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8082" w14:textId="7FB0CECC" w:rsidR="00A10C2E" w:rsidRPr="00F247E0" w:rsidRDefault="00F247E0" w:rsidP="00F247E0">
      <w:pPr>
        <w:spacing w:after="0"/>
        <w:jc w:val="center"/>
        <w:rPr>
          <w:rFonts w:ascii="Gothic720 BT" w:hAnsi="Gothic720 BT"/>
          <w:b/>
          <w:bCs/>
        </w:rPr>
      </w:pPr>
      <w:r w:rsidRPr="00F247E0">
        <w:rPr>
          <w:rFonts w:ascii="Gothic720 BT" w:hAnsi="Gothic720 BT"/>
          <w:b/>
          <w:bCs/>
        </w:rPr>
        <w:t>REGLAMENTO DE ADQUISICIONES, ENAJENACIONES, ARRENDAMIENTOS Y CONTRATACIÓN DE SERVICIOS DEL INSTITUTO ELECTORAL DEL ESTADO DE QUERÉTARO.</w:t>
      </w:r>
    </w:p>
    <w:p w14:paraId="3CFA5A4D" w14:textId="77777777" w:rsidR="00F247E0" w:rsidRPr="00F247E0" w:rsidRDefault="00F247E0" w:rsidP="00F247E0">
      <w:pPr>
        <w:spacing w:after="0"/>
        <w:jc w:val="center"/>
        <w:rPr>
          <w:rFonts w:ascii="Gothic720 BT" w:hAnsi="Gothic720 BT"/>
          <w:b/>
          <w:bCs/>
        </w:rPr>
      </w:pPr>
    </w:p>
    <w:p w14:paraId="3330D4B3" w14:textId="636B790B" w:rsidR="00F247E0" w:rsidRPr="00F247E0" w:rsidRDefault="00F247E0" w:rsidP="00F247E0">
      <w:pPr>
        <w:spacing w:after="0"/>
        <w:jc w:val="center"/>
        <w:rPr>
          <w:rFonts w:ascii="Gothic720 BT" w:hAnsi="Gothic720 BT"/>
          <w:b/>
          <w:bCs/>
        </w:rPr>
      </w:pPr>
      <w:r w:rsidRPr="00F247E0">
        <w:rPr>
          <w:rFonts w:ascii="Gothic720 BT" w:hAnsi="Gothic720 BT"/>
          <w:b/>
          <w:bCs/>
        </w:rPr>
        <w:t>EXPOSICIÓN DE MOTIVOS</w:t>
      </w:r>
    </w:p>
    <w:p w14:paraId="2D0F8120" w14:textId="77777777" w:rsidR="00F247E0" w:rsidRPr="00F247E0" w:rsidRDefault="00F247E0" w:rsidP="00F247E0">
      <w:pPr>
        <w:spacing w:after="0"/>
        <w:jc w:val="center"/>
        <w:rPr>
          <w:rFonts w:ascii="Gothic720 BT" w:hAnsi="Gothic720 BT"/>
          <w:b/>
          <w:bCs/>
        </w:rPr>
      </w:pPr>
    </w:p>
    <w:p w14:paraId="735CABFE" w14:textId="77777777" w:rsidR="00F247E0" w:rsidRPr="00F247E0" w:rsidRDefault="00F247E0" w:rsidP="00F247E0">
      <w:pPr>
        <w:spacing w:after="0"/>
        <w:jc w:val="both"/>
        <w:rPr>
          <w:rFonts w:ascii="Gothic720 BT" w:hAnsi="Gothic720 BT"/>
        </w:rPr>
      </w:pPr>
      <w:r w:rsidRPr="00F247E0">
        <w:rPr>
          <w:rFonts w:ascii="Gothic720 BT" w:hAnsi="Gothic720 BT"/>
        </w:rPr>
        <w:t xml:space="preserve">La emisión del presente Reglamento atiende a la necesidad de regular la actuación del Comité de Adquisiciones, Enajenaciones, Arrendamientos y Contratación de Servicios del Instituto Electoral del Estado de Querétaro, así como los procedimientos de adquisiciones, enajenaciones, arrendamientos y contratación de servicios que realice el Instituto a través de los contratos que celebre para dar cumplimiento a sus funciones encomendadas constitucional y legalmente, de conformidad con los principios de eficiencia, eficacia, economía, transparencia y honradez, previstos en el artículo 134, párrafo primero de la Constitución Política de los Estados Unidos Mexicanos. </w:t>
      </w:r>
    </w:p>
    <w:p w14:paraId="453F2EBA" w14:textId="77777777" w:rsidR="00F247E0" w:rsidRPr="00F247E0" w:rsidRDefault="00F247E0" w:rsidP="00F247E0">
      <w:pPr>
        <w:spacing w:after="0"/>
        <w:jc w:val="both"/>
        <w:rPr>
          <w:rFonts w:ascii="Gothic720 BT" w:hAnsi="Gothic720 BT"/>
        </w:rPr>
      </w:pPr>
    </w:p>
    <w:p w14:paraId="23F06E5D" w14:textId="77777777" w:rsidR="00F247E0" w:rsidRPr="00F247E0" w:rsidRDefault="00F247E0" w:rsidP="00F247E0">
      <w:pPr>
        <w:spacing w:after="0"/>
        <w:jc w:val="both"/>
        <w:rPr>
          <w:rFonts w:ascii="Gothic720 BT" w:hAnsi="Gothic720 BT"/>
        </w:rPr>
      </w:pPr>
      <w:r w:rsidRPr="00F247E0">
        <w:rPr>
          <w:rFonts w:ascii="Gothic720 BT" w:hAnsi="Gothic720 BT"/>
        </w:rPr>
        <w:t xml:space="preserve">Así, el Reglamento se integra de dos Títulos, el Título Primero regula lo relativo a las atribuciones del Comité y de las formalidades de sus actos, a través de cuatro capítulos que prevén las disposiciones generales, atribuciones, sesiones y determinaciones del colegiado, el Título Segundo se refiere a los procedimientos a su cargo mediante cinco capítulos relativos a las disposiciones generales, al padrón de proveedores del Instituto, a los procedimientos en materia de adquisiciones, arrendamientos, contratación de servicios, de las enajenaciones y el relativo a la rescisión de los contratos.    </w:t>
      </w:r>
    </w:p>
    <w:p w14:paraId="59C6A2A0" w14:textId="77777777" w:rsidR="00F247E0" w:rsidRPr="00F247E0" w:rsidRDefault="00F247E0" w:rsidP="00F247E0">
      <w:pPr>
        <w:spacing w:after="0"/>
        <w:jc w:val="both"/>
        <w:rPr>
          <w:rFonts w:ascii="Gothic720 BT" w:hAnsi="Gothic720 BT"/>
        </w:rPr>
      </w:pPr>
    </w:p>
    <w:p w14:paraId="73613FD8" w14:textId="46D97234" w:rsidR="00F247E0" w:rsidRPr="00F247E0" w:rsidRDefault="00F247E0" w:rsidP="00F247E0">
      <w:pPr>
        <w:spacing w:after="0"/>
        <w:jc w:val="both"/>
        <w:rPr>
          <w:rFonts w:ascii="Gothic720 BT" w:hAnsi="Gothic720 BT"/>
        </w:rPr>
      </w:pPr>
      <w:r w:rsidRPr="00F247E0">
        <w:rPr>
          <w:rFonts w:ascii="Gothic720 BT" w:hAnsi="Gothic720 BT"/>
        </w:rPr>
        <w:t xml:space="preserve">Finalmente, cuenta con cuatro artículos transitorios referentes a la abrogación del Reglamento aprobado por el Consejo General del Instituto el veintiuno de julio de dos mil diecisiete y reformado el veintidós de diciembre siguiente, mediante acuerdos IEEQ/CG/A/009/20 e IEEQ/CG/A/003/21, el referente a la entrada en vigor del Reglamento de Adquisiciones, Enajenaciones, Arrendamientos y Contratación de Servicios del Instituto Electoral del Estado de Querétaro, el que prevé los efectos en caso de contradicción con motivo de las reformas a la normatividad en materia de su objeto, así como el relativo a su publicación en el Periódico Oficial del Gobierno del Estado de Querétaro </w:t>
      </w:r>
      <w:r w:rsidRPr="00F6640B">
        <w:rPr>
          <w:rFonts w:ascii="Gothic720 BT" w:hAnsi="Gothic720 BT"/>
          <w:i/>
          <w:iCs/>
        </w:rPr>
        <w:t>“La Sombra de Arteaga”</w:t>
      </w:r>
      <w:r w:rsidRPr="00F247E0">
        <w:rPr>
          <w:rFonts w:ascii="Gothic720 BT" w:hAnsi="Gothic720 BT"/>
        </w:rPr>
        <w:t>, en los estrados y el sitio de internet.</w:t>
      </w:r>
    </w:p>
    <w:p w14:paraId="5E146437" w14:textId="77777777" w:rsidR="00F247E0" w:rsidRPr="00F247E0" w:rsidRDefault="00F247E0" w:rsidP="00F247E0">
      <w:pPr>
        <w:spacing w:after="0"/>
        <w:rPr>
          <w:rFonts w:ascii="Gothic720 BT" w:hAnsi="Gothic720 BT"/>
          <w:b/>
          <w:bCs/>
        </w:rPr>
      </w:pPr>
    </w:p>
    <w:p w14:paraId="53EDFD9C" w14:textId="153CF1C9" w:rsidR="00F247E0" w:rsidRPr="00F247E0" w:rsidRDefault="00F247E0" w:rsidP="00F247E0">
      <w:pPr>
        <w:spacing w:after="0"/>
        <w:jc w:val="center"/>
        <w:rPr>
          <w:rFonts w:ascii="Gothic720 BT" w:hAnsi="Gothic720 BT"/>
          <w:b/>
          <w:bCs/>
        </w:rPr>
      </w:pPr>
      <w:r w:rsidRPr="00F247E0">
        <w:rPr>
          <w:rFonts w:ascii="Gothic720 BT" w:hAnsi="Gothic720 BT"/>
          <w:b/>
          <w:bCs/>
        </w:rPr>
        <w:t>TÍTULO PRIMERO</w:t>
      </w:r>
    </w:p>
    <w:p w14:paraId="6C271C3E" w14:textId="77777777" w:rsidR="00F247E0" w:rsidRPr="00F247E0" w:rsidRDefault="00F247E0" w:rsidP="00F247E0">
      <w:pPr>
        <w:spacing w:after="0"/>
        <w:jc w:val="center"/>
        <w:rPr>
          <w:rFonts w:ascii="Gothic720 BT" w:hAnsi="Gothic720 BT"/>
          <w:b/>
          <w:bCs/>
        </w:rPr>
      </w:pPr>
    </w:p>
    <w:p w14:paraId="337356CF" w14:textId="61114184" w:rsidR="00F247E0" w:rsidRPr="00F247E0" w:rsidRDefault="00F247E0" w:rsidP="00F247E0">
      <w:pPr>
        <w:spacing w:after="0"/>
        <w:jc w:val="center"/>
        <w:rPr>
          <w:rFonts w:ascii="Gothic720 BT" w:hAnsi="Gothic720 BT"/>
          <w:b/>
          <w:bCs/>
        </w:rPr>
      </w:pPr>
      <w:r w:rsidRPr="00F247E0">
        <w:rPr>
          <w:rFonts w:ascii="Gothic720 BT" w:hAnsi="Gothic720 BT"/>
          <w:b/>
          <w:bCs/>
        </w:rPr>
        <w:t>De las atribuciones del Comité y de las formalidades de sus actos</w:t>
      </w:r>
    </w:p>
    <w:p w14:paraId="6AD60668" w14:textId="77777777" w:rsidR="00F247E0" w:rsidRPr="00F247E0" w:rsidRDefault="00F247E0" w:rsidP="00F247E0">
      <w:pPr>
        <w:spacing w:after="0"/>
        <w:jc w:val="center"/>
        <w:rPr>
          <w:rFonts w:ascii="Gothic720 BT" w:hAnsi="Gothic720 BT"/>
          <w:b/>
          <w:bCs/>
        </w:rPr>
      </w:pPr>
    </w:p>
    <w:p w14:paraId="2FC0C15D" w14:textId="6E0B4F93" w:rsidR="00F247E0" w:rsidRPr="00F247E0" w:rsidRDefault="00F247E0" w:rsidP="00F247E0">
      <w:pPr>
        <w:spacing w:after="0"/>
        <w:jc w:val="center"/>
        <w:rPr>
          <w:rFonts w:ascii="Gothic720 BT" w:hAnsi="Gothic720 BT"/>
          <w:b/>
          <w:bCs/>
        </w:rPr>
      </w:pPr>
      <w:r w:rsidRPr="00F247E0">
        <w:rPr>
          <w:rFonts w:ascii="Gothic720 BT" w:hAnsi="Gothic720 BT"/>
          <w:b/>
          <w:bCs/>
        </w:rPr>
        <w:t>CAPITULO I</w:t>
      </w:r>
    </w:p>
    <w:p w14:paraId="10C6D0C0" w14:textId="77777777" w:rsidR="00F247E0" w:rsidRPr="00F247E0" w:rsidRDefault="00F247E0" w:rsidP="00F247E0">
      <w:pPr>
        <w:spacing w:after="0"/>
        <w:jc w:val="center"/>
        <w:rPr>
          <w:rFonts w:ascii="Gothic720 BT" w:hAnsi="Gothic720 BT"/>
          <w:b/>
          <w:bCs/>
        </w:rPr>
      </w:pPr>
    </w:p>
    <w:p w14:paraId="76BEC3EC" w14:textId="4F5574A9" w:rsidR="00F247E0" w:rsidRPr="00F247E0" w:rsidRDefault="00F247E0" w:rsidP="00F247E0">
      <w:pPr>
        <w:spacing w:after="0"/>
        <w:jc w:val="center"/>
        <w:rPr>
          <w:rFonts w:ascii="Gothic720 BT" w:hAnsi="Gothic720 BT"/>
          <w:b/>
          <w:bCs/>
        </w:rPr>
      </w:pPr>
      <w:r w:rsidRPr="00F247E0">
        <w:rPr>
          <w:rFonts w:ascii="Gothic720 BT" w:hAnsi="Gothic720 BT"/>
          <w:b/>
          <w:bCs/>
        </w:rPr>
        <w:t>Disposiciones generales</w:t>
      </w:r>
    </w:p>
    <w:p w14:paraId="1C6959B4" w14:textId="10A30DDC" w:rsidR="00F247E0" w:rsidRPr="00F247E0" w:rsidRDefault="00F247E0" w:rsidP="00F247E0">
      <w:pPr>
        <w:spacing w:after="0"/>
        <w:jc w:val="center"/>
        <w:rPr>
          <w:rFonts w:ascii="Gothic720 BT" w:hAnsi="Gothic720 BT"/>
          <w:b/>
          <w:bCs/>
        </w:rPr>
      </w:pPr>
    </w:p>
    <w:p w14:paraId="5A575EA0" w14:textId="17565C7F" w:rsidR="00F247E0" w:rsidRPr="00F247E0" w:rsidRDefault="00F247E0" w:rsidP="00F247E0">
      <w:pPr>
        <w:spacing w:after="0"/>
        <w:jc w:val="both"/>
        <w:rPr>
          <w:rFonts w:ascii="Gothic720 BT" w:hAnsi="Gothic720 BT"/>
        </w:rPr>
      </w:pPr>
      <w:r w:rsidRPr="00F247E0">
        <w:rPr>
          <w:rFonts w:ascii="Gothic720 BT" w:hAnsi="Gothic720 BT"/>
          <w:b/>
          <w:bCs/>
        </w:rPr>
        <w:t>Artículo 1.</w:t>
      </w:r>
      <w:r w:rsidRPr="00F247E0">
        <w:rPr>
          <w:rFonts w:ascii="Gothic720 BT" w:hAnsi="Gothic720 BT"/>
        </w:rPr>
        <w:t xml:space="preserve"> El presente ordenamiento tiene por objeto regular la planeación, programación, presupuestación, obtención y control de las adquisiciones, enajenaciones, arrendamientos y contratación de servicios que realice el Instituto Electoral del Estado de </w:t>
      </w:r>
      <w:r w:rsidRPr="00F247E0">
        <w:rPr>
          <w:rFonts w:ascii="Gothic720 BT" w:hAnsi="Gothic720 BT"/>
        </w:rPr>
        <w:lastRenderedPageBreak/>
        <w:t>Querétaro, así como establecer las atribuciones, actuaciones y procedimientos a cargo del Comité de Adquisiciones, Enajenaciones, Arrendamientos y Contratación de Servicios del Instituto Electoral del Estado de Querétaro, a fin de cumplir con eficiencia, racionalidad y transparencia en el ejercicio del presupuesto, en términos de la normatividad aplicable.</w:t>
      </w:r>
    </w:p>
    <w:p w14:paraId="6727248A" w14:textId="63B1A902" w:rsidR="00F247E0" w:rsidRPr="00F247E0" w:rsidRDefault="00F247E0" w:rsidP="00F247E0">
      <w:pPr>
        <w:spacing w:after="0"/>
        <w:jc w:val="both"/>
        <w:rPr>
          <w:rFonts w:ascii="Gothic720 BT" w:hAnsi="Gothic720 BT"/>
        </w:rPr>
      </w:pPr>
    </w:p>
    <w:p w14:paraId="5C42C1DF" w14:textId="77777777" w:rsidR="00F247E0" w:rsidRPr="00F247E0" w:rsidRDefault="00F247E0" w:rsidP="00F247E0">
      <w:pPr>
        <w:spacing w:after="0"/>
        <w:jc w:val="both"/>
        <w:rPr>
          <w:rFonts w:ascii="Gothic720 BT" w:hAnsi="Gothic720 BT"/>
        </w:rPr>
      </w:pPr>
      <w:r w:rsidRPr="00F247E0">
        <w:rPr>
          <w:rFonts w:ascii="Gothic720 BT" w:hAnsi="Gothic720 BT"/>
          <w:b/>
          <w:bCs/>
        </w:rPr>
        <w:t>Artículo 2.</w:t>
      </w:r>
      <w:r w:rsidRPr="00F247E0">
        <w:rPr>
          <w:rFonts w:ascii="Gothic720 BT" w:hAnsi="Gothic720 BT"/>
        </w:rPr>
        <w:t xml:space="preserve"> Para los efectos que deriven del presente Reglamento, se entenderá por: </w:t>
      </w:r>
    </w:p>
    <w:p w14:paraId="08147809" w14:textId="77777777" w:rsidR="00F247E0" w:rsidRPr="00F247E0" w:rsidRDefault="00F247E0" w:rsidP="00F247E0">
      <w:pPr>
        <w:spacing w:after="0"/>
        <w:jc w:val="both"/>
        <w:rPr>
          <w:rFonts w:ascii="Gothic720 BT" w:hAnsi="Gothic720 BT"/>
        </w:rPr>
      </w:pPr>
      <w:r w:rsidRPr="00F247E0">
        <w:rPr>
          <w:rFonts w:ascii="Gothic720 BT" w:hAnsi="Gothic720 BT"/>
          <w:sz w:val="24"/>
          <w:szCs w:val="24"/>
        </w:rPr>
        <w:t xml:space="preserve"> </w:t>
      </w:r>
    </w:p>
    <w:p w14:paraId="144D9397" w14:textId="07A13B41" w:rsidR="00F247E0" w:rsidRPr="00F247E0" w:rsidRDefault="00F247E0" w:rsidP="00F247E0">
      <w:pPr>
        <w:pStyle w:val="Prrafodelista"/>
        <w:numPr>
          <w:ilvl w:val="0"/>
          <w:numId w:val="1"/>
        </w:numPr>
        <w:spacing w:after="0"/>
        <w:jc w:val="both"/>
        <w:rPr>
          <w:rFonts w:ascii="Gothic720 BT" w:hAnsi="Gothic720 BT"/>
          <w:b/>
          <w:bCs/>
        </w:rPr>
      </w:pPr>
      <w:r w:rsidRPr="00F247E0">
        <w:rPr>
          <w:rFonts w:ascii="Gothic720 BT" w:hAnsi="Gothic720 BT"/>
          <w:b/>
          <w:bCs/>
        </w:rPr>
        <w:t xml:space="preserve">En cuanto a ordenamientos jurídicos:  </w:t>
      </w:r>
    </w:p>
    <w:p w14:paraId="7F23C2AC" w14:textId="77777777" w:rsidR="00F247E0" w:rsidRPr="00F247E0" w:rsidRDefault="00F247E0" w:rsidP="00F247E0">
      <w:pPr>
        <w:spacing w:after="0"/>
        <w:jc w:val="both"/>
        <w:rPr>
          <w:rFonts w:ascii="Gothic720 BT" w:hAnsi="Gothic720 BT"/>
        </w:rPr>
      </w:pPr>
      <w:r w:rsidRPr="00F247E0">
        <w:rPr>
          <w:rFonts w:ascii="Gothic720 BT" w:hAnsi="Gothic720 BT"/>
        </w:rPr>
        <w:t xml:space="preserve"> </w:t>
      </w:r>
    </w:p>
    <w:p w14:paraId="19F030E1" w14:textId="1C884C16" w:rsidR="00F247E0" w:rsidRPr="00F247E0" w:rsidRDefault="00F247E0" w:rsidP="00F247E0">
      <w:pPr>
        <w:pStyle w:val="Prrafodelista"/>
        <w:numPr>
          <w:ilvl w:val="0"/>
          <w:numId w:val="2"/>
        </w:numPr>
        <w:spacing w:after="0"/>
        <w:jc w:val="both"/>
        <w:rPr>
          <w:rFonts w:ascii="Gothic720 BT" w:hAnsi="Gothic720 BT"/>
        </w:rPr>
      </w:pPr>
      <w:r w:rsidRPr="00F247E0">
        <w:rPr>
          <w:rFonts w:ascii="Gothic720 BT" w:hAnsi="Gothic720 BT"/>
          <w:b/>
          <w:bCs/>
        </w:rPr>
        <w:t>Ley:</w:t>
      </w:r>
      <w:r w:rsidRPr="00F247E0">
        <w:rPr>
          <w:rFonts w:ascii="Gothic720 BT" w:hAnsi="Gothic720 BT"/>
        </w:rPr>
        <w:t xml:space="preserve"> Ley de Adquisiciones, Enajenaciones, Arrendamientos y Contratación de Servicios del Estado de Querétaro. </w:t>
      </w:r>
    </w:p>
    <w:p w14:paraId="2E8FECE6" w14:textId="77777777" w:rsidR="00F247E0" w:rsidRPr="00F247E0" w:rsidRDefault="00F247E0" w:rsidP="00F247E0">
      <w:pPr>
        <w:spacing w:after="0"/>
        <w:jc w:val="both"/>
        <w:rPr>
          <w:rFonts w:ascii="Gothic720 BT" w:hAnsi="Gothic720 BT"/>
        </w:rPr>
      </w:pPr>
    </w:p>
    <w:p w14:paraId="62800021" w14:textId="0BF58D71" w:rsidR="00F247E0" w:rsidRPr="00F247E0" w:rsidRDefault="00F247E0" w:rsidP="00F247E0">
      <w:pPr>
        <w:pStyle w:val="Prrafodelista"/>
        <w:numPr>
          <w:ilvl w:val="0"/>
          <w:numId w:val="2"/>
        </w:numPr>
        <w:spacing w:after="0"/>
        <w:jc w:val="both"/>
        <w:rPr>
          <w:rFonts w:ascii="Gothic720 BT" w:hAnsi="Gothic720 BT"/>
        </w:rPr>
      </w:pPr>
      <w:r w:rsidRPr="00F247E0">
        <w:rPr>
          <w:rFonts w:ascii="Gothic720 BT" w:hAnsi="Gothic720 BT"/>
          <w:b/>
          <w:bCs/>
        </w:rPr>
        <w:t>Reglamento:</w:t>
      </w:r>
      <w:r w:rsidRPr="00F247E0">
        <w:rPr>
          <w:rFonts w:ascii="Gothic720 BT" w:hAnsi="Gothic720 BT"/>
        </w:rPr>
        <w:t xml:space="preserve"> Reglamento de Adquisiciones, Enajenaciones, Arrendamientos y Contratación de Servicios del Instituto Electoral del Estado de Querétaro.  </w:t>
      </w:r>
    </w:p>
    <w:p w14:paraId="6391E441" w14:textId="77777777" w:rsidR="00F247E0" w:rsidRPr="00F247E0" w:rsidRDefault="00F247E0" w:rsidP="00F247E0">
      <w:pPr>
        <w:spacing w:after="0"/>
        <w:jc w:val="both"/>
        <w:rPr>
          <w:rFonts w:ascii="Gothic720 BT" w:hAnsi="Gothic720 BT"/>
        </w:rPr>
      </w:pPr>
      <w:r w:rsidRPr="00F247E0">
        <w:rPr>
          <w:rFonts w:ascii="Gothic720 BT" w:hAnsi="Gothic720 BT"/>
        </w:rPr>
        <w:t xml:space="preserve"> </w:t>
      </w:r>
    </w:p>
    <w:p w14:paraId="6EEE6B86" w14:textId="1F10A89C" w:rsidR="00F247E0" w:rsidRPr="00F247E0" w:rsidRDefault="00F247E0" w:rsidP="00F247E0">
      <w:pPr>
        <w:pStyle w:val="Prrafodelista"/>
        <w:numPr>
          <w:ilvl w:val="0"/>
          <w:numId w:val="1"/>
        </w:numPr>
        <w:spacing w:after="0"/>
        <w:jc w:val="both"/>
        <w:rPr>
          <w:rFonts w:ascii="Gothic720 BT" w:hAnsi="Gothic720 BT"/>
          <w:b/>
          <w:bCs/>
        </w:rPr>
      </w:pPr>
      <w:r w:rsidRPr="00F247E0">
        <w:rPr>
          <w:rFonts w:ascii="Gothic720 BT" w:hAnsi="Gothic720 BT"/>
          <w:b/>
          <w:bCs/>
        </w:rPr>
        <w:t xml:space="preserve">En cuanto a la autoridad electoral y áreas participantes:  </w:t>
      </w:r>
    </w:p>
    <w:p w14:paraId="4B9FF2AF" w14:textId="77777777" w:rsidR="00F247E0" w:rsidRPr="00F247E0" w:rsidRDefault="00F247E0" w:rsidP="00F247E0">
      <w:pPr>
        <w:spacing w:after="0"/>
        <w:jc w:val="both"/>
        <w:rPr>
          <w:rFonts w:ascii="Gothic720 BT" w:hAnsi="Gothic720 BT"/>
        </w:rPr>
      </w:pPr>
      <w:r w:rsidRPr="00F247E0">
        <w:rPr>
          <w:rFonts w:ascii="Gothic720 BT" w:hAnsi="Gothic720 BT"/>
        </w:rPr>
        <w:t xml:space="preserve"> </w:t>
      </w:r>
    </w:p>
    <w:p w14:paraId="522DF8EB" w14:textId="63191157" w:rsidR="00F247E0" w:rsidRPr="00F247E0" w:rsidRDefault="00F247E0" w:rsidP="00F247E0">
      <w:pPr>
        <w:pStyle w:val="Prrafodelista"/>
        <w:numPr>
          <w:ilvl w:val="0"/>
          <w:numId w:val="3"/>
        </w:numPr>
        <w:spacing w:after="0"/>
        <w:jc w:val="both"/>
        <w:rPr>
          <w:rFonts w:ascii="Gothic720 BT" w:hAnsi="Gothic720 BT"/>
        </w:rPr>
      </w:pPr>
      <w:r w:rsidRPr="00F247E0">
        <w:rPr>
          <w:rFonts w:ascii="Gothic720 BT" w:hAnsi="Gothic720 BT"/>
          <w:b/>
          <w:bCs/>
        </w:rPr>
        <w:t>Comité:</w:t>
      </w:r>
      <w:r w:rsidRPr="00F247E0">
        <w:rPr>
          <w:rFonts w:ascii="Gothic720 BT" w:hAnsi="Gothic720 BT"/>
        </w:rPr>
        <w:t xml:space="preserve"> Comité de Adquisiciones, Enajenaciones, Arrendamientos y Contratación de Servicios del Instituto Electoral del Estado de Querétaro. </w:t>
      </w:r>
    </w:p>
    <w:p w14:paraId="48B324F0" w14:textId="77777777" w:rsidR="00F247E0" w:rsidRPr="00F247E0" w:rsidRDefault="00F247E0" w:rsidP="00F247E0">
      <w:pPr>
        <w:spacing w:after="0"/>
        <w:jc w:val="both"/>
        <w:rPr>
          <w:rFonts w:ascii="Gothic720 BT" w:hAnsi="Gothic720 BT"/>
        </w:rPr>
      </w:pPr>
    </w:p>
    <w:p w14:paraId="1B9CF5AA" w14:textId="7AB1D859" w:rsidR="00F247E0" w:rsidRPr="00F247E0" w:rsidRDefault="00F247E0" w:rsidP="00F247E0">
      <w:pPr>
        <w:pStyle w:val="Prrafodelista"/>
        <w:numPr>
          <w:ilvl w:val="0"/>
          <w:numId w:val="3"/>
        </w:numPr>
        <w:spacing w:after="0"/>
        <w:jc w:val="both"/>
        <w:rPr>
          <w:rFonts w:ascii="Gothic720 BT" w:hAnsi="Gothic720 BT"/>
        </w:rPr>
      </w:pPr>
      <w:r w:rsidRPr="00F247E0">
        <w:rPr>
          <w:rFonts w:ascii="Gothic720 BT" w:hAnsi="Gothic720 BT"/>
          <w:b/>
          <w:bCs/>
        </w:rPr>
        <w:t>Consejo General:</w:t>
      </w:r>
      <w:r w:rsidRPr="00F247E0">
        <w:rPr>
          <w:rFonts w:ascii="Gothic720 BT" w:hAnsi="Gothic720 BT"/>
        </w:rPr>
        <w:t xml:space="preserve"> Consejo General del Instituto Electoral del Estado de Querétaro.  </w:t>
      </w:r>
    </w:p>
    <w:p w14:paraId="6F893280" w14:textId="77777777" w:rsidR="00F247E0" w:rsidRPr="00F247E0" w:rsidRDefault="00F247E0" w:rsidP="00F247E0">
      <w:pPr>
        <w:spacing w:after="0"/>
        <w:jc w:val="both"/>
        <w:rPr>
          <w:rFonts w:ascii="Gothic720 BT" w:hAnsi="Gothic720 BT"/>
        </w:rPr>
      </w:pPr>
    </w:p>
    <w:p w14:paraId="7D635E18" w14:textId="18880338" w:rsidR="00F247E0" w:rsidRPr="00F247E0" w:rsidRDefault="00F247E0" w:rsidP="00F247E0">
      <w:pPr>
        <w:pStyle w:val="Prrafodelista"/>
        <w:numPr>
          <w:ilvl w:val="0"/>
          <w:numId w:val="3"/>
        </w:numPr>
        <w:spacing w:after="0"/>
        <w:jc w:val="both"/>
        <w:rPr>
          <w:rFonts w:ascii="Gothic720 BT" w:hAnsi="Gothic720 BT"/>
        </w:rPr>
      </w:pPr>
      <w:r w:rsidRPr="00F247E0">
        <w:rPr>
          <w:rFonts w:ascii="Gothic720 BT" w:hAnsi="Gothic720 BT"/>
          <w:b/>
          <w:bCs/>
        </w:rPr>
        <w:t>Contraloría General:</w:t>
      </w:r>
      <w:r w:rsidRPr="00F247E0">
        <w:rPr>
          <w:rFonts w:ascii="Gothic720 BT" w:hAnsi="Gothic720 BT"/>
        </w:rPr>
        <w:t xml:space="preserve"> Contraloría General del Instituto Electoral del Estado de Querétaro. </w:t>
      </w:r>
    </w:p>
    <w:p w14:paraId="681DB9D3" w14:textId="77777777" w:rsidR="00F247E0" w:rsidRPr="00F247E0" w:rsidRDefault="00F247E0" w:rsidP="00F247E0">
      <w:pPr>
        <w:spacing w:after="0"/>
        <w:jc w:val="both"/>
        <w:rPr>
          <w:rFonts w:ascii="Gothic720 BT" w:hAnsi="Gothic720 BT"/>
        </w:rPr>
      </w:pPr>
    </w:p>
    <w:p w14:paraId="576EBE46" w14:textId="67268931" w:rsidR="00F247E0" w:rsidRPr="00F247E0" w:rsidRDefault="00F247E0" w:rsidP="00F247E0">
      <w:pPr>
        <w:pStyle w:val="Prrafodelista"/>
        <w:numPr>
          <w:ilvl w:val="0"/>
          <w:numId w:val="3"/>
        </w:numPr>
        <w:spacing w:after="0"/>
        <w:jc w:val="both"/>
        <w:rPr>
          <w:rFonts w:ascii="Gothic720 BT" w:hAnsi="Gothic720 BT"/>
        </w:rPr>
      </w:pPr>
      <w:r w:rsidRPr="00F247E0">
        <w:rPr>
          <w:rFonts w:ascii="Gothic720 BT" w:hAnsi="Gothic720 BT"/>
          <w:b/>
          <w:bCs/>
        </w:rPr>
        <w:t>Funcionariado:</w:t>
      </w:r>
      <w:r w:rsidRPr="00F247E0">
        <w:rPr>
          <w:rFonts w:ascii="Gothic720 BT" w:hAnsi="Gothic720 BT"/>
        </w:rPr>
        <w:t xml:space="preserve"> Personal del Instituto Electoral del Estado de Querétaro.</w:t>
      </w:r>
    </w:p>
    <w:p w14:paraId="4E866F7A" w14:textId="77777777" w:rsidR="00F247E0" w:rsidRPr="00F247E0" w:rsidRDefault="00F247E0" w:rsidP="00F247E0">
      <w:pPr>
        <w:spacing w:after="0"/>
        <w:jc w:val="both"/>
        <w:rPr>
          <w:rFonts w:ascii="Gothic720 BT" w:hAnsi="Gothic720 BT"/>
        </w:rPr>
      </w:pPr>
    </w:p>
    <w:p w14:paraId="166F7251" w14:textId="2EE82173" w:rsidR="00F247E0" w:rsidRPr="00F247E0" w:rsidRDefault="00F247E0" w:rsidP="00F247E0">
      <w:pPr>
        <w:pStyle w:val="Prrafodelista"/>
        <w:numPr>
          <w:ilvl w:val="0"/>
          <w:numId w:val="3"/>
        </w:numPr>
        <w:spacing w:after="0"/>
        <w:jc w:val="both"/>
        <w:rPr>
          <w:rFonts w:ascii="Gothic720 BT" w:hAnsi="Gothic720 BT"/>
        </w:rPr>
      </w:pPr>
      <w:r w:rsidRPr="00F247E0">
        <w:rPr>
          <w:rFonts w:ascii="Gothic720 BT" w:hAnsi="Gothic720 BT"/>
          <w:b/>
          <w:bCs/>
        </w:rPr>
        <w:t>Instituto:</w:t>
      </w:r>
      <w:r w:rsidRPr="00F247E0">
        <w:rPr>
          <w:rFonts w:ascii="Gothic720 BT" w:hAnsi="Gothic720 BT"/>
        </w:rPr>
        <w:t xml:space="preserve"> Instituto Electoral del Estado de Querétaro. </w:t>
      </w:r>
    </w:p>
    <w:p w14:paraId="4C813C7B" w14:textId="77777777" w:rsidR="00F247E0" w:rsidRPr="00F247E0" w:rsidRDefault="00F247E0" w:rsidP="00F247E0">
      <w:pPr>
        <w:spacing w:after="0"/>
        <w:jc w:val="both"/>
        <w:rPr>
          <w:rFonts w:ascii="Gothic720 BT" w:hAnsi="Gothic720 BT"/>
        </w:rPr>
      </w:pPr>
    </w:p>
    <w:p w14:paraId="14FA1739" w14:textId="2DB37483" w:rsidR="00F247E0" w:rsidRPr="00F247E0" w:rsidRDefault="00F247E0" w:rsidP="00F247E0">
      <w:pPr>
        <w:pStyle w:val="Prrafodelista"/>
        <w:numPr>
          <w:ilvl w:val="0"/>
          <w:numId w:val="3"/>
        </w:numPr>
        <w:spacing w:after="0"/>
        <w:jc w:val="both"/>
        <w:rPr>
          <w:rFonts w:ascii="Gothic720 BT" w:hAnsi="Gothic720 BT"/>
        </w:rPr>
      </w:pPr>
      <w:r w:rsidRPr="00F247E0">
        <w:rPr>
          <w:rFonts w:ascii="Gothic720 BT" w:hAnsi="Gothic720 BT"/>
          <w:b/>
          <w:bCs/>
        </w:rPr>
        <w:t xml:space="preserve">Presidencia: </w:t>
      </w:r>
      <w:r w:rsidRPr="00F247E0">
        <w:rPr>
          <w:rFonts w:ascii="Gothic720 BT" w:hAnsi="Gothic720 BT"/>
        </w:rPr>
        <w:t xml:space="preserve">Presidencia del Comité. </w:t>
      </w:r>
    </w:p>
    <w:p w14:paraId="5959A5B2" w14:textId="77777777" w:rsidR="00F247E0" w:rsidRPr="00F247E0" w:rsidRDefault="00F247E0" w:rsidP="00F247E0">
      <w:pPr>
        <w:spacing w:after="0"/>
        <w:jc w:val="both"/>
        <w:rPr>
          <w:rFonts w:ascii="Gothic720 BT" w:hAnsi="Gothic720 BT"/>
        </w:rPr>
      </w:pPr>
    </w:p>
    <w:p w14:paraId="5F367C26" w14:textId="506FC79A" w:rsidR="00F247E0" w:rsidRPr="00F247E0" w:rsidRDefault="00F247E0" w:rsidP="00F247E0">
      <w:pPr>
        <w:pStyle w:val="Prrafodelista"/>
        <w:numPr>
          <w:ilvl w:val="0"/>
          <w:numId w:val="3"/>
        </w:numPr>
        <w:spacing w:after="0"/>
        <w:jc w:val="both"/>
        <w:rPr>
          <w:rFonts w:ascii="Gothic720 BT" w:hAnsi="Gothic720 BT"/>
        </w:rPr>
      </w:pPr>
      <w:r w:rsidRPr="00F247E0">
        <w:rPr>
          <w:rFonts w:ascii="Gothic720 BT" w:hAnsi="Gothic720 BT"/>
          <w:b/>
          <w:bCs/>
        </w:rPr>
        <w:t>Secretaría:</w:t>
      </w:r>
      <w:r w:rsidRPr="00F247E0">
        <w:rPr>
          <w:rFonts w:ascii="Gothic720 BT" w:hAnsi="Gothic720 BT"/>
        </w:rPr>
        <w:t xml:space="preserve"> Secretaría Ejecutiva del Comité. </w:t>
      </w:r>
    </w:p>
    <w:p w14:paraId="48459984" w14:textId="77777777" w:rsidR="00F247E0" w:rsidRPr="00F247E0" w:rsidRDefault="00F247E0" w:rsidP="00F247E0">
      <w:pPr>
        <w:spacing w:after="0"/>
        <w:jc w:val="both"/>
        <w:rPr>
          <w:rFonts w:ascii="Gothic720 BT" w:hAnsi="Gothic720 BT"/>
        </w:rPr>
      </w:pPr>
    </w:p>
    <w:p w14:paraId="311F4362" w14:textId="61541435" w:rsidR="00F247E0" w:rsidRPr="00F247E0" w:rsidRDefault="00F247E0" w:rsidP="00F247E0">
      <w:pPr>
        <w:pStyle w:val="Prrafodelista"/>
        <w:numPr>
          <w:ilvl w:val="0"/>
          <w:numId w:val="3"/>
        </w:numPr>
        <w:spacing w:after="0"/>
        <w:jc w:val="both"/>
        <w:rPr>
          <w:rFonts w:ascii="Gothic720 BT" w:hAnsi="Gothic720 BT"/>
        </w:rPr>
      </w:pPr>
      <w:r w:rsidRPr="00F247E0">
        <w:rPr>
          <w:rFonts w:ascii="Gothic720 BT" w:hAnsi="Gothic720 BT"/>
          <w:b/>
          <w:bCs/>
        </w:rPr>
        <w:t xml:space="preserve">Secretaría Ejecutiva: </w:t>
      </w:r>
      <w:r w:rsidRPr="00F247E0">
        <w:rPr>
          <w:rFonts w:ascii="Gothic720 BT" w:hAnsi="Gothic720 BT"/>
        </w:rPr>
        <w:t xml:space="preserve">Titular de la Secretaría Ejecutiva del Instituto.  </w:t>
      </w:r>
    </w:p>
    <w:p w14:paraId="1768C5B2" w14:textId="77777777" w:rsidR="00F247E0" w:rsidRPr="00F247E0" w:rsidRDefault="00F247E0" w:rsidP="00F247E0">
      <w:pPr>
        <w:spacing w:after="0"/>
        <w:jc w:val="both"/>
        <w:rPr>
          <w:rFonts w:ascii="Gothic720 BT" w:hAnsi="Gothic720 BT"/>
        </w:rPr>
      </w:pPr>
    </w:p>
    <w:p w14:paraId="2974EEE5" w14:textId="5557B993" w:rsidR="00F247E0" w:rsidRPr="00F247E0" w:rsidRDefault="00F247E0" w:rsidP="00F247E0">
      <w:pPr>
        <w:pStyle w:val="Prrafodelista"/>
        <w:numPr>
          <w:ilvl w:val="0"/>
          <w:numId w:val="3"/>
        </w:numPr>
        <w:spacing w:after="0"/>
        <w:jc w:val="both"/>
        <w:rPr>
          <w:rFonts w:ascii="Gothic720 BT" w:hAnsi="Gothic720 BT"/>
        </w:rPr>
      </w:pPr>
      <w:r w:rsidRPr="00F247E0">
        <w:rPr>
          <w:rFonts w:ascii="Gothic720 BT" w:hAnsi="Gothic720 BT"/>
          <w:b/>
          <w:bCs/>
        </w:rPr>
        <w:t>Vocalía:</w:t>
      </w:r>
      <w:r w:rsidRPr="00F247E0">
        <w:rPr>
          <w:rFonts w:ascii="Gothic720 BT" w:hAnsi="Gothic720 BT"/>
        </w:rPr>
        <w:t xml:space="preserve"> Que hace referencia a la primera, segunda y tercera vocalía previstas en este ordenamiento.  </w:t>
      </w:r>
    </w:p>
    <w:p w14:paraId="05FD87A2" w14:textId="77777777" w:rsidR="00F247E0" w:rsidRPr="00F247E0" w:rsidRDefault="00F247E0" w:rsidP="00F247E0">
      <w:pPr>
        <w:spacing w:after="0"/>
        <w:jc w:val="both"/>
        <w:rPr>
          <w:rFonts w:ascii="Gothic720 BT" w:hAnsi="Gothic720 BT"/>
        </w:rPr>
      </w:pPr>
      <w:r w:rsidRPr="00F247E0">
        <w:rPr>
          <w:rFonts w:ascii="Gothic720 BT" w:hAnsi="Gothic720 BT"/>
        </w:rPr>
        <w:t xml:space="preserve"> </w:t>
      </w:r>
    </w:p>
    <w:p w14:paraId="6A490D6B" w14:textId="28B9A6AC" w:rsidR="00F247E0" w:rsidRPr="00F247E0" w:rsidRDefault="00F247E0" w:rsidP="00F247E0">
      <w:pPr>
        <w:pStyle w:val="Prrafodelista"/>
        <w:numPr>
          <w:ilvl w:val="0"/>
          <w:numId w:val="1"/>
        </w:numPr>
        <w:spacing w:after="0"/>
        <w:jc w:val="both"/>
        <w:rPr>
          <w:rFonts w:ascii="Gothic720 BT" w:hAnsi="Gothic720 BT"/>
          <w:b/>
          <w:bCs/>
        </w:rPr>
      </w:pPr>
      <w:r w:rsidRPr="00F247E0">
        <w:rPr>
          <w:rFonts w:ascii="Gothic720 BT" w:hAnsi="Gothic720 BT"/>
          <w:b/>
          <w:bCs/>
        </w:rPr>
        <w:t xml:space="preserve">En cuanto a conceptos aplicables a este Reglamento.  </w:t>
      </w:r>
    </w:p>
    <w:p w14:paraId="0F94AB39" w14:textId="77777777" w:rsidR="00F247E0" w:rsidRPr="00F247E0" w:rsidRDefault="00F247E0" w:rsidP="00F247E0">
      <w:pPr>
        <w:spacing w:after="0"/>
        <w:jc w:val="both"/>
        <w:rPr>
          <w:rFonts w:ascii="Gothic720 BT" w:hAnsi="Gothic720 BT"/>
        </w:rPr>
      </w:pPr>
      <w:r w:rsidRPr="00F247E0">
        <w:rPr>
          <w:rFonts w:ascii="Gothic720 BT" w:hAnsi="Gothic720 BT"/>
        </w:rPr>
        <w:t xml:space="preserve"> </w:t>
      </w:r>
    </w:p>
    <w:p w14:paraId="55796C05" w14:textId="5115E968" w:rsidR="00F247E0" w:rsidRPr="00F247E0" w:rsidRDefault="00F247E0" w:rsidP="00F247E0">
      <w:pPr>
        <w:pStyle w:val="Prrafodelista"/>
        <w:numPr>
          <w:ilvl w:val="0"/>
          <w:numId w:val="4"/>
        </w:numPr>
        <w:spacing w:after="0"/>
        <w:jc w:val="both"/>
        <w:rPr>
          <w:rFonts w:ascii="Gothic720 BT" w:hAnsi="Gothic720 BT"/>
        </w:rPr>
      </w:pPr>
      <w:r w:rsidRPr="00F247E0">
        <w:rPr>
          <w:rFonts w:ascii="Gothic720 BT" w:hAnsi="Gothic720 BT"/>
          <w:b/>
          <w:bCs/>
        </w:rPr>
        <w:t>Concursante:</w:t>
      </w:r>
      <w:r w:rsidRPr="00F247E0">
        <w:rPr>
          <w:rFonts w:ascii="Gothic720 BT" w:hAnsi="Gothic720 BT"/>
        </w:rPr>
        <w:t xml:space="preserve"> Persona física o moral que expresa su interés en suministrar bienes y servicios a favor del Instituto, al participar en alguno de los procedimientos que se regulan en el presente Reglamento. </w:t>
      </w:r>
    </w:p>
    <w:p w14:paraId="2E31CC24" w14:textId="77777777" w:rsidR="00F247E0" w:rsidRPr="00F247E0" w:rsidRDefault="00F247E0" w:rsidP="00F247E0">
      <w:pPr>
        <w:spacing w:after="0"/>
        <w:jc w:val="both"/>
        <w:rPr>
          <w:rFonts w:ascii="Gothic720 BT" w:hAnsi="Gothic720 BT"/>
        </w:rPr>
      </w:pPr>
    </w:p>
    <w:p w14:paraId="47715021" w14:textId="0FF9A0AE" w:rsidR="00F247E0" w:rsidRPr="00F247E0" w:rsidRDefault="00F247E0" w:rsidP="00F247E0">
      <w:pPr>
        <w:pStyle w:val="Prrafodelista"/>
        <w:numPr>
          <w:ilvl w:val="0"/>
          <w:numId w:val="4"/>
        </w:numPr>
        <w:spacing w:after="0"/>
        <w:jc w:val="both"/>
        <w:rPr>
          <w:rFonts w:ascii="Gothic720 BT" w:hAnsi="Gothic720 BT"/>
        </w:rPr>
      </w:pPr>
      <w:r w:rsidRPr="00F247E0">
        <w:rPr>
          <w:rFonts w:ascii="Gothic720 BT" w:hAnsi="Gothic720 BT"/>
          <w:b/>
          <w:bCs/>
        </w:rPr>
        <w:t>Persona proveedora:</w:t>
      </w:r>
      <w:r w:rsidRPr="00F247E0">
        <w:rPr>
          <w:rFonts w:ascii="Gothic720 BT" w:hAnsi="Gothic720 BT"/>
        </w:rPr>
        <w:t xml:space="preserve"> Persona física o moral que, con registro en el padrón de proveedores proporciona bienes y servicios a favor del Instituto. </w:t>
      </w:r>
    </w:p>
    <w:p w14:paraId="02ADDE22" w14:textId="77777777" w:rsidR="00F247E0" w:rsidRPr="00F247E0" w:rsidRDefault="00F247E0" w:rsidP="00F247E0">
      <w:pPr>
        <w:spacing w:after="0"/>
        <w:jc w:val="both"/>
        <w:rPr>
          <w:rFonts w:ascii="Gothic720 BT" w:hAnsi="Gothic720 BT"/>
        </w:rPr>
      </w:pPr>
    </w:p>
    <w:p w14:paraId="31AD9AA1" w14:textId="2B53B337" w:rsidR="00F247E0" w:rsidRPr="00F247E0" w:rsidRDefault="00F247E0" w:rsidP="00F247E0">
      <w:pPr>
        <w:pStyle w:val="Prrafodelista"/>
        <w:numPr>
          <w:ilvl w:val="0"/>
          <w:numId w:val="4"/>
        </w:numPr>
        <w:spacing w:after="0"/>
        <w:jc w:val="both"/>
        <w:rPr>
          <w:rFonts w:ascii="Gothic720 BT" w:hAnsi="Gothic720 BT"/>
        </w:rPr>
      </w:pPr>
      <w:r w:rsidRPr="00F247E0">
        <w:rPr>
          <w:rFonts w:ascii="Gothic720 BT" w:hAnsi="Gothic720 BT"/>
          <w:b/>
          <w:bCs/>
        </w:rPr>
        <w:t>UMA:</w:t>
      </w:r>
      <w:r w:rsidRPr="00F247E0">
        <w:rPr>
          <w:rFonts w:ascii="Gothic720 BT" w:hAnsi="Gothic720 BT"/>
        </w:rPr>
        <w:t xml:space="preserve"> Unidad de medida y actualización.</w:t>
      </w:r>
    </w:p>
    <w:p w14:paraId="6D948D30" w14:textId="77777777" w:rsidR="00F247E0" w:rsidRPr="00F247E0" w:rsidRDefault="00F247E0" w:rsidP="00F247E0">
      <w:pPr>
        <w:pStyle w:val="Prrafodelista"/>
        <w:spacing w:after="0"/>
        <w:rPr>
          <w:rFonts w:ascii="Gothic720 BT" w:hAnsi="Gothic720 BT"/>
        </w:rPr>
      </w:pPr>
    </w:p>
    <w:p w14:paraId="5F4039B4" w14:textId="77777777" w:rsidR="00F247E0" w:rsidRPr="00F247E0" w:rsidRDefault="00F247E0" w:rsidP="00F247E0">
      <w:pPr>
        <w:spacing w:after="0"/>
        <w:jc w:val="both"/>
        <w:rPr>
          <w:rFonts w:ascii="Gothic720 BT" w:hAnsi="Gothic720 BT"/>
        </w:rPr>
      </w:pPr>
      <w:r w:rsidRPr="00F247E0">
        <w:rPr>
          <w:rFonts w:ascii="Gothic720 BT" w:hAnsi="Gothic720 BT"/>
          <w:b/>
          <w:bCs/>
        </w:rPr>
        <w:t>Artículo 3.</w:t>
      </w:r>
      <w:r w:rsidRPr="00F247E0">
        <w:rPr>
          <w:rFonts w:ascii="Gothic720 BT" w:hAnsi="Gothic720 BT"/>
        </w:rPr>
        <w:t xml:space="preserve"> El Comité se integra por cinco personas titulares de los órganos ejecutivos y técnicos del Instituto, quienes deberán contar con una persona suplente, y se conformará de la siguiente manera: </w:t>
      </w:r>
    </w:p>
    <w:p w14:paraId="3DF2A77A" w14:textId="77777777" w:rsidR="00F247E0" w:rsidRPr="00F247E0" w:rsidRDefault="00F247E0" w:rsidP="00F247E0">
      <w:pPr>
        <w:spacing w:after="0"/>
        <w:jc w:val="both"/>
        <w:rPr>
          <w:rFonts w:ascii="Gothic720 BT" w:hAnsi="Gothic720 BT"/>
        </w:rPr>
      </w:pPr>
    </w:p>
    <w:p w14:paraId="210FBB2E" w14:textId="4E410317" w:rsidR="00F247E0" w:rsidRPr="00F247E0" w:rsidRDefault="00F247E0" w:rsidP="00F247E0">
      <w:pPr>
        <w:pStyle w:val="Prrafodelista"/>
        <w:numPr>
          <w:ilvl w:val="0"/>
          <w:numId w:val="5"/>
        </w:numPr>
        <w:spacing w:after="0"/>
        <w:jc w:val="both"/>
        <w:rPr>
          <w:rFonts w:ascii="Gothic720 BT" w:hAnsi="Gothic720 BT"/>
        </w:rPr>
      </w:pPr>
      <w:r w:rsidRPr="00F247E0">
        <w:rPr>
          <w:rFonts w:ascii="Gothic720 BT" w:hAnsi="Gothic720 BT"/>
          <w:b/>
          <w:bCs/>
        </w:rPr>
        <w:t>Presidencia:</w:t>
      </w:r>
      <w:r w:rsidRPr="00F247E0">
        <w:rPr>
          <w:rFonts w:ascii="Gothic720 BT" w:hAnsi="Gothic720 BT"/>
        </w:rPr>
        <w:t xml:space="preserve"> A cargo de quien funja como Titular de la Dirección Ejecutiva de Educación Cívica y Participación.</w:t>
      </w:r>
    </w:p>
    <w:p w14:paraId="738C8E9A" w14:textId="77777777" w:rsidR="00F247E0" w:rsidRPr="00F247E0" w:rsidRDefault="00F247E0" w:rsidP="00F247E0">
      <w:pPr>
        <w:spacing w:after="0"/>
        <w:jc w:val="both"/>
        <w:rPr>
          <w:rFonts w:ascii="Gothic720 BT" w:hAnsi="Gothic720 BT"/>
        </w:rPr>
      </w:pPr>
    </w:p>
    <w:p w14:paraId="7247A14E" w14:textId="4283440D" w:rsidR="00F247E0" w:rsidRPr="00F247E0" w:rsidRDefault="00F247E0" w:rsidP="00F247E0">
      <w:pPr>
        <w:pStyle w:val="Prrafodelista"/>
        <w:numPr>
          <w:ilvl w:val="0"/>
          <w:numId w:val="5"/>
        </w:numPr>
        <w:spacing w:after="0"/>
        <w:jc w:val="both"/>
        <w:rPr>
          <w:rFonts w:ascii="Gothic720 BT" w:hAnsi="Gothic720 BT"/>
        </w:rPr>
      </w:pPr>
      <w:r w:rsidRPr="00F247E0">
        <w:rPr>
          <w:rFonts w:ascii="Gothic720 BT" w:hAnsi="Gothic720 BT"/>
          <w:b/>
          <w:bCs/>
        </w:rPr>
        <w:t xml:space="preserve">Secretaría: </w:t>
      </w:r>
      <w:r w:rsidRPr="00F247E0">
        <w:rPr>
          <w:rFonts w:ascii="Gothic720 BT" w:hAnsi="Gothic720 BT"/>
        </w:rPr>
        <w:t xml:space="preserve">A cargo de quien funja como Titular de la Unidad de Transparencia. </w:t>
      </w:r>
    </w:p>
    <w:p w14:paraId="410414D0" w14:textId="77777777" w:rsidR="00F247E0" w:rsidRPr="00F247E0" w:rsidRDefault="00F247E0" w:rsidP="00F247E0">
      <w:pPr>
        <w:spacing w:after="0"/>
        <w:jc w:val="both"/>
        <w:rPr>
          <w:rFonts w:ascii="Gothic720 BT" w:hAnsi="Gothic720 BT"/>
        </w:rPr>
      </w:pPr>
    </w:p>
    <w:p w14:paraId="549F438E" w14:textId="044043DA" w:rsidR="00F247E0" w:rsidRPr="00F247E0" w:rsidRDefault="00F247E0" w:rsidP="00F247E0">
      <w:pPr>
        <w:pStyle w:val="Prrafodelista"/>
        <w:numPr>
          <w:ilvl w:val="0"/>
          <w:numId w:val="5"/>
        </w:numPr>
        <w:spacing w:after="0"/>
        <w:jc w:val="both"/>
        <w:rPr>
          <w:rFonts w:ascii="Gothic720 BT" w:hAnsi="Gothic720 BT"/>
        </w:rPr>
      </w:pPr>
      <w:r w:rsidRPr="00F247E0">
        <w:rPr>
          <w:rFonts w:ascii="Gothic720 BT" w:hAnsi="Gothic720 BT"/>
          <w:b/>
          <w:bCs/>
        </w:rPr>
        <w:t>Primera vocalía:</w:t>
      </w:r>
      <w:r w:rsidRPr="00F247E0">
        <w:rPr>
          <w:rFonts w:ascii="Gothic720 BT" w:hAnsi="Gothic720 BT"/>
        </w:rPr>
        <w:t xml:space="preserve">  A cargo de quien funja como Titular de la Dirección Ejecutiva de Organización Electoral, Prerrogativas y Partidos Políticos.</w:t>
      </w:r>
    </w:p>
    <w:p w14:paraId="7CEF902D" w14:textId="77777777" w:rsidR="00F247E0" w:rsidRPr="00F247E0" w:rsidRDefault="00F247E0" w:rsidP="00F247E0">
      <w:pPr>
        <w:spacing w:after="0"/>
        <w:jc w:val="both"/>
        <w:rPr>
          <w:rFonts w:ascii="Gothic720 BT" w:hAnsi="Gothic720 BT"/>
        </w:rPr>
      </w:pPr>
    </w:p>
    <w:p w14:paraId="0D7AF647" w14:textId="05F0676C" w:rsidR="00F247E0" w:rsidRPr="00F247E0" w:rsidRDefault="00F247E0" w:rsidP="00F247E0">
      <w:pPr>
        <w:pStyle w:val="Prrafodelista"/>
        <w:numPr>
          <w:ilvl w:val="0"/>
          <w:numId w:val="5"/>
        </w:numPr>
        <w:spacing w:after="0"/>
        <w:jc w:val="both"/>
        <w:rPr>
          <w:rFonts w:ascii="Gothic720 BT" w:hAnsi="Gothic720 BT"/>
        </w:rPr>
      </w:pPr>
      <w:r w:rsidRPr="00F247E0">
        <w:rPr>
          <w:rFonts w:ascii="Gothic720 BT" w:hAnsi="Gothic720 BT"/>
          <w:b/>
          <w:bCs/>
        </w:rPr>
        <w:t>Segunda vocalía:</w:t>
      </w:r>
      <w:r w:rsidRPr="00F247E0">
        <w:rPr>
          <w:rFonts w:ascii="Gothic720 BT" w:hAnsi="Gothic720 BT"/>
        </w:rPr>
        <w:t xml:space="preserve"> A cargo de quien funja como Titular de la Coordinación Jurídica. </w:t>
      </w:r>
    </w:p>
    <w:p w14:paraId="4146B2DF" w14:textId="77777777" w:rsidR="00F247E0" w:rsidRPr="00F247E0" w:rsidRDefault="00F247E0" w:rsidP="00F247E0">
      <w:pPr>
        <w:spacing w:after="0"/>
        <w:jc w:val="both"/>
        <w:rPr>
          <w:rFonts w:ascii="Gothic720 BT" w:hAnsi="Gothic720 BT"/>
        </w:rPr>
      </w:pPr>
    </w:p>
    <w:p w14:paraId="5048EDE0" w14:textId="20834BEC" w:rsidR="00F247E0" w:rsidRPr="00F247E0" w:rsidRDefault="00F247E0" w:rsidP="00F247E0">
      <w:pPr>
        <w:pStyle w:val="Prrafodelista"/>
        <w:numPr>
          <w:ilvl w:val="0"/>
          <w:numId w:val="5"/>
        </w:numPr>
        <w:spacing w:after="0"/>
        <w:jc w:val="both"/>
        <w:rPr>
          <w:rFonts w:ascii="Gothic720 BT" w:hAnsi="Gothic720 BT"/>
        </w:rPr>
      </w:pPr>
      <w:r w:rsidRPr="00F247E0">
        <w:rPr>
          <w:rFonts w:ascii="Gothic720 BT" w:hAnsi="Gothic720 BT"/>
          <w:b/>
          <w:bCs/>
        </w:rPr>
        <w:t>Tercera vocalía:</w:t>
      </w:r>
      <w:r w:rsidRPr="00F247E0">
        <w:rPr>
          <w:rFonts w:ascii="Gothic720 BT" w:hAnsi="Gothic720 BT"/>
        </w:rPr>
        <w:t xml:space="preserve"> A cargo de quien funja como Titular de la Dirección de Tecnologías de la Información.</w:t>
      </w:r>
    </w:p>
    <w:p w14:paraId="18DA948D" w14:textId="77777777" w:rsidR="00F247E0" w:rsidRPr="00F247E0" w:rsidRDefault="00F247E0" w:rsidP="00F247E0">
      <w:pPr>
        <w:spacing w:after="0"/>
        <w:jc w:val="both"/>
        <w:rPr>
          <w:rFonts w:ascii="Gothic720 BT" w:hAnsi="Gothic720 BT"/>
        </w:rPr>
      </w:pPr>
    </w:p>
    <w:p w14:paraId="1481A776" w14:textId="77777777" w:rsidR="00F247E0" w:rsidRPr="00F247E0" w:rsidRDefault="00F247E0" w:rsidP="00F247E0">
      <w:pPr>
        <w:spacing w:after="0"/>
        <w:jc w:val="both"/>
        <w:rPr>
          <w:rFonts w:ascii="Gothic720 BT" w:hAnsi="Gothic720 BT"/>
        </w:rPr>
      </w:pPr>
      <w:r w:rsidRPr="00F247E0">
        <w:rPr>
          <w:rFonts w:ascii="Gothic720 BT" w:hAnsi="Gothic720 BT"/>
        </w:rPr>
        <w:t>Las personas titulares designarán a sus suplentes de entre el personal con adscripción al área a su cargo.</w:t>
      </w:r>
    </w:p>
    <w:p w14:paraId="4D022339" w14:textId="77777777" w:rsidR="00F247E0" w:rsidRPr="00F247E0" w:rsidRDefault="00F247E0" w:rsidP="00F247E0">
      <w:pPr>
        <w:spacing w:after="0"/>
        <w:jc w:val="both"/>
        <w:rPr>
          <w:rFonts w:ascii="Gothic720 BT" w:hAnsi="Gothic720 BT"/>
        </w:rPr>
      </w:pPr>
    </w:p>
    <w:p w14:paraId="660E14E0" w14:textId="77777777" w:rsidR="00F247E0" w:rsidRPr="00F247E0" w:rsidRDefault="00F247E0" w:rsidP="00F247E0">
      <w:pPr>
        <w:spacing w:after="0"/>
        <w:jc w:val="both"/>
        <w:rPr>
          <w:rFonts w:ascii="Gothic720 BT" w:hAnsi="Gothic720 BT"/>
        </w:rPr>
      </w:pPr>
      <w:r w:rsidRPr="00F247E0">
        <w:rPr>
          <w:rFonts w:ascii="Gothic720 BT" w:hAnsi="Gothic720 BT"/>
        </w:rPr>
        <w:t>La actuación del personal suplente no afectará la validez de los actos o procedimientos que desahogue el Comité.</w:t>
      </w:r>
    </w:p>
    <w:p w14:paraId="4543C70B" w14:textId="77777777" w:rsidR="00F247E0" w:rsidRPr="00F247E0" w:rsidRDefault="00F247E0" w:rsidP="00F247E0">
      <w:pPr>
        <w:spacing w:after="0"/>
        <w:jc w:val="both"/>
        <w:rPr>
          <w:rFonts w:ascii="Gothic720 BT" w:hAnsi="Gothic720 BT"/>
        </w:rPr>
      </w:pPr>
    </w:p>
    <w:p w14:paraId="450F0DE3" w14:textId="61282D0C" w:rsidR="00F247E0" w:rsidRPr="00F247E0" w:rsidRDefault="00F247E0" w:rsidP="00F247E0">
      <w:pPr>
        <w:spacing w:after="0"/>
        <w:jc w:val="both"/>
        <w:rPr>
          <w:rFonts w:ascii="Gothic720 BT" w:hAnsi="Gothic720 BT"/>
          <w:vertAlign w:val="superscript"/>
        </w:rPr>
      </w:pPr>
      <w:r w:rsidRPr="00F247E0">
        <w:rPr>
          <w:rFonts w:ascii="Gothic720 BT" w:hAnsi="Gothic720 BT"/>
        </w:rPr>
        <w:t>Quienes integren el Comité tendrán derecho a voz y voto.</w:t>
      </w:r>
    </w:p>
    <w:p w14:paraId="49F23E21" w14:textId="23824A82" w:rsidR="00F247E0" w:rsidRDefault="00F247E0" w:rsidP="00F247E0">
      <w:pPr>
        <w:spacing w:after="0"/>
        <w:rPr>
          <w:rFonts w:ascii="Gothic720 BT" w:hAnsi="Gothic720 BT"/>
        </w:rPr>
      </w:pPr>
    </w:p>
    <w:p w14:paraId="58712CCD" w14:textId="63420FF5" w:rsidR="00F247E0" w:rsidRDefault="00F247E0" w:rsidP="00F247E0">
      <w:pPr>
        <w:spacing w:after="0"/>
        <w:jc w:val="both"/>
        <w:rPr>
          <w:rFonts w:ascii="Gothic720 BT" w:hAnsi="Gothic720 BT"/>
        </w:rPr>
      </w:pPr>
      <w:r w:rsidRPr="00F247E0">
        <w:rPr>
          <w:rFonts w:ascii="Gothic720 BT" w:hAnsi="Gothic720 BT"/>
          <w:b/>
          <w:bCs/>
        </w:rPr>
        <w:t>Artículo 4.</w:t>
      </w:r>
      <w:r w:rsidRPr="00F247E0">
        <w:rPr>
          <w:rFonts w:ascii="Gothic720 BT" w:hAnsi="Gothic720 BT"/>
        </w:rPr>
        <w:t xml:space="preserve"> El funcionariado del Instituto se abstendrá de intervenir en la atención, tramitación o resolución de actos, en los que tenga interés personal, familiar o de negocio, incluyendo aquellos en los que pueda resultar un beneficio para sí, su cónyuge o sus parientes consanguíneos hasta el cuarto grado, por afinidad o para terceras personas con las que tengan relación profesional, laboral o de negocios, así como para personas socias o sociedades de las que formen o hayan formado parte.</w:t>
      </w:r>
    </w:p>
    <w:p w14:paraId="786B20B0" w14:textId="40D1F55A" w:rsidR="00F247E0" w:rsidRDefault="00F247E0" w:rsidP="00F247E0">
      <w:pPr>
        <w:spacing w:after="0"/>
        <w:jc w:val="both"/>
        <w:rPr>
          <w:rFonts w:ascii="Gothic720 BT" w:hAnsi="Gothic720 BT"/>
        </w:rPr>
      </w:pPr>
    </w:p>
    <w:p w14:paraId="51BE4972" w14:textId="2A79AA37" w:rsidR="00F247E0" w:rsidRDefault="00F247E0" w:rsidP="00F247E0">
      <w:pPr>
        <w:spacing w:after="0"/>
        <w:jc w:val="both"/>
        <w:rPr>
          <w:rFonts w:ascii="Gothic720 BT" w:hAnsi="Gothic720 BT"/>
        </w:rPr>
      </w:pPr>
      <w:r w:rsidRPr="00F247E0">
        <w:rPr>
          <w:rFonts w:ascii="Gothic720 BT" w:hAnsi="Gothic720 BT"/>
        </w:rPr>
        <w:t>Quienes integren el Comité, deberán excusarse de intervenir en cualquier etapa del procedimiento en los asuntos cuando se encuentren en alguno de los supuestos del párrafo anterior.</w:t>
      </w:r>
    </w:p>
    <w:p w14:paraId="1883C06C" w14:textId="1179AACE" w:rsidR="00F247E0" w:rsidRDefault="00F247E0" w:rsidP="00F247E0">
      <w:pPr>
        <w:spacing w:after="0"/>
        <w:jc w:val="both"/>
        <w:rPr>
          <w:rFonts w:ascii="Gothic720 BT" w:hAnsi="Gothic720 BT"/>
        </w:rPr>
      </w:pPr>
    </w:p>
    <w:p w14:paraId="2BF81186" w14:textId="77777777" w:rsidR="00F247E0" w:rsidRPr="00F247E0" w:rsidRDefault="00F247E0" w:rsidP="00F247E0">
      <w:pPr>
        <w:spacing w:after="0"/>
        <w:jc w:val="both"/>
        <w:rPr>
          <w:rFonts w:ascii="Gothic720 BT" w:hAnsi="Gothic720 BT"/>
        </w:rPr>
      </w:pPr>
      <w:r w:rsidRPr="00F247E0">
        <w:rPr>
          <w:rFonts w:ascii="Gothic720 BT" w:hAnsi="Gothic720 BT"/>
          <w:b/>
          <w:bCs/>
        </w:rPr>
        <w:lastRenderedPageBreak/>
        <w:t xml:space="preserve">Artículo 5. </w:t>
      </w:r>
      <w:r w:rsidRPr="00F247E0">
        <w:rPr>
          <w:rFonts w:ascii="Gothic720 BT" w:hAnsi="Gothic720 BT"/>
        </w:rPr>
        <w:t>En la aplicación e interpretación de las disposiciones del Reglamento se observarán:</w:t>
      </w:r>
    </w:p>
    <w:p w14:paraId="66C50629" w14:textId="77777777" w:rsidR="00F247E0" w:rsidRPr="00F247E0" w:rsidRDefault="00F247E0" w:rsidP="00F247E0">
      <w:pPr>
        <w:spacing w:after="0"/>
        <w:jc w:val="both"/>
        <w:rPr>
          <w:rFonts w:ascii="Gothic720 BT" w:hAnsi="Gothic720 BT"/>
        </w:rPr>
      </w:pPr>
    </w:p>
    <w:p w14:paraId="2F8A53D9" w14:textId="1D6DDC37" w:rsidR="00F247E0" w:rsidRPr="00F247E0" w:rsidRDefault="00F247E0" w:rsidP="00F247E0">
      <w:pPr>
        <w:pStyle w:val="Prrafodelista"/>
        <w:numPr>
          <w:ilvl w:val="0"/>
          <w:numId w:val="6"/>
        </w:numPr>
        <w:spacing w:after="0"/>
        <w:jc w:val="both"/>
        <w:rPr>
          <w:rFonts w:ascii="Gothic720 BT" w:hAnsi="Gothic720 BT"/>
        </w:rPr>
      </w:pPr>
      <w:r w:rsidRPr="00A65461">
        <w:rPr>
          <w:rFonts w:ascii="Gothic720 BT" w:hAnsi="Gothic720 BT"/>
          <w:b/>
          <w:bCs/>
        </w:rPr>
        <w:t>En materia sustantiva:</w:t>
      </w:r>
      <w:r w:rsidRPr="00F247E0">
        <w:rPr>
          <w:rFonts w:ascii="Gothic720 BT" w:hAnsi="Gothic720 BT"/>
        </w:rPr>
        <w:t xml:space="preserve"> Las disposiciones de la Ley, la Ley para el Manejo de los Recursos Públicos del Estado de Querétaro, el Código Civil del Estado de Querétaro y aquellos ordenamientos que tengan por objeto regular el ejercicio del presupuesto del Instituto.</w:t>
      </w:r>
    </w:p>
    <w:p w14:paraId="68BF7675" w14:textId="77777777" w:rsidR="00F247E0" w:rsidRPr="00F247E0" w:rsidRDefault="00F247E0" w:rsidP="00F247E0">
      <w:pPr>
        <w:spacing w:after="0"/>
        <w:jc w:val="both"/>
        <w:rPr>
          <w:rFonts w:ascii="Gothic720 BT" w:hAnsi="Gothic720 BT"/>
        </w:rPr>
      </w:pPr>
    </w:p>
    <w:p w14:paraId="42C4B09C" w14:textId="586820A2" w:rsidR="00A65461" w:rsidRPr="00A65461" w:rsidRDefault="00F247E0" w:rsidP="00A65461">
      <w:pPr>
        <w:pStyle w:val="Prrafodelista"/>
        <w:numPr>
          <w:ilvl w:val="0"/>
          <w:numId w:val="6"/>
        </w:numPr>
        <w:spacing w:after="0"/>
        <w:jc w:val="both"/>
        <w:rPr>
          <w:rFonts w:ascii="Gothic720 BT" w:hAnsi="Gothic720 BT"/>
        </w:rPr>
      </w:pPr>
      <w:r w:rsidRPr="00A65461">
        <w:rPr>
          <w:rFonts w:ascii="Gothic720 BT" w:hAnsi="Gothic720 BT"/>
          <w:b/>
          <w:bCs/>
        </w:rPr>
        <w:t>En materia procesal:</w:t>
      </w:r>
      <w:r w:rsidRPr="00F247E0">
        <w:rPr>
          <w:rFonts w:ascii="Gothic720 BT" w:hAnsi="Gothic720 BT"/>
        </w:rPr>
        <w:t xml:space="preserve"> El Código de Procedimientos Civiles del Estado de Querétaro.</w:t>
      </w:r>
    </w:p>
    <w:p w14:paraId="1B4BB753" w14:textId="77777777" w:rsidR="00A65461" w:rsidRPr="00F247E0" w:rsidRDefault="00A65461" w:rsidP="00A65461">
      <w:pPr>
        <w:pStyle w:val="Prrafodelista"/>
        <w:spacing w:after="0"/>
        <w:ind w:left="1080"/>
        <w:jc w:val="both"/>
        <w:rPr>
          <w:rFonts w:ascii="Gothic720 BT" w:hAnsi="Gothic720 BT"/>
        </w:rPr>
      </w:pPr>
    </w:p>
    <w:p w14:paraId="6CF68FA9" w14:textId="2DB8D91E" w:rsidR="00F247E0" w:rsidRDefault="00A65461" w:rsidP="00F247E0">
      <w:pPr>
        <w:spacing w:after="0"/>
        <w:jc w:val="both"/>
        <w:rPr>
          <w:rFonts w:ascii="Gothic720 BT" w:hAnsi="Gothic720 BT"/>
        </w:rPr>
      </w:pPr>
      <w:r w:rsidRPr="00A65461">
        <w:rPr>
          <w:rFonts w:ascii="Gothic720 BT" w:hAnsi="Gothic720 BT"/>
          <w:b/>
          <w:bCs/>
        </w:rPr>
        <w:t xml:space="preserve">Artículo 6. </w:t>
      </w:r>
      <w:r w:rsidRPr="00A65461">
        <w:rPr>
          <w:rFonts w:ascii="Gothic720 BT" w:hAnsi="Gothic720 BT"/>
        </w:rPr>
        <w:t>Los contratos y/o actos jurídicos que celebre el Instituto con otras autoridades que se vinculen con la adjudicación, enajenación, arrendamiento o contratación de servicios no estarán dentro del ámbito de aplicación de este ordenamiento; salvo que el ente que corresponda no tenga capacidad para hacerlo por sí misma y contrate a una tercera persona para su realización.</w:t>
      </w:r>
    </w:p>
    <w:p w14:paraId="276E2DD0" w14:textId="48E05D34" w:rsidR="00A65461" w:rsidRDefault="00A65461" w:rsidP="00F247E0">
      <w:pPr>
        <w:spacing w:after="0"/>
        <w:jc w:val="both"/>
        <w:rPr>
          <w:rFonts w:ascii="Gothic720 BT" w:hAnsi="Gothic720 BT"/>
        </w:rPr>
      </w:pPr>
    </w:p>
    <w:p w14:paraId="1DD94B94" w14:textId="77777777" w:rsidR="00A65461" w:rsidRPr="00A65461" w:rsidRDefault="00A65461" w:rsidP="00A65461">
      <w:pPr>
        <w:spacing w:after="0"/>
        <w:jc w:val="center"/>
        <w:rPr>
          <w:rFonts w:ascii="Gothic720 BT" w:hAnsi="Gothic720 BT"/>
          <w:b/>
          <w:bCs/>
        </w:rPr>
      </w:pPr>
      <w:r w:rsidRPr="00A65461">
        <w:rPr>
          <w:rFonts w:ascii="Gothic720 BT" w:hAnsi="Gothic720 BT"/>
          <w:b/>
          <w:bCs/>
        </w:rPr>
        <w:t>CAPÍTULO II</w:t>
      </w:r>
    </w:p>
    <w:p w14:paraId="343541CF" w14:textId="77777777" w:rsidR="00A65461" w:rsidRPr="00A65461" w:rsidRDefault="00A65461" w:rsidP="00A65461">
      <w:pPr>
        <w:spacing w:after="0"/>
        <w:jc w:val="center"/>
        <w:rPr>
          <w:rFonts w:ascii="Gothic720 BT" w:hAnsi="Gothic720 BT"/>
          <w:b/>
          <w:bCs/>
        </w:rPr>
      </w:pPr>
    </w:p>
    <w:p w14:paraId="62646928" w14:textId="4BD3F292" w:rsidR="00A65461" w:rsidRPr="00A65461" w:rsidRDefault="00A65461" w:rsidP="00A65461">
      <w:pPr>
        <w:spacing w:after="0"/>
        <w:jc w:val="center"/>
        <w:rPr>
          <w:rFonts w:ascii="Gothic720 BT" w:hAnsi="Gothic720 BT"/>
          <w:b/>
          <w:bCs/>
        </w:rPr>
      </w:pPr>
      <w:r w:rsidRPr="00A65461">
        <w:rPr>
          <w:rFonts w:ascii="Gothic720 BT" w:hAnsi="Gothic720 BT"/>
          <w:b/>
          <w:bCs/>
        </w:rPr>
        <w:t>De las atribuciones</w:t>
      </w:r>
    </w:p>
    <w:p w14:paraId="1D0DA7BA" w14:textId="2FE8587F" w:rsidR="00A65461" w:rsidRPr="00A65461" w:rsidRDefault="00A65461" w:rsidP="00A65461">
      <w:pPr>
        <w:spacing w:after="0"/>
        <w:jc w:val="both"/>
        <w:rPr>
          <w:rFonts w:ascii="Gothic720 BT" w:hAnsi="Gothic720 BT"/>
          <w:b/>
          <w:bCs/>
        </w:rPr>
      </w:pPr>
    </w:p>
    <w:p w14:paraId="7F97D660" w14:textId="28DD19A2" w:rsidR="00A65461" w:rsidRDefault="00A65461" w:rsidP="00A65461">
      <w:pPr>
        <w:spacing w:after="0"/>
        <w:jc w:val="both"/>
        <w:rPr>
          <w:rFonts w:ascii="Gothic720 BT" w:hAnsi="Gothic720 BT"/>
        </w:rPr>
      </w:pPr>
      <w:r w:rsidRPr="00A65461">
        <w:rPr>
          <w:rFonts w:ascii="Gothic720 BT" w:hAnsi="Gothic720 BT"/>
          <w:b/>
          <w:bCs/>
        </w:rPr>
        <w:t>Artículo 7.</w:t>
      </w:r>
      <w:r w:rsidRPr="00A65461">
        <w:rPr>
          <w:rFonts w:ascii="Gothic720 BT" w:hAnsi="Gothic720 BT"/>
        </w:rPr>
        <w:t xml:space="preserve"> En el ejercicio de sus atribuciones, el Comité optimizará el gasto y racionalización del presupuesto.</w:t>
      </w:r>
    </w:p>
    <w:p w14:paraId="452D2608" w14:textId="7018D400" w:rsidR="00A65461" w:rsidRDefault="00A65461" w:rsidP="00A65461">
      <w:pPr>
        <w:spacing w:after="0"/>
        <w:jc w:val="both"/>
        <w:rPr>
          <w:rFonts w:ascii="Gothic720 BT" w:hAnsi="Gothic720 BT"/>
        </w:rPr>
      </w:pPr>
    </w:p>
    <w:p w14:paraId="3473D961" w14:textId="77777777" w:rsidR="00A65461" w:rsidRPr="00A65461" w:rsidRDefault="00A65461" w:rsidP="00A65461">
      <w:pPr>
        <w:spacing w:after="0"/>
        <w:jc w:val="both"/>
        <w:rPr>
          <w:rFonts w:ascii="Gothic720 BT" w:hAnsi="Gothic720 BT"/>
        </w:rPr>
      </w:pPr>
      <w:r w:rsidRPr="00A65461">
        <w:rPr>
          <w:rFonts w:ascii="Gothic720 BT" w:hAnsi="Gothic720 BT"/>
          <w:b/>
          <w:bCs/>
        </w:rPr>
        <w:t>Artículo 8.</w:t>
      </w:r>
      <w:r w:rsidRPr="00A65461">
        <w:rPr>
          <w:rFonts w:ascii="Gothic720 BT" w:hAnsi="Gothic720 BT"/>
        </w:rPr>
        <w:t xml:space="preserve"> El Comité tendrá las siguientes atribuciones: </w:t>
      </w:r>
    </w:p>
    <w:p w14:paraId="204CBB0C" w14:textId="77777777" w:rsidR="00A65461" w:rsidRPr="00A65461" w:rsidRDefault="00A65461" w:rsidP="00A65461">
      <w:pPr>
        <w:spacing w:after="0"/>
        <w:jc w:val="both"/>
        <w:rPr>
          <w:rFonts w:ascii="Gothic720 BT" w:hAnsi="Gothic720 BT"/>
        </w:rPr>
      </w:pPr>
    </w:p>
    <w:p w14:paraId="3AB06FE2" w14:textId="2EBBDB21"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Cumplir los acuerdos que apruebe el Consejo General en materia de su competencia.</w:t>
      </w:r>
    </w:p>
    <w:p w14:paraId="1DC1179B" w14:textId="77777777" w:rsidR="00A65461" w:rsidRPr="00A65461" w:rsidRDefault="00A65461" w:rsidP="00A65461">
      <w:pPr>
        <w:spacing w:after="0"/>
        <w:jc w:val="both"/>
        <w:rPr>
          <w:rFonts w:ascii="Gothic720 BT" w:hAnsi="Gothic720 BT"/>
        </w:rPr>
      </w:pPr>
    </w:p>
    <w:p w14:paraId="13B35B5F" w14:textId="2F65D8EC"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Dictaminar la modalidad en que debe adjudicarse los contratos necesarios para el ejercicio del presupuesto, una vez que este se apruebe por el Consejo General.</w:t>
      </w:r>
    </w:p>
    <w:p w14:paraId="3982AC93" w14:textId="77777777" w:rsidR="00A65461" w:rsidRPr="00A65461" w:rsidRDefault="00A65461" w:rsidP="00A65461">
      <w:pPr>
        <w:spacing w:after="0"/>
        <w:jc w:val="both"/>
        <w:rPr>
          <w:rFonts w:ascii="Gothic720 BT" w:hAnsi="Gothic720 BT"/>
        </w:rPr>
      </w:pPr>
    </w:p>
    <w:p w14:paraId="652361CF" w14:textId="698F79CB"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Dictaminar respecto del arrendamiento de inmuebles necesarios para el cumplimiento de los fines del Instituto, que la Coordinación Administrativa someta a su consideración.</w:t>
      </w:r>
    </w:p>
    <w:p w14:paraId="196C3D4F" w14:textId="77777777" w:rsidR="00A65461" w:rsidRPr="00A65461" w:rsidRDefault="00A65461" w:rsidP="00A65461">
      <w:pPr>
        <w:spacing w:after="0"/>
        <w:jc w:val="both"/>
        <w:rPr>
          <w:rFonts w:ascii="Gothic720 BT" w:hAnsi="Gothic720 BT"/>
        </w:rPr>
      </w:pPr>
    </w:p>
    <w:p w14:paraId="6878C3E2" w14:textId="3103538B"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Conocer y en su caso, aprobar las requisiciones, que presenten las áreas del Instituto a la Coordinación Administrativa, que por su monto deban ser del conocimiento del Comité.</w:t>
      </w:r>
    </w:p>
    <w:p w14:paraId="7BFF9A2D" w14:textId="77777777" w:rsidR="00A65461" w:rsidRPr="00A65461" w:rsidRDefault="00A65461" w:rsidP="00A65461">
      <w:pPr>
        <w:spacing w:after="0"/>
        <w:jc w:val="both"/>
        <w:rPr>
          <w:rFonts w:ascii="Gothic720 BT" w:hAnsi="Gothic720 BT"/>
        </w:rPr>
      </w:pPr>
    </w:p>
    <w:p w14:paraId="17CAB1D4" w14:textId="062F5ED2"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 xml:space="preserve">Dictaminar la enajenación de bienes propiedad del Instituto, determinando, en su caso, la modalidad en que se llevará a cabo el procedimiento. </w:t>
      </w:r>
    </w:p>
    <w:p w14:paraId="5614C0B2" w14:textId="77777777" w:rsidR="00A65461" w:rsidRPr="00A65461" w:rsidRDefault="00A65461" w:rsidP="00A65461">
      <w:pPr>
        <w:spacing w:after="0"/>
        <w:jc w:val="both"/>
        <w:rPr>
          <w:rFonts w:ascii="Gothic720 BT" w:hAnsi="Gothic720 BT"/>
        </w:rPr>
      </w:pPr>
    </w:p>
    <w:p w14:paraId="75314CB8" w14:textId="10A3275D"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lastRenderedPageBreak/>
        <w:t xml:space="preserve">Aprobar las bases de licitación e invitación restringida para la adquisición, arrendamiento y contratación de servicios. </w:t>
      </w:r>
    </w:p>
    <w:p w14:paraId="7F5929CC" w14:textId="77777777" w:rsidR="00A65461" w:rsidRPr="00A65461" w:rsidRDefault="00A65461" w:rsidP="00A65461">
      <w:pPr>
        <w:spacing w:after="0"/>
        <w:jc w:val="both"/>
        <w:rPr>
          <w:rFonts w:ascii="Gothic720 BT" w:hAnsi="Gothic720 BT"/>
        </w:rPr>
      </w:pPr>
    </w:p>
    <w:p w14:paraId="1AA57A29" w14:textId="73CB7176"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 xml:space="preserve">Desarrollar los procedimientos de licitación, invitación restringida y subasta pública en los términos que establecen las normas legales y reglamentarias aplicables. </w:t>
      </w:r>
    </w:p>
    <w:p w14:paraId="594C44E5" w14:textId="77777777" w:rsidR="00A65461" w:rsidRPr="00A65461" w:rsidRDefault="00A65461" w:rsidP="00A65461">
      <w:pPr>
        <w:spacing w:after="0"/>
        <w:jc w:val="both"/>
        <w:rPr>
          <w:rFonts w:ascii="Gothic720 BT" w:hAnsi="Gothic720 BT"/>
        </w:rPr>
      </w:pPr>
    </w:p>
    <w:p w14:paraId="5DFBE267" w14:textId="719DCB76"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Efectuar, en su caso, las inspecciones necesarias para apoyar sus determinaciones, en las que podrá estar presente personal de la Contraloría General.</w:t>
      </w:r>
    </w:p>
    <w:p w14:paraId="232961C3" w14:textId="77777777" w:rsidR="00A65461" w:rsidRPr="00A65461" w:rsidRDefault="00A65461" w:rsidP="00A65461">
      <w:pPr>
        <w:spacing w:after="0"/>
        <w:jc w:val="both"/>
        <w:rPr>
          <w:rFonts w:ascii="Gothic720 BT" w:hAnsi="Gothic720 BT"/>
        </w:rPr>
      </w:pPr>
    </w:p>
    <w:p w14:paraId="05982F3D" w14:textId="575CB155"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Aprobar y remitir a la Secretaría Ejecutiva sus determinaciones, así como solicitar el apoyo de la Dirección Ejecutiva de Asuntos Jurídicos, para que elabore los instrumentos jurídicos que deriven del ejercicio de sus atribuciones.</w:t>
      </w:r>
    </w:p>
    <w:p w14:paraId="3A58EFE2" w14:textId="77777777" w:rsidR="00A65461" w:rsidRPr="00A65461" w:rsidRDefault="00A65461" w:rsidP="00A65461">
      <w:pPr>
        <w:spacing w:after="0"/>
        <w:jc w:val="both"/>
        <w:rPr>
          <w:rFonts w:ascii="Gothic720 BT" w:hAnsi="Gothic720 BT"/>
        </w:rPr>
      </w:pPr>
    </w:p>
    <w:p w14:paraId="00F777D7" w14:textId="6E9BA3FE" w:rsidR="00A65461" w:rsidRP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Resolver de manera oportuna sobre las situaciones no previstas en términos de la Ley de la materia.</w:t>
      </w:r>
    </w:p>
    <w:p w14:paraId="30BD1234" w14:textId="77777777" w:rsidR="00A65461" w:rsidRPr="00A65461" w:rsidRDefault="00A65461" w:rsidP="00A65461">
      <w:pPr>
        <w:spacing w:after="0"/>
        <w:jc w:val="both"/>
        <w:rPr>
          <w:rFonts w:ascii="Gothic720 BT" w:hAnsi="Gothic720 BT"/>
        </w:rPr>
      </w:pPr>
    </w:p>
    <w:p w14:paraId="0389EEB4" w14:textId="2F3BD776" w:rsidR="00A65461" w:rsidRDefault="00A65461" w:rsidP="00A65461">
      <w:pPr>
        <w:pStyle w:val="Prrafodelista"/>
        <w:numPr>
          <w:ilvl w:val="0"/>
          <w:numId w:val="7"/>
        </w:numPr>
        <w:spacing w:after="0"/>
        <w:jc w:val="both"/>
        <w:rPr>
          <w:rFonts w:ascii="Gothic720 BT" w:hAnsi="Gothic720 BT"/>
        </w:rPr>
      </w:pPr>
      <w:r w:rsidRPr="00A65461">
        <w:rPr>
          <w:rFonts w:ascii="Gothic720 BT" w:hAnsi="Gothic720 BT"/>
        </w:rPr>
        <w:t>Las demás que confiera la Ley y el Consejo General.</w:t>
      </w:r>
    </w:p>
    <w:p w14:paraId="25C59938" w14:textId="2CCFD86A" w:rsidR="00A65461" w:rsidRDefault="00A65461" w:rsidP="00A65461">
      <w:pPr>
        <w:spacing w:after="0"/>
        <w:jc w:val="both"/>
        <w:rPr>
          <w:rFonts w:ascii="Gothic720 BT" w:hAnsi="Gothic720 BT"/>
        </w:rPr>
      </w:pPr>
    </w:p>
    <w:p w14:paraId="2797B89B" w14:textId="77777777" w:rsidR="00A65461" w:rsidRPr="00A65461" w:rsidRDefault="00A65461" w:rsidP="00A65461">
      <w:pPr>
        <w:spacing w:after="0"/>
        <w:jc w:val="both"/>
        <w:rPr>
          <w:rFonts w:ascii="Gothic720 BT" w:hAnsi="Gothic720 BT"/>
        </w:rPr>
      </w:pPr>
      <w:r w:rsidRPr="00A65461">
        <w:rPr>
          <w:rFonts w:ascii="Gothic720 BT" w:hAnsi="Gothic720 BT"/>
          <w:b/>
          <w:bCs/>
        </w:rPr>
        <w:t>Artículo 9.</w:t>
      </w:r>
      <w:r w:rsidRPr="00A65461">
        <w:rPr>
          <w:rFonts w:ascii="Gothic720 BT" w:hAnsi="Gothic720 BT"/>
        </w:rPr>
        <w:t xml:space="preserve"> La Presidencia tendrá las atribuciones siguientes: </w:t>
      </w:r>
    </w:p>
    <w:p w14:paraId="0291E974" w14:textId="77777777" w:rsidR="00A65461" w:rsidRPr="00A65461" w:rsidRDefault="00A65461" w:rsidP="00A65461">
      <w:pPr>
        <w:spacing w:after="0"/>
        <w:jc w:val="both"/>
        <w:rPr>
          <w:rFonts w:ascii="Gothic720 BT" w:hAnsi="Gothic720 BT"/>
        </w:rPr>
      </w:pPr>
    </w:p>
    <w:p w14:paraId="32B5C422" w14:textId="497A96A4" w:rsidR="00A65461" w:rsidRPr="00A65461" w:rsidRDefault="00A65461" w:rsidP="00A65461">
      <w:pPr>
        <w:pStyle w:val="Prrafodelista"/>
        <w:numPr>
          <w:ilvl w:val="0"/>
          <w:numId w:val="8"/>
        </w:numPr>
        <w:spacing w:after="0"/>
        <w:jc w:val="both"/>
        <w:rPr>
          <w:rFonts w:ascii="Gothic720 BT" w:hAnsi="Gothic720 BT"/>
        </w:rPr>
      </w:pPr>
      <w:r w:rsidRPr="00A65461">
        <w:rPr>
          <w:rFonts w:ascii="Gothic720 BT" w:hAnsi="Gothic720 BT"/>
        </w:rPr>
        <w:t>Representar al Comité cuando sea necesario para el cumplimiento de los fines y ejercicio de las atribuciones del Comité.</w:t>
      </w:r>
    </w:p>
    <w:p w14:paraId="023220A7" w14:textId="77777777" w:rsidR="00A65461" w:rsidRPr="00A65461" w:rsidRDefault="00A65461" w:rsidP="00A65461">
      <w:pPr>
        <w:spacing w:after="0"/>
        <w:jc w:val="both"/>
        <w:rPr>
          <w:rFonts w:ascii="Gothic720 BT" w:hAnsi="Gothic720 BT"/>
        </w:rPr>
      </w:pPr>
    </w:p>
    <w:p w14:paraId="581B580B" w14:textId="74F08D26" w:rsidR="00A65461" w:rsidRPr="00A65461" w:rsidRDefault="00A65461" w:rsidP="00A65461">
      <w:pPr>
        <w:pStyle w:val="Prrafodelista"/>
        <w:numPr>
          <w:ilvl w:val="0"/>
          <w:numId w:val="8"/>
        </w:numPr>
        <w:spacing w:after="0"/>
        <w:jc w:val="both"/>
        <w:rPr>
          <w:rFonts w:ascii="Gothic720 BT" w:hAnsi="Gothic720 BT"/>
        </w:rPr>
      </w:pPr>
      <w:r w:rsidRPr="00A65461">
        <w:rPr>
          <w:rFonts w:ascii="Gothic720 BT" w:hAnsi="Gothic720 BT"/>
        </w:rPr>
        <w:t>Acordar con la Secretaría el orden del día para cada sesión.</w:t>
      </w:r>
    </w:p>
    <w:p w14:paraId="2C0D92BD" w14:textId="77777777" w:rsidR="00A65461" w:rsidRPr="00A65461" w:rsidRDefault="00A65461" w:rsidP="00A65461">
      <w:pPr>
        <w:spacing w:after="0"/>
        <w:jc w:val="both"/>
        <w:rPr>
          <w:rFonts w:ascii="Gothic720 BT" w:hAnsi="Gothic720 BT"/>
        </w:rPr>
      </w:pPr>
    </w:p>
    <w:p w14:paraId="1FC326FE" w14:textId="4BE615A3" w:rsidR="00A65461" w:rsidRPr="00A65461" w:rsidRDefault="00A65461" w:rsidP="00A65461">
      <w:pPr>
        <w:pStyle w:val="Prrafodelista"/>
        <w:numPr>
          <w:ilvl w:val="0"/>
          <w:numId w:val="8"/>
        </w:numPr>
        <w:spacing w:after="0"/>
        <w:jc w:val="both"/>
        <w:rPr>
          <w:rFonts w:ascii="Gothic720 BT" w:hAnsi="Gothic720 BT"/>
        </w:rPr>
      </w:pPr>
      <w:r w:rsidRPr="00A65461">
        <w:rPr>
          <w:rFonts w:ascii="Gothic720 BT" w:hAnsi="Gothic720 BT"/>
        </w:rPr>
        <w:t>Emitir su voto en los asuntos que se requiera y el voto de calidad en caso de empate.</w:t>
      </w:r>
    </w:p>
    <w:p w14:paraId="1CBB98F2" w14:textId="77777777" w:rsidR="00A65461" w:rsidRPr="00A65461" w:rsidRDefault="00A65461" w:rsidP="00A65461">
      <w:pPr>
        <w:spacing w:after="0"/>
        <w:jc w:val="both"/>
        <w:rPr>
          <w:rFonts w:ascii="Gothic720 BT" w:hAnsi="Gothic720 BT"/>
        </w:rPr>
      </w:pPr>
    </w:p>
    <w:p w14:paraId="63E73801" w14:textId="7F86DB04" w:rsidR="00A65461" w:rsidRPr="00A65461" w:rsidRDefault="00A65461" w:rsidP="00A65461">
      <w:pPr>
        <w:pStyle w:val="Prrafodelista"/>
        <w:numPr>
          <w:ilvl w:val="0"/>
          <w:numId w:val="8"/>
        </w:numPr>
        <w:spacing w:after="0"/>
        <w:jc w:val="both"/>
        <w:rPr>
          <w:rFonts w:ascii="Gothic720 BT" w:hAnsi="Gothic720 BT"/>
        </w:rPr>
      </w:pPr>
      <w:r w:rsidRPr="00A65461">
        <w:rPr>
          <w:rFonts w:ascii="Gothic720 BT" w:hAnsi="Gothic720 BT"/>
        </w:rPr>
        <w:t>Rendir a la Secretaría Ejecutiva, un informe dentro del primer mes del año que corresponda, mismo que comprenderá las actividades del año anterior, para ser considerado en el informe del estado general que guardan los trabajos del Instituto.</w:t>
      </w:r>
    </w:p>
    <w:p w14:paraId="385C7221" w14:textId="77777777" w:rsidR="00A65461" w:rsidRPr="00A65461" w:rsidRDefault="00A65461" w:rsidP="00A65461">
      <w:pPr>
        <w:spacing w:after="0"/>
        <w:jc w:val="both"/>
        <w:rPr>
          <w:rFonts w:ascii="Gothic720 BT" w:hAnsi="Gothic720 BT"/>
        </w:rPr>
      </w:pPr>
    </w:p>
    <w:p w14:paraId="4D9327D1" w14:textId="2F61A1F1" w:rsidR="00A65461" w:rsidRPr="00A65461" w:rsidRDefault="00A65461" w:rsidP="00A65461">
      <w:pPr>
        <w:pStyle w:val="Prrafodelista"/>
        <w:numPr>
          <w:ilvl w:val="0"/>
          <w:numId w:val="8"/>
        </w:numPr>
        <w:spacing w:after="0"/>
        <w:jc w:val="both"/>
        <w:rPr>
          <w:rFonts w:ascii="Gothic720 BT" w:hAnsi="Gothic720 BT"/>
        </w:rPr>
      </w:pPr>
      <w:r w:rsidRPr="00A65461">
        <w:rPr>
          <w:rFonts w:ascii="Gothic720 BT" w:hAnsi="Gothic720 BT"/>
        </w:rPr>
        <w:t>Publicar en el sitio de Internet del Instituto, una vez aprobados, las convocatorias, actas, dictámenes y demás documentos, derivados de los procedimientos que ejecute el Comité.</w:t>
      </w:r>
    </w:p>
    <w:p w14:paraId="216B4FE0" w14:textId="77777777" w:rsidR="00A65461" w:rsidRPr="00A65461" w:rsidRDefault="00A65461" w:rsidP="00A65461">
      <w:pPr>
        <w:spacing w:after="0"/>
        <w:jc w:val="both"/>
        <w:rPr>
          <w:rFonts w:ascii="Gothic720 BT" w:hAnsi="Gothic720 BT"/>
        </w:rPr>
      </w:pPr>
    </w:p>
    <w:p w14:paraId="2CE3FAC6" w14:textId="25D8DCFF" w:rsidR="00A65461" w:rsidRPr="00A65461" w:rsidRDefault="00A65461" w:rsidP="00A65461">
      <w:pPr>
        <w:pStyle w:val="Prrafodelista"/>
        <w:numPr>
          <w:ilvl w:val="0"/>
          <w:numId w:val="8"/>
        </w:numPr>
        <w:spacing w:after="0"/>
        <w:jc w:val="both"/>
        <w:rPr>
          <w:rFonts w:ascii="Gothic720 BT" w:hAnsi="Gothic720 BT"/>
        </w:rPr>
      </w:pPr>
      <w:r w:rsidRPr="00A65461">
        <w:rPr>
          <w:rFonts w:ascii="Gothic720 BT" w:hAnsi="Gothic720 BT"/>
        </w:rPr>
        <w:t>Solicitar, en su caso, orientación y asesoría externa en torno a los asuntos a tratar por el Comité.</w:t>
      </w:r>
    </w:p>
    <w:p w14:paraId="5D2E3AC6" w14:textId="77777777" w:rsidR="00A65461" w:rsidRPr="00A65461" w:rsidRDefault="00A65461" w:rsidP="00A65461">
      <w:pPr>
        <w:spacing w:after="0"/>
        <w:jc w:val="both"/>
        <w:rPr>
          <w:rFonts w:ascii="Gothic720 BT" w:hAnsi="Gothic720 BT"/>
        </w:rPr>
      </w:pPr>
    </w:p>
    <w:p w14:paraId="51919AC4" w14:textId="37DA9518" w:rsidR="00A65461" w:rsidRDefault="00A65461" w:rsidP="00A65461">
      <w:pPr>
        <w:pStyle w:val="Prrafodelista"/>
        <w:numPr>
          <w:ilvl w:val="0"/>
          <w:numId w:val="8"/>
        </w:numPr>
        <w:spacing w:after="0"/>
        <w:jc w:val="both"/>
        <w:rPr>
          <w:rFonts w:ascii="Gothic720 BT" w:hAnsi="Gothic720 BT"/>
        </w:rPr>
      </w:pPr>
      <w:r w:rsidRPr="00A65461">
        <w:rPr>
          <w:rFonts w:ascii="Gothic720 BT" w:hAnsi="Gothic720 BT"/>
        </w:rPr>
        <w:lastRenderedPageBreak/>
        <w:t>Firmar de manera conjunta con la Secretaría todos los documentos relacionados con los actos del Comité.</w:t>
      </w:r>
    </w:p>
    <w:p w14:paraId="59EB2D10" w14:textId="77777777" w:rsidR="00A65461" w:rsidRPr="00A65461" w:rsidRDefault="00A65461" w:rsidP="00A65461">
      <w:pPr>
        <w:spacing w:after="0"/>
        <w:jc w:val="both"/>
        <w:rPr>
          <w:rFonts w:ascii="Gothic720 BT" w:hAnsi="Gothic720 BT"/>
        </w:rPr>
      </w:pPr>
    </w:p>
    <w:p w14:paraId="0035A043" w14:textId="592BF9CD" w:rsidR="00A65461" w:rsidRDefault="00A65461" w:rsidP="00A65461">
      <w:pPr>
        <w:pStyle w:val="Prrafodelista"/>
        <w:numPr>
          <w:ilvl w:val="0"/>
          <w:numId w:val="8"/>
        </w:numPr>
        <w:spacing w:after="0"/>
        <w:jc w:val="both"/>
        <w:rPr>
          <w:rFonts w:ascii="Gothic720 BT" w:hAnsi="Gothic720 BT"/>
        </w:rPr>
      </w:pPr>
      <w:r w:rsidRPr="00A65461">
        <w:rPr>
          <w:rFonts w:ascii="Gothic720 BT" w:hAnsi="Gothic720 BT"/>
        </w:rPr>
        <w:t>Las demás que le confiera la Ley y el Consejo General.</w:t>
      </w:r>
    </w:p>
    <w:p w14:paraId="2803B1F4" w14:textId="50184EAF" w:rsidR="00A65461" w:rsidRDefault="00A65461" w:rsidP="00A65461">
      <w:pPr>
        <w:spacing w:after="0"/>
        <w:jc w:val="both"/>
        <w:rPr>
          <w:rFonts w:ascii="Gothic720 BT" w:hAnsi="Gothic720 BT"/>
        </w:rPr>
      </w:pPr>
    </w:p>
    <w:p w14:paraId="272A19E3" w14:textId="77777777" w:rsidR="00A65461" w:rsidRPr="00A65461" w:rsidRDefault="00A65461" w:rsidP="00A65461">
      <w:pPr>
        <w:spacing w:after="0"/>
        <w:jc w:val="both"/>
        <w:rPr>
          <w:rFonts w:ascii="Gothic720 BT" w:hAnsi="Gothic720 BT"/>
        </w:rPr>
      </w:pPr>
      <w:r w:rsidRPr="00A65461">
        <w:rPr>
          <w:rFonts w:ascii="Gothic720 BT" w:hAnsi="Gothic720 BT"/>
          <w:b/>
          <w:bCs/>
        </w:rPr>
        <w:t>Artículo 10.</w:t>
      </w:r>
      <w:r w:rsidRPr="00A65461">
        <w:rPr>
          <w:rFonts w:ascii="Gothic720 BT" w:hAnsi="Gothic720 BT"/>
        </w:rPr>
        <w:t xml:space="preserve"> La Secretaría tendrá las atribuciones siguientes:</w:t>
      </w:r>
    </w:p>
    <w:p w14:paraId="152FD2A3" w14:textId="77777777" w:rsidR="00A65461" w:rsidRPr="00A65461" w:rsidRDefault="00A65461" w:rsidP="00A65461">
      <w:pPr>
        <w:spacing w:after="0"/>
        <w:jc w:val="both"/>
        <w:rPr>
          <w:rFonts w:ascii="Gothic720 BT" w:hAnsi="Gothic720 BT"/>
        </w:rPr>
      </w:pPr>
    </w:p>
    <w:p w14:paraId="66B08164" w14:textId="09FE2163"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Auxiliar a la Presidencia y al Comité en el ejercicio de los asuntos de su competencia.</w:t>
      </w:r>
    </w:p>
    <w:p w14:paraId="1C60D2CA" w14:textId="77777777" w:rsidR="00A65461" w:rsidRPr="00A65461" w:rsidRDefault="00A65461" w:rsidP="00A65461">
      <w:pPr>
        <w:spacing w:after="0"/>
        <w:jc w:val="both"/>
        <w:rPr>
          <w:rFonts w:ascii="Gothic720 BT" w:hAnsi="Gothic720 BT"/>
        </w:rPr>
      </w:pPr>
    </w:p>
    <w:p w14:paraId="498353B8" w14:textId="28367217"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Elaborar los documentos que deben ser puestos a consideración del Comité.</w:t>
      </w:r>
    </w:p>
    <w:p w14:paraId="4E2F867F" w14:textId="77777777" w:rsidR="00A65461" w:rsidRPr="00A65461" w:rsidRDefault="00A65461" w:rsidP="00A65461">
      <w:pPr>
        <w:spacing w:after="0"/>
        <w:jc w:val="both"/>
        <w:rPr>
          <w:rFonts w:ascii="Gothic720 BT" w:hAnsi="Gothic720 BT"/>
        </w:rPr>
      </w:pPr>
    </w:p>
    <w:p w14:paraId="10478903" w14:textId="6A2D7198"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Convocar a las sesiones del Comité previa instrucción de la Presidencia o de la mayoría de sus integrantes.</w:t>
      </w:r>
    </w:p>
    <w:p w14:paraId="235FE786" w14:textId="77777777" w:rsidR="00A65461" w:rsidRPr="00A65461" w:rsidRDefault="00A65461" w:rsidP="00A65461">
      <w:pPr>
        <w:spacing w:after="0"/>
        <w:jc w:val="both"/>
        <w:rPr>
          <w:rFonts w:ascii="Gothic720 BT" w:hAnsi="Gothic720 BT"/>
        </w:rPr>
      </w:pPr>
    </w:p>
    <w:p w14:paraId="3141B255" w14:textId="44FF3E1A"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Pasar la lista de asistencia de las personas integrantes del Comité, llevar el registro de ella y declarar la existencia del quórum legal.</w:t>
      </w:r>
    </w:p>
    <w:p w14:paraId="406338A0" w14:textId="77777777" w:rsidR="00A65461" w:rsidRPr="00A65461" w:rsidRDefault="00A65461" w:rsidP="00A65461">
      <w:pPr>
        <w:spacing w:after="0"/>
        <w:jc w:val="both"/>
        <w:rPr>
          <w:rFonts w:ascii="Gothic720 BT" w:hAnsi="Gothic720 BT"/>
        </w:rPr>
      </w:pPr>
    </w:p>
    <w:p w14:paraId="3980327C" w14:textId="078E3C04"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Tomar la votación de quienes integran el Comité.</w:t>
      </w:r>
    </w:p>
    <w:p w14:paraId="061D8928" w14:textId="77777777" w:rsidR="00A65461" w:rsidRPr="00A65461" w:rsidRDefault="00A65461" w:rsidP="00A65461">
      <w:pPr>
        <w:spacing w:after="0"/>
        <w:jc w:val="both"/>
        <w:rPr>
          <w:rFonts w:ascii="Gothic720 BT" w:hAnsi="Gothic720 BT"/>
        </w:rPr>
      </w:pPr>
    </w:p>
    <w:p w14:paraId="3623694C" w14:textId="7BE08563"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Emitir su voto en los asuntos que se requiera.</w:t>
      </w:r>
    </w:p>
    <w:p w14:paraId="078B5112" w14:textId="77777777" w:rsidR="00A65461" w:rsidRPr="00A65461" w:rsidRDefault="00A65461" w:rsidP="00A65461">
      <w:pPr>
        <w:spacing w:after="0"/>
        <w:jc w:val="both"/>
        <w:rPr>
          <w:rFonts w:ascii="Gothic720 BT" w:hAnsi="Gothic720 BT"/>
        </w:rPr>
      </w:pPr>
    </w:p>
    <w:p w14:paraId="06B1C575" w14:textId="3E14B988"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Dar fe de los actos del Comité.</w:t>
      </w:r>
    </w:p>
    <w:p w14:paraId="6CF0C988" w14:textId="77777777" w:rsidR="00A65461" w:rsidRPr="00A65461" w:rsidRDefault="00A65461" w:rsidP="00A65461">
      <w:pPr>
        <w:spacing w:after="0"/>
        <w:jc w:val="both"/>
        <w:rPr>
          <w:rFonts w:ascii="Gothic720 BT" w:hAnsi="Gothic720 BT"/>
        </w:rPr>
      </w:pPr>
    </w:p>
    <w:p w14:paraId="6C7050CD" w14:textId="0D02F8B1"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Llevar el archivo del Comité.</w:t>
      </w:r>
    </w:p>
    <w:p w14:paraId="2BD8C5FB" w14:textId="77777777" w:rsidR="00A65461" w:rsidRPr="00A65461" w:rsidRDefault="00A65461" w:rsidP="00A65461">
      <w:pPr>
        <w:spacing w:after="0"/>
        <w:jc w:val="both"/>
        <w:rPr>
          <w:rFonts w:ascii="Gothic720 BT" w:hAnsi="Gothic720 BT"/>
        </w:rPr>
      </w:pPr>
    </w:p>
    <w:p w14:paraId="362FEB40" w14:textId="3B7B56E3"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 xml:space="preserve">Elaborar los instrumentos jurídicos que deban someterse a la consideración del Comité. </w:t>
      </w:r>
    </w:p>
    <w:p w14:paraId="6760D183" w14:textId="77777777" w:rsidR="00A65461" w:rsidRPr="00A65461" w:rsidRDefault="00A65461" w:rsidP="00A65461">
      <w:pPr>
        <w:spacing w:after="0"/>
        <w:jc w:val="both"/>
        <w:rPr>
          <w:rFonts w:ascii="Gothic720 BT" w:hAnsi="Gothic720 BT"/>
        </w:rPr>
      </w:pPr>
    </w:p>
    <w:p w14:paraId="08527193" w14:textId="7EE6E9CD"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Firmar de manera conjunta con la Presidencia todos los documentos relacionados con los actos del Comité.</w:t>
      </w:r>
    </w:p>
    <w:p w14:paraId="5DDBC5DB" w14:textId="77777777" w:rsidR="00A65461" w:rsidRPr="00A65461" w:rsidRDefault="00A65461" w:rsidP="00A65461">
      <w:pPr>
        <w:spacing w:after="0"/>
        <w:jc w:val="both"/>
        <w:rPr>
          <w:rFonts w:ascii="Gothic720 BT" w:hAnsi="Gothic720 BT"/>
        </w:rPr>
      </w:pPr>
    </w:p>
    <w:p w14:paraId="534237E7" w14:textId="31DE170E"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 xml:space="preserve">Elaborar el acta circunstanciada de las sesiones, juntas de aclaraciones o similares, en términos de la Ley. </w:t>
      </w:r>
    </w:p>
    <w:p w14:paraId="2E676E7D" w14:textId="77777777" w:rsidR="00A65461" w:rsidRPr="00A65461" w:rsidRDefault="00A65461" w:rsidP="00A65461">
      <w:pPr>
        <w:spacing w:after="0"/>
        <w:jc w:val="both"/>
        <w:rPr>
          <w:rFonts w:ascii="Gothic720 BT" w:hAnsi="Gothic720 BT"/>
        </w:rPr>
      </w:pPr>
    </w:p>
    <w:p w14:paraId="51067585" w14:textId="632B0431"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Solicitar a las áreas del Instituto la información que se requiera para elaborar los proyectos que deberán someterse a la consideración del Comité.</w:t>
      </w:r>
    </w:p>
    <w:p w14:paraId="7FD74D6C" w14:textId="77777777" w:rsidR="00A65461" w:rsidRPr="00A65461" w:rsidRDefault="00A65461" w:rsidP="00A65461">
      <w:pPr>
        <w:spacing w:after="0"/>
        <w:jc w:val="both"/>
        <w:rPr>
          <w:rFonts w:ascii="Gothic720 BT" w:hAnsi="Gothic720 BT"/>
        </w:rPr>
      </w:pPr>
    </w:p>
    <w:p w14:paraId="01C22DD6" w14:textId="5F18F7DC"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 xml:space="preserve">Elaborar el programa anual de adquisiciones, enajenaciones, arrendamientos y contratación de servicios del Instituto. </w:t>
      </w:r>
    </w:p>
    <w:p w14:paraId="11651920" w14:textId="77777777" w:rsidR="00A65461" w:rsidRPr="00A65461" w:rsidRDefault="00A65461" w:rsidP="00A65461">
      <w:pPr>
        <w:spacing w:after="0"/>
        <w:jc w:val="both"/>
        <w:rPr>
          <w:rFonts w:ascii="Gothic720 BT" w:hAnsi="Gothic720 BT"/>
        </w:rPr>
      </w:pPr>
    </w:p>
    <w:p w14:paraId="6E81A4CF" w14:textId="4AEA6FA5" w:rsidR="00A65461" w:rsidRP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 xml:space="preserve">Llevar a cabo las notificaciones de las actuaciones vinculadas con el Comité. </w:t>
      </w:r>
    </w:p>
    <w:p w14:paraId="7E9C9547" w14:textId="77777777" w:rsidR="00A65461" w:rsidRPr="00A65461" w:rsidRDefault="00A65461" w:rsidP="00A65461">
      <w:pPr>
        <w:spacing w:after="0"/>
        <w:jc w:val="both"/>
        <w:rPr>
          <w:rFonts w:ascii="Gothic720 BT" w:hAnsi="Gothic720 BT"/>
        </w:rPr>
      </w:pPr>
    </w:p>
    <w:p w14:paraId="4F8F5E9F" w14:textId="7C938978" w:rsidR="00A65461" w:rsidRDefault="00A65461" w:rsidP="00A65461">
      <w:pPr>
        <w:pStyle w:val="Prrafodelista"/>
        <w:numPr>
          <w:ilvl w:val="0"/>
          <w:numId w:val="9"/>
        </w:numPr>
        <w:spacing w:after="0"/>
        <w:jc w:val="both"/>
        <w:rPr>
          <w:rFonts w:ascii="Gothic720 BT" w:hAnsi="Gothic720 BT"/>
        </w:rPr>
      </w:pPr>
      <w:r w:rsidRPr="00A65461">
        <w:rPr>
          <w:rFonts w:ascii="Gothic720 BT" w:hAnsi="Gothic720 BT"/>
        </w:rPr>
        <w:t>Las demás que le confiera la Ley y el Consejo General.</w:t>
      </w:r>
    </w:p>
    <w:p w14:paraId="430DB961" w14:textId="25692041" w:rsidR="00725E89" w:rsidRDefault="00725E89" w:rsidP="00725E89">
      <w:pPr>
        <w:spacing w:after="0"/>
        <w:jc w:val="both"/>
        <w:rPr>
          <w:rFonts w:ascii="Gothic720 BT" w:hAnsi="Gothic720 BT"/>
        </w:rPr>
      </w:pPr>
    </w:p>
    <w:p w14:paraId="649243E0" w14:textId="77777777" w:rsidR="00725E89" w:rsidRPr="00725E89" w:rsidRDefault="00725E89" w:rsidP="00725E89">
      <w:pPr>
        <w:spacing w:after="0"/>
        <w:jc w:val="both"/>
        <w:rPr>
          <w:rFonts w:ascii="Gothic720 BT" w:hAnsi="Gothic720 BT"/>
        </w:rPr>
      </w:pPr>
      <w:r w:rsidRPr="00725E89">
        <w:rPr>
          <w:rFonts w:ascii="Gothic720 BT" w:hAnsi="Gothic720 BT"/>
          <w:b/>
          <w:bCs/>
        </w:rPr>
        <w:t>Artículo 11.</w:t>
      </w:r>
      <w:r w:rsidRPr="00725E89">
        <w:rPr>
          <w:rFonts w:ascii="Gothic720 BT" w:hAnsi="Gothic720 BT"/>
        </w:rPr>
        <w:t xml:space="preserve"> Las Vocalías tendrán las atribuciones siguientes:</w:t>
      </w:r>
    </w:p>
    <w:p w14:paraId="5A42C5E2" w14:textId="77777777" w:rsidR="00725E89" w:rsidRPr="00725E89" w:rsidRDefault="00725E89" w:rsidP="00725E89">
      <w:pPr>
        <w:spacing w:after="0"/>
        <w:jc w:val="both"/>
        <w:rPr>
          <w:rFonts w:ascii="Gothic720 BT" w:hAnsi="Gothic720 BT"/>
        </w:rPr>
      </w:pPr>
    </w:p>
    <w:p w14:paraId="4EAE6351" w14:textId="55DECFB9" w:rsidR="00725E89" w:rsidRPr="00725E89" w:rsidRDefault="00725E89" w:rsidP="00725E89">
      <w:pPr>
        <w:pStyle w:val="Prrafodelista"/>
        <w:numPr>
          <w:ilvl w:val="0"/>
          <w:numId w:val="10"/>
        </w:numPr>
        <w:spacing w:after="0"/>
        <w:jc w:val="both"/>
        <w:rPr>
          <w:rFonts w:ascii="Gothic720 BT" w:hAnsi="Gothic720 BT"/>
        </w:rPr>
      </w:pPr>
      <w:r w:rsidRPr="00725E89">
        <w:rPr>
          <w:rFonts w:ascii="Gothic720 BT" w:hAnsi="Gothic720 BT"/>
        </w:rPr>
        <w:t>Asistir a las sesiones del Comité.</w:t>
      </w:r>
    </w:p>
    <w:p w14:paraId="1324E9B4" w14:textId="77777777" w:rsidR="00725E89" w:rsidRPr="00725E89" w:rsidRDefault="00725E89" w:rsidP="00725E89">
      <w:pPr>
        <w:spacing w:after="0"/>
        <w:jc w:val="both"/>
        <w:rPr>
          <w:rFonts w:ascii="Gothic720 BT" w:hAnsi="Gothic720 BT"/>
        </w:rPr>
      </w:pPr>
    </w:p>
    <w:p w14:paraId="0A26589D" w14:textId="60786FA6" w:rsidR="00725E89" w:rsidRPr="00725E89" w:rsidRDefault="00725E89" w:rsidP="00725E89">
      <w:pPr>
        <w:pStyle w:val="Prrafodelista"/>
        <w:numPr>
          <w:ilvl w:val="0"/>
          <w:numId w:val="10"/>
        </w:numPr>
        <w:spacing w:after="0"/>
        <w:jc w:val="both"/>
        <w:rPr>
          <w:rFonts w:ascii="Gothic720 BT" w:hAnsi="Gothic720 BT"/>
        </w:rPr>
      </w:pPr>
      <w:r w:rsidRPr="00725E89">
        <w:rPr>
          <w:rFonts w:ascii="Gothic720 BT" w:hAnsi="Gothic720 BT"/>
        </w:rPr>
        <w:t>Contribuir al buen desarrollo de las sesiones del Comité.</w:t>
      </w:r>
    </w:p>
    <w:p w14:paraId="7C2237AD" w14:textId="77777777" w:rsidR="00725E89" w:rsidRPr="00725E89" w:rsidRDefault="00725E89" w:rsidP="00725E89">
      <w:pPr>
        <w:spacing w:after="0"/>
        <w:jc w:val="both"/>
        <w:rPr>
          <w:rFonts w:ascii="Gothic720 BT" w:hAnsi="Gothic720 BT"/>
        </w:rPr>
      </w:pPr>
    </w:p>
    <w:p w14:paraId="47BEF457" w14:textId="4FA3C3D4" w:rsidR="00725E89" w:rsidRPr="00725E89" w:rsidRDefault="00725E89" w:rsidP="00725E89">
      <w:pPr>
        <w:pStyle w:val="Prrafodelista"/>
        <w:numPr>
          <w:ilvl w:val="0"/>
          <w:numId w:val="10"/>
        </w:numPr>
        <w:spacing w:after="0"/>
        <w:jc w:val="both"/>
        <w:rPr>
          <w:rFonts w:ascii="Gothic720 BT" w:hAnsi="Gothic720 BT"/>
        </w:rPr>
      </w:pPr>
      <w:r w:rsidRPr="00725E89">
        <w:rPr>
          <w:rFonts w:ascii="Gothic720 BT" w:hAnsi="Gothic720 BT"/>
        </w:rPr>
        <w:t>Emitir su voto en los asuntos que se les requiera.</w:t>
      </w:r>
    </w:p>
    <w:p w14:paraId="03B07744" w14:textId="77777777" w:rsidR="00725E89" w:rsidRPr="00725E89" w:rsidRDefault="00725E89" w:rsidP="00725E89">
      <w:pPr>
        <w:spacing w:after="0"/>
        <w:jc w:val="both"/>
        <w:rPr>
          <w:rFonts w:ascii="Gothic720 BT" w:hAnsi="Gothic720 BT"/>
        </w:rPr>
      </w:pPr>
    </w:p>
    <w:p w14:paraId="23DC0E06" w14:textId="76281663" w:rsidR="00725E89" w:rsidRPr="00725E89" w:rsidRDefault="00725E89" w:rsidP="00725E89">
      <w:pPr>
        <w:pStyle w:val="Prrafodelista"/>
        <w:numPr>
          <w:ilvl w:val="0"/>
          <w:numId w:val="10"/>
        </w:numPr>
        <w:spacing w:after="0"/>
        <w:jc w:val="both"/>
        <w:rPr>
          <w:rFonts w:ascii="Gothic720 BT" w:hAnsi="Gothic720 BT"/>
        </w:rPr>
      </w:pPr>
      <w:r w:rsidRPr="00725E89">
        <w:rPr>
          <w:rFonts w:ascii="Gothic720 BT" w:hAnsi="Gothic720 BT"/>
        </w:rPr>
        <w:t>Coadyuvar, cuando así lo solicite la Presidencia en el desahogo de los procedimientos que sean competencia del Comité.</w:t>
      </w:r>
    </w:p>
    <w:p w14:paraId="05034508" w14:textId="77777777" w:rsidR="00725E89" w:rsidRPr="00725E89" w:rsidRDefault="00725E89" w:rsidP="00725E89">
      <w:pPr>
        <w:spacing w:after="0"/>
        <w:jc w:val="both"/>
        <w:rPr>
          <w:rFonts w:ascii="Gothic720 BT" w:hAnsi="Gothic720 BT"/>
        </w:rPr>
      </w:pPr>
    </w:p>
    <w:p w14:paraId="697C0910" w14:textId="25C552AA" w:rsidR="00725E89" w:rsidRPr="00725E89" w:rsidRDefault="00725E89" w:rsidP="00725E89">
      <w:pPr>
        <w:pStyle w:val="Prrafodelista"/>
        <w:numPr>
          <w:ilvl w:val="0"/>
          <w:numId w:val="10"/>
        </w:numPr>
        <w:spacing w:after="0"/>
        <w:jc w:val="both"/>
        <w:rPr>
          <w:rFonts w:ascii="Gothic720 BT" w:hAnsi="Gothic720 BT"/>
        </w:rPr>
      </w:pPr>
      <w:r w:rsidRPr="00725E89">
        <w:rPr>
          <w:rFonts w:ascii="Gothic720 BT" w:hAnsi="Gothic720 BT"/>
        </w:rPr>
        <w:t>Firmar las actas de las sesiones del Comité.</w:t>
      </w:r>
    </w:p>
    <w:p w14:paraId="56749DC0" w14:textId="77777777" w:rsidR="00725E89" w:rsidRPr="00725E89" w:rsidRDefault="00725E89" w:rsidP="00725E89">
      <w:pPr>
        <w:spacing w:after="0"/>
        <w:jc w:val="both"/>
        <w:rPr>
          <w:rFonts w:ascii="Gothic720 BT" w:hAnsi="Gothic720 BT"/>
        </w:rPr>
      </w:pPr>
    </w:p>
    <w:p w14:paraId="52D4C104" w14:textId="6948D8D6" w:rsidR="00725E89" w:rsidRPr="00725E89" w:rsidRDefault="00725E89" w:rsidP="00725E89">
      <w:pPr>
        <w:pStyle w:val="Prrafodelista"/>
        <w:numPr>
          <w:ilvl w:val="0"/>
          <w:numId w:val="10"/>
        </w:numPr>
        <w:spacing w:after="0"/>
        <w:jc w:val="both"/>
        <w:rPr>
          <w:rFonts w:ascii="Gothic720 BT" w:hAnsi="Gothic720 BT"/>
        </w:rPr>
      </w:pPr>
      <w:r w:rsidRPr="00725E89">
        <w:rPr>
          <w:rFonts w:ascii="Gothic720 BT" w:hAnsi="Gothic720 BT"/>
        </w:rPr>
        <w:t>Apoyar a la Secretaría en la elaboración de los proyectos que deba aprobar el Comité.</w:t>
      </w:r>
    </w:p>
    <w:p w14:paraId="46FD905E" w14:textId="77777777" w:rsidR="00725E89" w:rsidRPr="00725E89" w:rsidRDefault="00725E89" w:rsidP="00725E89">
      <w:pPr>
        <w:spacing w:after="0"/>
        <w:jc w:val="both"/>
        <w:rPr>
          <w:rFonts w:ascii="Gothic720 BT" w:hAnsi="Gothic720 BT"/>
        </w:rPr>
      </w:pPr>
    </w:p>
    <w:p w14:paraId="08983ECB" w14:textId="7565B619" w:rsidR="00725E89" w:rsidRPr="00725E89" w:rsidRDefault="00725E89" w:rsidP="00725E89">
      <w:pPr>
        <w:pStyle w:val="Prrafodelista"/>
        <w:numPr>
          <w:ilvl w:val="0"/>
          <w:numId w:val="10"/>
        </w:numPr>
        <w:spacing w:after="0"/>
        <w:jc w:val="both"/>
        <w:rPr>
          <w:rFonts w:ascii="Gothic720 BT" w:hAnsi="Gothic720 BT"/>
        </w:rPr>
      </w:pPr>
      <w:r w:rsidRPr="00725E89">
        <w:rPr>
          <w:rFonts w:ascii="Gothic720 BT" w:hAnsi="Gothic720 BT"/>
        </w:rPr>
        <w:t>Atender, en su caso, las responsabilidades que la Presidencia les encomiende para el buen desarrollo de los asuntos.</w:t>
      </w:r>
    </w:p>
    <w:p w14:paraId="53ADA0A6" w14:textId="77777777" w:rsidR="00725E89" w:rsidRPr="00725E89" w:rsidRDefault="00725E89" w:rsidP="00725E89">
      <w:pPr>
        <w:spacing w:after="0"/>
        <w:jc w:val="both"/>
        <w:rPr>
          <w:rFonts w:ascii="Gothic720 BT" w:hAnsi="Gothic720 BT"/>
        </w:rPr>
      </w:pPr>
    </w:p>
    <w:p w14:paraId="4D071F1A" w14:textId="645A5625" w:rsidR="00725E89" w:rsidRDefault="00725E89" w:rsidP="00725E89">
      <w:pPr>
        <w:pStyle w:val="Prrafodelista"/>
        <w:numPr>
          <w:ilvl w:val="0"/>
          <w:numId w:val="10"/>
        </w:numPr>
        <w:spacing w:after="0"/>
        <w:jc w:val="both"/>
        <w:rPr>
          <w:rFonts w:ascii="Gothic720 BT" w:hAnsi="Gothic720 BT"/>
        </w:rPr>
      </w:pPr>
      <w:r w:rsidRPr="00725E89">
        <w:rPr>
          <w:rFonts w:ascii="Gothic720 BT" w:hAnsi="Gothic720 BT"/>
        </w:rPr>
        <w:t>Las demás que le confiera el Consejo General.</w:t>
      </w:r>
    </w:p>
    <w:p w14:paraId="56CD54AD" w14:textId="77777777" w:rsidR="00725E89" w:rsidRPr="00725E89" w:rsidRDefault="00725E89" w:rsidP="00725E89">
      <w:pPr>
        <w:pStyle w:val="Prrafodelista"/>
        <w:spacing w:after="0"/>
        <w:rPr>
          <w:rFonts w:ascii="Gothic720 BT" w:hAnsi="Gothic720 BT"/>
        </w:rPr>
      </w:pPr>
    </w:p>
    <w:p w14:paraId="1810F691" w14:textId="77777777" w:rsidR="00725E89" w:rsidRPr="00725E89" w:rsidRDefault="00725E89" w:rsidP="00725E89">
      <w:pPr>
        <w:spacing w:after="0"/>
        <w:jc w:val="both"/>
        <w:rPr>
          <w:rFonts w:ascii="Gothic720 BT" w:hAnsi="Gothic720 BT"/>
        </w:rPr>
      </w:pPr>
      <w:r w:rsidRPr="00725E89">
        <w:rPr>
          <w:rFonts w:ascii="Gothic720 BT" w:hAnsi="Gothic720 BT"/>
          <w:b/>
          <w:bCs/>
        </w:rPr>
        <w:t>Artículo 12.</w:t>
      </w:r>
      <w:r w:rsidRPr="00725E89">
        <w:rPr>
          <w:rFonts w:ascii="Gothic720 BT" w:hAnsi="Gothic720 BT"/>
        </w:rPr>
        <w:t xml:space="preserve"> La Coordinación Administrativa a través del funcionariado que designe su titular tendrá las atribuciones siguientes:</w:t>
      </w:r>
    </w:p>
    <w:p w14:paraId="5DCFE002" w14:textId="77777777" w:rsidR="00725E89" w:rsidRPr="00725E89" w:rsidRDefault="00725E89" w:rsidP="00725E89">
      <w:pPr>
        <w:spacing w:after="0"/>
        <w:jc w:val="both"/>
        <w:rPr>
          <w:rFonts w:ascii="Gothic720 BT" w:hAnsi="Gothic720 BT"/>
        </w:rPr>
      </w:pPr>
    </w:p>
    <w:p w14:paraId="0AD18392" w14:textId="543B2BAC" w:rsidR="00725E89" w:rsidRPr="00725E89" w:rsidRDefault="00725E89" w:rsidP="00725E89">
      <w:pPr>
        <w:pStyle w:val="Prrafodelista"/>
        <w:numPr>
          <w:ilvl w:val="0"/>
          <w:numId w:val="11"/>
        </w:numPr>
        <w:spacing w:after="0"/>
        <w:jc w:val="both"/>
        <w:rPr>
          <w:rFonts w:ascii="Gothic720 BT" w:hAnsi="Gothic720 BT"/>
        </w:rPr>
      </w:pPr>
      <w:r w:rsidRPr="00725E89">
        <w:rPr>
          <w:rFonts w:ascii="Gothic720 BT" w:hAnsi="Gothic720 BT"/>
        </w:rPr>
        <w:t>Colaborar y auxiliar al Comité para el desahogo de los procedimientos que sean de su competencia.</w:t>
      </w:r>
    </w:p>
    <w:p w14:paraId="22B13F86" w14:textId="77777777" w:rsidR="00725E89" w:rsidRPr="00725E89" w:rsidRDefault="00725E89" w:rsidP="00725E89">
      <w:pPr>
        <w:spacing w:after="0"/>
        <w:jc w:val="both"/>
        <w:rPr>
          <w:rFonts w:ascii="Gothic720 BT" w:hAnsi="Gothic720 BT"/>
        </w:rPr>
      </w:pPr>
    </w:p>
    <w:p w14:paraId="04DEB619" w14:textId="50AAB4F2" w:rsidR="00725E89" w:rsidRPr="00725E89" w:rsidRDefault="00725E89" w:rsidP="00725E89">
      <w:pPr>
        <w:pStyle w:val="Prrafodelista"/>
        <w:numPr>
          <w:ilvl w:val="0"/>
          <w:numId w:val="11"/>
        </w:numPr>
        <w:spacing w:after="0"/>
        <w:jc w:val="both"/>
        <w:rPr>
          <w:rFonts w:ascii="Gothic720 BT" w:hAnsi="Gothic720 BT"/>
        </w:rPr>
      </w:pPr>
      <w:r w:rsidRPr="00725E89">
        <w:rPr>
          <w:rFonts w:ascii="Gothic720 BT" w:hAnsi="Gothic720 BT"/>
        </w:rPr>
        <w:t>Dotar al Comité de información e insumos necesarios para la elaboración de los documentos e instrumentos jurídicos que se sometan a su consideración.</w:t>
      </w:r>
    </w:p>
    <w:p w14:paraId="6EFC9C52" w14:textId="77777777" w:rsidR="00725E89" w:rsidRPr="00725E89" w:rsidRDefault="00725E89" w:rsidP="00725E89">
      <w:pPr>
        <w:spacing w:after="0"/>
        <w:jc w:val="both"/>
        <w:rPr>
          <w:rFonts w:ascii="Gothic720 BT" w:hAnsi="Gothic720 BT"/>
        </w:rPr>
      </w:pPr>
    </w:p>
    <w:p w14:paraId="6C05DB51" w14:textId="46662292" w:rsidR="00725E89" w:rsidRPr="00725E89" w:rsidRDefault="00725E89" w:rsidP="00725E89">
      <w:pPr>
        <w:pStyle w:val="Prrafodelista"/>
        <w:numPr>
          <w:ilvl w:val="0"/>
          <w:numId w:val="11"/>
        </w:numPr>
        <w:spacing w:after="0"/>
        <w:jc w:val="both"/>
        <w:rPr>
          <w:rFonts w:ascii="Gothic720 BT" w:hAnsi="Gothic720 BT"/>
        </w:rPr>
      </w:pPr>
      <w:r w:rsidRPr="00725E89">
        <w:rPr>
          <w:rFonts w:ascii="Gothic720 BT" w:hAnsi="Gothic720 BT"/>
        </w:rPr>
        <w:t xml:space="preserve">Aquellas previstas en el presente ordenamiento, así como las que le requiera el Comité. </w:t>
      </w:r>
    </w:p>
    <w:p w14:paraId="37BB9110" w14:textId="77777777" w:rsidR="00725E89" w:rsidRPr="00725E89" w:rsidRDefault="00725E89" w:rsidP="00725E89">
      <w:pPr>
        <w:spacing w:after="0"/>
        <w:jc w:val="both"/>
        <w:rPr>
          <w:rFonts w:ascii="Gothic720 BT" w:hAnsi="Gothic720 BT"/>
        </w:rPr>
      </w:pPr>
    </w:p>
    <w:p w14:paraId="78A7C213" w14:textId="0F54D6DE" w:rsidR="00725E89" w:rsidRDefault="00725E89" w:rsidP="00725E89">
      <w:pPr>
        <w:spacing w:after="0"/>
        <w:jc w:val="both"/>
        <w:rPr>
          <w:rFonts w:ascii="Gothic720 BT" w:hAnsi="Gothic720 BT"/>
        </w:rPr>
      </w:pPr>
      <w:r w:rsidRPr="00725E89">
        <w:rPr>
          <w:rFonts w:ascii="Gothic720 BT" w:hAnsi="Gothic720 BT"/>
        </w:rPr>
        <w:t>Lo anterior deberá ser informado al Comité a través de la Presidencia.</w:t>
      </w:r>
    </w:p>
    <w:p w14:paraId="44C3C483" w14:textId="2556A278" w:rsidR="00725E89" w:rsidRDefault="00725E89" w:rsidP="00725E89">
      <w:pPr>
        <w:spacing w:after="0"/>
        <w:jc w:val="both"/>
        <w:rPr>
          <w:rFonts w:ascii="Gothic720 BT" w:hAnsi="Gothic720 BT"/>
        </w:rPr>
      </w:pPr>
    </w:p>
    <w:p w14:paraId="4EE0C1A3" w14:textId="77777777" w:rsidR="00725E89" w:rsidRPr="00725E89" w:rsidRDefault="00725E89" w:rsidP="00725E89">
      <w:pPr>
        <w:spacing w:after="0"/>
        <w:jc w:val="center"/>
        <w:rPr>
          <w:rFonts w:ascii="Gothic720 BT" w:hAnsi="Gothic720 BT"/>
          <w:b/>
          <w:bCs/>
        </w:rPr>
      </w:pPr>
      <w:r w:rsidRPr="00725E89">
        <w:rPr>
          <w:rFonts w:ascii="Gothic720 BT" w:hAnsi="Gothic720 BT"/>
          <w:b/>
          <w:bCs/>
        </w:rPr>
        <w:t>CAPÍTULO III</w:t>
      </w:r>
    </w:p>
    <w:p w14:paraId="1F7176DD" w14:textId="77777777" w:rsidR="00725E89" w:rsidRPr="00725E89" w:rsidRDefault="00725E89" w:rsidP="00725E89">
      <w:pPr>
        <w:spacing w:after="0"/>
        <w:jc w:val="center"/>
        <w:rPr>
          <w:rFonts w:ascii="Gothic720 BT" w:hAnsi="Gothic720 BT"/>
          <w:b/>
          <w:bCs/>
        </w:rPr>
      </w:pPr>
    </w:p>
    <w:p w14:paraId="07A39703" w14:textId="4836446C" w:rsidR="00725E89" w:rsidRPr="00725E89" w:rsidRDefault="00725E89" w:rsidP="00725E89">
      <w:pPr>
        <w:spacing w:after="0"/>
        <w:jc w:val="center"/>
        <w:rPr>
          <w:rFonts w:ascii="Gothic720 BT" w:hAnsi="Gothic720 BT"/>
          <w:b/>
          <w:bCs/>
        </w:rPr>
      </w:pPr>
      <w:r w:rsidRPr="00725E89">
        <w:rPr>
          <w:rFonts w:ascii="Gothic720 BT" w:hAnsi="Gothic720 BT"/>
          <w:b/>
          <w:bCs/>
        </w:rPr>
        <w:t>De las sesiones</w:t>
      </w:r>
    </w:p>
    <w:p w14:paraId="64EBC2C4" w14:textId="439BC9BF" w:rsidR="00725E89" w:rsidRPr="00725E89" w:rsidRDefault="00725E89" w:rsidP="00725E89">
      <w:pPr>
        <w:spacing w:after="0"/>
        <w:jc w:val="both"/>
        <w:rPr>
          <w:rFonts w:ascii="Gothic720 BT" w:hAnsi="Gothic720 BT"/>
          <w:b/>
          <w:bCs/>
        </w:rPr>
      </w:pPr>
    </w:p>
    <w:p w14:paraId="4A97777B" w14:textId="5E3A8CE5" w:rsidR="00725E89" w:rsidRDefault="00725E89" w:rsidP="00725E89">
      <w:pPr>
        <w:spacing w:after="0"/>
        <w:jc w:val="both"/>
        <w:rPr>
          <w:rFonts w:ascii="Gothic720 BT" w:hAnsi="Gothic720 BT"/>
        </w:rPr>
      </w:pPr>
      <w:r w:rsidRPr="00725E89">
        <w:rPr>
          <w:rFonts w:ascii="Gothic720 BT" w:hAnsi="Gothic720 BT"/>
          <w:b/>
          <w:bCs/>
        </w:rPr>
        <w:t>Artículo 13.</w:t>
      </w:r>
      <w:r w:rsidRPr="00725E89">
        <w:rPr>
          <w:rFonts w:ascii="Gothic720 BT" w:hAnsi="Gothic720 BT"/>
        </w:rPr>
        <w:t xml:space="preserve"> La sesión es la reunión llevada a cabo por el funcionariado que integra el Comité, quienes en atención a una convocatoria previa acuden para atender los asuntos de su competencia. El Comité se reunirá cuando sea necesario.</w:t>
      </w:r>
    </w:p>
    <w:p w14:paraId="073C180B" w14:textId="27731239" w:rsidR="00725E89" w:rsidRDefault="00725E89" w:rsidP="00725E89">
      <w:pPr>
        <w:spacing w:after="0"/>
        <w:jc w:val="both"/>
        <w:rPr>
          <w:rFonts w:ascii="Gothic720 BT" w:hAnsi="Gothic720 BT"/>
        </w:rPr>
      </w:pPr>
    </w:p>
    <w:p w14:paraId="048EDF57" w14:textId="3C12B453" w:rsidR="00725E89" w:rsidRDefault="00725E89" w:rsidP="00725E89">
      <w:pPr>
        <w:spacing w:after="0"/>
        <w:jc w:val="both"/>
        <w:rPr>
          <w:rFonts w:ascii="Gothic720 BT" w:hAnsi="Gothic720 BT"/>
        </w:rPr>
      </w:pPr>
      <w:r w:rsidRPr="00725E89">
        <w:rPr>
          <w:rFonts w:ascii="Gothic720 BT" w:hAnsi="Gothic720 BT"/>
          <w:b/>
          <w:bCs/>
        </w:rPr>
        <w:lastRenderedPageBreak/>
        <w:t>Artículo 14.</w:t>
      </w:r>
      <w:r w:rsidRPr="00725E89">
        <w:rPr>
          <w:rFonts w:ascii="Gothic720 BT" w:hAnsi="Gothic720 BT"/>
        </w:rPr>
        <w:t xml:space="preserve"> A efecto de que la Contraloría General ejerza las atribuciones que tiene reconocidas en materia de adquisiciones, enajenaciones, arrendamientos y contratación de servicios, deberá notificarse a su titular en tiempo y forma, el contenido de las convocatorias a sesión.</w:t>
      </w:r>
    </w:p>
    <w:p w14:paraId="349CA1A1" w14:textId="77777777" w:rsidR="00F6640B" w:rsidRDefault="00F6640B" w:rsidP="00725E89">
      <w:pPr>
        <w:spacing w:after="0"/>
        <w:jc w:val="both"/>
        <w:rPr>
          <w:rFonts w:ascii="Gothic720 BT" w:hAnsi="Gothic720 BT"/>
        </w:rPr>
      </w:pPr>
    </w:p>
    <w:p w14:paraId="22E933C8" w14:textId="77777777" w:rsidR="00725E89" w:rsidRPr="00725E89" w:rsidRDefault="00725E89" w:rsidP="00725E89">
      <w:pPr>
        <w:spacing w:after="0"/>
        <w:jc w:val="both"/>
        <w:rPr>
          <w:rFonts w:ascii="Gothic720 BT" w:hAnsi="Gothic720 BT"/>
        </w:rPr>
      </w:pPr>
      <w:r w:rsidRPr="00725E89">
        <w:rPr>
          <w:rFonts w:ascii="Gothic720 BT" w:hAnsi="Gothic720 BT"/>
          <w:b/>
          <w:bCs/>
        </w:rPr>
        <w:t>Artículo 15.</w:t>
      </w:r>
      <w:r w:rsidRPr="00725E89">
        <w:rPr>
          <w:rFonts w:ascii="Gothic720 BT" w:hAnsi="Gothic720 BT"/>
        </w:rPr>
        <w:t xml:space="preserve"> Para la celebración de las sesiones del Comité se atenderá lo siguiente:</w:t>
      </w:r>
    </w:p>
    <w:p w14:paraId="6774573F" w14:textId="77777777" w:rsidR="00725E89" w:rsidRPr="00725E89" w:rsidRDefault="00725E89" w:rsidP="00725E89">
      <w:pPr>
        <w:spacing w:after="0"/>
        <w:jc w:val="both"/>
        <w:rPr>
          <w:rFonts w:ascii="Gothic720 BT" w:hAnsi="Gothic720 BT"/>
        </w:rPr>
      </w:pPr>
    </w:p>
    <w:p w14:paraId="7543F2AF" w14:textId="19B8A55C" w:rsidR="00725E89" w:rsidRPr="00725E89" w:rsidRDefault="00725E89" w:rsidP="00725E89">
      <w:pPr>
        <w:pStyle w:val="Prrafodelista"/>
        <w:numPr>
          <w:ilvl w:val="0"/>
          <w:numId w:val="12"/>
        </w:numPr>
        <w:spacing w:after="0"/>
        <w:jc w:val="both"/>
        <w:rPr>
          <w:rFonts w:ascii="Gothic720 BT" w:hAnsi="Gothic720 BT"/>
        </w:rPr>
      </w:pPr>
      <w:r w:rsidRPr="00725E89">
        <w:rPr>
          <w:rFonts w:ascii="Gothic720 BT" w:hAnsi="Gothic720 BT"/>
        </w:rPr>
        <w:t xml:space="preserve">Deberán tener lugar en las instalaciones del Instituto; sólo por causa de fuerza mayor o caso fortuito, podrá sesionar en otro domicilio. </w:t>
      </w:r>
    </w:p>
    <w:p w14:paraId="4AC22BDE" w14:textId="77777777" w:rsidR="00725E89" w:rsidRPr="00725E89" w:rsidRDefault="00725E89" w:rsidP="00725E89">
      <w:pPr>
        <w:spacing w:after="0"/>
        <w:jc w:val="both"/>
        <w:rPr>
          <w:rFonts w:ascii="Gothic720 BT" w:hAnsi="Gothic720 BT"/>
        </w:rPr>
      </w:pPr>
    </w:p>
    <w:p w14:paraId="08BD9855" w14:textId="76F6E126" w:rsidR="00725E89" w:rsidRDefault="00725E89" w:rsidP="00725E89">
      <w:pPr>
        <w:pStyle w:val="Prrafodelista"/>
        <w:numPr>
          <w:ilvl w:val="0"/>
          <w:numId w:val="12"/>
        </w:numPr>
        <w:spacing w:after="0"/>
        <w:jc w:val="both"/>
        <w:rPr>
          <w:rFonts w:ascii="Gothic720 BT" w:hAnsi="Gothic720 BT"/>
        </w:rPr>
      </w:pPr>
      <w:r w:rsidRPr="00725E89">
        <w:rPr>
          <w:rFonts w:ascii="Gothic720 BT" w:hAnsi="Gothic720 BT"/>
        </w:rPr>
        <w:t xml:space="preserve">Las convocatorias podrán ser notificadas por correo electrónico o por oficio, indistintamente, acompañadas de los asuntos y anexos a tratarse con cuando menos veinticuatro horas de anticipación. </w:t>
      </w:r>
    </w:p>
    <w:p w14:paraId="6C89AD39" w14:textId="77777777" w:rsidR="00725E89" w:rsidRPr="00725E89" w:rsidRDefault="00725E89" w:rsidP="00725E89">
      <w:pPr>
        <w:pStyle w:val="Prrafodelista"/>
        <w:rPr>
          <w:rFonts w:ascii="Gothic720 BT" w:hAnsi="Gothic720 BT"/>
        </w:rPr>
      </w:pPr>
    </w:p>
    <w:p w14:paraId="44A53377" w14:textId="77777777" w:rsidR="00725E89" w:rsidRDefault="00725E89" w:rsidP="00725E89">
      <w:pPr>
        <w:pStyle w:val="Prrafodelista"/>
        <w:spacing w:after="0"/>
        <w:ind w:left="1080"/>
        <w:jc w:val="both"/>
        <w:rPr>
          <w:rFonts w:ascii="Gothic720 BT" w:hAnsi="Gothic720 BT"/>
        </w:rPr>
      </w:pPr>
      <w:r w:rsidRPr="00725E89">
        <w:rPr>
          <w:rFonts w:ascii="Gothic720 BT" w:hAnsi="Gothic720 BT"/>
        </w:rPr>
        <w:t>El Comité podrá sesionar de manera urgente derivado de situaciones emergentes o en cumplimiento de determinaciones emitidas por las autoridades competentes, para lo cual podrá notificar la convocatoria correspondiente el mismo día en que tenga verificativo la sesión, en términos de los requisitos previstos en este Reglamento.</w:t>
      </w:r>
    </w:p>
    <w:p w14:paraId="6D06BCA6" w14:textId="77777777" w:rsidR="00725E89" w:rsidRDefault="00725E89" w:rsidP="00725E89">
      <w:pPr>
        <w:pStyle w:val="Prrafodelista"/>
        <w:spacing w:after="0"/>
        <w:ind w:left="1080"/>
        <w:jc w:val="both"/>
        <w:rPr>
          <w:rFonts w:ascii="Gothic720 BT" w:hAnsi="Gothic720 BT"/>
        </w:rPr>
      </w:pPr>
    </w:p>
    <w:p w14:paraId="5D79DE42" w14:textId="77777777" w:rsidR="00725E89" w:rsidRDefault="00725E89" w:rsidP="00725E89">
      <w:pPr>
        <w:pStyle w:val="Prrafodelista"/>
        <w:spacing w:after="0"/>
        <w:ind w:left="1080"/>
        <w:jc w:val="both"/>
        <w:rPr>
          <w:rFonts w:ascii="Gothic720 BT" w:hAnsi="Gothic720 BT"/>
        </w:rPr>
      </w:pPr>
      <w:r w:rsidRPr="00725E89">
        <w:rPr>
          <w:rFonts w:ascii="Gothic720 BT" w:hAnsi="Gothic720 BT"/>
        </w:rPr>
        <w:t xml:space="preserve">En todo caso deberá señalarse el día, hora y lugar en que la sesión se celebrará, tanto en primera como en segunda convocatoria y el orden del día para ser desahogada, así como la liga de acceso correspondiente para el caso de que la sesión se desahogue de manera remota.    </w:t>
      </w:r>
    </w:p>
    <w:p w14:paraId="553136A5" w14:textId="77777777" w:rsidR="00725E89" w:rsidRDefault="00725E89" w:rsidP="00725E89">
      <w:pPr>
        <w:pStyle w:val="Prrafodelista"/>
        <w:spacing w:after="0"/>
        <w:ind w:left="1080"/>
        <w:jc w:val="both"/>
        <w:rPr>
          <w:rFonts w:ascii="Gothic720 BT" w:hAnsi="Gothic720 BT"/>
        </w:rPr>
      </w:pPr>
    </w:p>
    <w:p w14:paraId="506589C8" w14:textId="275078A6" w:rsidR="00725E89" w:rsidRPr="00725E89" w:rsidRDefault="00725E89" w:rsidP="00725E89">
      <w:pPr>
        <w:pStyle w:val="Prrafodelista"/>
        <w:spacing w:after="0"/>
        <w:ind w:left="1080"/>
        <w:jc w:val="both"/>
        <w:rPr>
          <w:rFonts w:ascii="Gothic720 BT" w:hAnsi="Gothic720 BT"/>
        </w:rPr>
      </w:pPr>
      <w:r w:rsidRPr="00725E89">
        <w:rPr>
          <w:rFonts w:ascii="Gothic720 BT" w:hAnsi="Gothic720 BT"/>
        </w:rPr>
        <w:t xml:space="preserve">Las versiones públicas de las convocatorias deberán ser fijadas en los estrados y en el sitio de Internet del Instituto en conjunto con los documentos que hayan sido aprobados por el Comité. </w:t>
      </w:r>
    </w:p>
    <w:p w14:paraId="6263A308" w14:textId="77777777" w:rsidR="00725E89" w:rsidRPr="00725E89" w:rsidRDefault="00725E89" w:rsidP="00725E89">
      <w:pPr>
        <w:spacing w:after="0"/>
        <w:jc w:val="both"/>
        <w:rPr>
          <w:rFonts w:ascii="Gothic720 BT" w:hAnsi="Gothic720 BT"/>
        </w:rPr>
      </w:pPr>
    </w:p>
    <w:p w14:paraId="3CE8BEDB" w14:textId="57BBF05D" w:rsidR="00725E89" w:rsidRDefault="00725E89" w:rsidP="00725E89">
      <w:pPr>
        <w:pStyle w:val="Prrafodelista"/>
        <w:numPr>
          <w:ilvl w:val="0"/>
          <w:numId w:val="12"/>
        </w:numPr>
        <w:spacing w:after="0"/>
        <w:jc w:val="both"/>
        <w:rPr>
          <w:rFonts w:ascii="Gothic720 BT" w:hAnsi="Gothic720 BT"/>
        </w:rPr>
      </w:pPr>
      <w:r w:rsidRPr="00725E89">
        <w:rPr>
          <w:rFonts w:ascii="Gothic720 BT" w:hAnsi="Gothic720 BT"/>
        </w:rPr>
        <w:t>Serán públicas y se considerarán legales cuando estén presentes la mayoría de sus integrantes.</w:t>
      </w:r>
    </w:p>
    <w:p w14:paraId="60011246" w14:textId="34885BC3" w:rsidR="00AB0065" w:rsidRDefault="00AB0065" w:rsidP="00AB0065">
      <w:pPr>
        <w:spacing w:after="0"/>
        <w:ind w:left="360"/>
        <w:jc w:val="both"/>
        <w:rPr>
          <w:rFonts w:ascii="Gothic720 BT" w:hAnsi="Gothic720 BT"/>
        </w:rPr>
      </w:pPr>
    </w:p>
    <w:p w14:paraId="53D75114" w14:textId="77777777" w:rsidR="00AB0065" w:rsidRDefault="00AB0065" w:rsidP="00AB0065">
      <w:pPr>
        <w:spacing w:after="0"/>
        <w:ind w:left="360"/>
        <w:jc w:val="both"/>
        <w:rPr>
          <w:rFonts w:ascii="Gothic720 BT" w:hAnsi="Gothic720 BT"/>
        </w:rPr>
      </w:pPr>
      <w:r w:rsidRPr="00AB0065">
        <w:rPr>
          <w:rFonts w:ascii="Gothic720 BT" w:hAnsi="Gothic720 BT"/>
          <w:b/>
          <w:bCs/>
        </w:rPr>
        <w:t>Artículo 16.</w:t>
      </w:r>
      <w:r w:rsidRPr="00AB0065">
        <w:rPr>
          <w:rFonts w:ascii="Gothic720 BT" w:hAnsi="Gothic720 BT"/>
        </w:rPr>
        <w:t xml:space="preserve"> Para el desarrollo de los procedimientos que apruebe el Comité, no se requerirá la convocatoria para la celebración de sesiones, pero será necesario que, en los actos desarrollados, como reuniones, entre otros, estén presentes la Presidencia, la Secretaría y al menos una Vocalía.   </w:t>
      </w:r>
    </w:p>
    <w:p w14:paraId="030CB52F" w14:textId="77777777" w:rsidR="00AB0065" w:rsidRDefault="00AB0065" w:rsidP="00AB0065">
      <w:pPr>
        <w:spacing w:after="0"/>
        <w:ind w:left="360"/>
        <w:jc w:val="both"/>
        <w:rPr>
          <w:rFonts w:ascii="Gothic720 BT" w:hAnsi="Gothic720 BT"/>
        </w:rPr>
      </w:pPr>
    </w:p>
    <w:p w14:paraId="163A9021" w14:textId="77777777" w:rsidR="00AB0065" w:rsidRPr="00AB0065" w:rsidRDefault="00AB0065" w:rsidP="00AB0065">
      <w:pPr>
        <w:spacing w:after="0"/>
        <w:ind w:left="360"/>
        <w:jc w:val="center"/>
        <w:rPr>
          <w:rFonts w:ascii="Gothic720 BT" w:hAnsi="Gothic720 BT"/>
          <w:b/>
          <w:bCs/>
        </w:rPr>
      </w:pPr>
      <w:r w:rsidRPr="00AB0065">
        <w:rPr>
          <w:rFonts w:ascii="Gothic720 BT" w:hAnsi="Gothic720 BT"/>
          <w:b/>
          <w:bCs/>
        </w:rPr>
        <w:t>CAPÍTULO IV</w:t>
      </w:r>
    </w:p>
    <w:p w14:paraId="5FB7FD54" w14:textId="77777777" w:rsidR="00AB0065" w:rsidRPr="00AB0065" w:rsidRDefault="00AB0065" w:rsidP="00AB0065">
      <w:pPr>
        <w:spacing w:after="0"/>
        <w:ind w:left="360"/>
        <w:jc w:val="center"/>
        <w:rPr>
          <w:rFonts w:ascii="Gothic720 BT" w:hAnsi="Gothic720 BT"/>
          <w:b/>
          <w:bCs/>
        </w:rPr>
      </w:pPr>
    </w:p>
    <w:p w14:paraId="2BEBE437" w14:textId="77777777" w:rsidR="00AB0065" w:rsidRPr="00AB0065" w:rsidRDefault="00AB0065" w:rsidP="00AB0065">
      <w:pPr>
        <w:spacing w:after="0"/>
        <w:ind w:left="360"/>
        <w:jc w:val="center"/>
        <w:rPr>
          <w:rFonts w:ascii="Gothic720 BT" w:hAnsi="Gothic720 BT"/>
          <w:b/>
          <w:bCs/>
        </w:rPr>
      </w:pPr>
      <w:r w:rsidRPr="00AB0065">
        <w:rPr>
          <w:rFonts w:ascii="Gothic720 BT" w:hAnsi="Gothic720 BT"/>
          <w:b/>
          <w:bCs/>
        </w:rPr>
        <w:t>De las determinaciones</w:t>
      </w:r>
    </w:p>
    <w:p w14:paraId="52C3E938" w14:textId="77777777" w:rsidR="00AB0065" w:rsidRPr="00AB0065" w:rsidRDefault="00AB0065" w:rsidP="00AB0065">
      <w:pPr>
        <w:spacing w:after="0"/>
        <w:ind w:left="360"/>
        <w:jc w:val="both"/>
        <w:rPr>
          <w:rFonts w:ascii="Gothic720 BT" w:hAnsi="Gothic720 BT"/>
          <w:b/>
          <w:bCs/>
        </w:rPr>
      </w:pPr>
    </w:p>
    <w:p w14:paraId="6E35231A" w14:textId="10BD5A56" w:rsidR="00AB0065" w:rsidRDefault="00AB0065" w:rsidP="00AB0065">
      <w:pPr>
        <w:spacing w:after="0"/>
        <w:ind w:left="360"/>
        <w:jc w:val="both"/>
        <w:rPr>
          <w:rFonts w:ascii="Gothic720 BT" w:hAnsi="Gothic720 BT"/>
        </w:rPr>
      </w:pPr>
      <w:r w:rsidRPr="00AB0065">
        <w:rPr>
          <w:rFonts w:ascii="Gothic720 BT" w:hAnsi="Gothic720 BT"/>
          <w:b/>
          <w:bCs/>
        </w:rPr>
        <w:t>Artículo 17.</w:t>
      </w:r>
      <w:r w:rsidRPr="00AB0065">
        <w:rPr>
          <w:rFonts w:ascii="Gothic720 BT" w:hAnsi="Gothic720 BT"/>
        </w:rPr>
        <w:t xml:space="preserve"> El Comité deberá atender la Ley en el ejercicio de sus atribuciones, desarrollo de sus sesiones, procedimientos y cualquier acto de su competencia.  </w:t>
      </w:r>
    </w:p>
    <w:p w14:paraId="4B3F584D" w14:textId="582B719D" w:rsidR="00AB0065" w:rsidRDefault="00AB0065" w:rsidP="00AB0065">
      <w:pPr>
        <w:spacing w:after="0"/>
        <w:ind w:left="360"/>
        <w:jc w:val="both"/>
        <w:rPr>
          <w:rFonts w:ascii="Gothic720 BT" w:hAnsi="Gothic720 BT"/>
        </w:rPr>
      </w:pPr>
    </w:p>
    <w:p w14:paraId="5E38266E" w14:textId="77777777" w:rsidR="00AB0065" w:rsidRDefault="00AB0065" w:rsidP="00AB0065">
      <w:pPr>
        <w:spacing w:after="0"/>
        <w:ind w:left="360"/>
        <w:jc w:val="both"/>
        <w:rPr>
          <w:rFonts w:ascii="Gothic720 BT" w:hAnsi="Gothic720 BT"/>
        </w:rPr>
      </w:pPr>
      <w:r w:rsidRPr="00AB0065">
        <w:rPr>
          <w:rFonts w:ascii="Gothic720 BT" w:hAnsi="Gothic720 BT"/>
          <w:b/>
          <w:bCs/>
        </w:rPr>
        <w:lastRenderedPageBreak/>
        <w:t>Artículo 18.</w:t>
      </w:r>
      <w:r w:rsidRPr="00AB0065">
        <w:rPr>
          <w:rFonts w:ascii="Gothic720 BT" w:hAnsi="Gothic720 BT"/>
        </w:rPr>
        <w:t xml:space="preserve"> Serán dictámenes las determinaciones por escrito mediante las cuales el Comité decide la forma en que debe atenderse un asunto que es de su competencia.    </w:t>
      </w:r>
    </w:p>
    <w:p w14:paraId="182F0A44" w14:textId="77777777" w:rsidR="00AB0065" w:rsidRDefault="00AB0065" w:rsidP="00AB0065">
      <w:pPr>
        <w:spacing w:after="0"/>
        <w:ind w:left="360"/>
        <w:jc w:val="both"/>
        <w:rPr>
          <w:rFonts w:ascii="Gothic720 BT" w:hAnsi="Gothic720 BT"/>
        </w:rPr>
      </w:pPr>
    </w:p>
    <w:p w14:paraId="7322EA82" w14:textId="77777777" w:rsidR="00AB0065" w:rsidRPr="00AB0065" w:rsidRDefault="00AB0065" w:rsidP="00AB0065">
      <w:pPr>
        <w:spacing w:after="0"/>
        <w:ind w:left="360"/>
        <w:jc w:val="both"/>
        <w:rPr>
          <w:rFonts w:ascii="Gothic720 BT" w:hAnsi="Gothic720 BT"/>
        </w:rPr>
      </w:pPr>
      <w:r w:rsidRPr="00AB0065">
        <w:rPr>
          <w:rFonts w:ascii="Gothic720 BT" w:hAnsi="Gothic720 BT"/>
          <w:b/>
          <w:bCs/>
        </w:rPr>
        <w:t>Artículo 19.</w:t>
      </w:r>
      <w:r w:rsidRPr="00AB0065">
        <w:rPr>
          <w:rFonts w:ascii="Gothic720 BT" w:hAnsi="Gothic720 BT"/>
        </w:rPr>
        <w:t xml:space="preserve"> El Comité deberá emitir dictamen para declarar adjudicada una compra, enajenación o contratación de servicios, a favor de la persona concursante; un fallo para determinar a quien se adjudicará un contrato de acuerdo con las bases emitidas para tal efecto el cual quedará asentado en el acta circunstanciada que corresponda, misma que deberá señalar un apartado que contenga al menos los elementos siguientes: </w:t>
      </w:r>
    </w:p>
    <w:p w14:paraId="1D8B823A" w14:textId="77777777" w:rsidR="00AB0065" w:rsidRPr="00AB0065" w:rsidRDefault="00AB0065" w:rsidP="00AB0065">
      <w:pPr>
        <w:spacing w:after="0"/>
        <w:ind w:left="360"/>
        <w:jc w:val="both"/>
        <w:rPr>
          <w:rFonts w:ascii="Gothic720 BT" w:hAnsi="Gothic720 BT"/>
        </w:rPr>
      </w:pPr>
    </w:p>
    <w:p w14:paraId="0C0FAE6F" w14:textId="613E39FC" w:rsidR="00AB0065" w:rsidRPr="00AB0065" w:rsidRDefault="00AB0065" w:rsidP="00AB0065">
      <w:pPr>
        <w:pStyle w:val="Prrafodelista"/>
        <w:numPr>
          <w:ilvl w:val="0"/>
          <w:numId w:val="13"/>
        </w:numPr>
        <w:spacing w:after="0"/>
        <w:jc w:val="both"/>
        <w:rPr>
          <w:rFonts w:ascii="Gothic720 BT" w:hAnsi="Gothic720 BT"/>
        </w:rPr>
      </w:pPr>
      <w:r w:rsidRPr="00AB0065">
        <w:rPr>
          <w:rFonts w:ascii="Gothic720 BT" w:hAnsi="Gothic720 BT"/>
        </w:rPr>
        <w:t xml:space="preserve">Antecedentes. </w:t>
      </w:r>
    </w:p>
    <w:p w14:paraId="50A3971D" w14:textId="77777777" w:rsidR="00AB0065" w:rsidRPr="00AB0065" w:rsidRDefault="00AB0065" w:rsidP="00AB0065">
      <w:pPr>
        <w:spacing w:after="0"/>
        <w:ind w:left="360"/>
        <w:jc w:val="both"/>
        <w:rPr>
          <w:rFonts w:ascii="Gothic720 BT" w:hAnsi="Gothic720 BT"/>
        </w:rPr>
      </w:pPr>
    </w:p>
    <w:p w14:paraId="2EE9159E" w14:textId="64DA1E48" w:rsidR="00AB0065" w:rsidRPr="00AB0065" w:rsidRDefault="00AB0065" w:rsidP="00AB0065">
      <w:pPr>
        <w:pStyle w:val="Prrafodelista"/>
        <w:numPr>
          <w:ilvl w:val="0"/>
          <w:numId w:val="13"/>
        </w:numPr>
        <w:spacing w:after="0"/>
        <w:jc w:val="both"/>
        <w:rPr>
          <w:rFonts w:ascii="Gothic720 BT" w:hAnsi="Gothic720 BT"/>
        </w:rPr>
      </w:pPr>
      <w:r w:rsidRPr="00AB0065">
        <w:rPr>
          <w:rFonts w:ascii="Gothic720 BT" w:hAnsi="Gothic720 BT"/>
        </w:rPr>
        <w:t>Nombre de la persona ganadora.</w:t>
      </w:r>
    </w:p>
    <w:p w14:paraId="3EEF1F52" w14:textId="77777777" w:rsidR="00AB0065" w:rsidRPr="00AB0065" w:rsidRDefault="00AB0065" w:rsidP="00AB0065">
      <w:pPr>
        <w:spacing w:after="0"/>
        <w:ind w:left="360"/>
        <w:jc w:val="both"/>
        <w:rPr>
          <w:rFonts w:ascii="Gothic720 BT" w:hAnsi="Gothic720 BT"/>
        </w:rPr>
      </w:pPr>
    </w:p>
    <w:p w14:paraId="76916D38" w14:textId="3F5A08F1" w:rsidR="00AB0065" w:rsidRPr="00AB0065" w:rsidRDefault="00AB0065" w:rsidP="00AB0065">
      <w:pPr>
        <w:pStyle w:val="Prrafodelista"/>
        <w:numPr>
          <w:ilvl w:val="0"/>
          <w:numId w:val="13"/>
        </w:numPr>
        <w:spacing w:after="0"/>
        <w:jc w:val="both"/>
        <w:rPr>
          <w:rFonts w:ascii="Gothic720 BT" w:hAnsi="Gothic720 BT"/>
        </w:rPr>
      </w:pPr>
      <w:r w:rsidRPr="00AB0065">
        <w:rPr>
          <w:rFonts w:ascii="Gothic720 BT" w:hAnsi="Gothic720 BT"/>
        </w:rPr>
        <w:t>Descripción del bien o servicio.</w:t>
      </w:r>
    </w:p>
    <w:p w14:paraId="4417F4C8" w14:textId="77777777" w:rsidR="00AB0065" w:rsidRPr="00AB0065" w:rsidRDefault="00AB0065" w:rsidP="00AB0065">
      <w:pPr>
        <w:spacing w:after="0"/>
        <w:ind w:left="360"/>
        <w:jc w:val="both"/>
        <w:rPr>
          <w:rFonts w:ascii="Gothic720 BT" w:hAnsi="Gothic720 BT"/>
        </w:rPr>
      </w:pPr>
    </w:p>
    <w:p w14:paraId="661664CF" w14:textId="4F8BBEB7" w:rsidR="00AB0065" w:rsidRPr="00AB0065" w:rsidRDefault="00AB0065" w:rsidP="00AB0065">
      <w:pPr>
        <w:pStyle w:val="Prrafodelista"/>
        <w:numPr>
          <w:ilvl w:val="0"/>
          <w:numId w:val="13"/>
        </w:numPr>
        <w:spacing w:after="0"/>
        <w:jc w:val="both"/>
        <w:rPr>
          <w:rFonts w:ascii="Gothic720 BT" w:hAnsi="Gothic720 BT"/>
        </w:rPr>
      </w:pPr>
      <w:r w:rsidRPr="00AB0065">
        <w:rPr>
          <w:rFonts w:ascii="Gothic720 BT" w:hAnsi="Gothic720 BT"/>
        </w:rPr>
        <w:t>Tiempo de entrega.</w:t>
      </w:r>
    </w:p>
    <w:p w14:paraId="04265655" w14:textId="77777777" w:rsidR="00AB0065" w:rsidRPr="00AB0065" w:rsidRDefault="00AB0065" w:rsidP="00AB0065">
      <w:pPr>
        <w:spacing w:after="0"/>
        <w:ind w:left="360"/>
        <w:jc w:val="both"/>
        <w:rPr>
          <w:rFonts w:ascii="Gothic720 BT" w:hAnsi="Gothic720 BT"/>
        </w:rPr>
      </w:pPr>
    </w:p>
    <w:p w14:paraId="4DCABB64" w14:textId="3011BFED" w:rsidR="00AB0065" w:rsidRPr="00AB0065" w:rsidRDefault="00AB0065" w:rsidP="00AB0065">
      <w:pPr>
        <w:pStyle w:val="Prrafodelista"/>
        <w:numPr>
          <w:ilvl w:val="0"/>
          <w:numId w:val="13"/>
        </w:numPr>
        <w:spacing w:after="0"/>
        <w:jc w:val="both"/>
        <w:rPr>
          <w:rFonts w:ascii="Gothic720 BT" w:hAnsi="Gothic720 BT"/>
        </w:rPr>
      </w:pPr>
      <w:r w:rsidRPr="00AB0065">
        <w:rPr>
          <w:rFonts w:ascii="Gothic720 BT" w:hAnsi="Gothic720 BT"/>
        </w:rPr>
        <w:t>Lugar de entrega.</w:t>
      </w:r>
    </w:p>
    <w:p w14:paraId="7583D43A" w14:textId="77777777" w:rsidR="00AB0065" w:rsidRPr="00AB0065" w:rsidRDefault="00AB0065" w:rsidP="00AB0065">
      <w:pPr>
        <w:spacing w:after="0"/>
        <w:ind w:left="360"/>
        <w:jc w:val="both"/>
        <w:rPr>
          <w:rFonts w:ascii="Gothic720 BT" w:hAnsi="Gothic720 BT"/>
        </w:rPr>
      </w:pPr>
    </w:p>
    <w:p w14:paraId="5D719A4C" w14:textId="2BA042B3" w:rsidR="00AB0065" w:rsidRPr="00AB0065" w:rsidRDefault="00AB0065" w:rsidP="00AB0065">
      <w:pPr>
        <w:pStyle w:val="Prrafodelista"/>
        <w:numPr>
          <w:ilvl w:val="0"/>
          <w:numId w:val="13"/>
        </w:numPr>
        <w:spacing w:after="0"/>
        <w:jc w:val="both"/>
        <w:rPr>
          <w:rFonts w:ascii="Gothic720 BT" w:hAnsi="Gothic720 BT"/>
        </w:rPr>
      </w:pPr>
      <w:r w:rsidRPr="00AB0065">
        <w:rPr>
          <w:rFonts w:ascii="Gothic720 BT" w:hAnsi="Gothic720 BT"/>
        </w:rPr>
        <w:t xml:space="preserve">Condiciones de la entrega. </w:t>
      </w:r>
    </w:p>
    <w:p w14:paraId="6A393EBB" w14:textId="77777777" w:rsidR="00AB0065" w:rsidRPr="00AB0065" w:rsidRDefault="00AB0065" w:rsidP="00AB0065">
      <w:pPr>
        <w:spacing w:after="0"/>
        <w:ind w:left="360"/>
        <w:jc w:val="both"/>
        <w:rPr>
          <w:rFonts w:ascii="Gothic720 BT" w:hAnsi="Gothic720 BT"/>
        </w:rPr>
      </w:pPr>
    </w:p>
    <w:p w14:paraId="31288611" w14:textId="2DDE5688" w:rsidR="00AB0065" w:rsidRPr="00AB0065" w:rsidRDefault="00AB0065" w:rsidP="00AB0065">
      <w:pPr>
        <w:pStyle w:val="Prrafodelista"/>
        <w:numPr>
          <w:ilvl w:val="0"/>
          <w:numId w:val="13"/>
        </w:numPr>
        <w:spacing w:after="0"/>
        <w:jc w:val="both"/>
        <w:rPr>
          <w:rFonts w:ascii="Gothic720 BT" w:hAnsi="Gothic720 BT"/>
        </w:rPr>
      </w:pPr>
      <w:r w:rsidRPr="00AB0065">
        <w:rPr>
          <w:rFonts w:ascii="Gothic720 BT" w:hAnsi="Gothic720 BT"/>
        </w:rPr>
        <w:t>Firma de quienes funjan como la Presidencia y la Secretaría del Comité.</w:t>
      </w:r>
    </w:p>
    <w:p w14:paraId="7AAC16DC" w14:textId="77777777" w:rsidR="00AB0065" w:rsidRPr="00AB0065" w:rsidRDefault="00AB0065" w:rsidP="00AB0065">
      <w:pPr>
        <w:spacing w:after="0"/>
        <w:ind w:left="360"/>
        <w:jc w:val="both"/>
        <w:rPr>
          <w:rFonts w:ascii="Gothic720 BT" w:hAnsi="Gothic720 BT"/>
        </w:rPr>
      </w:pPr>
    </w:p>
    <w:p w14:paraId="15B2869A" w14:textId="041855F5" w:rsidR="00AB0065" w:rsidRDefault="00AB0065" w:rsidP="00AB0065">
      <w:pPr>
        <w:spacing w:after="0"/>
        <w:ind w:left="360"/>
        <w:jc w:val="both"/>
        <w:rPr>
          <w:rFonts w:ascii="Gothic720 BT" w:hAnsi="Gothic720 BT"/>
        </w:rPr>
      </w:pPr>
      <w:r w:rsidRPr="00AB0065">
        <w:rPr>
          <w:rFonts w:ascii="Gothic720 BT" w:hAnsi="Gothic720 BT"/>
        </w:rPr>
        <w:t xml:space="preserve">El Comité podrá autorizar las requisiciones que se le presenten, quedando asentados en el acta circunstanciada que para tal efecto se levante. </w:t>
      </w:r>
    </w:p>
    <w:p w14:paraId="34A658F8" w14:textId="6CAFE813" w:rsidR="00AB0065" w:rsidRDefault="00AB0065" w:rsidP="00AB0065">
      <w:pPr>
        <w:spacing w:after="0"/>
        <w:ind w:left="360"/>
        <w:jc w:val="both"/>
        <w:rPr>
          <w:rFonts w:ascii="Gothic720 BT" w:hAnsi="Gothic720 BT"/>
        </w:rPr>
      </w:pPr>
    </w:p>
    <w:p w14:paraId="68066921" w14:textId="77777777" w:rsidR="00AB0065" w:rsidRPr="00AB0065" w:rsidRDefault="00AB0065" w:rsidP="00AB0065">
      <w:pPr>
        <w:spacing w:after="0"/>
        <w:ind w:left="360"/>
        <w:jc w:val="both"/>
        <w:rPr>
          <w:rFonts w:ascii="Gothic720 BT" w:hAnsi="Gothic720 BT"/>
        </w:rPr>
      </w:pPr>
      <w:r w:rsidRPr="00AB0065">
        <w:rPr>
          <w:rFonts w:ascii="Gothic720 BT" w:hAnsi="Gothic720 BT"/>
          <w:b/>
          <w:bCs/>
        </w:rPr>
        <w:t>Artículo 20.</w:t>
      </w:r>
      <w:r w:rsidRPr="00AB0065">
        <w:rPr>
          <w:rFonts w:ascii="Gothic720 BT" w:hAnsi="Gothic720 BT"/>
        </w:rPr>
        <w:t xml:space="preserve"> Los dictámenes que apruebe el Comité deberán contener al menos los elementos siguientes: </w:t>
      </w:r>
    </w:p>
    <w:p w14:paraId="58FBF3E6" w14:textId="77777777" w:rsidR="00AB0065" w:rsidRPr="00AB0065" w:rsidRDefault="00AB0065" w:rsidP="00AB0065">
      <w:pPr>
        <w:spacing w:after="0"/>
        <w:ind w:left="360"/>
        <w:jc w:val="both"/>
        <w:rPr>
          <w:rFonts w:ascii="Gothic720 BT" w:hAnsi="Gothic720 BT"/>
        </w:rPr>
      </w:pPr>
    </w:p>
    <w:p w14:paraId="54C8A162" w14:textId="6E49A1A1" w:rsidR="00AB0065" w:rsidRPr="00AB0065" w:rsidRDefault="00AB0065" w:rsidP="00AB0065">
      <w:pPr>
        <w:pStyle w:val="Prrafodelista"/>
        <w:numPr>
          <w:ilvl w:val="0"/>
          <w:numId w:val="14"/>
        </w:numPr>
        <w:spacing w:after="0"/>
        <w:jc w:val="both"/>
        <w:rPr>
          <w:rFonts w:ascii="Gothic720 BT" w:hAnsi="Gothic720 BT"/>
        </w:rPr>
      </w:pPr>
      <w:r w:rsidRPr="00AB0065">
        <w:rPr>
          <w:rFonts w:ascii="Gothic720 BT" w:hAnsi="Gothic720 BT"/>
        </w:rPr>
        <w:t xml:space="preserve">Identificación del dictamen. </w:t>
      </w:r>
    </w:p>
    <w:p w14:paraId="2FE41CD8" w14:textId="77777777" w:rsidR="00AB0065" w:rsidRPr="00AB0065" w:rsidRDefault="00AB0065" w:rsidP="00AB0065">
      <w:pPr>
        <w:spacing w:after="0"/>
        <w:ind w:left="360"/>
        <w:jc w:val="both"/>
        <w:rPr>
          <w:rFonts w:ascii="Gothic720 BT" w:hAnsi="Gothic720 BT"/>
        </w:rPr>
      </w:pPr>
    </w:p>
    <w:p w14:paraId="5D33680D" w14:textId="3818B805" w:rsidR="00AB0065" w:rsidRPr="00AB0065" w:rsidRDefault="00AB0065" w:rsidP="00AB0065">
      <w:pPr>
        <w:pStyle w:val="Prrafodelista"/>
        <w:numPr>
          <w:ilvl w:val="0"/>
          <w:numId w:val="14"/>
        </w:numPr>
        <w:spacing w:after="0"/>
        <w:jc w:val="both"/>
        <w:rPr>
          <w:rFonts w:ascii="Gothic720 BT" w:hAnsi="Gothic720 BT"/>
        </w:rPr>
      </w:pPr>
      <w:r w:rsidRPr="00AB0065">
        <w:rPr>
          <w:rFonts w:ascii="Gothic720 BT" w:hAnsi="Gothic720 BT"/>
        </w:rPr>
        <w:t>Antecedentes.</w:t>
      </w:r>
    </w:p>
    <w:p w14:paraId="182BB5E8" w14:textId="77777777" w:rsidR="00AB0065" w:rsidRPr="00AB0065" w:rsidRDefault="00AB0065" w:rsidP="00AB0065">
      <w:pPr>
        <w:spacing w:after="0"/>
        <w:ind w:left="360"/>
        <w:jc w:val="both"/>
        <w:rPr>
          <w:rFonts w:ascii="Gothic720 BT" w:hAnsi="Gothic720 BT"/>
        </w:rPr>
      </w:pPr>
    </w:p>
    <w:p w14:paraId="5FEE506F" w14:textId="715968CD" w:rsidR="00AB0065" w:rsidRPr="00AB0065" w:rsidRDefault="00AB0065" w:rsidP="00AB0065">
      <w:pPr>
        <w:pStyle w:val="Prrafodelista"/>
        <w:numPr>
          <w:ilvl w:val="0"/>
          <w:numId w:val="14"/>
        </w:numPr>
        <w:spacing w:after="0"/>
        <w:jc w:val="both"/>
        <w:rPr>
          <w:rFonts w:ascii="Gothic720 BT" w:hAnsi="Gothic720 BT"/>
        </w:rPr>
      </w:pPr>
      <w:r w:rsidRPr="00AB0065">
        <w:rPr>
          <w:rFonts w:ascii="Gothic720 BT" w:hAnsi="Gothic720 BT"/>
        </w:rPr>
        <w:t xml:space="preserve">Considerandos. </w:t>
      </w:r>
    </w:p>
    <w:p w14:paraId="54909348" w14:textId="77777777" w:rsidR="00AB0065" w:rsidRPr="00AB0065" w:rsidRDefault="00AB0065" w:rsidP="00AB0065">
      <w:pPr>
        <w:spacing w:after="0"/>
        <w:ind w:left="360"/>
        <w:jc w:val="both"/>
        <w:rPr>
          <w:rFonts w:ascii="Gothic720 BT" w:hAnsi="Gothic720 BT"/>
        </w:rPr>
      </w:pPr>
    </w:p>
    <w:p w14:paraId="496F0CA5" w14:textId="7DD93E70" w:rsidR="00AB0065" w:rsidRPr="00AB0065" w:rsidRDefault="00AB0065" w:rsidP="00AB0065">
      <w:pPr>
        <w:pStyle w:val="Prrafodelista"/>
        <w:numPr>
          <w:ilvl w:val="0"/>
          <w:numId w:val="14"/>
        </w:numPr>
        <w:spacing w:after="0"/>
        <w:jc w:val="both"/>
        <w:rPr>
          <w:rFonts w:ascii="Gothic720 BT" w:hAnsi="Gothic720 BT"/>
        </w:rPr>
      </w:pPr>
      <w:r w:rsidRPr="00AB0065">
        <w:rPr>
          <w:rFonts w:ascii="Gothic720 BT" w:hAnsi="Gothic720 BT"/>
        </w:rPr>
        <w:t xml:space="preserve">Puntos de dictamen. </w:t>
      </w:r>
    </w:p>
    <w:p w14:paraId="4444E777" w14:textId="77777777" w:rsidR="00AB0065" w:rsidRPr="00AB0065" w:rsidRDefault="00AB0065" w:rsidP="00AB0065">
      <w:pPr>
        <w:spacing w:after="0"/>
        <w:ind w:left="360"/>
        <w:jc w:val="both"/>
        <w:rPr>
          <w:rFonts w:ascii="Gothic720 BT" w:hAnsi="Gothic720 BT"/>
        </w:rPr>
      </w:pPr>
    </w:p>
    <w:p w14:paraId="22708BAF" w14:textId="3610C6B9" w:rsidR="00AB0065" w:rsidRPr="00AB0065" w:rsidRDefault="00AB0065" w:rsidP="00AB0065">
      <w:pPr>
        <w:pStyle w:val="Prrafodelista"/>
        <w:numPr>
          <w:ilvl w:val="0"/>
          <w:numId w:val="14"/>
        </w:numPr>
        <w:spacing w:after="0"/>
        <w:jc w:val="both"/>
        <w:rPr>
          <w:rFonts w:ascii="Gothic720 BT" w:hAnsi="Gothic720 BT"/>
        </w:rPr>
      </w:pPr>
      <w:r w:rsidRPr="00AB0065">
        <w:rPr>
          <w:rFonts w:ascii="Gothic720 BT" w:hAnsi="Gothic720 BT"/>
        </w:rPr>
        <w:t xml:space="preserve">Sentido de la votación. </w:t>
      </w:r>
    </w:p>
    <w:p w14:paraId="52AB8F0A" w14:textId="77777777" w:rsidR="00AB0065" w:rsidRPr="00AB0065" w:rsidRDefault="00AB0065" w:rsidP="00AB0065">
      <w:pPr>
        <w:spacing w:after="0"/>
        <w:ind w:left="360"/>
        <w:jc w:val="both"/>
        <w:rPr>
          <w:rFonts w:ascii="Gothic720 BT" w:hAnsi="Gothic720 BT"/>
        </w:rPr>
      </w:pPr>
    </w:p>
    <w:p w14:paraId="336713C5" w14:textId="09508C5A" w:rsidR="00AB0065" w:rsidRDefault="00AB0065" w:rsidP="00AB0065">
      <w:pPr>
        <w:pStyle w:val="Prrafodelista"/>
        <w:numPr>
          <w:ilvl w:val="0"/>
          <w:numId w:val="14"/>
        </w:numPr>
        <w:spacing w:after="0"/>
        <w:jc w:val="both"/>
        <w:rPr>
          <w:rFonts w:ascii="Gothic720 BT" w:hAnsi="Gothic720 BT"/>
        </w:rPr>
      </w:pPr>
      <w:r w:rsidRPr="00AB0065">
        <w:rPr>
          <w:rFonts w:ascii="Gothic720 BT" w:hAnsi="Gothic720 BT"/>
        </w:rPr>
        <w:t>Firmas de la Presidencia y de la Secretaría.</w:t>
      </w:r>
    </w:p>
    <w:p w14:paraId="100C1FC9" w14:textId="16091110" w:rsidR="00AB0065" w:rsidRDefault="00AB0065" w:rsidP="00AB0065">
      <w:pPr>
        <w:pStyle w:val="Prrafodelista"/>
        <w:rPr>
          <w:rFonts w:ascii="Gothic720 BT" w:hAnsi="Gothic720 BT"/>
        </w:rPr>
      </w:pPr>
    </w:p>
    <w:p w14:paraId="74E03D5E" w14:textId="77777777" w:rsidR="00A86D7A" w:rsidRPr="00AB0065" w:rsidRDefault="00A86D7A" w:rsidP="00AB0065">
      <w:pPr>
        <w:pStyle w:val="Prrafodelista"/>
        <w:rPr>
          <w:rFonts w:ascii="Gothic720 BT" w:hAnsi="Gothic720 BT"/>
        </w:rPr>
      </w:pPr>
    </w:p>
    <w:p w14:paraId="2CFA3669" w14:textId="77777777" w:rsidR="00AB0065" w:rsidRPr="00AB0065" w:rsidRDefault="00AB0065" w:rsidP="00AB0065">
      <w:pPr>
        <w:spacing w:after="0"/>
        <w:jc w:val="center"/>
        <w:rPr>
          <w:rFonts w:ascii="Gothic720 BT" w:hAnsi="Gothic720 BT"/>
          <w:b/>
          <w:bCs/>
        </w:rPr>
      </w:pPr>
      <w:r w:rsidRPr="00AB0065">
        <w:rPr>
          <w:rFonts w:ascii="Gothic720 BT" w:hAnsi="Gothic720 BT"/>
          <w:b/>
          <w:bCs/>
        </w:rPr>
        <w:lastRenderedPageBreak/>
        <w:t>TÍTULO SEGUNDO</w:t>
      </w:r>
    </w:p>
    <w:p w14:paraId="16062D9E" w14:textId="77777777" w:rsidR="00AB0065" w:rsidRPr="00AB0065" w:rsidRDefault="00AB0065" w:rsidP="00AB0065">
      <w:pPr>
        <w:spacing w:after="0"/>
        <w:jc w:val="center"/>
        <w:rPr>
          <w:rFonts w:ascii="Gothic720 BT" w:hAnsi="Gothic720 BT"/>
          <w:b/>
          <w:bCs/>
        </w:rPr>
      </w:pPr>
    </w:p>
    <w:p w14:paraId="0610C737" w14:textId="77777777" w:rsidR="00AB0065" w:rsidRPr="00AB0065" w:rsidRDefault="00AB0065" w:rsidP="00AB0065">
      <w:pPr>
        <w:spacing w:after="0"/>
        <w:jc w:val="center"/>
        <w:rPr>
          <w:rFonts w:ascii="Gothic720 BT" w:hAnsi="Gothic720 BT"/>
          <w:b/>
          <w:bCs/>
        </w:rPr>
      </w:pPr>
      <w:r w:rsidRPr="00AB0065">
        <w:rPr>
          <w:rFonts w:ascii="Gothic720 BT" w:hAnsi="Gothic720 BT"/>
          <w:b/>
          <w:bCs/>
        </w:rPr>
        <w:t>De los procedimientos a cargo del Comité</w:t>
      </w:r>
    </w:p>
    <w:p w14:paraId="4CB74107" w14:textId="77777777" w:rsidR="00AB0065" w:rsidRPr="00AB0065" w:rsidRDefault="00AB0065" w:rsidP="00AB0065">
      <w:pPr>
        <w:spacing w:after="0"/>
        <w:jc w:val="center"/>
        <w:rPr>
          <w:rFonts w:ascii="Gothic720 BT" w:hAnsi="Gothic720 BT"/>
          <w:b/>
          <w:bCs/>
        </w:rPr>
      </w:pPr>
    </w:p>
    <w:p w14:paraId="2D467E4A" w14:textId="77777777" w:rsidR="00AB0065" w:rsidRPr="00AB0065" w:rsidRDefault="00AB0065" w:rsidP="00AB0065">
      <w:pPr>
        <w:spacing w:after="0"/>
        <w:jc w:val="center"/>
        <w:rPr>
          <w:rFonts w:ascii="Gothic720 BT" w:hAnsi="Gothic720 BT"/>
          <w:b/>
          <w:bCs/>
        </w:rPr>
      </w:pPr>
      <w:r w:rsidRPr="00AB0065">
        <w:rPr>
          <w:rFonts w:ascii="Gothic720 BT" w:hAnsi="Gothic720 BT"/>
          <w:b/>
          <w:bCs/>
        </w:rPr>
        <w:t>CAPÍTULO I</w:t>
      </w:r>
    </w:p>
    <w:p w14:paraId="0467A112" w14:textId="77777777" w:rsidR="00AB0065" w:rsidRPr="00AB0065" w:rsidRDefault="00AB0065" w:rsidP="00AB0065">
      <w:pPr>
        <w:spacing w:after="0"/>
        <w:jc w:val="center"/>
        <w:rPr>
          <w:rFonts w:ascii="Gothic720 BT" w:hAnsi="Gothic720 BT"/>
          <w:b/>
          <w:bCs/>
        </w:rPr>
      </w:pPr>
    </w:p>
    <w:p w14:paraId="7224FD08" w14:textId="50B30EBA" w:rsidR="00AB0065" w:rsidRPr="00AB0065" w:rsidRDefault="00AB0065" w:rsidP="00AB0065">
      <w:pPr>
        <w:spacing w:after="0"/>
        <w:jc w:val="center"/>
        <w:rPr>
          <w:rFonts w:ascii="Gothic720 BT" w:hAnsi="Gothic720 BT"/>
          <w:b/>
          <w:bCs/>
        </w:rPr>
      </w:pPr>
      <w:r w:rsidRPr="00AB0065">
        <w:rPr>
          <w:rFonts w:ascii="Gothic720 BT" w:hAnsi="Gothic720 BT"/>
          <w:b/>
          <w:bCs/>
        </w:rPr>
        <w:t>Disposiciones generales</w:t>
      </w:r>
    </w:p>
    <w:p w14:paraId="0048CA9E" w14:textId="0391C919" w:rsidR="00AB0065" w:rsidRPr="00AB0065" w:rsidRDefault="00AB0065" w:rsidP="00AB0065">
      <w:pPr>
        <w:spacing w:after="0"/>
        <w:jc w:val="both"/>
        <w:rPr>
          <w:rFonts w:ascii="Gothic720 BT" w:hAnsi="Gothic720 BT"/>
          <w:b/>
          <w:bCs/>
        </w:rPr>
      </w:pPr>
    </w:p>
    <w:p w14:paraId="14866402" w14:textId="77777777" w:rsidR="00AB0065" w:rsidRPr="00AB0065" w:rsidRDefault="00AB0065" w:rsidP="00AB0065">
      <w:pPr>
        <w:spacing w:after="0"/>
        <w:jc w:val="both"/>
        <w:rPr>
          <w:rFonts w:ascii="Gothic720 BT" w:hAnsi="Gothic720 BT"/>
        </w:rPr>
      </w:pPr>
      <w:r w:rsidRPr="00AB0065">
        <w:rPr>
          <w:rFonts w:ascii="Gothic720 BT" w:hAnsi="Gothic720 BT"/>
          <w:b/>
          <w:bCs/>
        </w:rPr>
        <w:t>Artículo 21.</w:t>
      </w:r>
      <w:r w:rsidRPr="00AB0065">
        <w:rPr>
          <w:rFonts w:ascii="Gothic720 BT" w:hAnsi="Gothic720 BT"/>
        </w:rPr>
        <w:t xml:space="preserve"> Al determinar el procedimiento que se debe desahogar para la adquisición, arrendamiento y contratación de servicios, se atenderán los montos previstos en la Ley y la normatividad aplicable.</w:t>
      </w:r>
    </w:p>
    <w:p w14:paraId="02B75721" w14:textId="77777777" w:rsidR="00AB0065" w:rsidRPr="00AB0065" w:rsidRDefault="00AB0065" w:rsidP="00AB0065">
      <w:pPr>
        <w:spacing w:after="0"/>
        <w:jc w:val="both"/>
        <w:rPr>
          <w:rFonts w:ascii="Gothic720 BT" w:hAnsi="Gothic720 BT"/>
        </w:rPr>
      </w:pPr>
    </w:p>
    <w:p w14:paraId="4E963B85" w14:textId="77777777" w:rsidR="00AB0065" w:rsidRPr="00AB0065" w:rsidRDefault="00AB0065" w:rsidP="00AB0065">
      <w:pPr>
        <w:spacing w:after="0"/>
        <w:jc w:val="both"/>
        <w:rPr>
          <w:rFonts w:ascii="Gothic720 BT" w:hAnsi="Gothic720 BT"/>
        </w:rPr>
      </w:pPr>
      <w:r w:rsidRPr="00AB0065">
        <w:rPr>
          <w:rFonts w:ascii="Gothic720 BT" w:hAnsi="Gothic720 BT"/>
        </w:rPr>
        <w:t xml:space="preserve">Para la adquisición, arrendamiento y contratación de servicios por adjudicación directa, la Coordinación Administrativa atenderá lo siguiente:  </w:t>
      </w:r>
    </w:p>
    <w:p w14:paraId="74762F70" w14:textId="77777777" w:rsidR="00AB0065" w:rsidRPr="00AB0065" w:rsidRDefault="00AB0065" w:rsidP="00AB0065">
      <w:pPr>
        <w:spacing w:after="0"/>
        <w:jc w:val="both"/>
        <w:rPr>
          <w:rFonts w:ascii="Gothic720 BT" w:hAnsi="Gothic720 BT"/>
        </w:rPr>
      </w:pPr>
    </w:p>
    <w:p w14:paraId="7506CF86" w14:textId="599E12C6" w:rsidR="00AB0065" w:rsidRPr="00AB0065" w:rsidRDefault="00AB0065" w:rsidP="00AB0065">
      <w:pPr>
        <w:pStyle w:val="Prrafodelista"/>
        <w:numPr>
          <w:ilvl w:val="0"/>
          <w:numId w:val="15"/>
        </w:numPr>
        <w:spacing w:after="0"/>
        <w:jc w:val="both"/>
        <w:rPr>
          <w:rFonts w:ascii="Gothic720 BT" w:hAnsi="Gothic720 BT"/>
        </w:rPr>
      </w:pPr>
      <w:r w:rsidRPr="00AB0065">
        <w:rPr>
          <w:rFonts w:ascii="Gothic720 BT" w:hAnsi="Gothic720 BT"/>
        </w:rPr>
        <w:t xml:space="preserve">Cuando el monto no rebase el equivalente a 1000 UMA, bastará la obtención de una cotización, siempre y cuando el precio sea congruente con el costo en el mercado. </w:t>
      </w:r>
    </w:p>
    <w:p w14:paraId="215440FE" w14:textId="77777777" w:rsidR="00AB0065" w:rsidRPr="00AB0065" w:rsidRDefault="00AB0065" w:rsidP="00AB0065">
      <w:pPr>
        <w:spacing w:after="0"/>
        <w:jc w:val="both"/>
        <w:rPr>
          <w:rFonts w:ascii="Gothic720 BT" w:hAnsi="Gothic720 BT"/>
        </w:rPr>
      </w:pPr>
    </w:p>
    <w:p w14:paraId="384E06BF" w14:textId="0E229FA1" w:rsidR="00AB0065" w:rsidRPr="00AB0065" w:rsidRDefault="00AB0065" w:rsidP="00AB0065">
      <w:pPr>
        <w:pStyle w:val="Prrafodelista"/>
        <w:numPr>
          <w:ilvl w:val="0"/>
          <w:numId w:val="15"/>
        </w:numPr>
        <w:spacing w:after="0"/>
        <w:jc w:val="both"/>
        <w:rPr>
          <w:rFonts w:ascii="Gothic720 BT" w:hAnsi="Gothic720 BT"/>
        </w:rPr>
      </w:pPr>
      <w:r w:rsidRPr="00AB0065">
        <w:rPr>
          <w:rFonts w:ascii="Gothic720 BT" w:hAnsi="Gothic720 BT"/>
        </w:rPr>
        <w:t xml:space="preserve">A partir de 1000 UMA y hasta 2500, se requerirá la obtención de dos cotizaciones. </w:t>
      </w:r>
    </w:p>
    <w:p w14:paraId="2465A940" w14:textId="77777777" w:rsidR="00AB0065" w:rsidRPr="00AB0065" w:rsidRDefault="00AB0065" w:rsidP="00AB0065">
      <w:pPr>
        <w:spacing w:after="0"/>
        <w:jc w:val="both"/>
        <w:rPr>
          <w:rFonts w:ascii="Gothic720 BT" w:hAnsi="Gothic720 BT"/>
        </w:rPr>
      </w:pPr>
    </w:p>
    <w:p w14:paraId="6B1ACA40" w14:textId="0AF88C15" w:rsidR="00AB0065" w:rsidRPr="00AB0065" w:rsidRDefault="00AB0065" w:rsidP="00AB0065">
      <w:pPr>
        <w:pStyle w:val="Prrafodelista"/>
        <w:numPr>
          <w:ilvl w:val="0"/>
          <w:numId w:val="15"/>
        </w:numPr>
        <w:spacing w:after="0"/>
        <w:jc w:val="both"/>
        <w:rPr>
          <w:rFonts w:ascii="Gothic720 BT" w:hAnsi="Gothic720 BT"/>
        </w:rPr>
      </w:pPr>
      <w:r w:rsidRPr="00AB0065">
        <w:rPr>
          <w:rFonts w:ascii="Gothic720 BT" w:hAnsi="Gothic720 BT"/>
        </w:rPr>
        <w:t xml:space="preserve">Cuando el monto sea mayor a 2500 y hasta el tope referido en la fracción III del artículo 20 de la Ley, se requerirá la obtención de 3 cotizaciones. </w:t>
      </w:r>
    </w:p>
    <w:p w14:paraId="7DCDD675" w14:textId="77777777" w:rsidR="00AB0065" w:rsidRPr="00AB0065" w:rsidRDefault="00AB0065" w:rsidP="00AB0065">
      <w:pPr>
        <w:spacing w:after="0"/>
        <w:jc w:val="both"/>
        <w:rPr>
          <w:rFonts w:ascii="Gothic720 BT" w:hAnsi="Gothic720 BT"/>
        </w:rPr>
      </w:pPr>
    </w:p>
    <w:p w14:paraId="0ADC7251" w14:textId="4313D172" w:rsidR="00AB0065" w:rsidRDefault="00AB0065" w:rsidP="00AB0065">
      <w:pPr>
        <w:spacing w:after="0"/>
        <w:jc w:val="both"/>
        <w:rPr>
          <w:rFonts w:ascii="Gothic720 BT" w:hAnsi="Gothic720 BT"/>
        </w:rPr>
      </w:pPr>
      <w:r w:rsidRPr="00AB0065">
        <w:rPr>
          <w:rFonts w:ascii="Gothic720 BT" w:hAnsi="Gothic720 BT"/>
        </w:rPr>
        <w:t>Los montos mencionados en el presente artículo son sin considerar el Impuesto al Valor Agregado.</w:t>
      </w:r>
    </w:p>
    <w:p w14:paraId="6A56D103" w14:textId="1F9D4EB0" w:rsidR="00AB0065" w:rsidRDefault="00AB0065" w:rsidP="00AB0065">
      <w:pPr>
        <w:spacing w:after="0"/>
        <w:jc w:val="both"/>
        <w:rPr>
          <w:rFonts w:ascii="Gothic720 BT" w:hAnsi="Gothic720 BT"/>
        </w:rPr>
      </w:pPr>
    </w:p>
    <w:p w14:paraId="70E06D4F" w14:textId="158F5CD5" w:rsidR="00AB0065" w:rsidRDefault="00AB0065" w:rsidP="00AB0065">
      <w:pPr>
        <w:spacing w:after="0"/>
        <w:jc w:val="both"/>
        <w:rPr>
          <w:rFonts w:ascii="Gothic720 BT" w:hAnsi="Gothic720 BT"/>
        </w:rPr>
      </w:pPr>
      <w:r w:rsidRPr="00AB0065">
        <w:rPr>
          <w:rFonts w:ascii="Gothic720 BT" w:hAnsi="Gothic720 BT"/>
          <w:b/>
          <w:bCs/>
        </w:rPr>
        <w:t>Artículo 22.</w:t>
      </w:r>
      <w:r w:rsidRPr="00AB0065">
        <w:rPr>
          <w:rFonts w:ascii="Gothic720 BT" w:hAnsi="Gothic720 BT"/>
        </w:rPr>
        <w:t xml:space="preserve"> Dentro de los primeros diez días hábiles de noviembre de cada año, los órganos ejecutivos y técnicos del Instituto deberán remitir a la Secretaría el listado y fechas estimadas para la ejecución de las adquisiciones de carácter ordinario para el ejercicio fiscal siguiente, lo anterior a fin de que se someta a consideración del colegiado el programa anual de adquisiciones, enajenaciones, arrendamientos y contratación de servicios, mismo que tendrá el carácter de preliminar.   </w:t>
      </w:r>
    </w:p>
    <w:p w14:paraId="37E91100" w14:textId="033DFAA1" w:rsidR="00AB0065" w:rsidRDefault="00AB0065" w:rsidP="00AB0065">
      <w:pPr>
        <w:spacing w:after="0"/>
        <w:jc w:val="both"/>
        <w:rPr>
          <w:rFonts w:ascii="Gothic720 BT" w:hAnsi="Gothic720 BT"/>
        </w:rPr>
      </w:pPr>
    </w:p>
    <w:p w14:paraId="7BC4ACDB" w14:textId="5763E51B" w:rsidR="00AB0065" w:rsidRDefault="00AB0065" w:rsidP="00AB0065">
      <w:pPr>
        <w:spacing w:after="0"/>
        <w:jc w:val="both"/>
        <w:rPr>
          <w:rFonts w:ascii="Gothic720 BT" w:hAnsi="Gothic720 BT"/>
        </w:rPr>
      </w:pPr>
      <w:r w:rsidRPr="00AB0065">
        <w:rPr>
          <w:rFonts w:ascii="Gothic720 BT" w:hAnsi="Gothic720 BT"/>
          <w:b/>
          <w:bCs/>
        </w:rPr>
        <w:t>Artículo 23.</w:t>
      </w:r>
      <w:r w:rsidRPr="00AB0065">
        <w:rPr>
          <w:rFonts w:ascii="Gothic720 BT" w:hAnsi="Gothic720 BT"/>
        </w:rPr>
        <w:t xml:space="preserve"> Una vez que el Consejo General apruebe el presupuesto para el ejercicio fiscal correspondiente, dentro del plazo de cinco días la Secretaría Ejecutiva informará a quienes integren el Comité, de los montos autorizados.</w:t>
      </w:r>
    </w:p>
    <w:p w14:paraId="2E592470" w14:textId="2CD7982F" w:rsidR="00AB0065" w:rsidRDefault="00AB0065" w:rsidP="00AB0065">
      <w:pPr>
        <w:spacing w:after="0"/>
        <w:jc w:val="both"/>
        <w:rPr>
          <w:rFonts w:ascii="Gothic720 BT" w:hAnsi="Gothic720 BT"/>
        </w:rPr>
      </w:pPr>
    </w:p>
    <w:p w14:paraId="13A9E787" w14:textId="6EFCF6CC" w:rsidR="00AB0065" w:rsidRDefault="00AB0065" w:rsidP="00AB0065">
      <w:pPr>
        <w:spacing w:after="0"/>
        <w:jc w:val="both"/>
        <w:rPr>
          <w:rFonts w:ascii="Gothic720 BT" w:hAnsi="Gothic720 BT"/>
          <w:vertAlign w:val="superscript"/>
        </w:rPr>
      </w:pPr>
      <w:r w:rsidRPr="00AB0065">
        <w:rPr>
          <w:rFonts w:ascii="Gothic720 BT" w:hAnsi="Gothic720 BT"/>
          <w:b/>
          <w:bCs/>
        </w:rPr>
        <w:t>Artículo 24.</w:t>
      </w:r>
      <w:r w:rsidRPr="00AB0065">
        <w:rPr>
          <w:rFonts w:ascii="Gothic720 BT" w:hAnsi="Gothic720 BT"/>
        </w:rPr>
        <w:t xml:space="preserve"> Con base en la información presupuestal que proporcione la Secretaría Ejecutiva, el Comité dictaminará la modalidad en que se deben adjudicar los contratos necesarios para el ejercicio anual, tomando en cuenta lo dispuesto en el anexo al Presupuesto de Egresos del Estado para el ejercicio fiscal vigente.</w:t>
      </w:r>
      <w:r w:rsidRPr="00AB0065">
        <w:rPr>
          <w:rFonts w:ascii="Gothic720 BT" w:hAnsi="Gothic720 BT"/>
          <w:vertAlign w:val="superscript"/>
        </w:rPr>
        <w:t xml:space="preserve"> </w:t>
      </w:r>
    </w:p>
    <w:p w14:paraId="3B4161D1" w14:textId="77777777" w:rsidR="00AB0065" w:rsidRPr="00AB0065" w:rsidRDefault="00AB0065" w:rsidP="00AB0065">
      <w:pPr>
        <w:spacing w:after="0"/>
        <w:jc w:val="both"/>
        <w:rPr>
          <w:rFonts w:ascii="Gothic720 BT" w:hAnsi="Gothic720 BT"/>
        </w:rPr>
      </w:pPr>
    </w:p>
    <w:p w14:paraId="7FE61E25" w14:textId="642D0A43" w:rsidR="00AB0065" w:rsidRDefault="00AB0065" w:rsidP="00AB0065">
      <w:pPr>
        <w:spacing w:after="0"/>
        <w:jc w:val="both"/>
        <w:rPr>
          <w:rFonts w:ascii="Gothic720 BT" w:hAnsi="Gothic720 BT"/>
        </w:rPr>
      </w:pPr>
      <w:r w:rsidRPr="00AB0065">
        <w:rPr>
          <w:rFonts w:ascii="Gothic720 BT" w:hAnsi="Gothic720 BT"/>
          <w:b/>
          <w:bCs/>
        </w:rPr>
        <w:lastRenderedPageBreak/>
        <w:t>Artículo 25.</w:t>
      </w:r>
      <w:r w:rsidRPr="00AB0065">
        <w:rPr>
          <w:rFonts w:ascii="Gothic720 BT" w:hAnsi="Gothic720 BT"/>
        </w:rPr>
        <w:t xml:space="preserve"> Las áreas destinatarias de los bienes o servicios objeto de la operación deberán coadyuvar en los actos de preparación, desarrollo y vigilancia de los procedimientos a cargo del Comité.</w:t>
      </w:r>
    </w:p>
    <w:p w14:paraId="2EEFA6D9" w14:textId="3AE0ABFF" w:rsidR="00AB0065" w:rsidRDefault="00AB0065" w:rsidP="00AB0065">
      <w:pPr>
        <w:spacing w:after="0"/>
        <w:jc w:val="both"/>
        <w:rPr>
          <w:rFonts w:ascii="Gothic720 BT" w:hAnsi="Gothic720 BT"/>
        </w:rPr>
      </w:pPr>
    </w:p>
    <w:p w14:paraId="58333552" w14:textId="7994F494" w:rsidR="00AB0065" w:rsidRDefault="00AB0065" w:rsidP="00AB0065">
      <w:pPr>
        <w:spacing w:after="0"/>
        <w:jc w:val="both"/>
        <w:rPr>
          <w:rFonts w:ascii="Gothic720 BT" w:hAnsi="Gothic720 BT"/>
        </w:rPr>
      </w:pPr>
      <w:r w:rsidRPr="00AB0065">
        <w:rPr>
          <w:rFonts w:ascii="Gothic720 BT" w:hAnsi="Gothic720 BT"/>
          <w:b/>
          <w:bCs/>
        </w:rPr>
        <w:t>Artículo 26.</w:t>
      </w:r>
      <w:r w:rsidRPr="00AB0065">
        <w:rPr>
          <w:rFonts w:ascii="Gothic720 BT" w:hAnsi="Gothic720 BT"/>
        </w:rPr>
        <w:t xml:space="preserve"> Cuando se requiera la intervención del Comité, los órganos ejecutivos y técnicos del Instituto, deberán remitir a la Coordinación Administrativa una ficha técnica en la que se describan las características o especificaciones técnicas de los bienes o servicios que se requieran.</w:t>
      </w:r>
    </w:p>
    <w:p w14:paraId="6277D75C" w14:textId="77777777" w:rsidR="00A86D7A" w:rsidRDefault="00A86D7A" w:rsidP="00AB0065">
      <w:pPr>
        <w:spacing w:after="0"/>
        <w:jc w:val="both"/>
        <w:rPr>
          <w:rFonts w:ascii="Gothic720 BT" w:hAnsi="Gothic720 BT"/>
        </w:rPr>
      </w:pPr>
    </w:p>
    <w:p w14:paraId="7B2F1FDE" w14:textId="77777777" w:rsidR="00AB0065" w:rsidRPr="00AB0065" w:rsidRDefault="00AB0065" w:rsidP="00AB0065">
      <w:pPr>
        <w:spacing w:after="0"/>
        <w:jc w:val="both"/>
        <w:rPr>
          <w:rFonts w:ascii="Gothic720 BT" w:hAnsi="Gothic720 BT"/>
        </w:rPr>
      </w:pPr>
      <w:r w:rsidRPr="00AB0065">
        <w:rPr>
          <w:rFonts w:ascii="Gothic720 BT" w:hAnsi="Gothic720 BT"/>
          <w:b/>
          <w:bCs/>
        </w:rPr>
        <w:t>Artículo 27.</w:t>
      </w:r>
      <w:r w:rsidRPr="00AB0065">
        <w:rPr>
          <w:rFonts w:ascii="Gothic720 BT" w:hAnsi="Gothic720 BT"/>
        </w:rPr>
        <w:t xml:space="preserve"> La Coordinación Administrativa deberá elaborar un cuadro comparativo en el que se indiquen los aspectos técnicos y económicos del bien o servicio objeto del procedimiento, considerando al menos los elementos siguientes: </w:t>
      </w:r>
    </w:p>
    <w:p w14:paraId="59E68D52" w14:textId="77777777" w:rsidR="00AB0065" w:rsidRPr="00AB0065" w:rsidRDefault="00AB0065" w:rsidP="00AB0065">
      <w:pPr>
        <w:spacing w:after="0"/>
        <w:jc w:val="both"/>
        <w:rPr>
          <w:rFonts w:ascii="Gothic720 BT" w:hAnsi="Gothic720 BT"/>
        </w:rPr>
      </w:pPr>
    </w:p>
    <w:p w14:paraId="7CC85E6C" w14:textId="26E8587F"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 xml:space="preserve">Nombre o denominación oficial de la persona proveedora. </w:t>
      </w:r>
    </w:p>
    <w:p w14:paraId="2DDB5B0F" w14:textId="77777777" w:rsidR="00AB0065" w:rsidRPr="00AB0065" w:rsidRDefault="00AB0065" w:rsidP="00AB0065">
      <w:pPr>
        <w:spacing w:after="0"/>
        <w:jc w:val="both"/>
        <w:rPr>
          <w:rFonts w:ascii="Gothic720 BT" w:hAnsi="Gothic720 BT"/>
        </w:rPr>
      </w:pPr>
    </w:p>
    <w:p w14:paraId="534111CF" w14:textId="28E98C26"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Existencia y descripción del bien o servicio.</w:t>
      </w:r>
    </w:p>
    <w:p w14:paraId="0255175B" w14:textId="77777777" w:rsidR="00AB0065" w:rsidRPr="00AB0065" w:rsidRDefault="00AB0065" w:rsidP="00AB0065">
      <w:pPr>
        <w:spacing w:after="0"/>
        <w:jc w:val="both"/>
        <w:rPr>
          <w:rFonts w:ascii="Gothic720 BT" w:hAnsi="Gothic720 BT"/>
        </w:rPr>
      </w:pPr>
    </w:p>
    <w:p w14:paraId="156DB9C8" w14:textId="70670242"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Cantidad y calidad del producto o servicio.</w:t>
      </w:r>
    </w:p>
    <w:p w14:paraId="2D7CD838" w14:textId="77777777" w:rsidR="00AB0065" w:rsidRPr="00AB0065" w:rsidRDefault="00AB0065" w:rsidP="00AB0065">
      <w:pPr>
        <w:spacing w:after="0"/>
        <w:jc w:val="both"/>
        <w:rPr>
          <w:rFonts w:ascii="Gothic720 BT" w:hAnsi="Gothic720 BT"/>
        </w:rPr>
      </w:pPr>
    </w:p>
    <w:p w14:paraId="297FAD6B" w14:textId="2CBC9342"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Precio sin IVA.</w:t>
      </w:r>
    </w:p>
    <w:p w14:paraId="222CA9E1" w14:textId="77777777" w:rsidR="00AB0065" w:rsidRPr="00AB0065" w:rsidRDefault="00AB0065" w:rsidP="00AB0065">
      <w:pPr>
        <w:spacing w:after="0"/>
        <w:jc w:val="both"/>
        <w:rPr>
          <w:rFonts w:ascii="Gothic720 BT" w:hAnsi="Gothic720 BT"/>
        </w:rPr>
      </w:pPr>
    </w:p>
    <w:p w14:paraId="267DE592" w14:textId="14DFBF18"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Precio Unitario con IVA.</w:t>
      </w:r>
    </w:p>
    <w:p w14:paraId="46DCDACB" w14:textId="77777777" w:rsidR="00AB0065" w:rsidRPr="00AB0065" w:rsidRDefault="00AB0065" w:rsidP="00AB0065">
      <w:pPr>
        <w:spacing w:after="0"/>
        <w:jc w:val="both"/>
        <w:rPr>
          <w:rFonts w:ascii="Gothic720 BT" w:hAnsi="Gothic720 BT"/>
        </w:rPr>
      </w:pPr>
    </w:p>
    <w:p w14:paraId="21C285E6" w14:textId="229B20D9"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 xml:space="preserve">Costo por unidad.  </w:t>
      </w:r>
    </w:p>
    <w:p w14:paraId="3E978E77" w14:textId="77777777" w:rsidR="00AB0065" w:rsidRPr="00AB0065" w:rsidRDefault="00AB0065" w:rsidP="00AB0065">
      <w:pPr>
        <w:spacing w:after="0"/>
        <w:jc w:val="both"/>
        <w:rPr>
          <w:rFonts w:ascii="Gothic720 BT" w:hAnsi="Gothic720 BT"/>
        </w:rPr>
      </w:pPr>
    </w:p>
    <w:p w14:paraId="574130C3" w14:textId="47108096"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 xml:space="preserve">Costo total. </w:t>
      </w:r>
    </w:p>
    <w:p w14:paraId="7AF89841" w14:textId="77777777" w:rsidR="00AB0065" w:rsidRPr="00AB0065" w:rsidRDefault="00AB0065" w:rsidP="00AB0065">
      <w:pPr>
        <w:spacing w:after="0"/>
        <w:jc w:val="both"/>
        <w:rPr>
          <w:rFonts w:ascii="Gothic720 BT" w:hAnsi="Gothic720 BT"/>
        </w:rPr>
      </w:pPr>
    </w:p>
    <w:p w14:paraId="2DF5F9A3" w14:textId="05C6D0EA"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Temporalidad de contratación.</w:t>
      </w:r>
    </w:p>
    <w:p w14:paraId="5076BE27" w14:textId="77777777" w:rsidR="00AB0065" w:rsidRPr="00AB0065" w:rsidRDefault="00AB0065" w:rsidP="00AB0065">
      <w:pPr>
        <w:spacing w:after="0"/>
        <w:jc w:val="both"/>
        <w:rPr>
          <w:rFonts w:ascii="Gothic720 BT" w:hAnsi="Gothic720 BT"/>
        </w:rPr>
      </w:pPr>
    </w:p>
    <w:p w14:paraId="7669B322" w14:textId="5E6C55C7"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 xml:space="preserve">Notas adicionales. </w:t>
      </w:r>
    </w:p>
    <w:p w14:paraId="500A1ECE" w14:textId="77777777" w:rsidR="00AB0065" w:rsidRPr="00AB0065" w:rsidRDefault="00AB0065" w:rsidP="00AB0065">
      <w:pPr>
        <w:spacing w:after="0"/>
        <w:jc w:val="both"/>
        <w:rPr>
          <w:rFonts w:ascii="Gothic720 BT" w:hAnsi="Gothic720 BT"/>
        </w:rPr>
      </w:pPr>
    </w:p>
    <w:p w14:paraId="2F4C9DA1" w14:textId="50E71BEA"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Partida Presupuestal.</w:t>
      </w:r>
    </w:p>
    <w:p w14:paraId="2947E655" w14:textId="77777777" w:rsidR="00AB0065" w:rsidRPr="00AB0065" w:rsidRDefault="00AB0065" w:rsidP="00AB0065">
      <w:pPr>
        <w:spacing w:after="0"/>
        <w:jc w:val="both"/>
        <w:rPr>
          <w:rFonts w:ascii="Gothic720 BT" w:hAnsi="Gothic720 BT"/>
        </w:rPr>
      </w:pPr>
    </w:p>
    <w:p w14:paraId="465C113D" w14:textId="38F25B8F"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Actividad y suficiencia presupuestal.</w:t>
      </w:r>
    </w:p>
    <w:p w14:paraId="550E1A24" w14:textId="77777777" w:rsidR="00AB0065" w:rsidRPr="00AB0065" w:rsidRDefault="00AB0065" w:rsidP="00AB0065">
      <w:pPr>
        <w:spacing w:after="0"/>
        <w:jc w:val="both"/>
        <w:rPr>
          <w:rFonts w:ascii="Gothic720 BT" w:hAnsi="Gothic720 BT"/>
        </w:rPr>
      </w:pPr>
    </w:p>
    <w:p w14:paraId="190DADC6" w14:textId="2C691BD3" w:rsidR="00AB0065" w:rsidRPr="00AB0065" w:rsidRDefault="00AB0065" w:rsidP="00AB0065">
      <w:pPr>
        <w:pStyle w:val="Prrafodelista"/>
        <w:numPr>
          <w:ilvl w:val="0"/>
          <w:numId w:val="16"/>
        </w:numPr>
        <w:spacing w:after="0"/>
        <w:jc w:val="both"/>
        <w:rPr>
          <w:rFonts w:ascii="Gothic720 BT" w:hAnsi="Gothic720 BT"/>
        </w:rPr>
      </w:pPr>
      <w:r w:rsidRPr="00AB0065">
        <w:rPr>
          <w:rFonts w:ascii="Gothic720 BT" w:hAnsi="Gothic720 BT"/>
        </w:rPr>
        <w:t xml:space="preserve">Características particulares. </w:t>
      </w:r>
    </w:p>
    <w:p w14:paraId="3CD03E7A" w14:textId="77777777" w:rsidR="00AB0065" w:rsidRPr="00AB0065" w:rsidRDefault="00AB0065" w:rsidP="00AB0065">
      <w:pPr>
        <w:spacing w:after="0"/>
        <w:jc w:val="both"/>
        <w:rPr>
          <w:rFonts w:ascii="Gothic720 BT" w:hAnsi="Gothic720 BT"/>
        </w:rPr>
      </w:pPr>
    </w:p>
    <w:p w14:paraId="5FBCB9C5" w14:textId="15D83003" w:rsidR="00AB0065" w:rsidRDefault="00AB0065" w:rsidP="00AB0065">
      <w:pPr>
        <w:spacing w:after="0"/>
        <w:jc w:val="both"/>
        <w:rPr>
          <w:rFonts w:ascii="Gothic720 BT" w:hAnsi="Gothic720 BT"/>
        </w:rPr>
      </w:pPr>
      <w:r w:rsidRPr="00AB0065">
        <w:rPr>
          <w:rFonts w:ascii="Gothic720 BT" w:hAnsi="Gothic720 BT"/>
        </w:rPr>
        <w:t>Además, el cuadro comparativo deberá contener las características y condiciones en términos equitativos para quienes concursan, a efecto de garantizar las mismas condiciones y oportunidades en la adjudicación correspondiente, en términos de la Ley en la materia.</w:t>
      </w:r>
    </w:p>
    <w:p w14:paraId="21B69871" w14:textId="7502E71D" w:rsidR="00AB0065" w:rsidRDefault="00AB0065" w:rsidP="00AB0065">
      <w:pPr>
        <w:spacing w:after="0"/>
        <w:jc w:val="both"/>
        <w:rPr>
          <w:rFonts w:ascii="Gothic720 BT" w:hAnsi="Gothic720 BT"/>
        </w:rPr>
      </w:pPr>
    </w:p>
    <w:p w14:paraId="3BEBE432" w14:textId="77777777" w:rsidR="00AB0065" w:rsidRPr="00AB0065" w:rsidRDefault="00AB0065" w:rsidP="00AB0065">
      <w:pPr>
        <w:spacing w:after="0"/>
        <w:jc w:val="both"/>
        <w:rPr>
          <w:rFonts w:ascii="Gothic720 BT" w:hAnsi="Gothic720 BT"/>
        </w:rPr>
      </w:pPr>
      <w:r w:rsidRPr="00AB0065">
        <w:rPr>
          <w:rFonts w:ascii="Gothic720 BT" w:hAnsi="Gothic720 BT"/>
          <w:b/>
          <w:bCs/>
        </w:rPr>
        <w:t>Artículo 28.</w:t>
      </w:r>
      <w:r w:rsidRPr="00AB0065">
        <w:rPr>
          <w:rFonts w:ascii="Gothic720 BT" w:hAnsi="Gothic720 BT"/>
        </w:rPr>
        <w:t xml:space="preserve"> La Coordinación Administrativa deberá remitir al Comité los cuadros comparativos junto con la documentación siguiente: </w:t>
      </w:r>
    </w:p>
    <w:p w14:paraId="639E1EAA" w14:textId="77777777" w:rsidR="00AB0065" w:rsidRPr="00AB0065" w:rsidRDefault="00AB0065" w:rsidP="00AB0065">
      <w:pPr>
        <w:spacing w:after="0"/>
        <w:jc w:val="both"/>
        <w:rPr>
          <w:rFonts w:ascii="Gothic720 BT" w:hAnsi="Gothic720 BT"/>
        </w:rPr>
      </w:pPr>
    </w:p>
    <w:p w14:paraId="440B4B0E" w14:textId="2D5EDC4B" w:rsidR="00AB0065" w:rsidRPr="00AB0065" w:rsidRDefault="00AB0065" w:rsidP="00AB0065">
      <w:pPr>
        <w:pStyle w:val="Prrafodelista"/>
        <w:numPr>
          <w:ilvl w:val="0"/>
          <w:numId w:val="17"/>
        </w:numPr>
        <w:spacing w:after="0"/>
        <w:jc w:val="both"/>
        <w:rPr>
          <w:rFonts w:ascii="Gothic720 BT" w:hAnsi="Gothic720 BT"/>
        </w:rPr>
      </w:pPr>
      <w:r w:rsidRPr="00AB0065">
        <w:rPr>
          <w:rFonts w:ascii="Gothic720 BT" w:hAnsi="Gothic720 BT"/>
        </w:rPr>
        <w:t>Acta constitutiva que acredite la legal constitución de la persona moral, y que la persona representante cuenta con facultades suficientes para suscribir el contrato respectivo; en su caso, poder en el que conste la representación legal (en caso de tratarse de una persona moral).</w:t>
      </w:r>
    </w:p>
    <w:p w14:paraId="004B3620" w14:textId="77777777" w:rsidR="00AB0065" w:rsidRPr="00AB0065" w:rsidRDefault="00AB0065" w:rsidP="00AB0065">
      <w:pPr>
        <w:spacing w:after="0"/>
        <w:jc w:val="both"/>
        <w:rPr>
          <w:rFonts w:ascii="Gothic720 BT" w:hAnsi="Gothic720 BT"/>
        </w:rPr>
      </w:pPr>
    </w:p>
    <w:p w14:paraId="60681B87" w14:textId="7066D58F" w:rsidR="00AB0065" w:rsidRPr="00AB0065" w:rsidRDefault="00AB0065" w:rsidP="00AB0065">
      <w:pPr>
        <w:pStyle w:val="Prrafodelista"/>
        <w:numPr>
          <w:ilvl w:val="0"/>
          <w:numId w:val="17"/>
        </w:numPr>
        <w:spacing w:after="0"/>
        <w:jc w:val="both"/>
        <w:rPr>
          <w:rFonts w:ascii="Gothic720 BT" w:hAnsi="Gothic720 BT"/>
        </w:rPr>
      </w:pPr>
      <w:r w:rsidRPr="00AB0065">
        <w:rPr>
          <w:rFonts w:ascii="Gothic720 BT" w:hAnsi="Gothic720 BT"/>
        </w:rPr>
        <w:t>Manifiesto de no conflicto de interés firmado por quien cuente con facultades para ello.</w:t>
      </w:r>
    </w:p>
    <w:p w14:paraId="14F4E2D6" w14:textId="77777777" w:rsidR="00AB0065" w:rsidRPr="00AB0065" w:rsidRDefault="00AB0065" w:rsidP="00AB0065">
      <w:pPr>
        <w:spacing w:after="0"/>
        <w:jc w:val="both"/>
        <w:rPr>
          <w:rFonts w:ascii="Gothic720 BT" w:hAnsi="Gothic720 BT"/>
        </w:rPr>
      </w:pPr>
    </w:p>
    <w:p w14:paraId="11AEF6F9" w14:textId="37A447FC" w:rsidR="00AB0065" w:rsidRPr="00AB0065" w:rsidRDefault="00AB0065" w:rsidP="00AB0065">
      <w:pPr>
        <w:pStyle w:val="Prrafodelista"/>
        <w:numPr>
          <w:ilvl w:val="0"/>
          <w:numId w:val="17"/>
        </w:numPr>
        <w:spacing w:after="0"/>
        <w:jc w:val="both"/>
        <w:rPr>
          <w:rFonts w:ascii="Gothic720 BT" w:hAnsi="Gothic720 BT"/>
        </w:rPr>
      </w:pPr>
      <w:r w:rsidRPr="00AB0065">
        <w:rPr>
          <w:rFonts w:ascii="Gothic720 BT" w:hAnsi="Gothic720 BT"/>
        </w:rPr>
        <w:t xml:space="preserve">Constancia de situación fiscal de la persona bajo el régimen que se trate. </w:t>
      </w:r>
    </w:p>
    <w:p w14:paraId="00457006" w14:textId="77777777" w:rsidR="00AB0065" w:rsidRPr="00AB0065" w:rsidRDefault="00AB0065" w:rsidP="00AB0065">
      <w:pPr>
        <w:spacing w:after="0"/>
        <w:jc w:val="both"/>
        <w:rPr>
          <w:rFonts w:ascii="Gothic720 BT" w:hAnsi="Gothic720 BT"/>
        </w:rPr>
      </w:pPr>
    </w:p>
    <w:p w14:paraId="02E74730" w14:textId="5B7DF007" w:rsidR="00AB0065" w:rsidRPr="00AB0065" w:rsidRDefault="00AB0065" w:rsidP="00AB0065">
      <w:pPr>
        <w:pStyle w:val="Prrafodelista"/>
        <w:numPr>
          <w:ilvl w:val="0"/>
          <w:numId w:val="17"/>
        </w:numPr>
        <w:spacing w:after="0"/>
        <w:jc w:val="both"/>
        <w:rPr>
          <w:rFonts w:ascii="Gothic720 BT" w:hAnsi="Gothic720 BT"/>
        </w:rPr>
      </w:pPr>
      <w:r w:rsidRPr="00AB0065">
        <w:rPr>
          <w:rFonts w:ascii="Gothic720 BT" w:hAnsi="Gothic720 BT"/>
        </w:rPr>
        <w:t>Opinión de cumplimiento en los casos que sean necesarios.</w:t>
      </w:r>
    </w:p>
    <w:p w14:paraId="7DA2A7F8" w14:textId="77777777" w:rsidR="00AB0065" w:rsidRPr="00AB0065" w:rsidRDefault="00AB0065" w:rsidP="00AB0065">
      <w:pPr>
        <w:spacing w:after="0"/>
        <w:jc w:val="both"/>
        <w:rPr>
          <w:rFonts w:ascii="Gothic720 BT" w:hAnsi="Gothic720 BT"/>
        </w:rPr>
      </w:pPr>
    </w:p>
    <w:p w14:paraId="6412D1C3" w14:textId="2A72B973" w:rsidR="00AB0065" w:rsidRPr="00AB0065" w:rsidRDefault="00AB0065" w:rsidP="00AB0065">
      <w:pPr>
        <w:pStyle w:val="Prrafodelista"/>
        <w:numPr>
          <w:ilvl w:val="0"/>
          <w:numId w:val="17"/>
        </w:numPr>
        <w:spacing w:after="0"/>
        <w:jc w:val="both"/>
        <w:rPr>
          <w:rFonts w:ascii="Gothic720 BT" w:hAnsi="Gothic720 BT"/>
        </w:rPr>
      </w:pPr>
      <w:r w:rsidRPr="00AB0065">
        <w:rPr>
          <w:rFonts w:ascii="Gothic720 BT" w:hAnsi="Gothic720 BT"/>
        </w:rPr>
        <w:t>Copia de la credencial para votar de la persona representante que firmará el contrato.</w:t>
      </w:r>
    </w:p>
    <w:p w14:paraId="4106096B" w14:textId="77777777" w:rsidR="00AB0065" w:rsidRPr="00AB0065" w:rsidRDefault="00AB0065" w:rsidP="00AB0065">
      <w:pPr>
        <w:spacing w:after="0"/>
        <w:jc w:val="both"/>
        <w:rPr>
          <w:rFonts w:ascii="Gothic720 BT" w:hAnsi="Gothic720 BT"/>
        </w:rPr>
      </w:pPr>
    </w:p>
    <w:p w14:paraId="1FA43713" w14:textId="3A576F9C" w:rsidR="00AB0065" w:rsidRPr="00AB0065" w:rsidRDefault="00AB0065" w:rsidP="00AB0065">
      <w:pPr>
        <w:pStyle w:val="Prrafodelista"/>
        <w:numPr>
          <w:ilvl w:val="0"/>
          <w:numId w:val="17"/>
        </w:numPr>
        <w:spacing w:after="0"/>
        <w:jc w:val="both"/>
        <w:rPr>
          <w:rFonts w:ascii="Gothic720 BT" w:hAnsi="Gothic720 BT"/>
        </w:rPr>
      </w:pPr>
      <w:r w:rsidRPr="00AB0065">
        <w:rPr>
          <w:rFonts w:ascii="Gothic720 BT" w:hAnsi="Gothic720 BT"/>
        </w:rPr>
        <w:t>Documentación sobre su alta en el padrón de proveedores del Instituto.</w:t>
      </w:r>
    </w:p>
    <w:p w14:paraId="79E18846" w14:textId="77777777" w:rsidR="00AB0065" w:rsidRPr="00AB0065" w:rsidRDefault="00AB0065" w:rsidP="00AB0065">
      <w:pPr>
        <w:spacing w:after="0"/>
        <w:jc w:val="both"/>
        <w:rPr>
          <w:rFonts w:ascii="Gothic720 BT" w:hAnsi="Gothic720 BT"/>
        </w:rPr>
      </w:pPr>
    </w:p>
    <w:p w14:paraId="5C35E45B" w14:textId="0EF7AC39" w:rsidR="00AB0065" w:rsidRPr="00AB0065" w:rsidRDefault="00AB0065" w:rsidP="00AB0065">
      <w:pPr>
        <w:pStyle w:val="Prrafodelista"/>
        <w:numPr>
          <w:ilvl w:val="0"/>
          <w:numId w:val="17"/>
        </w:numPr>
        <w:spacing w:after="0"/>
        <w:jc w:val="both"/>
        <w:rPr>
          <w:rFonts w:ascii="Gothic720 BT" w:hAnsi="Gothic720 BT"/>
        </w:rPr>
      </w:pPr>
      <w:r w:rsidRPr="00AB0065">
        <w:rPr>
          <w:rFonts w:ascii="Gothic720 BT" w:hAnsi="Gothic720 BT"/>
        </w:rPr>
        <w:t xml:space="preserve">Nombre o denominación de la persona proveedora, en su caso, además del nombre comercial. </w:t>
      </w:r>
    </w:p>
    <w:p w14:paraId="1A866BE0" w14:textId="77777777" w:rsidR="00AB0065" w:rsidRPr="00AB0065" w:rsidRDefault="00AB0065" w:rsidP="00AB0065">
      <w:pPr>
        <w:spacing w:after="0"/>
        <w:jc w:val="both"/>
        <w:rPr>
          <w:rFonts w:ascii="Gothic720 BT" w:hAnsi="Gothic720 BT"/>
        </w:rPr>
      </w:pPr>
    </w:p>
    <w:p w14:paraId="31E52AAC" w14:textId="6C49DCEC" w:rsidR="00AB0065" w:rsidRPr="00AB0065" w:rsidRDefault="00AB0065" w:rsidP="00AB0065">
      <w:pPr>
        <w:pStyle w:val="Prrafodelista"/>
        <w:numPr>
          <w:ilvl w:val="0"/>
          <w:numId w:val="17"/>
        </w:numPr>
        <w:spacing w:after="0"/>
        <w:jc w:val="both"/>
        <w:rPr>
          <w:rFonts w:ascii="Gothic720 BT" w:hAnsi="Gothic720 BT"/>
        </w:rPr>
      </w:pPr>
      <w:r w:rsidRPr="00AB0065">
        <w:rPr>
          <w:rFonts w:ascii="Gothic720 BT" w:hAnsi="Gothic720 BT"/>
        </w:rPr>
        <w:t>Las condiciones generales que se deban incluir en el contrato, así como las condiciones de pago correspondientes.</w:t>
      </w:r>
    </w:p>
    <w:p w14:paraId="3FA2C819" w14:textId="77777777" w:rsidR="00AB0065" w:rsidRPr="00AB0065" w:rsidRDefault="00AB0065" w:rsidP="00AB0065">
      <w:pPr>
        <w:spacing w:after="0"/>
        <w:jc w:val="both"/>
        <w:rPr>
          <w:rFonts w:ascii="Gothic720 BT" w:hAnsi="Gothic720 BT"/>
        </w:rPr>
      </w:pPr>
    </w:p>
    <w:p w14:paraId="62E34916" w14:textId="137802FC" w:rsidR="00AB0065" w:rsidRPr="00AB0065" w:rsidRDefault="00AB0065" w:rsidP="00AB0065">
      <w:pPr>
        <w:pStyle w:val="Prrafodelista"/>
        <w:numPr>
          <w:ilvl w:val="0"/>
          <w:numId w:val="17"/>
        </w:numPr>
        <w:spacing w:after="0"/>
        <w:jc w:val="both"/>
        <w:rPr>
          <w:rFonts w:ascii="Gothic720 BT" w:hAnsi="Gothic720 BT"/>
        </w:rPr>
      </w:pPr>
      <w:r w:rsidRPr="00AB0065">
        <w:rPr>
          <w:rFonts w:ascii="Gothic720 BT" w:hAnsi="Gothic720 BT"/>
        </w:rPr>
        <w:t xml:space="preserve">Los demás que se le soliciten o estime pertinentes para acreditar el cumplimiento de los requisitos por parte de las personas proveedoras propuestas y aquellos que disponga la Ley. </w:t>
      </w:r>
    </w:p>
    <w:p w14:paraId="4477C14F" w14:textId="77777777" w:rsidR="00AB0065" w:rsidRPr="00AB0065" w:rsidRDefault="00AB0065" w:rsidP="00AB0065">
      <w:pPr>
        <w:spacing w:after="0"/>
        <w:jc w:val="both"/>
        <w:rPr>
          <w:rFonts w:ascii="Gothic720 BT" w:hAnsi="Gothic720 BT"/>
        </w:rPr>
      </w:pPr>
    </w:p>
    <w:p w14:paraId="0B6928FE" w14:textId="6FABBB62" w:rsidR="00AB0065" w:rsidRDefault="00AB0065" w:rsidP="00AB0065">
      <w:pPr>
        <w:spacing w:after="0"/>
        <w:jc w:val="both"/>
        <w:rPr>
          <w:rFonts w:ascii="Gothic720 BT" w:hAnsi="Gothic720 BT"/>
        </w:rPr>
      </w:pPr>
      <w:r w:rsidRPr="00AB0065">
        <w:rPr>
          <w:rFonts w:ascii="Gothic720 BT" w:hAnsi="Gothic720 BT"/>
        </w:rPr>
        <w:t>De manera excepcional la Coordinación Administrativa podrá proporcionar al Comité dicha documentación de manera posterior, a fin de que se realice el trámite correspondiente y se verifique el cumplimiento de los requisitos previstos en la Ley.</w:t>
      </w:r>
    </w:p>
    <w:p w14:paraId="2A409A76" w14:textId="0B725E16" w:rsidR="00AB0065" w:rsidRDefault="00AB0065" w:rsidP="00AB0065">
      <w:pPr>
        <w:spacing w:after="0"/>
        <w:jc w:val="both"/>
        <w:rPr>
          <w:rFonts w:ascii="Gothic720 BT" w:hAnsi="Gothic720 BT"/>
        </w:rPr>
      </w:pPr>
    </w:p>
    <w:p w14:paraId="08C5F15B" w14:textId="77777777" w:rsidR="00AB0065" w:rsidRPr="00AB0065" w:rsidRDefault="00AB0065" w:rsidP="00AB0065">
      <w:pPr>
        <w:spacing w:after="0"/>
        <w:jc w:val="center"/>
        <w:rPr>
          <w:rFonts w:ascii="Gothic720 BT" w:hAnsi="Gothic720 BT"/>
          <w:b/>
          <w:bCs/>
        </w:rPr>
      </w:pPr>
      <w:r w:rsidRPr="00AB0065">
        <w:rPr>
          <w:rFonts w:ascii="Gothic720 BT" w:hAnsi="Gothic720 BT"/>
          <w:b/>
          <w:bCs/>
        </w:rPr>
        <w:t>CAPÍTULO II</w:t>
      </w:r>
    </w:p>
    <w:p w14:paraId="2CC8D96C" w14:textId="77777777" w:rsidR="00AB0065" w:rsidRPr="00AB0065" w:rsidRDefault="00AB0065" w:rsidP="00AB0065">
      <w:pPr>
        <w:spacing w:after="0"/>
        <w:jc w:val="center"/>
        <w:rPr>
          <w:rFonts w:ascii="Gothic720 BT" w:hAnsi="Gothic720 BT"/>
          <w:b/>
          <w:bCs/>
        </w:rPr>
      </w:pPr>
    </w:p>
    <w:p w14:paraId="3D9034D4" w14:textId="18A08134" w:rsidR="00AB0065" w:rsidRPr="00AB0065" w:rsidRDefault="00AB0065" w:rsidP="00AB0065">
      <w:pPr>
        <w:spacing w:after="0"/>
        <w:jc w:val="center"/>
        <w:rPr>
          <w:rFonts w:ascii="Gothic720 BT" w:hAnsi="Gothic720 BT"/>
          <w:b/>
          <w:bCs/>
        </w:rPr>
      </w:pPr>
      <w:r w:rsidRPr="00AB0065">
        <w:rPr>
          <w:rFonts w:ascii="Gothic720 BT" w:hAnsi="Gothic720 BT"/>
          <w:b/>
          <w:bCs/>
        </w:rPr>
        <w:t>Del padrón de proveedores del Instituto</w:t>
      </w:r>
    </w:p>
    <w:p w14:paraId="608969E7" w14:textId="12B09DBC" w:rsidR="00AB0065" w:rsidRPr="00AB0065" w:rsidRDefault="00AB0065" w:rsidP="00AB0065">
      <w:pPr>
        <w:spacing w:after="0"/>
        <w:jc w:val="both"/>
        <w:rPr>
          <w:rFonts w:ascii="Gothic720 BT" w:hAnsi="Gothic720 BT"/>
          <w:b/>
          <w:bCs/>
        </w:rPr>
      </w:pPr>
    </w:p>
    <w:p w14:paraId="1C9FEE78" w14:textId="09659348" w:rsidR="00AB0065" w:rsidRDefault="00AB0065" w:rsidP="00AB0065">
      <w:pPr>
        <w:spacing w:after="0"/>
        <w:jc w:val="both"/>
        <w:rPr>
          <w:rFonts w:ascii="Gothic720 BT" w:hAnsi="Gothic720 BT"/>
        </w:rPr>
      </w:pPr>
      <w:r w:rsidRPr="00AB0065">
        <w:rPr>
          <w:rFonts w:ascii="Gothic720 BT" w:hAnsi="Gothic720 BT"/>
          <w:b/>
          <w:bCs/>
        </w:rPr>
        <w:t>Artículo 29.</w:t>
      </w:r>
      <w:r w:rsidRPr="00AB0065">
        <w:rPr>
          <w:rFonts w:ascii="Gothic720 BT" w:hAnsi="Gothic720 BT"/>
        </w:rPr>
        <w:t xml:space="preserve"> El padrón de proveedores se integra por las personas físicas y morales que desean suministrar al Instituto durante el ejercicio fiscal correspondiente, los bienes y servicios necesarios para el cumplimiento de sus fines.</w:t>
      </w:r>
    </w:p>
    <w:p w14:paraId="18CFF15F" w14:textId="7C6B9689" w:rsidR="00AB0065" w:rsidRDefault="00AB0065" w:rsidP="00AB0065">
      <w:pPr>
        <w:spacing w:after="0"/>
        <w:jc w:val="both"/>
        <w:rPr>
          <w:rFonts w:ascii="Gothic720 BT" w:hAnsi="Gothic720 BT"/>
        </w:rPr>
      </w:pPr>
    </w:p>
    <w:p w14:paraId="3B1FEE97" w14:textId="57C2EA19" w:rsidR="00AB0065" w:rsidRPr="00AB0065" w:rsidRDefault="00AB0065" w:rsidP="00AB0065">
      <w:pPr>
        <w:spacing w:after="0"/>
        <w:jc w:val="both"/>
        <w:rPr>
          <w:rFonts w:ascii="Gothic720 BT" w:hAnsi="Gothic720 BT"/>
          <w:vertAlign w:val="superscript"/>
        </w:rPr>
      </w:pPr>
      <w:r w:rsidRPr="00AB0065">
        <w:rPr>
          <w:rFonts w:ascii="Gothic720 BT" w:hAnsi="Gothic720 BT"/>
          <w:b/>
          <w:bCs/>
        </w:rPr>
        <w:t>Artículo 30.</w:t>
      </w:r>
      <w:r w:rsidRPr="00AB0065">
        <w:rPr>
          <w:rFonts w:ascii="Gothic720 BT" w:hAnsi="Gothic720 BT"/>
        </w:rPr>
        <w:t xml:space="preserve"> El padrón de proveedores del Instituto se integrará con las personas físicas o morales que:</w:t>
      </w:r>
    </w:p>
    <w:p w14:paraId="5310E3E2" w14:textId="77777777" w:rsidR="00AB0065" w:rsidRPr="00AB0065" w:rsidRDefault="00AB0065" w:rsidP="00AB0065">
      <w:pPr>
        <w:spacing w:after="0"/>
        <w:jc w:val="both"/>
        <w:rPr>
          <w:rFonts w:ascii="Gothic720 BT" w:hAnsi="Gothic720 BT"/>
        </w:rPr>
      </w:pPr>
    </w:p>
    <w:p w14:paraId="4A032473" w14:textId="5973FD6E" w:rsidR="00AB0065" w:rsidRPr="00AB0065" w:rsidRDefault="00AB0065" w:rsidP="00AB0065">
      <w:pPr>
        <w:pStyle w:val="Prrafodelista"/>
        <w:numPr>
          <w:ilvl w:val="0"/>
          <w:numId w:val="18"/>
        </w:numPr>
        <w:spacing w:after="0"/>
        <w:jc w:val="both"/>
        <w:rPr>
          <w:rFonts w:ascii="Gothic720 BT" w:hAnsi="Gothic720 BT"/>
        </w:rPr>
      </w:pPr>
      <w:r w:rsidRPr="00AB0065">
        <w:rPr>
          <w:rFonts w:ascii="Gothic720 BT" w:hAnsi="Gothic720 BT"/>
        </w:rPr>
        <w:lastRenderedPageBreak/>
        <w:t>Sean personas proveedoras inscritas en el padrón del Poder Ejecutivo del estado de Querétaro durante el ejercicio fiscal anual;</w:t>
      </w:r>
    </w:p>
    <w:p w14:paraId="38496C68" w14:textId="77777777" w:rsidR="00AB0065" w:rsidRPr="00AB0065" w:rsidRDefault="00AB0065" w:rsidP="00AB0065">
      <w:pPr>
        <w:spacing w:after="0"/>
        <w:jc w:val="both"/>
        <w:rPr>
          <w:rFonts w:ascii="Gothic720 BT" w:hAnsi="Gothic720 BT"/>
        </w:rPr>
      </w:pPr>
    </w:p>
    <w:p w14:paraId="73D091FE" w14:textId="58407312" w:rsidR="00AB0065" w:rsidRPr="00AB0065" w:rsidRDefault="00AB0065" w:rsidP="00AB0065">
      <w:pPr>
        <w:pStyle w:val="Prrafodelista"/>
        <w:numPr>
          <w:ilvl w:val="0"/>
          <w:numId w:val="18"/>
        </w:numPr>
        <w:spacing w:after="0"/>
        <w:jc w:val="both"/>
        <w:rPr>
          <w:rFonts w:ascii="Gothic720 BT" w:hAnsi="Gothic720 BT"/>
        </w:rPr>
      </w:pPr>
      <w:r w:rsidRPr="00AB0065">
        <w:rPr>
          <w:rFonts w:ascii="Gothic720 BT" w:hAnsi="Gothic720 BT"/>
        </w:rPr>
        <w:t>Hayan solicitado su inscripción o refrendo en el padrón del Instituto, previamente a su participación.</w:t>
      </w:r>
    </w:p>
    <w:p w14:paraId="27EF391C" w14:textId="77777777" w:rsidR="00AB0065" w:rsidRPr="00AB0065" w:rsidRDefault="00AB0065" w:rsidP="00AB0065">
      <w:pPr>
        <w:spacing w:after="0"/>
        <w:jc w:val="both"/>
        <w:rPr>
          <w:rFonts w:ascii="Gothic720 BT" w:hAnsi="Gothic720 BT"/>
        </w:rPr>
      </w:pPr>
    </w:p>
    <w:p w14:paraId="467AFB7B" w14:textId="6B9BA93B" w:rsidR="00AB0065" w:rsidRPr="00AB0065" w:rsidRDefault="00AB0065" w:rsidP="00AB0065">
      <w:pPr>
        <w:spacing w:after="0"/>
        <w:jc w:val="both"/>
        <w:rPr>
          <w:rFonts w:ascii="Gothic720 BT" w:hAnsi="Gothic720 BT"/>
          <w:vertAlign w:val="superscript"/>
        </w:rPr>
      </w:pPr>
      <w:r w:rsidRPr="00AB0065">
        <w:rPr>
          <w:rFonts w:ascii="Gothic720 BT" w:hAnsi="Gothic720 BT"/>
        </w:rPr>
        <w:t xml:space="preserve">Las personas interesadas en inscribirse al padrón de proveedores del Instituto deberán cubrir como derecho una tarifa equivalente a una UMA. </w:t>
      </w:r>
    </w:p>
    <w:p w14:paraId="79F54177" w14:textId="50DD70DC" w:rsidR="00AB0065" w:rsidRDefault="00AB0065" w:rsidP="00AB0065">
      <w:pPr>
        <w:spacing w:after="0"/>
        <w:jc w:val="both"/>
        <w:rPr>
          <w:rFonts w:ascii="Gothic720 BT" w:hAnsi="Gothic720 BT"/>
        </w:rPr>
      </w:pPr>
    </w:p>
    <w:p w14:paraId="5A3F80DC" w14:textId="5ABCDB42" w:rsidR="00AB0065" w:rsidRDefault="00AB0065" w:rsidP="00AB0065">
      <w:pPr>
        <w:spacing w:after="0"/>
        <w:jc w:val="both"/>
        <w:rPr>
          <w:rFonts w:ascii="Gothic720 BT" w:hAnsi="Gothic720 BT"/>
        </w:rPr>
      </w:pPr>
      <w:r w:rsidRPr="00AB0065">
        <w:rPr>
          <w:rFonts w:ascii="Gothic720 BT" w:hAnsi="Gothic720 BT"/>
          <w:b/>
          <w:bCs/>
        </w:rPr>
        <w:t>Artículo 31.</w:t>
      </w:r>
      <w:r w:rsidRPr="00AB0065">
        <w:rPr>
          <w:rFonts w:ascii="Gothic720 BT" w:hAnsi="Gothic720 BT"/>
        </w:rPr>
        <w:t xml:space="preserve"> Para cualquier adquisición de bienes y/o contratación de servicios, se deberá contar con la inscripción en el padrón de proveedores del Instituto.</w:t>
      </w:r>
    </w:p>
    <w:p w14:paraId="1A345D9A" w14:textId="65F7A2A0" w:rsidR="00AB0065" w:rsidRDefault="00AB0065" w:rsidP="00AB0065">
      <w:pPr>
        <w:spacing w:after="0"/>
        <w:jc w:val="both"/>
        <w:rPr>
          <w:rFonts w:ascii="Gothic720 BT" w:hAnsi="Gothic720 BT"/>
        </w:rPr>
      </w:pPr>
    </w:p>
    <w:p w14:paraId="460BF041" w14:textId="77777777" w:rsidR="00AB0065" w:rsidRPr="00AB0065" w:rsidRDefault="00AB0065" w:rsidP="00AB0065">
      <w:pPr>
        <w:spacing w:after="0"/>
        <w:jc w:val="both"/>
        <w:rPr>
          <w:rFonts w:ascii="Gothic720 BT" w:hAnsi="Gothic720 BT"/>
        </w:rPr>
      </w:pPr>
      <w:r w:rsidRPr="00AB0065">
        <w:rPr>
          <w:rFonts w:ascii="Gothic720 BT" w:hAnsi="Gothic720 BT"/>
          <w:b/>
          <w:bCs/>
        </w:rPr>
        <w:t>Artículo 32.</w:t>
      </w:r>
      <w:r w:rsidRPr="00AB0065">
        <w:rPr>
          <w:rFonts w:ascii="Gothic720 BT" w:hAnsi="Gothic720 BT"/>
        </w:rPr>
        <w:t xml:space="preserve"> Una vez que se determine la adjudicación directa de un contrato, la Coordinación Administrativa deberá notificar mediante oficio a la persona proveedora ganadora; no obstante, la obligación se regirá en términos de la suscripción del contrato respectivo.</w:t>
      </w:r>
    </w:p>
    <w:p w14:paraId="530CCA99" w14:textId="77777777" w:rsidR="00AB0065" w:rsidRPr="00AB0065" w:rsidRDefault="00AB0065" w:rsidP="00AB0065">
      <w:pPr>
        <w:spacing w:after="0"/>
        <w:jc w:val="both"/>
        <w:rPr>
          <w:rFonts w:ascii="Gothic720 BT" w:hAnsi="Gothic720 BT"/>
        </w:rPr>
      </w:pPr>
    </w:p>
    <w:p w14:paraId="6826D17A" w14:textId="61C4E83B" w:rsidR="00AB0065" w:rsidRDefault="00AB0065" w:rsidP="00AB0065">
      <w:pPr>
        <w:spacing w:after="0"/>
        <w:jc w:val="both"/>
        <w:rPr>
          <w:rFonts w:ascii="Gothic720 BT" w:hAnsi="Gothic720 BT"/>
        </w:rPr>
      </w:pPr>
      <w:r w:rsidRPr="00AB0065">
        <w:rPr>
          <w:rFonts w:ascii="Gothic720 BT" w:hAnsi="Gothic720 BT"/>
        </w:rPr>
        <w:t xml:space="preserve">En el supuesto de que previo a la suscripción del contrato se actualice el incumplimiento de requisitos por parte de la persona proveedora que obtuvo la adjudicación del contrato, la Coordinación Administrativa deberá notificar al Comité sobre dicha situación a efecto de que determine lo que en derecho corresponda; lo anterior, sin responsabilidad para el Instituto.  </w:t>
      </w:r>
    </w:p>
    <w:p w14:paraId="5A0E0556" w14:textId="66EF8F47" w:rsidR="00F33AB1" w:rsidRDefault="00F33AB1" w:rsidP="00AB0065">
      <w:pPr>
        <w:spacing w:after="0"/>
        <w:jc w:val="both"/>
        <w:rPr>
          <w:rFonts w:ascii="Gothic720 BT" w:hAnsi="Gothic720 BT"/>
        </w:rPr>
      </w:pPr>
    </w:p>
    <w:p w14:paraId="4FF111C0" w14:textId="77777777" w:rsidR="00F33AB1" w:rsidRPr="00F33AB1" w:rsidRDefault="00F33AB1" w:rsidP="00F33AB1">
      <w:pPr>
        <w:spacing w:after="0"/>
        <w:jc w:val="center"/>
        <w:rPr>
          <w:rFonts w:ascii="Gothic720 BT" w:hAnsi="Gothic720 BT"/>
          <w:b/>
          <w:bCs/>
        </w:rPr>
      </w:pPr>
      <w:r w:rsidRPr="00F33AB1">
        <w:rPr>
          <w:rFonts w:ascii="Gothic720 BT" w:hAnsi="Gothic720 BT"/>
          <w:b/>
          <w:bCs/>
        </w:rPr>
        <w:t>CAPÍTULO III</w:t>
      </w:r>
    </w:p>
    <w:p w14:paraId="6E42C039" w14:textId="77777777" w:rsidR="00F33AB1" w:rsidRPr="00F33AB1" w:rsidRDefault="00F33AB1" w:rsidP="00F33AB1">
      <w:pPr>
        <w:spacing w:after="0"/>
        <w:jc w:val="center"/>
        <w:rPr>
          <w:rFonts w:ascii="Gothic720 BT" w:hAnsi="Gothic720 BT"/>
          <w:b/>
          <w:bCs/>
        </w:rPr>
      </w:pPr>
    </w:p>
    <w:p w14:paraId="11D543DF" w14:textId="77777777" w:rsidR="00F33AB1" w:rsidRPr="00F33AB1" w:rsidRDefault="00F33AB1" w:rsidP="00F33AB1">
      <w:pPr>
        <w:spacing w:after="0"/>
        <w:jc w:val="center"/>
        <w:rPr>
          <w:rFonts w:ascii="Gothic720 BT" w:hAnsi="Gothic720 BT"/>
          <w:b/>
          <w:bCs/>
        </w:rPr>
      </w:pPr>
      <w:r w:rsidRPr="00F33AB1">
        <w:rPr>
          <w:rFonts w:ascii="Gothic720 BT" w:hAnsi="Gothic720 BT"/>
          <w:b/>
          <w:bCs/>
        </w:rPr>
        <w:t>En materia de adquisiciones, arrendamientos y contratación de servicios</w:t>
      </w:r>
    </w:p>
    <w:p w14:paraId="3D996A8C" w14:textId="77777777" w:rsidR="00F33AB1" w:rsidRPr="00F33AB1" w:rsidRDefault="00F33AB1" w:rsidP="00F33AB1">
      <w:pPr>
        <w:spacing w:after="0"/>
        <w:jc w:val="center"/>
        <w:rPr>
          <w:rFonts w:ascii="Gothic720 BT" w:hAnsi="Gothic720 BT"/>
          <w:b/>
          <w:bCs/>
        </w:rPr>
      </w:pPr>
    </w:p>
    <w:p w14:paraId="419960F7" w14:textId="77777777" w:rsidR="00F33AB1" w:rsidRPr="00F33AB1" w:rsidRDefault="00F33AB1" w:rsidP="00F33AB1">
      <w:pPr>
        <w:spacing w:after="0"/>
        <w:jc w:val="center"/>
        <w:rPr>
          <w:rFonts w:ascii="Gothic720 BT" w:hAnsi="Gothic720 BT"/>
          <w:b/>
          <w:bCs/>
        </w:rPr>
      </w:pPr>
      <w:r w:rsidRPr="00F33AB1">
        <w:rPr>
          <w:rFonts w:ascii="Gothic720 BT" w:hAnsi="Gothic720 BT"/>
          <w:b/>
          <w:bCs/>
        </w:rPr>
        <w:t>SECCIÓN PRIMERA</w:t>
      </w:r>
    </w:p>
    <w:p w14:paraId="3429B0FC" w14:textId="77777777" w:rsidR="00F33AB1" w:rsidRPr="00F33AB1" w:rsidRDefault="00F33AB1" w:rsidP="00F33AB1">
      <w:pPr>
        <w:spacing w:after="0"/>
        <w:jc w:val="center"/>
        <w:rPr>
          <w:rFonts w:ascii="Gothic720 BT" w:hAnsi="Gothic720 BT"/>
          <w:b/>
          <w:bCs/>
        </w:rPr>
      </w:pPr>
    </w:p>
    <w:p w14:paraId="0F588B3C" w14:textId="0747B0E1" w:rsidR="00F33AB1" w:rsidRPr="00F33AB1" w:rsidRDefault="00F33AB1" w:rsidP="00F33AB1">
      <w:pPr>
        <w:spacing w:after="0"/>
        <w:jc w:val="center"/>
        <w:rPr>
          <w:rFonts w:ascii="Gothic720 BT" w:hAnsi="Gothic720 BT"/>
          <w:b/>
          <w:bCs/>
        </w:rPr>
      </w:pPr>
      <w:r w:rsidRPr="00F33AB1">
        <w:rPr>
          <w:rFonts w:ascii="Gothic720 BT" w:hAnsi="Gothic720 BT"/>
          <w:b/>
          <w:bCs/>
        </w:rPr>
        <w:t>De las licitaciones públicas e invitaciones restringidas</w:t>
      </w:r>
    </w:p>
    <w:p w14:paraId="64595D63" w14:textId="53607AE7" w:rsidR="00F33AB1" w:rsidRPr="00F33AB1" w:rsidRDefault="00F33AB1" w:rsidP="00F33AB1">
      <w:pPr>
        <w:spacing w:after="0"/>
        <w:jc w:val="both"/>
        <w:rPr>
          <w:rFonts w:ascii="Gothic720 BT" w:hAnsi="Gothic720 BT"/>
          <w:b/>
          <w:bCs/>
        </w:rPr>
      </w:pPr>
    </w:p>
    <w:p w14:paraId="3757C4E3" w14:textId="5C460C4C" w:rsidR="00F33AB1" w:rsidRDefault="00F33AB1" w:rsidP="00F33AB1">
      <w:pPr>
        <w:spacing w:after="0"/>
        <w:jc w:val="both"/>
        <w:rPr>
          <w:rFonts w:ascii="Gothic720 BT" w:hAnsi="Gothic720 BT"/>
        </w:rPr>
      </w:pPr>
      <w:r w:rsidRPr="00F33AB1">
        <w:rPr>
          <w:rFonts w:ascii="Gothic720 BT" w:hAnsi="Gothic720 BT"/>
          <w:b/>
          <w:bCs/>
        </w:rPr>
        <w:t>Artículo 33.</w:t>
      </w:r>
      <w:r w:rsidRPr="00F33AB1">
        <w:rPr>
          <w:rFonts w:ascii="Gothic720 BT" w:hAnsi="Gothic720 BT"/>
        </w:rPr>
        <w:t xml:space="preserve"> El Comité deberá emitir dictamen en el que apruebe las bases que regirán el procedimiento de licitación pública e invitación restringida, según corresponda.</w:t>
      </w:r>
    </w:p>
    <w:p w14:paraId="0652A3B8" w14:textId="2B5F70BC" w:rsidR="00F33AB1" w:rsidRDefault="00F33AB1" w:rsidP="00F33AB1">
      <w:pPr>
        <w:spacing w:after="0"/>
        <w:jc w:val="both"/>
        <w:rPr>
          <w:rFonts w:ascii="Gothic720 BT" w:hAnsi="Gothic720 BT"/>
        </w:rPr>
      </w:pPr>
    </w:p>
    <w:p w14:paraId="38FCD412" w14:textId="77777777" w:rsidR="00F33AB1" w:rsidRPr="00F33AB1" w:rsidRDefault="00F33AB1" w:rsidP="00F33AB1">
      <w:pPr>
        <w:spacing w:after="0"/>
        <w:jc w:val="both"/>
        <w:rPr>
          <w:rFonts w:ascii="Gothic720 BT" w:hAnsi="Gothic720 BT"/>
        </w:rPr>
      </w:pPr>
      <w:r w:rsidRPr="00F33AB1">
        <w:rPr>
          <w:rFonts w:ascii="Gothic720 BT" w:hAnsi="Gothic720 BT"/>
          <w:b/>
          <w:bCs/>
        </w:rPr>
        <w:t>Artículo 34.</w:t>
      </w:r>
      <w:r w:rsidRPr="00F33AB1">
        <w:rPr>
          <w:rFonts w:ascii="Gothic720 BT" w:hAnsi="Gothic720 BT"/>
        </w:rPr>
        <w:t xml:space="preserve"> Tratándose de procedimientos de licitación pública, al aprobar las bases, también deberá aprobarse el costo por la adquisición de </w:t>
      </w:r>
      <w:proofErr w:type="gramStart"/>
      <w:r w:rsidRPr="00F33AB1">
        <w:rPr>
          <w:rFonts w:ascii="Gothic720 BT" w:hAnsi="Gothic720 BT"/>
        </w:rPr>
        <w:t>las mismas</w:t>
      </w:r>
      <w:proofErr w:type="gramEnd"/>
      <w:r w:rsidRPr="00F33AB1">
        <w:rPr>
          <w:rFonts w:ascii="Gothic720 BT" w:hAnsi="Gothic720 BT"/>
        </w:rPr>
        <w:t>, el formato de la convocatoria y el plazo en que ésta deberá publicarse.</w:t>
      </w:r>
    </w:p>
    <w:p w14:paraId="56607B52" w14:textId="77777777" w:rsidR="00F33AB1" w:rsidRPr="00F33AB1" w:rsidRDefault="00F33AB1" w:rsidP="00F33AB1">
      <w:pPr>
        <w:spacing w:after="0"/>
        <w:jc w:val="both"/>
        <w:rPr>
          <w:rFonts w:ascii="Gothic720 BT" w:hAnsi="Gothic720 BT"/>
        </w:rPr>
      </w:pPr>
    </w:p>
    <w:p w14:paraId="07749A31" w14:textId="04524AC3" w:rsidR="00F33AB1" w:rsidRDefault="00F33AB1" w:rsidP="00F33AB1">
      <w:pPr>
        <w:spacing w:after="0"/>
        <w:jc w:val="both"/>
        <w:rPr>
          <w:rFonts w:ascii="Gothic720 BT" w:hAnsi="Gothic720 BT"/>
        </w:rPr>
      </w:pPr>
      <w:r w:rsidRPr="00F33AB1">
        <w:rPr>
          <w:rFonts w:ascii="Gothic720 BT" w:hAnsi="Gothic720 BT"/>
        </w:rPr>
        <w:t>La convocatoria deberá cumplir los requisitos señalados en la Ley.</w:t>
      </w:r>
    </w:p>
    <w:p w14:paraId="640ACC84" w14:textId="0D54CE34" w:rsidR="00F33AB1" w:rsidRDefault="00F33AB1" w:rsidP="00F33AB1">
      <w:pPr>
        <w:spacing w:after="0"/>
        <w:jc w:val="both"/>
        <w:rPr>
          <w:rFonts w:ascii="Gothic720 BT" w:hAnsi="Gothic720 BT"/>
        </w:rPr>
      </w:pPr>
    </w:p>
    <w:p w14:paraId="1281CD55" w14:textId="77777777" w:rsidR="00F33AB1" w:rsidRPr="00F33AB1" w:rsidRDefault="00F33AB1" w:rsidP="00F33AB1">
      <w:pPr>
        <w:spacing w:after="0"/>
        <w:jc w:val="both"/>
        <w:rPr>
          <w:rFonts w:ascii="Gothic720 BT" w:hAnsi="Gothic720 BT"/>
        </w:rPr>
      </w:pPr>
      <w:r w:rsidRPr="00F33AB1">
        <w:rPr>
          <w:rFonts w:ascii="Gothic720 BT" w:hAnsi="Gothic720 BT"/>
          <w:b/>
          <w:bCs/>
        </w:rPr>
        <w:t>Artículo 35.</w:t>
      </w:r>
      <w:r w:rsidRPr="00F33AB1">
        <w:rPr>
          <w:rFonts w:ascii="Gothic720 BT" w:hAnsi="Gothic720 BT"/>
        </w:rPr>
        <w:t xml:space="preserve"> Las bases que apruebe el Comité deberán contener al menos los rubros de:</w:t>
      </w:r>
    </w:p>
    <w:p w14:paraId="18AF0348" w14:textId="77777777" w:rsidR="00F33AB1" w:rsidRPr="00F33AB1" w:rsidRDefault="00F33AB1" w:rsidP="00F33AB1">
      <w:pPr>
        <w:spacing w:after="0"/>
        <w:jc w:val="both"/>
        <w:rPr>
          <w:rFonts w:ascii="Gothic720 BT" w:hAnsi="Gothic720 BT"/>
        </w:rPr>
      </w:pPr>
    </w:p>
    <w:p w14:paraId="0D1DACFD" w14:textId="6FCA6E78" w:rsidR="00F33AB1" w:rsidRPr="00F33AB1" w:rsidRDefault="00F33AB1" w:rsidP="00F33AB1">
      <w:pPr>
        <w:pStyle w:val="Prrafodelista"/>
        <w:numPr>
          <w:ilvl w:val="0"/>
          <w:numId w:val="19"/>
        </w:numPr>
        <w:spacing w:after="0"/>
        <w:jc w:val="both"/>
        <w:rPr>
          <w:rFonts w:ascii="Gothic720 BT" w:hAnsi="Gothic720 BT"/>
        </w:rPr>
      </w:pPr>
      <w:r w:rsidRPr="00F33AB1">
        <w:rPr>
          <w:rFonts w:ascii="Gothic720 BT" w:hAnsi="Gothic720 BT"/>
        </w:rPr>
        <w:t>Disposiciones generales.</w:t>
      </w:r>
    </w:p>
    <w:p w14:paraId="4682127E" w14:textId="77777777" w:rsidR="00F33AB1" w:rsidRPr="00F33AB1" w:rsidRDefault="00F33AB1" w:rsidP="00F33AB1">
      <w:pPr>
        <w:spacing w:after="0"/>
        <w:jc w:val="both"/>
        <w:rPr>
          <w:rFonts w:ascii="Gothic720 BT" w:hAnsi="Gothic720 BT"/>
        </w:rPr>
      </w:pPr>
    </w:p>
    <w:p w14:paraId="070C488A" w14:textId="463B4832" w:rsidR="00F33AB1" w:rsidRPr="00F33AB1" w:rsidRDefault="00F33AB1" w:rsidP="00F33AB1">
      <w:pPr>
        <w:pStyle w:val="Prrafodelista"/>
        <w:numPr>
          <w:ilvl w:val="0"/>
          <w:numId w:val="19"/>
        </w:numPr>
        <w:spacing w:after="0"/>
        <w:jc w:val="both"/>
        <w:rPr>
          <w:rFonts w:ascii="Gothic720 BT" w:hAnsi="Gothic720 BT"/>
        </w:rPr>
      </w:pPr>
      <w:r w:rsidRPr="00F33AB1">
        <w:rPr>
          <w:rFonts w:ascii="Gothic720 BT" w:hAnsi="Gothic720 BT"/>
        </w:rPr>
        <w:lastRenderedPageBreak/>
        <w:t>Descripción de los bienes o servicios a contratar y sus especificaciones.</w:t>
      </w:r>
    </w:p>
    <w:p w14:paraId="7D4784A9" w14:textId="77777777" w:rsidR="00F33AB1" w:rsidRPr="00F33AB1" w:rsidRDefault="00F33AB1" w:rsidP="00F33AB1">
      <w:pPr>
        <w:spacing w:after="0"/>
        <w:jc w:val="both"/>
        <w:rPr>
          <w:rFonts w:ascii="Gothic720 BT" w:hAnsi="Gothic720 BT"/>
        </w:rPr>
      </w:pPr>
    </w:p>
    <w:p w14:paraId="3BB93FE1" w14:textId="56986279" w:rsidR="00F33AB1" w:rsidRPr="00F33AB1" w:rsidRDefault="00F33AB1" w:rsidP="00F33AB1">
      <w:pPr>
        <w:pStyle w:val="Prrafodelista"/>
        <w:numPr>
          <w:ilvl w:val="0"/>
          <w:numId w:val="19"/>
        </w:numPr>
        <w:spacing w:after="0"/>
        <w:jc w:val="both"/>
        <w:rPr>
          <w:rFonts w:ascii="Gothic720 BT" w:hAnsi="Gothic720 BT"/>
        </w:rPr>
      </w:pPr>
      <w:r w:rsidRPr="00F33AB1">
        <w:rPr>
          <w:rFonts w:ascii="Gothic720 BT" w:hAnsi="Gothic720 BT"/>
        </w:rPr>
        <w:t>Junta de aclaraciones.</w:t>
      </w:r>
    </w:p>
    <w:p w14:paraId="4CD47793" w14:textId="77777777" w:rsidR="00F33AB1" w:rsidRPr="00F33AB1" w:rsidRDefault="00F33AB1" w:rsidP="00F33AB1">
      <w:pPr>
        <w:spacing w:after="0"/>
        <w:jc w:val="both"/>
        <w:rPr>
          <w:rFonts w:ascii="Gothic720 BT" w:hAnsi="Gothic720 BT"/>
        </w:rPr>
      </w:pPr>
    </w:p>
    <w:p w14:paraId="0DFC1E45" w14:textId="0BA00B27" w:rsidR="00F33AB1" w:rsidRPr="00F33AB1" w:rsidRDefault="00F33AB1" w:rsidP="00F33AB1">
      <w:pPr>
        <w:pStyle w:val="Prrafodelista"/>
        <w:numPr>
          <w:ilvl w:val="0"/>
          <w:numId w:val="19"/>
        </w:numPr>
        <w:spacing w:after="0"/>
        <w:jc w:val="both"/>
        <w:rPr>
          <w:rFonts w:ascii="Gothic720 BT" w:hAnsi="Gothic720 BT"/>
        </w:rPr>
      </w:pPr>
      <w:r w:rsidRPr="00F33AB1">
        <w:rPr>
          <w:rFonts w:ascii="Gothic720 BT" w:hAnsi="Gothic720 BT"/>
        </w:rPr>
        <w:t>Presentación de las propuestas.</w:t>
      </w:r>
    </w:p>
    <w:p w14:paraId="5B4FAA9A" w14:textId="77777777" w:rsidR="00F33AB1" w:rsidRPr="00F33AB1" w:rsidRDefault="00F33AB1" w:rsidP="00F33AB1">
      <w:pPr>
        <w:spacing w:after="0"/>
        <w:jc w:val="both"/>
        <w:rPr>
          <w:rFonts w:ascii="Gothic720 BT" w:hAnsi="Gothic720 BT"/>
        </w:rPr>
      </w:pPr>
    </w:p>
    <w:p w14:paraId="09776A19" w14:textId="7E8E4197" w:rsidR="00F33AB1" w:rsidRPr="00F33AB1" w:rsidRDefault="00F33AB1" w:rsidP="00F33AB1">
      <w:pPr>
        <w:pStyle w:val="Prrafodelista"/>
        <w:numPr>
          <w:ilvl w:val="0"/>
          <w:numId w:val="19"/>
        </w:numPr>
        <w:spacing w:after="0"/>
        <w:jc w:val="both"/>
        <w:rPr>
          <w:rFonts w:ascii="Gothic720 BT" w:hAnsi="Gothic720 BT"/>
        </w:rPr>
      </w:pPr>
      <w:r w:rsidRPr="00F33AB1">
        <w:rPr>
          <w:rFonts w:ascii="Gothic720 BT" w:hAnsi="Gothic720 BT"/>
        </w:rPr>
        <w:t>Presentación, apertura y evaluación de las propuestas, y adjudicación del contrato.</w:t>
      </w:r>
    </w:p>
    <w:p w14:paraId="20083934" w14:textId="768745F2" w:rsidR="00AB0065" w:rsidRDefault="00AB0065" w:rsidP="00AB0065">
      <w:pPr>
        <w:spacing w:after="0"/>
        <w:jc w:val="both"/>
        <w:rPr>
          <w:rFonts w:ascii="Gothic720 BT" w:hAnsi="Gothic720 BT"/>
        </w:rPr>
      </w:pPr>
    </w:p>
    <w:p w14:paraId="572051AD" w14:textId="77777777" w:rsidR="00F33AB1" w:rsidRPr="00F33AB1" w:rsidRDefault="00F33AB1" w:rsidP="00F33AB1">
      <w:pPr>
        <w:spacing w:after="0"/>
        <w:jc w:val="both"/>
        <w:rPr>
          <w:rFonts w:ascii="Gothic720 BT" w:hAnsi="Gothic720 BT"/>
        </w:rPr>
      </w:pPr>
      <w:r w:rsidRPr="00F33AB1">
        <w:rPr>
          <w:rFonts w:ascii="Gothic720 BT" w:hAnsi="Gothic720 BT"/>
          <w:b/>
          <w:bCs/>
        </w:rPr>
        <w:t>Artículo 36.</w:t>
      </w:r>
      <w:r w:rsidRPr="00F33AB1">
        <w:rPr>
          <w:rFonts w:ascii="Gothic720 BT" w:hAnsi="Gothic720 BT"/>
        </w:rPr>
        <w:t xml:space="preserve"> Aprobadas las bases, la Presidencia deberá: </w:t>
      </w:r>
    </w:p>
    <w:p w14:paraId="0DEA2DD8" w14:textId="77777777" w:rsidR="00F33AB1" w:rsidRPr="00F33AB1" w:rsidRDefault="00F33AB1" w:rsidP="00F33AB1">
      <w:pPr>
        <w:spacing w:after="0"/>
        <w:jc w:val="both"/>
        <w:rPr>
          <w:rFonts w:ascii="Gothic720 BT" w:hAnsi="Gothic720 BT"/>
        </w:rPr>
      </w:pPr>
    </w:p>
    <w:p w14:paraId="6BED82B2" w14:textId="5080C461" w:rsidR="00F33AB1" w:rsidRPr="00F33AB1" w:rsidRDefault="00F33AB1" w:rsidP="00F33AB1">
      <w:pPr>
        <w:pStyle w:val="Prrafodelista"/>
        <w:numPr>
          <w:ilvl w:val="0"/>
          <w:numId w:val="20"/>
        </w:numPr>
        <w:spacing w:after="0"/>
        <w:jc w:val="both"/>
        <w:rPr>
          <w:rFonts w:ascii="Gothic720 BT" w:hAnsi="Gothic720 BT"/>
        </w:rPr>
      </w:pPr>
      <w:r w:rsidRPr="00F33AB1">
        <w:rPr>
          <w:rFonts w:ascii="Gothic720 BT" w:hAnsi="Gothic720 BT"/>
        </w:rPr>
        <w:t xml:space="preserve">En caso de licitación pública, realizar los trámites necesarios para la publicación de la convocatoria, en un periódico de mayor circulación nacional o estatal. </w:t>
      </w:r>
    </w:p>
    <w:p w14:paraId="6CF14E4B" w14:textId="77777777" w:rsidR="00F33AB1" w:rsidRPr="00F33AB1" w:rsidRDefault="00F33AB1" w:rsidP="00F33AB1">
      <w:pPr>
        <w:spacing w:after="0"/>
        <w:jc w:val="both"/>
        <w:rPr>
          <w:rFonts w:ascii="Gothic720 BT" w:hAnsi="Gothic720 BT"/>
        </w:rPr>
      </w:pPr>
    </w:p>
    <w:p w14:paraId="3E934EBF" w14:textId="0A9322AE" w:rsidR="00AB0065" w:rsidRDefault="00F33AB1" w:rsidP="00F33AB1">
      <w:pPr>
        <w:pStyle w:val="Prrafodelista"/>
        <w:numPr>
          <w:ilvl w:val="0"/>
          <w:numId w:val="20"/>
        </w:numPr>
        <w:spacing w:after="0"/>
        <w:jc w:val="both"/>
        <w:rPr>
          <w:rFonts w:ascii="Gothic720 BT" w:hAnsi="Gothic720 BT"/>
        </w:rPr>
      </w:pPr>
      <w:r w:rsidRPr="00F33AB1">
        <w:rPr>
          <w:rFonts w:ascii="Gothic720 BT" w:hAnsi="Gothic720 BT"/>
        </w:rPr>
        <w:t>Tratándose de invitaciones restringidas, girar oficios de invitación a cuando menos tres personas proveedoras que puedan interesarse en participar en el procedimiento; para tal efecto, se tomará en consideración la opinión de las áreas solicitantes de los bienes o servicios requeridos, la cual deberá constar por escrito.</w:t>
      </w:r>
    </w:p>
    <w:p w14:paraId="07BC1508" w14:textId="77777777" w:rsidR="00F33AB1" w:rsidRPr="00F33AB1" w:rsidRDefault="00F33AB1" w:rsidP="00F33AB1">
      <w:pPr>
        <w:pStyle w:val="Prrafodelista"/>
        <w:spacing w:after="0"/>
        <w:rPr>
          <w:rFonts w:ascii="Gothic720 BT" w:hAnsi="Gothic720 BT"/>
        </w:rPr>
      </w:pPr>
    </w:p>
    <w:p w14:paraId="49A6313F" w14:textId="369F9EA6" w:rsidR="00F33AB1" w:rsidRDefault="00F33AB1" w:rsidP="00F33AB1">
      <w:pPr>
        <w:spacing w:after="0"/>
        <w:jc w:val="both"/>
        <w:rPr>
          <w:rFonts w:ascii="Gothic720 BT" w:hAnsi="Gothic720 BT"/>
        </w:rPr>
      </w:pPr>
      <w:r w:rsidRPr="00F33AB1">
        <w:rPr>
          <w:rFonts w:ascii="Gothic720 BT" w:hAnsi="Gothic720 BT"/>
          <w:b/>
          <w:bCs/>
        </w:rPr>
        <w:t>Artículo 37.</w:t>
      </w:r>
      <w:r w:rsidRPr="00F33AB1">
        <w:rPr>
          <w:rFonts w:ascii="Gothic720 BT" w:hAnsi="Gothic720 BT"/>
        </w:rPr>
        <w:t xml:space="preserve"> La junta de aclaraciones deberá celebrarse cuando menos cinco días naturales después de la última publicación de la convocatoria, tratándose de licitaciones públicas, o de la fecha en que se hayan enviado los oficios de invitación, tratándose de invitaciones restringidas.</w:t>
      </w:r>
    </w:p>
    <w:p w14:paraId="24961428" w14:textId="2C9011CF" w:rsidR="00F33AB1" w:rsidRDefault="00F33AB1" w:rsidP="00F33AB1">
      <w:pPr>
        <w:spacing w:after="0"/>
        <w:jc w:val="both"/>
        <w:rPr>
          <w:rFonts w:ascii="Gothic720 BT" w:hAnsi="Gothic720 BT"/>
        </w:rPr>
      </w:pPr>
    </w:p>
    <w:p w14:paraId="2E07EC6C" w14:textId="4A691039" w:rsidR="00F33AB1" w:rsidRDefault="00F33AB1" w:rsidP="00F33AB1">
      <w:pPr>
        <w:spacing w:after="0"/>
        <w:jc w:val="both"/>
        <w:rPr>
          <w:rFonts w:ascii="Gothic720 BT" w:hAnsi="Gothic720 BT"/>
        </w:rPr>
      </w:pPr>
      <w:r w:rsidRPr="00F33AB1">
        <w:rPr>
          <w:rFonts w:ascii="Gothic720 BT" w:hAnsi="Gothic720 BT"/>
          <w:b/>
          <w:bCs/>
        </w:rPr>
        <w:t>Artículo 38.</w:t>
      </w:r>
      <w:r w:rsidRPr="00F33AB1">
        <w:rPr>
          <w:rFonts w:ascii="Gothic720 BT" w:hAnsi="Gothic720 BT"/>
        </w:rPr>
        <w:t xml:space="preserve"> Quienes concursen podrán presentarse a la junta de aclaraciones, su inasistencia a la misma no será motivo para descalificar sus propuestas técnicas y económicas.</w:t>
      </w:r>
    </w:p>
    <w:p w14:paraId="3BA041BC" w14:textId="0E0699C6" w:rsidR="00F33AB1" w:rsidRDefault="00F33AB1" w:rsidP="00F33AB1">
      <w:pPr>
        <w:spacing w:after="0"/>
        <w:jc w:val="both"/>
        <w:rPr>
          <w:rFonts w:ascii="Gothic720 BT" w:hAnsi="Gothic720 BT"/>
        </w:rPr>
      </w:pPr>
    </w:p>
    <w:p w14:paraId="6CF49B62" w14:textId="77777777" w:rsidR="00F33AB1" w:rsidRPr="00F33AB1" w:rsidRDefault="00F33AB1" w:rsidP="00F33AB1">
      <w:pPr>
        <w:spacing w:after="0"/>
        <w:jc w:val="both"/>
        <w:rPr>
          <w:rFonts w:ascii="Gothic720 BT" w:hAnsi="Gothic720 BT"/>
        </w:rPr>
      </w:pPr>
      <w:r w:rsidRPr="00F33AB1">
        <w:rPr>
          <w:rFonts w:ascii="Gothic720 BT" w:hAnsi="Gothic720 BT"/>
          <w:b/>
          <w:bCs/>
        </w:rPr>
        <w:t>Artículo 39.</w:t>
      </w:r>
      <w:r w:rsidRPr="00F33AB1">
        <w:rPr>
          <w:rFonts w:ascii="Gothic720 BT" w:hAnsi="Gothic720 BT"/>
        </w:rPr>
        <w:t xml:space="preserve"> Con motivo de las preguntas formuladas por quienes concursen en la junta de aclaraciones, el Comité podrá acordar modificaciones a las bases que se consideren apropiadas para el mejor desarrollo de los procedimientos. </w:t>
      </w:r>
    </w:p>
    <w:p w14:paraId="7EF9FA74" w14:textId="77777777" w:rsidR="00F33AB1" w:rsidRPr="00F33AB1" w:rsidRDefault="00F33AB1" w:rsidP="00F33AB1">
      <w:pPr>
        <w:spacing w:after="0"/>
        <w:jc w:val="both"/>
        <w:rPr>
          <w:rFonts w:ascii="Gothic720 BT" w:hAnsi="Gothic720 BT"/>
        </w:rPr>
      </w:pPr>
    </w:p>
    <w:p w14:paraId="2E45F78E" w14:textId="3EFC94E7" w:rsidR="00F33AB1" w:rsidRDefault="00F33AB1" w:rsidP="00F33AB1">
      <w:pPr>
        <w:spacing w:after="0"/>
        <w:jc w:val="both"/>
        <w:rPr>
          <w:rFonts w:ascii="Gothic720 BT" w:hAnsi="Gothic720 BT"/>
        </w:rPr>
      </w:pPr>
      <w:r w:rsidRPr="00F33AB1">
        <w:rPr>
          <w:rFonts w:ascii="Gothic720 BT" w:hAnsi="Gothic720 BT"/>
        </w:rPr>
        <w:t>Asimismo, se deberá levantar acta circunstanciada de la junta de aclaraciones, la cual deberá ser signada por quienes integran el Comité, y en su caso por las personas concursantes presentes.</w:t>
      </w:r>
    </w:p>
    <w:p w14:paraId="7AE9439F" w14:textId="61D42591" w:rsidR="00F33AB1" w:rsidRDefault="00F33AB1" w:rsidP="00F33AB1">
      <w:pPr>
        <w:spacing w:after="0"/>
        <w:jc w:val="both"/>
        <w:rPr>
          <w:rFonts w:ascii="Gothic720 BT" w:hAnsi="Gothic720 BT"/>
        </w:rPr>
      </w:pPr>
    </w:p>
    <w:p w14:paraId="276B1798" w14:textId="77777777" w:rsidR="00F33AB1" w:rsidRPr="00F33AB1" w:rsidRDefault="00F33AB1" w:rsidP="00F33AB1">
      <w:pPr>
        <w:spacing w:after="0"/>
        <w:jc w:val="both"/>
        <w:rPr>
          <w:rFonts w:ascii="Gothic720 BT" w:hAnsi="Gothic720 BT"/>
        </w:rPr>
      </w:pPr>
      <w:r w:rsidRPr="00F33AB1">
        <w:rPr>
          <w:rFonts w:ascii="Gothic720 BT" w:hAnsi="Gothic720 BT"/>
          <w:b/>
          <w:bCs/>
        </w:rPr>
        <w:t>Artículo 40.</w:t>
      </w:r>
      <w:r w:rsidRPr="00F33AB1">
        <w:rPr>
          <w:rFonts w:ascii="Gothic720 BT" w:hAnsi="Gothic720 BT"/>
        </w:rPr>
        <w:t xml:space="preserve"> Además de las formalidades que señala la Ley, en el desahogo del acto de presentación y apertura de propuestas se observará lo siguiente:</w:t>
      </w:r>
    </w:p>
    <w:p w14:paraId="5274DE76" w14:textId="77777777" w:rsidR="00F33AB1" w:rsidRPr="00F33AB1" w:rsidRDefault="00F33AB1" w:rsidP="00F33AB1">
      <w:pPr>
        <w:spacing w:after="0"/>
        <w:jc w:val="both"/>
        <w:rPr>
          <w:rFonts w:ascii="Gothic720 BT" w:hAnsi="Gothic720 BT"/>
        </w:rPr>
      </w:pPr>
    </w:p>
    <w:p w14:paraId="68873034" w14:textId="418C0E97" w:rsidR="00F33AB1" w:rsidRPr="00F33AB1" w:rsidRDefault="00F33AB1" w:rsidP="00F33AB1">
      <w:pPr>
        <w:pStyle w:val="Prrafodelista"/>
        <w:numPr>
          <w:ilvl w:val="0"/>
          <w:numId w:val="21"/>
        </w:numPr>
        <w:spacing w:after="0"/>
        <w:jc w:val="both"/>
        <w:rPr>
          <w:rFonts w:ascii="Gothic720 BT" w:hAnsi="Gothic720 BT"/>
        </w:rPr>
      </w:pPr>
      <w:r w:rsidRPr="00F33AB1">
        <w:rPr>
          <w:rFonts w:ascii="Gothic720 BT" w:hAnsi="Gothic720 BT"/>
        </w:rPr>
        <w:t>Deberá tener verificativo al menos cinco días naturales posteriores a la fecha de celebración de la junta de aclaraciones.</w:t>
      </w:r>
    </w:p>
    <w:p w14:paraId="255124D7" w14:textId="77777777" w:rsidR="00F33AB1" w:rsidRPr="00F33AB1" w:rsidRDefault="00F33AB1" w:rsidP="00F33AB1">
      <w:pPr>
        <w:spacing w:after="0"/>
        <w:jc w:val="both"/>
        <w:rPr>
          <w:rFonts w:ascii="Gothic720 BT" w:hAnsi="Gothic720 BT"/>
        </w:rPr>
      </w:pPr>
    </w:p>
    <w:p w14:paraId="34FF1FCD" w14:textId="2A714D07" w:rsidR="00F33AB1" w:rsidRPr="00F33AB1" w:rsidRDefault="00F33AB1" w:rsidP="00F33AB1">
      <w:pPr>
        <w:pStyle w:val="Prrafodelista"/>
        <w:numPr>
          <w:ilvl w:val="0"/>
          <w:numId w:val="21"/>
        </w:numPr>
        <w:spacing w:after="0"/>
        <w:jc w:val="both"/>
        <w:rPr>
          <w:rFonts w:ascii="Gothic720 BT" w:hAnsi="Gothic720 BT"/>
        </w:rPr>
      </w:pPr>
      <w:r w:rsidRPr="00F33AB1">
        <w:rPr>
          <w:rFonts w:ascii="Gothic720 BT" w:hAnsi="Gothic720 BT"/>
        </w:rPr>
        <w:lastRenderedPageBreak/>
        <w:t>El acto de apertura de propuestas económicas se llevará a cabo de manera inmediata a que el Comité informe el resultado del análisis detallado de las propuestas técnicas presentadas.</w:t>
      </w:r>
    </w:p>
    <w:p w14:paraId="3A73D131" w14:textId="77777777" w:rsidR="00F33AB1" w:rsidRPr="00F33AB1" w:rsidRDefault="00F33AB1" w:rsidP="00F33AB1">
      <w:pPr>
        <w:spacing w:after="0"/>
        <w:jc w:val="both"/>
        <w:rPr>
          <w:rFonts w:ascii="Gothic720 BT" w:hAnsi="Gothic720 BT"/>
        </w:rPr>
      </w:pPr>
    </w:p>
    <w:p w14:paraId="082D16DA" w14:textId="3392BCBA" w:rsidR="00F33AB1" w:rsidRPr="00F33AB1" w:rsidRDefault="00F33AB1" w:rsidP="00F33AB1">
      <w:pPr>
        <w:pStyle w:val="Prrafodelista"/>
        <w:numPr>
          <w:ilvl w:val="0"/>
          <w:numId w:val="21"/>
        </w:numPr>
        <w:spacing w:after="0"/>
        <w:jc w:val="both"/>
        <w:rPr>
          <w:rFonts w:ascii="Gothic720 BT" w:hAnsi="Gothic720 BT"/>
        </w:rPr>
      </w:pPr>
      <w:r w:rsidRPr="00F33AB1">
        <w:rPr>
          <w:rFonts w:ascii="Gothic720 BT" w:hAnsi="Gothic720 BT"/>
        </w:rPr>
        <w:t>Solo se procederá a la apertura de las propuestas económicas de concursantes cuya propuesta técnica haya sido aceptada.</w:t>
      </w:r>
    </w:p>
    <w:p w14:paraId="54A1AB02" w14:textId="77777777" w:rsidR="00F33AB1" w:rsidRPr="00F33AB1" w:rsidRDefault="00F33AB1" w:rsidP="00F33AB1">
      <w:pPr>
        <w:spacing w:after="0"/>
        <w:jc w:val="both"/>
        <w:rPr>
          <w:rFonts w:ascii="Gothic720 BT" w:hAnsi="Gothic720 BT"/>
        </w:rPr>
      </w:pPr>
    </w:p>
    <w:p w14:paraId="592A5FB7" w14:textId="4382FD78" w:rsidR="00F33AB1" w:rsidRPr="00F33AB1" w:rsidRDefault="00F33AB1" w:rsidP="00F33AB1">
      <w:pPr>
        <w:pStyle w:val="Prrafodelista"/>
        <w:numPr>
          <w:ilvl w:val="0"/>
          <w:numId w:val="21"/>
        </w:numPr>
        <w:spacing w:after="0"/>
        <w:jc w:val="both"/>
        <w:rPr>
          <w:rFonts w:ascii="Gothic720 BT" w:hAnsi="Gothic720 BT"/>
        </w:rPr>
      </w:pPr>
      <w:r w:rsidRPr="00F33AB1">
        <w:rPr>
          <w:rFonts w:ascii="Gothic720 BT" w:hAnsi="Gothic720 BT"/>
        </w:rPr>
        <w:t>Todo lo actuado se asentará en un acta circunstanciada misma que deberá ser firmada por quienes integren el Comité, así como por quienes concursen y deseen hacerlo.</w:t>
      </w:r>
    </w:p>
    <w:p w14:paraId="49A6D036" w14:textId="77777777" w:rsidR="00F33AB1" w:rsidRPr="00F33AB1" w:rsidRDefault="00F33AB1" w:rsidP="00F33AB1">
      <w:pPr>
        <w:spacing w:after="0"/>
        <w:jc w:val="both"/>
        <w:rPr>
          <w:rFonts w:ascii="Gothic720 BT" w:hAnsi="Gothic720 BT"/>
        </w:rPr>
      </w:pPr>
    </w:p>
    <w:p w14:paraId="22B220CA" w14:textId="399C9428" w:rsidR="00F33AB1" w:rsidRDefault="00F33AB1" w:rsidP="00F33AB1">
      <w:pPr>
        <w:pStyle w:val="Prrafodelista"/>
        <w:numPr>
          <w:ilvl w:val="0"/>
          <w:numId w:val="21"/>
        </w:numPr>
        <w:spacing w:after="0"/>
        <w:jc w:val="both"/>
        <w:rPr>
          <w:rFonts w:ascii="Gothic720 BT" w:hAnsi="Gothic720 BT"/>
        </w:rPr>
      </w:pPr>
      <w:r w:rsidRPr="00F33AB1">
        <w:rPr>
          <w:rFonts w:ascii="Gothic720 BT" w:hAnsi="Gothic720 BT"/>
        </w:rPr>
        <w:t>La falta de firma de algún concursante no invalida el acto del Comité.</w:t>
      </w:r>
    </w:p>
    <w:p w14:paraId="7B8B98F6" w14:textId="77777777" w:rsidR="00F33AB1" w:rsidRPr="00F33AB1" w:rsidRDefault="00F33AB1" w:rsidP="00F33AB1">
      <w:pPr>
        <w:pStyle w:val="Prrafodelista"/>
        <w:spacing w:after="0"/>
        <w:rPr>
          <w:rFonts w:ascii="Gothic720 BT" w:hAnsi="Gothic720 BT"/>
        </w:rPr>
      </w:pPr>
    </w:p>
    <w:p w14:paraId="46EC8A8A" w14:textId="72943C8D" w:rsidR="00F33AB1" w:rsidRDefault="00F33AB1" w:rsidP="00F33AB1">
      <w:pPr>
        <w:spacing w:after="0"/>
        <w:jc w:val="both"/>
        <w:rPr>
          <w:rFonts w:ascii="Gothic720 BT" w:hAnsi="Gothic720 BT"/>
        </w:rPr>
      </w:pPr>
      <w:r w:rsidRPr="00F33AB1">
        <w:rPr>
          <w:rFonts w:ascii="Gothic720 BT" w:hAnsi="Gothic720 BT"/>
          <w:b/>
          <w:bCs/>
        </w:rPr>
        <w:t>Artículo 41.</w:t>
      </w:r>
      <w:r w:rsidRPr="00F33AB1">
        <w:rPr>
          <w:rFonts w:ascii="Gothic720 BT" w:hAnsi="Gothic720 BT"/>
        </w:rPr>
        <w:t xml:space="preserve"> Los contratos que celebre el Instituto deberán contener los requisitos previstos en la Ley y las condiciones necesarias para el buen desarrollo de sus actividades, así como las garantías para el cumplimiento de los mismos, considerando al menos los elementos previstos en la Ley.</w:t>
      </w:r>
    </w:p>
    <w:p w14:paraId="3BE3EFAC" w14:textId="326E7C77" w:rsidR="00F33AB1" w:rsidRDefault="00F33AB1" w:rsidP="00F33AB1">
      <w:pPr>
        <w:spacing w:after="0"/>
        <w:jc w:val="both"/>
        <w:rPr>
          <w:rFonts w:ascii="Gothic720 BT" w:hAnsi="Gothic720 BT"/>
        </w:rPr>
      </w:pPr>
    </w:p>
    <w:p w14:paraId="7F3BDC37" w14:textId="77777777" w:rsidR="00F33AB1" w:rsidRPr="00F33AB1" w:rsidRDefault="00F33AB1" w:rsidP="00F33AB1">
      <w:pPr>
        <w:spacing w:after="0"/>
        <w:jc w:val="both"/>
        <w:rPr>
          <w:rFonts w:ascii="Gothic720 BT" w:hAnsi="Gothic720 BT"/>
        </w:rPr>
      </w:pPr>
      <w:r w:rsidRPr="00F33AB1">
        <w:rPr>
          <w:rFonts w:ascii="Gothic720 BT" w:hAnsi="Gothic720 BT"/>
          <w:b/>
          <w:bCs/>
        </w:rPr>
        <w:t>Artículo 42.</w:t>
      </w:r>
      <w:r w:rsidRPr="00F33AB1">
        <w:rPr>
          <w:rFonts w:ascii="Gothic720 BT" w:hAnsi="Gothic720 BT"/>
        </w:rPr>
        <w:t xml:space="preserve"> No será necesario garantizar el objeto y cumplimiento del contrato, en los siguientes supuestos:</w:t>
      </w:r>
    </w:p>
    <w:p w14:paraId="367C1368" w14:textId="77777777" w:rsidR="00F33AB1" w:rsidRPr="00F33AB1" w:rsidRDefault="00F33AB1" w:rsidP="00F33AB1">
      <w:pPr>
        <w:spacing w:after="0"/>
        <w:jc w:val="both"/>
        <w:rPr>
          <w:rFonts w:ascii="Gothic720 BT" w:hAnsi="Gothic720 BT"/>
        </w:rPr>
      </w:pPr>
    </w:p>
    <w:p w14:paraId="51014623" w14:textId="5E666ADC" w:rsidR="00F33AB1" w:rsidRPr="00F33AB1" w:rsidRDefault="00F33AB1" w:rsidP="00F33AB1">
      <w:pPr>
        <w:pStyle w:val="Prrafodelista"/>
        <w:numPr>
          <w:ilvl w:val="0"/>
          <w:numId w:val="22"/>
        </w:numPr>
        <w:spacing w:after="0"/>
        <w:jc w:val="both"/>
        <w:rPr>
          <w:rFonts w:ascii="Gothic720 BT" w:hAnsi="Gothic720 BT"/>
        </w:rPr>
      </w:pPr>
      <w:r w:rsidRPr="00F33AB1">
        <w:rPr>
          <w:rFonts w:ascii="Gothic720 BT" w:hAnsi="Gothic720 BT"/>
        </w:rPr>
        <w:t>En aquellos actos jurídicos cuyos efectos, derechos y obligaciones se consumen al momento de la suscripción del contrato.</w:t>
      </w:r>
    </w:p>
    <w:p w14:paraId="38EC7FE3" w14:textId="77777777" w:rsidR="00F33AB1" w:rsidRPr="00F33AB1" w:rsidRDefault="00F33AB1" w:rsidP="00F33AB1">
      <w:pPr>
        <w:spacing w:after="0"/>
        <w:jc w:val="both"/>
        <w:rPr>
          <w:rFonts w:ascii="Gothic720 BT" w:hAnsi="Gothic720 BT"/>
        </w:rPr>
      </w:pPr>
    </w:p>
    <w:p w14:paraId="53A9B90C" w14:textId="603B601A" w:rsidR="00F33AB1" w:rsidRDefault="00F33AB1" w:rsidP="00F33AB1">
      <w:pPr>
        <w:pStyle w:val="Prrafodelista"/>
        <w:numPr>
          <w:ilvl w:val="0"/>
          <w:numId w:val="22"/>
        </w:numPr>
        <w:spacing w:after="0"/>
        <w:jc w:val="both"/>
        <w:rPr>
          <w:rFonts w:ascii="Gothic720 BT" w:hAnsi="Gothic720 BT"/>
        </w:rPr>
      </w:pPr>
      <w:r w:rsidRPr="00F33AB1">
        <w:rPr>
          <w:rFonts w:ascii="Gothic720 BT" w:hAnsi="Gothic720 BT"/>
        </w:rPr>
        <w:t>En los contratos en los que el Instituto tenga a su disposición, en posesión y el uso, del bien o servicio contratado y así esté establecido en el contrato respectivo.</w:t>
      </w:r>
    </w:p>
    <w:p w14:paraId="758ED0F1" w14:textId="77777777" w:rsidR="00F33AB1" w:rsidRPr="00F33AB1" w:rsidRDefault="00F33AB1" w:rsidP="00F33AB1">
      <w:pPr>
        <w:pStyle w:val="Prrafodelista"/>
        <w:spacing w:after="0"/>
        <w:rPr>
          <w:rFonts w:ascii="Gothic720 BT" w:hAnsi="Gothic720 BT"/>
        </w:rPr>
      </w:pPr>
    </w:p>
    <w:p w14:paraId="60E2BD8E" w14:textId="72ACE780" w:rsidR="00F33AB1" w:rsidRDefault="00F33AB1" w:rsidP="00F33AB1">
      <w:pPr>
        <w:spacing w:after="0"/>
        <w:jc w:val="both"/>
        <w:rPr>
          <w:rFonts w:ascii="Gothic720 BT" w:hAnsi="Gothic720 BT"/>
        </w:rPr>
      </w:pPr>
      <w:r w:rsidRPr="00F33AB1">
        <w:rPr>
          <w:rFonts w:ascii="Gothic720 BT" w:hAnsi="Gothic720 BT"/>
          <w:b/>
          <w:bCs/>
        </w:rPr>
        <w:t>Artículo 43.</w:t>
      </w:r>
      <w:r w:rsidRPr="00F33AB1">
        <w:rPr>
          <w:rFonts w:ascii="Gothic720 BT" w:hAnsi="Gothic720 BT"/>
        </w:rPr>
        <w:t xml:space="preserve"> Las personas proveedoras que incurran en mora o incumplimiento en la entrega de los bienes y servicios, serán sancionadas por cada día transcurrido hasta su cumplimiento, con el importe que resulte aplicando el costo porcentual promedio mensual que publica el Banco de México, sobre el valor de los bienes o servicios no suministrados.</w:t>
      </w:r>
    </w:p>
    <w:p w14:paraId="31BD7707" w14:textId="4C8C086E" w:rsidR="00F33AB1" w:rsidRDefault="00F33AB1" w:rsidP="00F33AB1">
      <w:pPr>
        <w:spacing w:after="0"/>
        <w:jc w:val="both"/>
        <w:rPr>
          <w:rFonts w:ascii="Gothic720 BT" w:hAnsi="Gothic720 BT"/>
        </w:rPr>
      </w:pPr>
    </w:p>
    <w:p w14:paraId="332C4957" w14:textId="0527335E" w:rsidR="00F33AB1" w:rsidRDefault="00F33AB1" w:rsidP="00F33AB1">
      <w:pPr>
        <w:spacing w:after="0"/>
        <w:jc w:val="both"/>
        <w:rPr>
          <w:rFonts w:ascii="Gothic720 BT" w:hAnsi="Gothic720 BT"/>
        </w:rPr>
      </w:pPr>
      <w:r w:rsidRPr="00F33AB1">
        <w:rPr>
          <w:rFonts w:ascii="Gothic720 BT" w:hAnsi="Gothic720 BT"/>
          <w:b/>
          <w:bCs/>
        </w:rPr>
        <w:t>Artículo 44.</w:t>
      </w:r>
      <w:r w:rsidRPr="00F33AB1">
        <w:rPr>
          <w:rFonts w:ascii="Gothic720 BT" w:hAnsi="Gothic720 BT"/>
        </w:rPr>
        <w:t xml:space="preserve"> El Comité podrá autorizar la invitación restringida a cuando menos tres personas proveedoras autorizadas o interesadas o realizar la adjudicación directa de adquisiciones, arrendamientos, contrataciones y servicios en términos del artículo 22 de la Ley.</w:t>
      </w:r>
    </w:p>
    <w:p w14:paraId="4BEA5A11" w14:textId="788E0B80" w:rsidR="00F33AB1" w:rsidRDefault="00F33AB1" w:rsidP="00F33AB1">
      <w:pPr>
        <w:spacing w:after="0"/>
        <w:jc w:val="both"/>
        <w:rPr>
          <w:rFonts w:ascii="Gothic720 BT" w:hAnsi="Gothic720 BT"/>
        </w:rPr>
      </w:pPr>
    </w:p>
    <w:p w14:paraId="4E10EA18" w14:textId="6272820A" w:rsidR="00F33AB1" w:rsidRPr="00A86D7A" w:rsidRDefault="00F33AB1" w:rsidP="00A86D7A">
      <w:pPr>
        <w:spacing w:after="0"/>
        <w:jc w:val="both"/>
        <w:rPr>
          <w:rFonts w:ascii="Gothic720 BT" w:hAnsi="Gothic720 BT"/>
          <w:vertAlign w:val="superscript"/>
        </w:rPr>
      </w:pPr>
      <w:r w:rsidRPr="00F33AB1">
        <w:rPr>
          <w:rFonts w:ascii="Gothic720 BT" w:hAnsi="Gothic720 BT"/>
          <w:b/>
          <w:bCs/>
        </w:rPr>
        <w:t>Artículo 45.</w:t>
      </w:r>
      <w:r w:rsidRPr="00F33AB1">
        <w:rPr>
          <w:rFonts w:ascii="Gothic720 BT" w:hAnsi="Gothic720 BT"/>
        </w:rPr>
        <w:t xml:space="preserve"> Tratándose de documentación o materiales electorales, la invitación a participar en un proceso de invitación restringida y/o licitación pública, se podrá realizar a personas proveedoras que no cuenten con inscripción en el padrón de proveedores del Instituto; sin embargo, deberán estar debidamente registradas para poder ser adjudicadas al momento del acto de fallo que corresponda. </w:t>
      </w:r>
    </w:p>
    <w:p w14:paraId="51BE4769" w14:textId="77777777" w:rsidR="00F33AB1" w:rsidRPr="00F33AB1" w:rsidRDefault="00F33AB1" w:rsidP="00F33AB1">
      <w:pPr>
        <w:spacing w:after="0"/>
        <w:jc w:val="center"/>
        <w:rPr>
          <w:rFonts w:ascii="Gothic720 BT" w:hAnsi="Gothic720 BT"/>
          <w:b/>
          <w:bCs/>
        </w:rPr>
      </w:pPr>
      <w:r w:rsidRPr="00F33AB1">
        <w:rPr>
          <w:rFonts w:ascii="Gothic720 BT" w:hAnsi="Gothic720 BT"/>
          <w:b/>
          <w:bCs/>
        </w:rPr>
        <w:lastRenderedPageBreak/>
        <w:t>SECCIÓN SEGUNDA</w:t>
      </w:r>
    </w:p>
    <w:p w14:paraId="0BC67AC3" w14:textId="77777777" w:rsidR="00F33AB1" w:rsidRPr="00F33AB1" w:rsidRDefault="00F33AB1" w:rsidP="00F33AB1">
      <w:pPr>
        <w:spacing w:after="0"/>
        <w:jc w:val="center"/>
        <w:rPr>
          <w:rFonts w:ascii="Gothic720 BT" w:hAnsi="Gothic720 BT"/>
          <w:b/>
          <w:bCs/>
        </w:rPr>
      </w:pPr>
    </w:p>
    <w:p w14:paraId="3F1A033C" w14:textId="00D30920" w:rsidR="00F33AB1" w:rsidRPr="00F33AB1" w:rsidRDefault="00F33AB1" w:rsidP="00F33AB1">
      <w:pPr>
        <w:spacing w:after="0"/>
        <w:jc w:val="center"/>
        <w:rPr>
          <w:rFonts w:ascii="Gothic720 BT" w:hAnsi="Gothic720 BT"/>
          <w:b/>
          <w:bCs/>
        </w:rPr>
      </w:pPr>
      <w:r w:rsidRPr="00F33AB1">
        <w:rPr>
          <w:rFonts w:ascii="Gothic720 BT" w:hAnsi="Gothic720 BT"/>
          <w:b/>
          <w:bCs/>
        </w:rPr>
        <w:t>De la adjudicación directa</w:t>
      </w:r>
    </w:p>
    <w:p w14:paraId="3B11C646" w14:textId="33F0475E" w:rsidR="00F33AB1" w:rsidRPr="00F33AB1" w:rsidRDefault="00F33AB1" w:rsidP="00F33AB1">
      <w:pPr>
        <w:spacing w:after="0"/>
        <w:jc w:val="both"/>
        <w:rPr>
          <w:rFonts w:ascii="Gothic720 BT" w:hAnsi="Gothic720 BT"/>
          <w:b/>
          <w:bCs/>
        </w:rPr>
      </w:pPr>
    </w:p>
    <w:p w14:paraId="525413E6" w14:textId="77777777" w:rsidR="00F33AB1" w:rsidRPr="00F33AB1" w:rsidRDefault="00F33AB1" w:rsidP="00F33AB1">
      <w:pPr>
        <w:spacing w:after="0"/>
        <w:jc w:val="both"/>
        <w:rPr>
          <w:rFonts w:ascii="Gothic720 BT" w:hAnsi="Gothic720 BT"/>
        </w:rPr>
      </w:pPr>
      <w:r w:rsidRPr="00F33AB1">
        <w:rPr>
          <w:rFonts w:ascii="Gothic720 BT" w:hAnsi="Gothic720 BT"/>
          <w:b/>
          <w:bCs/>
        </w:rPr>
        <w:t>Artículo 46.</w:t>
      </w:r>
      <w:r w:rsidRPr="00F33AB1">
        <w:rPr>
          <w:rFonts w:ascii="Gothic720 BT" w:hAnsi="Gothic720 BT"/>
        </w:rPr>
        <w:t xml:space="preserve"> Procede la adjudicación directa cuando:</w:t>
      </w:r>
    </w:p>
    <w:p w14:paraId="7E8C4D4C" w14:textId="77777777" w:rsidR="00F33AB1" w:rsidRPr="00F33AB1" w:rsidRDefault="00F33AB1" w:rsidP="00F33AB1">
      <w:pPr>
        <w:spacing w:after="0"/>
        <w:jc w:val="both"/>
        <w:rPr>
          <w:rFonts w:ascii="Gothic720 BT" w:hAnsi="Gothic720 BT"/>
        </w:rPr>
      </w:pPr>
    </w:p>
    <w:p w14:paraId="677E4847" w14:textId="680DDC92" w:rsidR="00F33AB1" w:rsidRPr="00F33AB1" w:rsidRDefault="00F33AB1" w:rsidP="00F33AB1">
      <w:pPr>
        <w:pStyle w:val="Prrafodelista"/>
        <w:numPr>
          <w:ilvl w:val="0"/>
          <w:numId w:val="23"/>
        </w:numPr>
        <w:spacing w:after="0"/>
        <w:jc w:val="both"/>
        <w:rPr>
          <w:rFonts w:ascii="Gothic720 BT" w:hAnsi="Gothic720 BT"/>
        </w:rPr>
      </w:pPr>
      <w:r w:rsidRPr="00F33AB1">
        <w:rPr>
          <w:rFonts w:ascii="Gothic720 BT" w:hAnsi="Gothic720 BT"/>
        </w:rPr>
        <w:t>El monto de la operación no exceda lo establecido para tal supuesto en la Ley.</w:t>
      </w:r>
    </w:p>
    <w:p w14:paraId="72A7CCBE" w14:textId="77777777" w:rsidR="00F33AB1" w:rsidRPr="00F33AB1" w:rsidRDefault="00F33AB1" w:rsidP="00F33AB1">
      <w:pPr>
        <w:spacing w:after="0"/>
        <w:jc w:val="both"/>
        <w:rPr>
          <w:rFonts w:ascii="Gothic720 BT" w:hAnsi="Gothic720 BT"/>
        </w:rPr>
      </w:pPr>
    </w:p>
    <w:p w14:paraId="23EEC195" w14:textId="3BD1F403" w:rsidR="00F33AB1" w:rsidRDefault="00F33AB1" w:rsidP="00F33AB1">
      <w:pPr>
        <w:pStyle w:val="Prrafodelista"/>
        <w:numPr>
          <w:ilvl w:val="0"/>
          <w:numId w:val="23"/>
        </w:numPr>
        <w:spacing w:after="0"/>
        <w:jc w:val="both"/>
        <w:rPr>
          <w:rFonts w:ascii="Gothic720 BT" w:hAnsi="Gothic720 BT"/>
        </w:rPr>
      </w:pPr>
      <w:r w:rsidRPr="00F33AB1">
        <w:rPr>
          <w:rFonts w:ascii="Gothic720 BT" w:hAnsi="Gothic720 BT"/>
        </w:rPr>
        <w:t>El Comité determine adjudicar el contrato bajo esta modalidad, con independencia del monto que implique la operación, en ejercicio de la facultad que le confiere la Ley.</w:t>
      </w:r>
    </w:p>
    <w:p w14:paraId="6D358D09" w14:textId="77777777" w:rsidR="00F33AB1" w:rsidRPr="00F33AB1" w:rsidRDefault="00F33AB1" w:rsidP="00F33AB1">
      <w:pPr>
        <w:pStyle w:val="Prrafodelista"/>
        <w:rPr>
          <w:rFonts w:ascii="Gothic720 BT" w:hAnsi="Gothic720 BT"/>
        </w:rPr>
      </w:pPr>
    </w:p>
    <w:p w14:paraId="008AF069" w14:textId="47048EA5" w:rsidR="00F33AB1" w:rsidRDefault="00F33AB1" w:rsidP="00F33AB1">
      <w:pPr>
        <w:spacing w:after="0"/>
        <w:jc w:val="both"/>
        <w:rPr>
          <w:rFonts w:ascii="Gothic720 BT" w:hAnsi="Gothic720 BT"/>
        </w:rPr>
      </w:pPr>
      <w:r w:rsidRPr="00F33AB1">
        <w:rPr>
          <w:rFonts w:ascii="Gothic720 BT" w:hAnsi="Gothic720 BT"/>
          <w:b/>
          <w:bCs/>
        </w:rPr>
        <w:t>Artículo 47.</w:t>
      </w:r>
      <w:r w:rsidRPr="00F33AB1">
        <w:rPr>
          <w:rFonts w:ascii="Gothic720 BT" w:hAnsi="Gothic720 BT"/>
        </w:rPr>
        <w:t xml:space="preserve"> Cuando se trate de la preparación de dictámenes que versen sobre adjudicaciones directas, la Coordinación Administrativa proporcionará el número de cotizaciones que se requieran.</w:t>
      </w:r>
    </w:p>
    <w:p w14:paraId="14E13B64" w14:textId="1FB030F0" w:rsidR="00F33AB1" w:rsidRDefault="00F33AB1" w:rsidP="00F33AB1">
      <w:pPr>
        <w:spacing w:after="0"/>
        <w:jc w:val="both"/>
        <w:rPr>
          <w:rFonts w:ascii="Gothic720 BT" w:hAnsi="Gothic720 BT"/>
        </w:rPr>
      </w:pPr>
    </w:p>
    <w:p w14:paraId="45523736" w14:textId="4E6F1422" w:rsidR="00F33AB1" w:rsidRDefault="00F33AB1" w:rsidP="00F33AB1">
      <w:pPr>
        <w:spacing w:after="0"/>
        <w:jc w:val="both"/>
        <w:rPr>
          <w:rFonts w:ascii="Gothic720 BT" w:hAnsi="Gothic720 BT"/>
        </w:rPr>
      </w:pPr>
      <w:r w:rsidRPr="00F33AB1">
        <w:rPr>
          <w:rFonts w:ascii="Gothic720 BT" w:hAnsi="Gothic720 BT"/>
          <w:b/>
          <w:bCs/>
        </w:rPr>
        <w:t>Artículo 48.</w:t>
      </w:r>
      <w:r w:rsidRPr="00F33AB1">
        <w:rPr>
          <w:rFonts w:ascii="Gothic720 BT" w:hAnsi="Gothic720 BT"/>
        </w:rPr>
        <w:t xml:space="preserve"> Previo a la sesión para solicitar la intervención del Comité la Coordinación Administrativa deberá poner a su disposición las requisiciones que presenten las áreas del Instituto, así como las cotizaciones necesarias en las que conste el costo o precio, así como las características del bien o servicio.</w:t>
      </w:r>
    </w:p>
    <w:p w14:paraId="166446C1" w14:textId="1FFB0AE5" w:rsidR="00F33AB1" w:rsidRDefault="00F33AB1" w:rsidP="00F33AB1">
      <w:pPr>
        <w:spacing w:after="0"/>
        <w:jc w:val="both"/>
        <w:rPr>
          <w:rFonts w:ascii="Gothic720 BT" w:hAnsi="Gothic720 BT"/>
        </w:rPr>
      </w:pPr>
    </w:p>
    <w:p w14:paraId="7CDDB02E" w14:textId="6D2F5BB2" w:rsidR="00F33AB1" w:rsidRDefault="00F33AB1" w:rsidP="00F33AB1">
      <w:pPr>
        <w:spacing w:after="0"/>
        <w:jc w:val="both"/>
        <w:rPr>
          <w:rFonts w:ascii="Gothic720 BT" w:hAnsi="Gothic720 BT"/>
        </w:rPr>
      </w:pPr>
      <w:r w:rsidRPr="00F33AB1">
        <w:rPr>
          <w:rFonts w:ascii="Gothic720 BT" w:hAnsi="Gothic720 BT"/>
          <w:b/>
          <w:bCs/>
        </w:rPr>
        <w:t>Artículo 49.</w:t>
      </w:r>
      <w:r w:rsidRPr="00F33AB1">
        <w:rPr>
          <w:rFonts w:ascii="Gothic720 BT" w:hAnsi="Gothic720 BT"/>
        </w:rPr>
        <w:t xml:space="preserve"> El Comité intervendrá en operaciones cuyo monto exceda de 1000 veces la UMA.</w:t>
      </w:r>
    </w:p>
    <w:p w14:paraId="4CDDA90F" w14:textId="6EAB85C7" w:rsidR="00F33AB1" w:rsidRDefault="00F33AB1" w:rsidP="00F33AB1">
      <w:pPr>
        <w:spacing w:after="0"/>
        <w:jc w:val="both"/>
        <w:rPr>
          <w:rFonts w:ascii="Gothic720 BT" w:hAnsi="Gothic720 BT"/>
        </w:rPr>
      </w:pPr>
    </w:p>
    <w:p w14:paraId="4538219F" w14:textId="3B9C3349" w:rsidR="00F33AB1" w:rsidRDefault="00F33AB1" w:rsidP="00F33AB1">
      <w:pPr>
        <w:spacing w:after="0"/>
        <w:jc w:val="both"/>
        <w:rPr>
          <w:rFonts w:ascii="Gothic720 BT" w:hAnsi="Gothic720 BT"/>
        </w:rPr>
      </w:pPr>
      <w:r w:rsidRPr="00F33AB1">
        <w:rPr>
          <w:rFonts w:ascii="Gothic720 BT" w:hAnsi="Gothic720 BT"/>
          <w:b/>
          <w:bCs/>
        </w:rPr>
        <w:t xml:space="preserve">Artículo 50. </w:t>
      </w:r>
      <w:r w:rsidRPr="00F33AB1">
        <w:rPr>
          <w:rFonts w:ascii="Gothic720 BT" w:hAnsi="Gothic720 BT"/>
        </w:rPr>
        <w:t>Tratándose de arrendamientos, el Instituto deberá considerar, previo a la contratación, los montos previstos en la Ley y este Reglamento; para tales efectos la Coordinación Administrativa propondrá el monto de los arrendamientos, de conformidad con la justipreciación de la renta de bienes inmuebles a efecto de que el Comité determine lo que corresponda.</w:t>
      </w:r>
    </w:p>
    <w:p w14:paraId="72683D34" w14:textId="2400E1E3" w:rsidR="00F33AB1" w:rsidRDefault="00F33AB1" w:rsidP="00F33AB1">
      <w:pPr>
        <w:spacing w:after="0"/>
        <w:jc w:val="both"/>
        <w:rPr>
          <w:rFonts w:ascii="Gothic720 BT" w:hAnsi="Gothic720 BT"/>
        </w:rPr>
      </w:pPr>
    </w:p>
    <w:p w14:paraId="5A30FDA3" w14:textId="77777777" w:rsidR="00F33AB1" w:rsidRPr="00F33AB1" w:rsidRDefault="00F33AB1" w:rsidP="00F33AB1">
      <w:pPr>
        <w:spacing w:after="0"/>
        <w:jc w:val="both"/>
        <w:rPr>
          <w:rFonts w:ascii="Gothic720 BT" w:hAnsi="Gothic720 BT"/>
        </w:rPr>
      </w:pPr>
      <w:r w:rsidRPr="00F33AB1">
        <w:rPr>
          <w:rFonts w:ascii="Gothic720 BT" w:hAnsi="Gothic720 BT"/>
          <w:b/>
          <w:bCs/>
        </w:rPr>
        <w:t xml:space="preserve">Artículo 51. </w:t>
      </w:r>
      <w:r w:rsidRPr="00F33AB1">
        <w:rPr>
          <w:rFonts w:ascii="Gothic720 BT" w:hAnsi="Gothic720 BT"/>
        </w:rPr>
        <w:t xml:space="preserve">Los arrendamientos de inmuebles que ocuparán las diversas áreas del </w:t>
      </w:r>
      <w:proofErr w:type="gramStart"/>
      <w:r w:rsidRPr="00F33AB1">
        <w:rPr>
          <w:rFonts w:ascii="Gothic720 BT" w:hAnsi="Gothic720 BT"/>
        </w:rPr>
        <w:t>Instituto,</w:t>
      </w:r>
      <w:proofErr w:type="gramEnd"/>
      <w:r w:rsidRPr="00F33AB1">
        <w:rPr>
          <w:rFonts w:ascii="Gothic720 BT" w:hAnsi="Gothic720 BT"/>
        </w:rPr>
        <w:t xml:space="preserve"> se podrán realizar mediante adjudicación directa, cuando existan circunstancias que puedan provocar trastornos graves, pérdidas o costos adicionales importantes conforme a lo siguiente: </w:t>
      </w:r>
    </w:p>
    <w:p w14:paraId="247F2A10" w14:textId="77777777" w:rsidR="00F33AB1" w:rsidRPr="00F33AB1" w:rsidRDefault="00F33AB1" w:rsidP="00F33AB1">
      <w:pPr>
        <w:spacing w:after="0"/>
        <w:jc w:val="both"/>
        <w:rPr>
          <w:rFonts w:ascii="Gothic720 BT" w:hAnsi="Gothic720 BT"/>
        </w:rPr>
      </w:pPr>
    </w:p>
    <w:p w14:paraId="3D7D651B" w14:textId="0068CEAD" w:rsidR="00F33AB1" w:rsidRPr="00F33AB1" w:rsidRDefault="00F33AB1" w:rsidP="00F33AB1">
      <w:pPr>
        <w:pStyle w:val="Prrafodelista"/>
        <w:numPr>
          <w:ilvl w:val="0"/>
          <w:numId w:val="24"/>
        </w:numPr>
        <w:spacing w:after="0"/>
        <w:jc w:val="both"/>
        <w:rPr>
          <w:rFonts w:ascii="Gothic720 BT" w:hAnsi="Gothic720 BT"/>
        </w:rPr>
      </w:pPr>
      <w:r w:rsidRPr="00F33AB1">
        <w:rPr>
          <w:rFonts w:ascii="Gothic720 BT" w:hAnsi="Gothic720 BT"/>
        </w:rPr>
        <w:t xml:space="preserve">La necesidad del arrendamiento mediante un dictamen que señale superficie y características del inmueble, tales como dimensiones, ubicación, servicios, condiciones de funcionalidad y seguridad, los cuales deberán ser corroborados por la Coordinación Administrativa y constar en un reporte de verificación. </w:t>
      </w:r>
    </w:p>
    <w:p w14:paraId="0E9C869E" w14:textId="77777777" w:rsidR="00F33AB1" w:rsidRPr="00F33AB1" w:rsidRDefault="00F33AB1" w:rsidP="00F33AB1">
      <w:pPr>
        <w:spacing w:after="0"/>
        <w:jc w:val="both"/>
        <w:rPr>
          <w:rFonts w:ascii="Gothic720 BT" w:hAnsi="Gothic720 BT"/>
        </w:rPr>
      </w:pPr>
    </w:p>
    <w:p w14:paraId="25E50BA7" w14:textId="25E07D3A" w:rsidR="00F33AB1" w:rsidRPr="00F33AB1" w:rsidRDefault="00F33AB1" w:rsidP="00F33AB1">
      <w:pPr>
        <w:pStyle w:val="Prrafodelista"/>
        <w:numPr>
          <w:ilvl w:val="0"/>
          <w:numId w:val="24"/>
        </w:numPr>
        <w:spacing w:after="0"/>
        <w:jc w:val="both"/>
        <w:rPr>
          <w:rFonts w:ascii="Gothic720 BT" w:hAnsi="Gothic720 BT"/>
        </w:rPr>
      </w:pPr>
      <w:r w:rsidRPr="00F33AB1">
        <w:rPr>
          <w:rFonts w:ascii="Gothic720 BT" w:hAnsi="Gothic720 BT"/>
        </w:rPr>
        <w:t>Imposibilidad de adquisición por no contar con la suficiencia presupuestal necesaria para ello.</w:t>
      </w:r>
    </w:p>
    <w:p w14:paraId="5EFCDE9B" w14:textId="77777777" w:rsidR="00F33AB1" w:rsidRPr="00F33AB1" w:rsidRDefault="00F33AB1" w:rsidP="00F33AB1">
      <w:pPr>
        <w:spacing w:after="0"/>
        <w:jc w:val="both"/>
        <w:rPr>
          <w:rFonts w:ascii="Gothic720 BT" w:hAnsi="Gothic720 BT"/>
        </w:rPr>
      </w:pPr>
    </w:p>
    <w:p w14:paraId="25F4D174" w14:textId="2AECC2A1" w:rsidR="00F33AB1" w:rsidRPr="00F33AB1" w:rsidRDefault="00F33AB1" w:rsidP="00F33AB1">
      <w:pPr>
        <w:pStyle w:val="Prrafodelista"/>
        <w:numPr>
          <w:ilvl w:val="0"/>
          <w:numId w:val="24"/>
        </w:numPr>
        <w:spacing w:after="0"/>
        <w:jc w:val="both"/>
        <w:rPr>
          <w:rFonts w:ascii="Gothic720 BT" w:hAnsi="Gothic720 BT"/>
        </w:rPr>
      </w:pPr>
      <w:r w:rsidRPr="00F33AB1">
        <w:rPr>
          <w:rFonts w:ascii="Gothic720 BT" w:hAnsi="Gothic720 BT"/>
        </w:rPr>
        <w:lastRenderedPageBreak/>
        <w:t xml:space="preserve">Inexistencia dentro del inventario patrimonial del Instituto algún inmueble que cumpla con las características requeridas. </w:t>
      </w:r>
    </w:p>
    <w:p w14:paraId="3C140D42" w14:textId="77777777" w:rsidR="00F33AB1" w:rsidRPr="00F33AB1" w:rsidRDefault="00F33AB1" w:rsidP="00F33AB1">
      <w:pPr>
        <w:spacing w:after="0"/>
        <w:jc w:val="both"/>
        <w:rPr>
          <w:rFonts w:ascii="Gothic720 BT" w:hAnsi="Gothic720 BT"/>
        </w:rPr>
      </w:pPr>
    </w:p>
    <w:p w14:paraId="684D66B4" w14:textId="059A209B" w:rsidR="00F33AB1" w:rsidRPr="00F33AB1" w:rsidRDefault="00F33AB1" w:rsidP="00F33AB1">
      <w:pPr>
        <w:pStyle w:val="Prrafodelista"/>
        <w:numPr>
          <w:ilvl w:val="0"/>
          <w:numId w:val="24"/>
        </w:numPr>
        <w:spacing w:after="0"/>
        <w:jc w:val="both"/>
        <w:rPr>
          <w:rFonts w:ascii="Gothic720 BT" w:hAnsi="Gothic720 BT"/>
        </w:rPr>
      </w:pPr>
      <w:r w:rsidRPr="00F33AB1">
        <w:rPr>
          <w:rFonts w:ascii="Gothic720 BT" w:hAnsi="Gothic720 BT"/>
        </w:rPr>
        <w:t xml:space="preserve">Que la Coordinación Administrativa ha dictaminado el monto de las rentas a pagar. </w:t>
      </w:r>
    </w:p>
    <w:p w14:paraId="7C69FD66" w14:textId="77777777" w:rsidR="00F33AB1" w:rsidRPr="00F33AB1" w:rsidRDefault="00F33AB1" w:rsidP="00F33AB1">
      <w:pPr>
        <w:spacing w:after="0"/>
        <w:jc w:val="both"/>
        <w:rPr>
          <w:rFonts w:ascii="Gothic720 BT" w:hAnsi="Gothic720 BT"/>
        </w:rPr>
      </w:pPr>
    </w:p>
    <w:p w14:paraId="50E68DD1" w14:textId="0C8A6320" w:rsidR="00F33AB1" w:rsidRDefault="00F33AB1" w:rsidP="00F33AB1">
      <w:pPr>
        <w:spacing w:after="0"/>
        <w:jc w:val="both"/>
        <w:rPr>
          <w:rFonts w:ascii="Gothic720 BT" w:hAnsi="Gothic720 BT"/>
        </w:rPr>
      </w:pPr>
      <w:r w:rsidRPr="00F33AB1">
        <w:rPr>
          <w:rFonts w:ascii="Gothic720 BT" w:hAnsi="Gothic720 BT"/>
        </w:rPr>
        <w:t xml:space="preserve">Para acreditar los supuestos contenidos en las fracciones II, III, IV se deberá contar con el dictamen que para el efecto emita la Coordinación Administrativa, en términos de este Reglamento. </w:t>
      </w:r>
    </w:p>
    <w:p w14:paraId="3BF145BC" w14:textId="320D1364" w:rsidR="00F33AB1" w:rsidRDefault="00F33AB1" w:rsidP="00F33AB1">
      <w:pPr>
        <w:spacing w:after="0"/>
        <w:jc w:val="both"/>
        <w:rPr>
          <w:rFonts w:ascii="Gothic720 BT" w:hAnsi="Gothic720 BT"/>
        </w:rPr>
      </w:pPr>
    </w:p>
    <w:p w14:paraId="3AADB1DB" w14:textId="12387327" w:rsidR="00F33AB1" w:rsidRDefault="00F33AB1" w:rsidP="00F33AB1">
      <w:pPr>
        <w:spacing w:after="0"/>
        <w:jc w:val="both"/>
        <w:rPr>
          <w:rFonts w:ascii="Gothic720 BT" w:hAnsi="Gothic720 BT"/>
        </w:rPr>
      </w:pPr>
      <w:r w:rsidRPr="00F33AB1">
        <w:rPr>
          <w:rFonts w:ascii="Gothic720 BT" w:hAnsi="Gothic720 BT"/>
          <w:b/>
          <w:bCs/>
        </w:rPr>
        <w:t>Artículo 52.</w:t>
      </w:r>
      <w:r w:rsidRPr="00F33AB1">
        <w:rPr>
          <w:rFonts w:ascii="Gothic720 BT" w:hAnsi="Gothic720 BT"/>
        </w:rPr>
        <w:t xml:space="preserve"> Para los procedimientos de adjudicación directa, en los que no intervenga el Comité y se lleve a cabo la Coordinación Administrativa en términos de este Reglamento, se elaborará una orden de compra que deberá contener las condiciones de la contratación del servicio o suministro de bienes de conformidad con la normatividad aplicable. </w:t>
      </w:r>
    </w:p>
    <w:p w14:paraId="461876B8" w14:textId="338F4DFB" w:rsidR="00F33AB1" w:rsidRDefault="00F33AB1" w:rsidP="00F33AB1">
      <w:pPr>
        <w:spacing w:after="0"/>
        <w:jc w:val="both"/>
        <w:rPr>
          <w:rFonts w:ascii="Gothic720 BT" w:hAnsi="Gothic720 BT"/>
        </w:rPr>
      </w:pPr>
    </w:p>
    <w:p w14:paraId="20EB3446" w14:textId="77777777" w:rsidR="00F33AB1" w:rsidRPr="00F33AB1" w:rsidRDefault="00F33AB1" w:rsidP="00F33AB1">
      <w:pPr>
        <w:spacing w:after="0"/>
        <w:jc w:val="center"/>
        <w:rPr>
          <w:rFonts w:ascii="Gothic720 BT" w:hAnsi="Gothic720 BT"/>
          <w:b/>
          <w:bCs/>
        </w:rPr>
      </w:pPr>
      <w:r w:rsidRPr="00F33AB1">
        <w:rPr>
          <w:rFonts w:ascii="Gothic720 BT" w:hAnsi="Gothic720 BT"/>
          <w:b/>
          <w:bCs/>
        </w:rPr>
        <w:t>CAPÍTULO IV</w:t>
      </w:r>
    </w:p>
    <w:p w14:paraId="7A4136C5" w14:textId="77777777" w:rsidR="00F33AB1" w:rsidRPr="00F33AB1" w:rsidRDefault="00F33AB1" w:rsidP="00F33AB1">
      <w:pPr>
        <w:spacing w:after="0"/>
        <w:jc w:val="center"/>
        <w:rPr>
          <w:rFonts w:ascii="Gothic720 BT" w:hAnsi="Gothic720 BT"/>
          <w:b/>
          <w:bCs/>
        </w:rPr>
      </w:pPr>
    </w:p>
    <w:p w14:paraId="1BAF678F" w14:textId="4B94E5E0" w:rsidR="00F33AB1" w:rsidRPr="00F33AB1" w:rsidRDefault="00F33AB1" w:rsidP="00F33AB1">
      <w:pPr>
        <w:spacing w:after="0"/>
        <w:jc w:val="center"/>
        <w:rPr>
          <w:rFonts w:ascii="Gothic720 BT" w:hAnsi="Gothic720 BT"/>
          <w:b/>
          <w:bCs/>
        </w:rPr>
      </w:pPr>
      <w:r w:rsidRPr="00F33AB1">
        <w:rPr>
          <w:rFonts w:ascii="Gothic720 BT" w:hAnsi="Gothic720 BT"/>
          <w:b/>
          <w:bCs/>
        </w:rPr>
        <w:t>De las enajenaciones</w:t>
      </w:r>
    </w:p>
    <w:p w14:paraId="2A439D6A" w14:textId="7EFAB994" w:rsidR="00F33AB1" w:rsidRPr="00F33AB1" w:rsidRDefault="00F33AB1" w:rsidP="00F33AB1">
      <w:pPr>
        <w:spacing w:after="0"/>
        <w:jc w:val="both"/>
        <w:rPr>
          <w:rFonts w:ascii="Gothic720 BT" w:hAnsi="Gothic720 BT"/>
          <w:b/>
          <w:bCs/>
        </w:rPr>
      </w:pPr>
    </w:p>
    <w:p w14:paraId="41DBF822" w14:textId="1AA6630E" w:rsidR="00F33AB1" w:rsidRPr="00F33AB1" w:rsidRDefault="00F33AB1" w:rsidP="00F33AB1">
      <w:pPr>
        <w:spacing w:after="0"/>
        <w:jc w:val="both"/>
        <w:rPr>
          <w:rFonts w:ascii="Gothic720 BT" w:hAnsi="Gothic720 BT"/>
          <w:vertAlign w:val="superscript"/>
        </w:rPr>
      </w:pPr>
      <w:r w:rsidRPr="00F33AB1">
        <w:rPr>
          <w:rFonts w:ascii="Gothic720 BT" w:hAnsi="Gothic720 BT"/>
          <w:b/>
          <w:bCs/>
        </w:rPr>
        <w:t>Artículo 53.</w:t>
      </w:r>
      <w:r w:rsidRPr="00F33AB1">
        <w:rPr>
          <w:rFonts w:ascii="Gothic720 BT" w:hAnsi="Gothic720 BT"/>
        </w:rPr>
        <w:t xml:space="preserve"> La Coordinación Administrativa y la Unidad de Apoyo Administrativo, auxiliarán a la Secretaría Ejecutiva cuando sea necesaria la enajenación de bienes muebles propiedad del Instituto, observando lo siguiente: </w:t>
      </w:r>
    </w:p>
    <w:p w14:paraId="2ECB004D" w14:textId="77777777" w:rsidR="00F33AB1" w:rsidRPr="00F33AB1" w:rsidRDefault="00F33AB1" w:rsidP="00F33AB1">
      <w:pPr>
        <w:spacing w:after="0"/>
        <w:jc w:val="both"/>
        <w:rPr>
          <w:rFonts w:ascii="Gothic720 BT" w:hAnsi="Gothic720 BT"/>
        </w:rPr>
      </w:pPr>
    </w:p>
    <w:p w14:paraId="3CD75C8B" w14:textId="7C32D94A" w:rsidR="00F33AB1" w:rsidRPr="00F33AB1" w:rsidRDefault="00F33AB1" w:rsidP="00F33AB1">
      <w:pPr>
        <w:pStyle w:val="Prrafodelista"/>
        <w:numPr>
          <w:ilvl w:val="0"/>
          <w:numId w:val="25"/>
        </w:numPr>
        <w:spacing w:after="0"/>
        <w:jc w:val="both"/>
        <w:rPr>
          <w:rFonts w:ascii="Gothic720 BT" w:hAnsi="Gothic720 BT"/>
        </w:rPr>
      </w:pPr>
      <w:r w:rsidRPr="00F33AB1">
        <w:rPr>
          <w:rFonts w:ascii="Gothic720 BT" w:hAnsi="Gothic720 BT"/>
        </w:rPr>
        <w:t>La persona que tenga a su cargo la Unidad de Apoyo Administrativo elaborará la relación de los bienes susceptibles de ser desincorporados y la presentará a la Coordinación Administrativa.</w:t>
      </w:r>
      <w:r w:rsidRPr="00AA2439">
        <w:rPr>
          <w:rFonts w:ascii="Gothic720 BT" w:hAnsi="Gothic720 BT"/>
          <w:vertAlign w:val="superscript"/>
        </w:rPr>
        <w:t xml:space="preserve"> </w:t>
      </w:r>
    </w:p>
    <w:p w14:paraId="2D0620C8" w14:textId="77777777" w:rsidR="00F33AB1" w:rsidRPr="00F33AB1" w:rsidRDefault="00F33AB1" w:rsidP="00F33AB1">
      <w:pPr>
        <w:spacing w:after="0"/>
        <w:jc w:val="both"/>
        <w:rPr>
          <w:rFonts w:ascii="Gothic720 BT" w:hAnsi="Gothic720 BT"/>
        </w:rPr>
      </w:pPr>
    </w:p>
    <w:p w14:paraId="5F245BCA" w14:textId="7AFEA85E" w:rsidR="00F33AB1" w:rsidRPr="00F33AB1" w:rsidRDefault="00F33AB1" w:rsidP="00F33AB1">
      <w:pPr>
        <w:pStyle w:val="Prrafodelista"/>
        <w:numPr>
          <w:ilvl w:val="0"/>
          <w:numId w:val="25"/>
        </w:numPr>
        <w:spacing w:after="0"/>
        <w:jc w:val="both"/>
        <w:rPr>
          <w:rFonts w:ascii="Gothic720 BT" w:hAnsi="Gothic720 BT"/>
        </w:rPr>
      </w:pPr>
      <w:r w:rsidRPr="00F33AB1">
        <w:rPr>
          <w:rFonts w:ascii="Gothic720 BT" w:hAnsi="Gothic720 BT"/>
        </w:rPr>
        <w:t>La Coordinación Administrativa someterá la relación a consideración de la Secretaría Ejecutiva, quien, en su caso, autorizará la solicitud del avalúo de los bienes.</w:t>
      </w:r>
    </w:p>
    <w:p w14:paraId="10E24AFF" w14:textId="77777777" w:rsidR="00F33AB1" w:rsidRPr="00F33AB1" w:rsidRDefault="00F33AB1" w:rsidP="00F33AB1">
      <w:pPr>
        <w:spacing w:after="0"/>
        <w:jc w:val="both"/>
        <w:rPr>
          <w:rFonts w:ascii="Gothic720 BT" w:hAnsi="Gothic720 BT"/>
        </w:rPr>
      </w:pPr>
    </w:p>
    <w:p w14:paraId="5463E0B8" w14:textId="6EDC774A" w:rsidR="00F33AB1" w:rsidRPr="00F33AB1" w:rsidRDefault="00F33AB1" w:rsidP="00F33AB1">
      <w:pPr>
        <w:pStyle w:val="Prrafodelista"/>
        <w:numPr>
          <w:ilvl w:val="0"/>
          <w:numId w:val="25"/>
        </w:numPr>
        <w:spacing w:after="0"/>
        <w:jc w:val="both"/>
        <w:rPr>
          <w:rFonts w:ascii="Gothic720 BT" w:hAnsi="Gothic720 BT"/>
        </w:rPr>
      </w:pPr>
      <w:r w:rsidRPr="00F33AB1">
        <w:rPr>
          <w:rFonts w:ascii="Gothic720 BT" w:hAnsi="Gothic720 BT"/>
        </w:rPr>
        <w:t>La Coordinación Administrativa solicitará los servicios de una persona perita con registro ante el Tribunal Superior de Justicia del Estado de Querétaro para elaborar el avalúo correspondiente.</w:t>
      </w:r>
    </w:p>
    <w:p w14:paraId="16B0C2A5" w14:textId="77777777" w:rsidR="00F33AB1" w:rsidRPr="00F33AB1" w:rsidRDefault="00F33AB1" w:rsidP="00F33AB1">
      <w:pPr>
        <w:spacing w:after="0"/>
        <w:jc w:val="both"/>
        <w:rPr>
          <w:rFonts w:ascii="Gothic720 BT" w:hAnsi="Gothic720 BT"/>
        </w:rPr>
      </w:pPr>
    </w:p>
    <w:p w14:paraId="73AE6D4E" w14:textId="1A82A296" w:rsidR="00F33AB1" w:rsidRDefault="00F33AB1" w:rsidP="00F33AB1">
      <w:pPr>
        <w:pStyle w:val="Prrafodelista"/>
        <w:numPr>
          <w:ilvl w:val="0"/>
          <w:numId w:val="25"/>
        </w:numPr>
        <w:spacing w:after="0"/>
        <w:jc w:val="both"/>
        <w:rPr>
          <w:rFonts w:ascii="Gothic720 BT" w:hAnsi="Gothic720 BT"/>
        </w:rPr>
      </w:pPr>
      <w:r w:rsidRPr="00F33AB1">
        <w:rPr>
          <w:rFonts w:ascii="Gothic720 BT" w:hAnsi="Gothic720 BT"/>
        </w:rPr>
        <w:t>Recibido el avalúo, la Secretaría Ejecutiva lo presentará al Comité junto con la propuesta de la desincorporación de los bienes que correspondan y adjuntará los documentos sometidos a su consideración por parte de la Coordinación Administrativa, los cuales deberán acreditar el cumplimiento del referido procedimiento.</w:t>
      </w:r>
    </w:p>
    <w:p w14:paraId="50BB5C4A" w14:textId="77777777" w:rsidR="00F33AB1" w:rsidRPr="00F33AB1" w:rsidRDefault="00F33AB1" w:rsidP="00F33AB1">
      <w:pPr>
        <w:pStyle w:val="Prrafodelista"/>
        <w:spacing w:after="0"/>
        <w:rPr>
          <w:rFonts w:ascii="Gothic720 BT" w:hAnsi="Gothic720 BT"/>
        </w:rPr>
      </w:pPr>
    </w:p>
    <w:p w14:paraId="41159A11" w14:textId="77777777" w:rsidR="00F33AB1" w:rsidRPr="00F33AB1" w:rsidRDefault="00F33AB1" w:rsidP="00F33AB1">
      <w:pPr>
        <w:spacing w:after="0"/>
        <w:jc w:val="both"/>
        <w:rPr>
          <w:rFonts w:ascii="Gothic720 BT" w:hAnsi="Gothic720 BT"/>
        </w:rPr>
      </w:pPr>
      <w:r w:rsidRPr="00832C44">
        <w:rPr>
          <w:rFonts w:ascii="Gothic720 BT" w:hAnsi="Gothic720 BT"/>
          <w:b/>
          <w:bCs/>
        </w:rPr>
        <w:t>Artículo 54.</w:t>
      </w:r>
      <w:r w:rsidRPr="00F33AB1">
        <w:rPr>
          <w:rFonts w:ascii="Gothic720 BT" w:hAnsi="Gothic720 BT"/>
        </w:rPr>
        <w:t xml:space="preserve"> Cuando se determine por el Comité la desincorporación y enajenación de bienes del Instituto, dicho colegiado la realizará a través de subasta pública, y en este caso el dictamen, además de los requisitos que deba contener, señalará: </w:t>
      </w:r>
    </w:p>
    <w:p w14:paraId="74C46114" w14:textId="77777777" w:rsidR="00F33AB1" w:rsidRPr="00F33AB1" w:rsidRDefault="00F33AB1" w:rsidP="00F33AB1">
      <w:pPr>
        <w:spacing w:after="0"/>
        <w:jc w:val="both"/>
        <w:rPr>
          <w:rFonts w:ascii="Gothic720 BT" w:hAnsi="Gothic720 BT"/>
        </w:rPr>
      </w:pPr>
    </w:p>
    <w:p w14:paraId="2CCD337A" w14:textId="5059536F" w:rsidR="00F33AB1" w:rsidRPr="00832C44" w:rsidRDefault="00F33AB1" w:rsidP="00832C44">
      <w:pPr>
        <w:pStyle w:val="Prrafodelista"/>
        <w:numPr>
          <w:ilvl w:val="0"/>
          <w:numId w:val="26"/>
        </w:numPr>
        <w:spacing w:after="0"/>
        <w:jc w:val="both"/>
        <w:rPr>
          <w:rFonts w:ascii="Gothic720 BT" w:hAnsi="Gothic720 BT"/>
        </w:rPr>
      </w:pPr>
      <w:r w:rsidRPr="00832C44">
        <w:rPr>
          <w:rFonts w:ascii="Gothic720 BT" w:hAnsi="Gothic720 BT"/>
        </w:rPr>
        <w:t xml:space="preserve">Lugar, fecha y hora en que se realizará la subasta. </w:t>
      </w:r>
    </w:p>
    <w:p w14:paraId="573CA8DC" w14:textId="77777777" w:rsidR="00F33AB1" w:rsidRPr="00F33AB1" w:rsidRDefault="00F33AB1" w:rsidP="00F33AB1">
      <w:pPr>
        <w:spacing w:after="0"/>
        <w:jc w:val="both"/>
        <w:rPr>
          <w:rFonts w:ascii="Gothic720 BT" w:hAnsi="Gothic720 BT"/>
        </w:rPr>
      </w:pPr>
    </w:p>
    <w:p w14:paraId="4D26DC15" w14:textId="53824453" w:rsidR="00F33AB1" w:rsidRPr="00832C44" w:rsidRDefault="00F33AB1" w:rsidP="00832C44">
      <w:pPr>
        <w:pStyle w:val="Prrafodelista"/>
        <w:numPr>
          <w:ilvl w:val="0"/>
          <w:numId w:val="26"/>
        </w:numPr>
        <w:spacing w:after="0"/>
        <w:jc w:val="both"/>
        <w:rPr>
          <w:rFonts w:ascii="Gothic720 BT" w:hAnsi="Gothic720 BT"/>
        </w:rPr>
      </w:pPr>
      <w:r w:rsidRPr="00832C44">
        <w:rPr>
          <w:rFonts w:ascii="Gothic720 BT" w:hAnsi="Gothic720 BT"/>
        </w:rPr>
        <w:t xml:space="preserve">Lugar, periodo y horario, en que los bienes y avalúos estarán a la vista de quienes pudieran interesarse. </w:t>
      </w:r>
    </w:p>
    <w:p w14:paraId="66D5FB80" w14:textId="77777777" w:rsidR="00F33AB1" w:rsidRPr="00F33AB1" w:rsidRDefault="00F33AB1" w:rsidP="00F33AB1">
      <w:pPr>
        <w:spacing w:after="0"/>
        <w:jc w:val="both"/>
        <w:rPr>
          <w:rFonts w:ascii="Gothic720 BT" w:hAnsi="Gothic720 BT"/>
        </w:rPr>
      </w:pPr>
    </w:p>
    <w:p w14:paraId="3A1E5097" w14:textId="4210B98D" w:rsidR="00F33AB1" w:rsidRPr="00832C44" w:rsidRDefault="00F33AB1" w:rsidP="00832C44">
      <w:pPr>
        <w:pStyle w:val="Prrafodelista"/>
        <w:numPr>
          <w:ilvl w:val="0"/>
          <w:numId w:val="26"/>
        </w:numPr>
        <w:spacing w:after="0"/>
        <w:jc w:val="both"/>
        <w:rPr>
          <w:rFonts w:ascii="Gothic720 BT" w:hAnsi="Gothic720 BT"/>
        </w:rPr>
      </w:pPr>
      <w:r w:rsidRPr="00832C44">
        <w:rPr>
          <w:rFonts w:ascii="Gothic720 BT" w:hAnsi="Gothic720 BT"/>
        </w:rPr>
        <w:t xml:space="preserve">Requisitos para participar en la subasta, precisando la forma de garantizar las propuestas que realicen quienes deseen presentar posturas. </w:t>
      </w:r>
    </w:p>
    <w:p w14:paraId="38068AB2" w14:textId="77777777" w:rsidR="00F33AB1" w:rsidRPr="00F33AB1" w:rsidRDefault="00F33AB1" w:rsidP="00F33AB1">
      <w:pPr>
        <w:spacing w:after="0"/>
        <w:jc w:val="both"/>
        <w:rPr>
          <w:rFonts w:ascii="Gothic720 BT" w:hAnsi="Gothic720 BT"/>
        </w:rPr>
      </w:pPr>
    </w:p>
    <w:p w14:paraId="6E03A055" w14:textId="4219A308" w:rsidR="00F33AB1" w:rsidRPr="00832C44" w:rsidRDefault="00F33AB1" w:rsidP="00832C44">
      <w:pPr>
        <w:pStyle w:val="Prrafodelista"/>
        <w:numPr>
          <w:ilvl w:val="0"/>
          <w:numId w:val="26"/>
        </w:numPr>
        <w:spacing w:after="0"/>
        <w:jc w:val="both"/>
        <w:rPr>
          <w:rFonts w:ascii="Gothic720 BT" w:hAnsi="Gothic720 BT"/>
        </w:rPr>
      </w:pPr>
      <w:r w:rsidRPr="00832C44">
        <w:rPr>
          <w:rFonts w:ascii="Gothic720 BT" w:hAnsi="Gothic720 BT"/>
        </w:rPr>
        <w:t>Plazo que tendrá quien haya presentado la mejor postura para realizar el pago total del valor de los bienes que les fueren adjudicados, así como las penalidades que se impondrán a quienes no cubran, en tiempo y forma, con dicho pago.</w:t>
      </w:r>
    </w:p>
    <w:p w14:paraId="335F0127" w14:textId="77777777" w:rsidR="00F33AB1" w:rsidRPr="00F33AB1" w:rsidRDefault="00F33AB1" w:rsidP="00F33AB1">
      <w:pPr>
        <w:spacing w:after="0"/>
        <w:jc w:val="both"/>
        <w:rPr>
          <w:rFonts w:ascii="Gothic720 BT" w:hAnsi="Gothic720 BT"/>
        </w:rPr>
      </w:pPr>
    </w:p>
    <w:p w14:paraId="20A40E0A" w14:textId="04C41765" w:rsidR="00F33AB1" w:rsidRDefault="00F33AB1" w:rsidP="00832C44">
      <w:pPr>
        <w:pStyle w:val="Prrafodelista"/>
        <w:numPr>
          <w:ilvl w:val="0"/>
          <w:numId w:val="26"/>
        </w:numPr>
        <w:spacing w:after="0"/>
        <w:jc w:val="both"/>
        <w:rPr>
          <w:rFonts w:ascii="Gothic720 BT" w:hAnsi="Gothic720 BT"/>
        </w:rPr>
      </w:pPr>
      <w:r w:rsidRPr="00832C44">
        <w:rPr>
          <w:rFonts w:ascii="Gothic720 BT" w:hAnsi="Gothic720 BT"/>
        </w:rPr>
        <w:t>Contenido de la convocatoria y plazo para su publicación.</w:t>
      </w:r>
    </w:p>
    <w:p w14:paraId="3F83ABB6" w14:textId="77777777" w:rsidR="00832C44" w:rsidRPr="00832C44" w:rsidRDefault="00832C44" w:rsidP="00832C44">
      <w:pPr>
        <w:pStyle w:val="Prrafodelista"/>
        <w:spacing w:after="0"/>
        <w:rPr>
          <w:rFonts w:ascii="Gothic720 BT" w:hAnsi="Gothic720 BT"/>
        </w:rPr>
      </w:pPr>
    </w:p>
    <w:p w14:paraId="71C22148" w14:textId="62314DEC" w:rsidR="00832C44" w:rsidRDefault="00832C44" w:rsidP="00832C44">
      <w:pPr>
        <w:spacing w:after="0"/>
        <w:jc w:val="both"/>
        <w:rPr>
          <w:rFonts w:ascii="Gothic720 BT" w:hAnsi="Gothic720 BT"/>
        </w:rPr>
      </w:pPr>
      <w:r w:rsidRPr="00832C44">
        <w:rPr>
          <w:rFonts w:ascii="Gothic720 BT" w:hAnsi="Gothic720 BT"/>
          <w:b/>
          <w:bCs/>
        </w:rPr>
        <w:t>Artículo 55.</w:t>
      </w:r>
      <w:r w:rsidRPr="00832C44">
        <w:rPr>
          <w:rFonts w:ascii="Gothic720 BT" w:hAnsi="Gothic720 BT"/>
        </w:rPr>
        <w:t xml:space="preserve"> El precio que sirva de base para las posturas legales será el señalado en el avalúo correspondiente.</w:t>
      </w:r>
    </w:p>
    <w:p w14:paraId="188735F9" w14:textId="162E3FC4" w:rsidR="00832C44" w:rsidRDefault="00832C44" w:rsidP="00832C44">
      <w:pPr>
        <w:spacing w:after="0"/>
        <w:jc w:val="both"/>
        <w:rPr>
          <w:rFonts w:ascii="Gothic720 BT" w:hAnsi="Gothic720 BT"/>
        </w:rPr>
      </w:pPr>
    </w:p>
    <w:p w14:paraId="0750FF6C" w14:textId="773F5AFD" w:rsidR="00832C44" w:rsidRDefault="00832C44" w:rsidP="00832C44">
      <w:pPr>
        <w:spacing w:after="0"/>
        <w:jc w:val="both"/>
        <w:rPr>
          <w:rFonts w:ascii="Gothic720 BT" w:hAnsi="Gothic720 BT"/>
        </w:rPr>
      </w:pPr>
      <w:r w:rsidRPr="00832C44">
        <w:rPr>
          <w:rFonts w:ascii="Gothic720 BT" w:hAnsi="Gothic720 BT"/>
          <w:b/>
          <w:bCs/>
        </w:rPr>
        <w:t>Artículo 56.</w:t>
      </w:r>
      <w:r w:rsidRPr="00832C44">
        <w:rPr>
          <w:rFonts w:ascii="Gothic720 BT" w:hAnsi="Gothic720 BT"/>
        </w:rPr>
        <w:t xml:space="preserve"> El Comité emitirá el fallo en favor de quien haya cumplido los requisitos de la convocatoria y presente las mejores condiciones en cuanto a las especificaciones técnicas y económicas, respectivamente, requeridas en las bases, así como el cumplimiento de las obligaciones correspondientes.</w:t>
      </w:r>
    </w:p>
    <w:p w14:paraId="549289AE" w14:textId="14B8B619" w:rsidR="00832C44" w:rsidRDefault="00832C44" w:rsidP="00832C44">
      <w:pPr>
        <w:spacing w:after="0"/>
        <w:jc w:val="both"/>
        <w:rPr>
          <w:rFonts w:ascii="Gothic720 BT" w:hAnsi="Gothic720 BT"/>
        </w:rPr>
      </w:pPr>
    </w:p>
    <w:p w14:paraId="6567483F" w14:textId="77777777" w:rsidR="00832C44" w:rsidRPr="00832C44" w:rsidRDefault="00832C44" w:rsidP="00832C44">
      <w:pPr>
        <w:spacing w:after="0"/>
        <w:jc w:val="both"/>
        <w:rPr>
          <w:rFonts w:ascii="Gothic720 BT" w:hAnsi="Gothic720 BT"/>
        </w:rPr>
      </w:pPr>
      <w:r w:rsidRPr="00832C44">
        <w:rPr>
          <w:rFonts w:ascii="Gothic720 BT" w:hAnsi="Gothic720 BT"/>
          <w:b/>
          <w:bCs/>
        </w:rPr>
        <w:t xml:space="preserve">Artículo 57. </w:t>
      </w:r>
      <w:r w:rsidRPr="00832C44">
        <w:rPr>
          <w:rFonts w:ascii="Gothic720 BT" w:hAnsi="Gothic720 BT"/>
        </w:rPr>
        <w:t>El Comité autorizará la enajenación directa cuando:</w:t>
      </w:r>
    </w:p>
    <w:p w14:paraId="464B921F" w14:textId="77777777" w:rsidR="00832C44" w:rsidRPr="00832C44" w:rsidRDefault="00832C44" w:rsidP="00832C44">
      <w:pPr>
        <w:spacing w:after="0"/>
        <w:jc w:val="both"/>
        <w:rPr>
          <w:rFonts w:ascii="Gothic720 BT" w:hAnsi="Gothic720 BT"/>
        </w:rPr>
      </w:pPr>
    </w:p>
    <w:p w14:paraId="5C319C0E" w14:textId="4B2FED2F" w:rsidR="00832C44" w:rsidRPr="00832C44" w:rsidRDefault="00832C44" w:rsidP="00832C44">
      <w:pPr>
        <w:pStyle w:val="Prrafodelista"/>
        <w:numPr>
          <w:ilvl w:val="0"/>
          <w:numId w:val="27"/>
        </w:numPr>
        <w:spacing w:after="0"/>
        <w:jc w:val="both"/>
        <w:rPr>
          <w:rFonts w:ascii="Gothic720 BT" w:hAnsi="Gothic720 BT"/>
        </w:rPr>
      </w:pPr>
      <w:r w:rsidRPr="00832C44">
        <w:rPr>
          <w:rFonts w:ascii="Gothic720 BT" w:hAnsi="Gothic720 BT"/>
        </w:rPr>
        <w:t xml:space="preserve">El valor del avaluó no exceda de trescientas UMA mensuales </w:t>
      </w:r>
      <w:proofErr w:type="gramStart"/>
      <w:r w:rsidRPr="00832C44">
        <w:rPr>
          <w:rFonts w:ascii="Gothic720 BT" w:hAnsi="Gothic720 BT"/>
        </w:rPr>
        <w:t>de acuerdo a</w:t>
      </w:r>
      <w:proofErr w:type="gramEnd"/>
      <w:r w:rsidRPr="00832C44">
        <w:rPr>
          <w:rFonts w:ascii="Gothic720 BT" w:hAnsi="Gothic720 BT"/>
        </w:rPr>
        <w:t xml:space="preserve"> lo establecido por la Ley.</w:t>
      </w:r>
    </w:p>
    <w:p w14:paraId="763CBB65" w14:textId="77777777" w:rsidR="00832C44" w:rsidRPr="00832C44" w:rsidRDefault="00832C44" w:rsidP="00832C44">
      <w:pPr>
        <w:spacing w:after="0"/>
        <w:jc w:val="both"/>
        <w:rPr>
          <w:rFonts w:ascii="Gothic720 BT" w:hAnsi="Gothic720 BT"/>
        </w:rPr>
      </w:pPr>
      <w:r w:rsidRPr="00832C44">
        <w:rPr>
          <w:rFonts w:ascii="Gothic720 BT" w:hAnsi="Gothic720 BT"/>
        </w:rPr>
        <w:t xml:space="preserve"> </w:t>
      </w:r>
    </w:p>
    <w:p w14:paraId="0D2EA76A" w14:textId="68D029FC" w:rsidR="00832C44" w:rsidRDefault="00832C44" w:rsidP="00832C44">
      <w:pPr>
        <w:pStyle w:val="Prrafodelista"/>
        <w:numPr>
          <w:ilvl w:val="0"/>
          <w:numId w:val="27"/>
        </w:numPr>
        <w:spacing w:after="0"/>
        <w:jc w:val="both"/>
        <w:rPr>
          <w:rFonts w:ascii="Gothic720 BT" w:hAnsi="Gothic720 BT"/>
        </w:rPr>
      </w:pPr>
      <w:proofErr w:type="gramStart"/>
      <w:r w:rsidRPr="00832C44">
        <w:rPr>
          <w:rFonts w:ascii="Gothic720 BT" w:hAnsi="Gothic720 BT"/>
        </w:rPr>
        <w:t>Los bienes a enajenar</w:t>
      </w:r>
      <w:proofErr w:type="gramEnd"/>
      <w:r w:rsidRPr="00832C44">
        <w:rPr>
          <w:rFonts w:ascii="Gothic720 BT" w:hAnsi="Gothic720 BT"/>
        </w:rPr>
        <w:t xml:space="preserve"> formen parte de la Lista de Valores Mínimos para Desechos de Bienes Muebles que Generen las Dependencias y Entidades de la Administración Pública Federal.</w:t>
      </w:r>
    </w:p>
    <w:p w14:paraId="55637DC2" w14:textId="77777777" w:rsidR="00832C44" w:rsidRDefault="00832C44" w:rsidP="00832C44">
      <w:pPr>
        <w:spacing w:after="0"/>
        <w:jc w:val="both"/>
        <w:rPr>
          <w:rFonts w:ascii="Gothic720 BT" w:hAnsi="Gothic720 BT"/>
        </w:rPr>
      </w:pPr>
    </w:p>
    <w:p w14:paraId="14E7A41B" w14:textId="64DC6FC3" w:rsidR="00832C44" w:rsidRDefault="00832C44" w:rsidP="00832C44">
      <w:pPr>
        <w:spacing w:after="0"/>
        <w:jc w:val="both"/>
        <w:rPr>
          <w:rFonts w:ascii="Gothic720 BT" w:hAnsi="Gothic720 BT"/>
        </w:rPr>
      </w:pPr>
      <w:r w:rsidRPr="00832C44">
        <w:rPr>
          <w:rFonts w:ascii="Gothic720 BT" w:hAnsi="Gothic720 BT"/>
          <w:b/>
          <w:bCs/>
        </w:rPr>
        <w:t xml:space="preserve">Artículo 58. </w:t>
      </w:r>
      <w:r w:rsidRPr="00832C44">
        <w:rPr>
          <w:rFonts w:ascii="Gothic720 BT" w:hAnsi="Gothic720 BT"/>
        </w:rPr>
        <w:t>La Coordinación Administrativa deberá recabar y poner a la consideración del Comité las propuestas que contengan la oferta de personas interesadas en adquirir los bienes sujetos a enajenación.</w:t>
      </w:r>
    </w:p>
    <w:p w14:paraId="77B88871" w14:textId="7D5759DF" w:rsidR="00832C44" w:rsidRDefault="00832C44" w:rsidP="00832C44">
      <w:pPr>
        <w:spacing w:after="0"/>
        <w:jc w:val="both"/>
        <w:rPr>
          <w:rFonts w:ascii="Gothic720 BT" w:hAnsi="Gothic720 BT"/>
        </w:rPr>
      </w:pPr>
    </w:p>
    <w:p w14:paraId="1B1FC5E9" w14:textId="7D826F35" w:rsidR="00832C44" w:rsidRDefault="00832C44" w:rsidP="00832C44">
      <w:pPr>
        <w:spacing w:after="0"/>
        <w:jc w:val="both"/>
        <w:rPr>
          <w:rFonts w:ascii="Gothic720 BT" w:hAnsi="Gothic720 BT"/>
        </w:rPr>
      </w:pPr>
      <w:r w:rsidRPr="00832C44">
        <w:rPr>
          <w:rFonts w:ascii="Gothic720 BT" w:hAnsi="Gothic720 BT"/>
          <w:b/>
          <w:bCs/>
        </w:rPr>
        <w:t>Artículo 59.</w:t>
      </w:r>
      <w:r w:rsidRPr="00832C44">
        <w:rPr>
          <w:rFonts w:ascii="Gothic720 BT" w:hAnsi="Gothic720 BT"/>
        </w:rPr>
        <w:t xml:space="preserve"> El monto que sirva de base para la enajenación de los bienes muebles no podrá ser inferior al señalado en el avalúo correspondiente o, en su caso, al que aparezca publicado en la lista de precios mínimos de avalúo para venta de bienes muebles que generen los Poderes, Ayuntamientos y entidades públicas.</w:t>
      </w:r>
    </w:p>
    <w:p w14:paraId="0FF131F4" w14:textId="33160E1F" w:rsidR="00832C44" w:rsidRDefault="00832C44" w:rsidP="00832C44">
      <w:pPr>
        <w:spacing w:after="0"/>
        <w:jc w:val="both"/>
        <w:rPr>
          <w:rFonts w:ascii="Gothic720 BT" w:hAnsi="Gothic720 BT"/>
        </w:rPr>
      </w:pPr>
    </w:p>
    <w:p w14:paraId="702882BE" w14:textId="0E502DDF" w:rsidR="00832C44" w:rsidRDefault="00832C44" w:rsidP="00832C44">
      <w:pPr>
        <w:spacing w:after="0"/>
        <w:jc w:val="both"/>
        <w:rPr>
          <w:rFonts w:ascii="Gothic720 BT" w:hAnsi="Gothic720 BT"/>
        </w:rPr>
      </w:pPr>
      <w:r w:rsidRPr="00832C44">
        <w:rPr>
          <w:rFonts w:ascii="Gothic720 BT" w:hAnsi="Gothic720 BT"/>
          <w:b/>
          <w:bCs/>
        </w:rPr>
        <w:t>Artículo 60.</w:t>
      </w:r>
      <w:r w:rsidRPr="00832C44">
        <w:rPr>
          <w:rFonts w:ascii="Gothic720 BT" w:hAnsi="Gothic720 BT"/>
        </w:rPr>
        <w:t xml:space="preserve"> En su dictamen el Comité deberá determinar la persona a quien se adjudique el contrato.</w:t>
      </w:r>
    </w:p>
    <w:p w14:paraId="34FC8653" w14:textId="56B9EE79" w:rsidR="00832C44" w:rsidRDefault="00832C44" w:rsidP="00832C44">
      <w:pPr>
        <w:spacing w:after="0"/>
        <w:jc w:val="both"/>
        <w:rPr>
          <w:rFonts w:ascii="Gothic720 BT" w:hAnsi="Gothic720 BT"/>
        </w:rPr>
      </w:pPr>
    </w:p>
    <w:p w14:paraId="35FE8D5F" w14:textId="5447E7DF" w:rsidR="00832C44" w:rsidRDefault="00832C44" w:rsidP="00832C44">
      <w:pPr>
        <w:spacing w:after="0"/>
        <w:jc w:val="both"/>
        <w:rPr>
          <w:rFonts w:ascii="Gothic720 BT" w:hAnsi="Gothic720 BT"/>
        </w:rPr>
      </w:pPr>
      <w:r w:rsidRPr="00832C44">
        <w:rPr>
          <w:rFonts w:ascii="Gothic720 BT" w:hAnsi="Gothic720 BT"/>
          <w:b/>
          <w:bCs/>
        </w:rPr>
        <w:t>Artículo 61.</w:t>
      </w:r>
      <w:r w:rsidRPr="00832C44">
        <w:rPr>
          <w:rFonts w:ascii="Gothic720 BT" w:hAnsi="Gothic720 BT"/>
        </w:rPr>
        <w:t xml:space="preserve"> Quien se adjudique los bienes deberá liquidar el monto total al momento de la firma del contrato; hecho lo anterior se le hará entrega de los bienes.</w:t>
      </w:r>
    </w:p>
    <w:p w14:paraId="65973984" w14:textId="75865F2E" w:rsidR="00832C44" w:rsidRDefault="00832C44" w:rsidP="00832C44">
      <w:pPr>
        <w:spacing w:after="0"/>
        <w:jc w:val="both"/>
        <w:rPr>
          <w:rFonts w:ascii="Gothic720 BT" w:hAnsi="Gothic720 BT"/>
        </w:rPr>
      </w:pPr>
    </w:p>
    <w:p w14:paraId="63510F60" w14:textId="77777777" w:rsidR="00832C44" w:rsidRPr="00832C44" w:rsidRDefault="00832C44" w:rsidP="00832C44">
      <w:pPr>
        <w:spacing w:after="0"/>
        <w:jc w:val="both"/>
        <w:rPr>
          <w:rFonts w:ascii="Gothic720 BT" w:hAnsi="Gothic720 BT"/>
        </w:rPr>
      </w:pPr>
      <w:r w:rsidRPr="00832C44">
        <w:rPr>
          <w:rFonts w:ascii="Gothic720 BT" w:hAnsi="Gothic720 BT"/>
          <w:b/>
          <w:bCs/>
        </w:rPr>
        <w:t>Artículo 62.</w:t>
      </w:r>
      <w:r w:rsidRPr="00832C44">
        <w:rPr>
          <w:rFonts w:ascii="Gothic720 BT" w:hAnsi="Gothic720 BT"/>
        </w:rPr>
        <w:t xml:space="preserve"> En los casos que, </w:t>
      </w:r>
      <w:proofErr w:type="gramStart"/>
      <w:r w:rsidRPr="00832C44">
        <w:rPr>
          <w:rFonts w:ascii="Gothic720 BT" w:hAnsi="Gothic720 BT"/>
        </w:rPr>
        <w:t>de acuerdo al</w:t>
      </w:r>
      <w:proofErr w:type="gramEnd"/>
      <w:r w:rsidRPr="00832C44">
        <w:rPr>
          <w:rFonts w:ascii="Gothic720 BT" w:hAnsi="Gothic720 BT"/>
        </w:rPr>
        <w:t xml:space="preserve"> dictamen respectivo, no sea recomendable la rehabilitación de un bien mueble y sea más costeable su enajenación en el estado en que se encuentra, se determinará como destino su venta a través de subasta pública, la cual se llevará a cabo conforme al procedimiento que al efecto establece la Ley, a excepción de los siguientes supuestos:</w:t>
      </w:r>
    </w:p>
    <w:p w14:paraId="37C7B915" w14:textId="77777777" w:rsidR="00832C44" w:rsidRPr="00832C44" w:rsidRDefault="00832C44" w:rsidP="00832C44">
      <w:pPr>
        <w:spacing w:after="0"/>
        <w:jc w:val="both"/>
        <w:rPr>
          <w:rFonts w:ascii="Gothic720 BT" w:hAnsi="Gothic720 BT"/>
        </w:rPr>
      </w:pPr>
    </w:p>
    <w:p w14:paraId="041420FE" w14:textId="5F44EB4D" w:rsidR="00832C44" w:rsidRPr="00832C44" w:rsidRDefault="00832C44" w:rsidP="00832C44">
      <w:pPr>
        <w:pStyle w:val="Prrafodelista"/>
        <w:numPr>
          <w:ilvl w:val="0"/>
          <w:numId w:val="28"/>
        </w:numPr>
        <w:spacing w:after="0"/>
        <w:jc w:val="both"/>
        <w:rPr>
          <w:rFonts w:ascii="Gothic720 BT" w:hAnsi="Gothic720 BT"/>
        </w:rPr>
      </w:pPr>
      <w:r w:rsidRPr="00832C44">
        <w:rPr>
          <w:rFonts w:ascii="Gothic720 BT" w:hAnsi="Gothic720 BT"/>
        </w:rPr>
        <w:t xml:space="preserve">Cuando el valor del avalúo o el previsto en el Diario Oficial de la Federación, en la lista de precios mínimos de avalúo para venta de bienes muebles que generen los Poderes, Ayuntamientos y entidades públicas, no exceda el monto de trescientas UMA mensuales, el Comité autorizará la venta directa, en términos de la Ley y este ordenamiento.  </w:t>
      </w:r>
    </w:p>
    <w:p w14:paraId="7272CB84" w14:textId="77777777" w:rsidR="00832C44" w:rsidRPr="00832C44" w:rsidRDefault="00832C44" w:rsidP="00832C44">
      <w:pPr>
        <w:spacing w:after="0"/>
        <w:jc w:val="both"/>
        <w:rPr>
          <w:rFonts w:ascii="Gothic720 BT" w:hAnsi="Gothic720 BT"/>
        </w:rPr>
      </w:pPr>
    </w:p>
    <w:p w14:paraId="38F68D3A" w14:textId="76DF767F" w:rsidR="00832C44" w:rsidRPr="00832C44" w:rsidRDefault="00832C44" w:rsidP="00832C44">
      <w:pPr>
        <w:pStyle w:val="Prrafodelista"/>
        <w:numPr>
          <w:ilvl w:val="0"/>
          <w:numId w:val="28"/>
        </w:numPr>
        <w:spacing w:after="0"/>
        <w:jc w:val="both"/>
        <w:rPr>
          <w:rFonts w:ascii="Gothic720 BT" w:hAnsi="Gothic720 BT"/>
        </w:rPr>
      </w:pPr>
      <w:r w:rsidRPr="00832C44">
        <w:rPr>
          <w:rFonts w:ascii="Gothic720 BT" w:hAnsi="Gothic720 BT"/>
        </w:rPr>
        <w:t>Cuando se rescinda el contrato, el Comité, conforme al criterio de adjudicación, celebrará un nuevo contrato con el concursante que en orden consecutivo hubiere cumplido con todos los requisitos.</w:t>
      </w:r>
    </w:p>
    <w:p w14:paraId="6594B0BA" w14:textId="77777777" w:rsidR="00832C44" w:rsidRPr="00832C44" w:rsidRDefault="00832C44" w:rsidP="00832C44">
      <w:pPr>
        <w:spacing w:after="0"/>
        <w:jc w:val="both"/>
        <w:rPr>
          <w:rFonts w:ascii="Gothic720 BT" w:hAnsi="Gothic720 BT"/>
        </w:rPr>
      </w:pPr>
    </w:p>
    <w:p w14:paraId="3EFE6CEF" w14:textId="45C6D77B" w:rsidR="00832C44" w:rsidRPr="00832C44" w:rsidRDefault="00832C44" w:rsidP="00832C44">
      <w:pPr>
        <w:pStyle w:val="Prrafodelista"/>
        <w:numPr>
          <w:ilvl w:val="0"/>
          <w:numId w:val="28"/>
        </w:numPr>
        <w:spacing w:after="0"/>
        <w:jc w:val="both"/>
        <w:rPr>
          <w:rFonts w:ascii="Gothic720 BT" w:hAnsi="Gothic720 BT"/>
        </w:rPr>
      </w:pPr>
      <w:r w:rsidRPr="00832C44">
        <w:rPr>
          <w:rFonts w:ascii="Gothic720 BT" w:hAnsi="Gothic720 BT"/>
        </w:rPr>
        <w:t xml:space="preserve">Cuando los bienes muebles propiedad de los Poderes del Estado, Ayuntamientos y entidades públicas sean donados a instituciones de beneficencia pública, previa justificación y autorización de los Comités correspondientes. </w:t>
      </w:r>
    </w:p>
    <w:p w14:paraId="23DDE33F" w14:textId="57891538" w:rsidR="00832C44" w:rsidRDefault="00832C44" w:rsidP="00832C44">
      <w:pPr>
        <w:spacing w:after="0"/>
        <w:jc w:val="both"/>
        <w:rPr>
          <w:rFonts w:ascii="Gothic720 BT" w:hAnsi="Gothic720 BT"/>
        </w:rPr>
      </w:pPr>
    </w:p>
    <w:p w14:paraId="4F62DD5D" w14:textId="77777777" w:rsidR="00832C44" w:rsidRPr="00832C44" w:rsidRDefault="00832C44" w:rsidP="00832C44">
      <w:pPr>
        <w:spacing w:after="0"/>
        <w:jc w:val="both"/>
        <w:rPr>
          <w:rFonts w:ascii="Gothic720 BT" w:hAnsi="Gothic720 BT"/>
        </w:rPr>
      </w:pPr>
      <w:r w:rsidRPr="00832C44">
        <w:rPr>
          <w:rFonts w:ascii="Gothic720 BT" w:hAnsi="Gothic720 BT"/>
          <w:b/>
          <w:bCs/>
        </w:rPr>
        <w:t>Artículo 63.</w:t>
      </w:r>
      <w:r w:rsidRPr="00832C44">
        <w:rPr>
          <w:rFonts w:ascii="Gothic720 BT" w:hAnsi="Gothic720 BT"/>
        </w:rPr>
        <w:t xml:space="preserve"> La Coordinación Administrativa deberá recabar de la institución donataria, un recibo de los bienes que se le entreguen. </w:t>
      </w:r>
    </w:p>
    <w:p w14:paraId="1ED30FC7" w14:textId="77777777" w:rsidR="00832C44" w:rsidRPr="00832C44" w:rsidRDefault="00832C44" w:rsidP="00832C44">
      <w:pPr>
        <w:spacing w:after="0"/>
        <w:jc w:val="both"/>
        <w:rPr>
          <w:rFonts w:ascii="Gothic720 BT" w:hAnsi="Gothic720 BT"/>
        </w:rPr>
      </w:pPr>
    </w:p>
    <w:p w14:paraId="40FFF4B0" w14:textId="2CC961BB" w:rsidR="00832C44" w:rsidRDefault="00832C44" w:rsidP="00832C44">
      <w:pPr>
        <w:spacing w:after="0"/>
        <w:jc w:val="both"/>
        <w:rPr>
          <w:rFonts w:ascii="Gothic720 BT" w:hAnsi="Gothic720 BT"/>
        </w:rPr>
      </w:pPr>
      <w:r w:rsidRPr="00832C44">
        <w:rPr>
          <w:rFonts w:ascii="Gothic720 BT" w:hAnsi="Gothic720 BT"/>
        </w:rPr>
        <w:t>En los casos de enajenaciones a título gratuito que hagan entre sí los Poderes del Estado, Ayuntamientos y entidades públicas, sobre los bienes muebles de su propiedad, se estará a lo previsto en la Ley.</w:t>
      </w:r>
    </w:p>
    <w:p w14:paraId="44B6FB81" w14:textId="3ADB6306" w:rsidR="00832C44" w:rsidRDefault="00832C44" w:rsidP="00832C44">
      <w:pPr>
        <w:spacing w:after="0"/>
        <w:jc w:val="both"/>
        <w:rPr>
          <w:rFonts w:ascii="Gothic720 BT" w:hAnsi="Gothic720 BT"/>
        </w:rPr>
      </w:pPr>
    </w:p>
    <w:p w14:paraId="598E608E" w14:textId="77777777" w:rsidR="00832C44" w:rsidRPr="00832C44" w:rsidRDefault="00832C44" w:rsidP="00832C44">
      <w:pPr>
        <w:spacing w:after="0"/>
        <w:jc w:val="center"/>
        <w:rPr>
          <w:rFonts w:ascii="Gothic720 BT" w:hAnsi="Gothic720 BT"/>
          <w:b/>
          <w:bCs/>
        </w:rPr>
      </w:pPr>
      <w:r w:rsidRPr="00832C44">
        <w:rPr>
          <w:rFonts w:ascii="Gothic720 BT" w:hAnsi="Gothic720 BT"/>
          <w:b/>
          <w:bCs/>
        </w:rPr>
        <w:t>Capítulo V</w:t>
      </w:r>
    </w:p>
    <w:p w14:paraId="461B101C" w14:textId="77777777" w:rsidR="00832C44" w:rsidRPr="00832C44" w:rsidRDefault="00832C44" w:rsidP="00832C44">
      <w:pPr>
        <w:spacing w:after="0"/>
        <w:jc w:val="center"/>
        <w:rPr>
          <w:rFonts w:ascii="Gothic720 BT" w:hAnsi="Gothic720 BT"/>
          <w:b/>
          <w:bCs/>
        </w:rPr>
      </w:pPr>
    </w:p>
    <w:p w14:paraId="0D72AAE2" w14:textId="70523706" w:rsidR="00832C44" w:rsidRPr="00832C44" w:rsidRDefault="00832C44" w:rsidP="00832C44">
      <w:pPr>
        <w:spacing w:after="0"/>
        <w:jc w:val="center"/>
        <w:rPr>
          <w:rFonts w:ascii="Gothic720 BT" w:hAnsi="Gothic720 BT"/>
          <w:b/>
          <w:bCs/>
        </w:rPr>
      </w:pPr>
      <w:r w:rsidRPr="00832C44">
        <w:rPr>
          <w:rFonts w:ascii="Gothic720 BT" w:hAnsi="Gothic720 BT"/>
          <w:b/>
          <w:bCs/>
        </w:rPr>
        <w:t>De la rescisión de los contratos</w:t>
      </w:r>
    </w:p>
    <w:p w14:paraId="1D15D279" w14:textId="69383802" w:rsidR="00832C44" w:rsidRPr="00832C44" w:rsidRDefault="00832C44" w:rsidP="00832C44">
      <w:pPr>
        <w:spacing w:after="0"/>
        <w:jc w:val="both"/>
        <w:rPr>
          <w:rFonts w:ascii="Gothic720 BT" w:hAnsi="Gothic720 BT"/>
          <w:b/>
          <w:bCs/>
        </w:rPr>
      </w:pPr>
    </w:p>
    <w:p w14:paraId="79C90FA4" w14:textId="77777777" w:rsidR="00832C44" w:rsidRPr="00832C44" w:rsidRDefault="00832C44" w:rsidP="00832C44">
      <w:pPr>
        <w:spacing w:after="0"/>
        <w:jc w:val="both"/>
        <w:rPr>
          <w:rFonts w:ascii="Gothic720 BT" w:hAnsi="Gothic720 BT"/>
        </w:rPr>
      </w:pPr>
      <w:r w:rsidRPr="00832C44">
        <w:rPr>
          <w:rFonts w:ascii="Gothic720 BT" w:hAnsi="Gothic720 BT"/>
          <w:b/>
          <w:bCs/>
        </w:rPr>
        <w:t>Artículo 64.</w:t>
      </w:r>
      <w:r w:rsidRPr="00832C44">
        <w:rPr>
          <w:rFonts w:ascii="Gothic720 BT" w:hAnsi="Gothic720 BT"/>
        </w:rPr>
        <w:t xml:space="preserve">  Cuando la persona proveedora incumpla con alguna de las obligaciones contraídas en el contrato respectivo, derivado de las disposiciones de este Reglamento o de la Ley, la Coordinación Administrativa con el apoyo de la Dirección Ejecutiva de Asuntos Jurídicos, a solicitud del área destinataria de los bienes o servicios, podrá en cualquier momento exigir su cumplimiento o someter para aprobación del Comité la rescisión administrativa de los contratos, sin responsabilidad alguna para el Instituto conforme al procedimiento de rescisión siguiente:</w:t>
      </w:r>
    </w:p>
    <w:p w14:paraId="4AC9C175" w14:textId="77777777" w:rsidR="00832C44" w:rsidRPr="00832C44" w:rsidRDefault="00832C44" w:rsidP="00832C44">
      <w:pPr>
        <w:spacing w:after="0"/>
        <w:jc w:val="both"/>
        <w:rPr>
          <w:rFonts w:ascii="Gothic720 BT" w:hAnsi="Gothic720 BT"/>
        </w:rPr>
      </w:pPr>
    </w:p>
    <w:p w14:paraId="390F736E" w14:textId="21E07E37" w:rsidR="00832C44" w:rsidRPr="00832C44" w:rsidRDefault="00832C44" w:rsidP="00832C44">
      <w:pPr>
        <w:pStyle w:val="Prrafodelista"/>
        <w:numPr>
          <w:ilvl w:val="0"/>
          <w:numId w:val="29"/>
        </w:numPr>
        <w:spacing w:after="0"/>
        <w:jc w:val="both"/>
        <w:rPr>
          <w:rFonts w:ascii="Gothic720 BT" w:hAnsi="Gothic720 BT"/>
        </w:rPr>
      </w:pPr>
      <w:r w:rsidRPr="00832C44">
        <w:rPr>
          <w:rFonts w:ascii="Gothic720 BT" w:hAnsi="Gothic720 BT"/>
        </w:rPr>
        <w:lastRenderedPageBreak/>
        <w:t xml:space="preserve">Iniciará con la solicitud fundada y motivada de rescisión de contrato que realice el área destinataria a la Coordinación Administrativa. </w:t>
      </w:r>
    </w:p>
    <w:p w14:paraId="50EFBC5A" w14:textId="77777777" w:rsidR="00832C44" w:rsidRPr="00832C44" w:rsidRDefault="00832C44" w:rsidP="00832C44">
      <w:pPr>
        <w:spacing w:after="0"/>
        <w:jc w:val="both"/>
        <w:rPr>
          <w:rFonts w:ascii="Gothic720 BT" w:hAnsi="Gothic720 BT"/>
        </w:rPr>
      </w:pPr>
    </w:p>
    <w:p w14:paraId="1819A815" w14:textId="3E209DB9" w:rsidR="00832C44" w:rsidRPr="00832C44" w:rsidRDefault="00832C44" w:rsidP="00832C44">
      <w:pPr>
        <w:pStyle w:val="Prrafodelista"/>
        <w:numPr>
          <w:ilvl w:val="0"/>
          <w:numId w:val="29"/>
        </w:numPr>
        <w:spacing w:after="0"/>
        <w:jc w:val="both"/>
        <w:rPr>
          <w:rFonts w:ascii="Gothic720 BT" w:hAnsi="Gothic720 BT"/>
        </w:rPr>
      </w:pPr>
      <w:r w:rsidRPr="00832C44">
        <w:rPr>
          <w:rFonts w:ascii="Gothic720 BT" w:hAnsi="Gothic720 BT"/>
        </w:rPr>
        <w:t xml:space="preserve">La Coordinación Administrativa notificará por escrito a la persona proveedora el presunto incumplimiento en que haya incurrido, para que en un plazo de cinco días hábiles exponga lo que a su derecho convenga y aporte, en su caso, las pruebas que estime pertinentes. </w:t>
      </w:r>
    </w:p>
    <w:p w14:paraId="2B51E9DF" w14:textId="77777777" w:rsidR="00832C44" w:rsidRPr="00832C44" w:rsidRDefault="00832C44" w:rsidP="00832C44">
      <w:pPr>
        <w:spacing w:after="0"/>
        <w:jc w:val="both"/>
        <w:rPr>
          <w:rFonts w:ascii="Gothic720 BT" w:hAnsi="Gothic720 BT"/>
        </w:rPr>
      </w:pPr>
    </w:p>
    <w:p w14:paraId="0085EB5A" w14:textId="3FA49F18" w:rsidR="00832C44" w:rsidRPr="00832C44" w:rsidRDefault="00832C44" w:rsidP="00832C44">
      <w:pPr>
        <w:pStyle w:val="Prrafodelista"/>
        <w:numPr>
          <w:ilvl w:val="0"/>
          <w:numId w:val="29"/>
        </w:numPr>
        <w:spacing w:after="0"/>
        <w:jc w:val="both"/>
        <w:rPr>
          <w:rFonts w:ascii="Gothic720 BT" w:hAnsi="Gothic720 BT"/>
        </w:rPr>
      </w:pPr>
      <w:r w:rsidRPr="00832C44">
        <w:rPr>
          <w:rFonts w:ascii="Gothic720 BT" w:hAnsi="Gothic720 BT"/>
        </w:rPr>
        <w:t xml:space="preserve">Transcurrido el término a que se refiere la fracción anterior, la Coordinación Administrativa informará a la persona titular de la Presidencia del Comité, el proceso realizado con el fin de que ésta convoque a sesión para determinar si se aprueba o no la rescisión del contrato, considerando los argumentos y pruebas que hubiere hecho valer la persona proveedora. </w:t>
      </w:r>
    </w:p>
    <w:p w14:paraId="75C560D9" w14:textId="77777777" w:rsidR="00832C44" w:rsidRPr="00832C44" w:rsidRDefault="00832C44" w:rsidP="00832C44">
      <w:pPr>
        <w:spacing w:after="0"/>
        <w:jc w:val="both"/>
        <w:rPr>
          <w:rFonts w:ascii="Gothic720 BT" w:hAnsi="Gothic720 BT"/>
        </w:rPr>
      </w:pPr>
    </w:p>
    <w:p w14:paraId="30216C6B" w14:textId="5C5B9636" w:rsidR="00832C44" w:rsidRPr="00832C44" w:rsidRDefault="00832C44" w:rsidP="00832C44">
      <w:pPr>
        <w:pStyle w:val="Prrafodelista"/>
        <w:numPr>
          <w:ilvl w:val="0"/>
          <w:numId w:val="29"/>
        </w:numPr>
        <w:spacing w:after="0"/>
        <w:jc w:val="both"/>
        <w:rPr>
          <w:rFonts w:ascii="Gothic720 BT" w:hAnsi="Gothic720 BT"/>
        </w:rPr>
      </w:pPr>
      <w:r w:rsidRPr="00832C44">
        <w:rPr>
          <w:rFonts w:ascii="Gothic720 BT" w:hAnsi="Gothic720 BT"/>
        </w:rPr>
        <w:t xml:space="preserve">La determinación del Comité de dar o no por rescindido el contrato deberá ser debidamente fundada y motivada; además, deberá ser comunicada a la persona proveedora a través de la Coordinación Administrativa e informar dicha actividad a la Secretaría Ejecutiva. </w:t>
      </w:r>
    </w:p>
    <w:p w14:paraId="0D48FF3E" w14:textId="77777777" w:rsidR="00832C44" w:rsidRPr="00832C44" w:rsidRDefault="00832C44" w:rsidP="00832C44">
      <w:pPr>
        <w:spacing w:after="0"/>
        <w:jc w:val="both"/>
        <w:rPr>
          <w:rFonts w:ascii="Gothic720 BT" w:hAnsi="Gothic720 BT"/>
        </w:rPr>
      </w:pPr>
    </w:p>
    <w:p w14:paraId="4474B41B" w14:textId="78455D3A" w:rsidR="00832C44" w:rsidRPr="00832C44" w:rsidRDefault="00832C44" w:rsidP="00832C44">
      <w:pPr>
        <w:pStyle w:val="Prrafodelista"/>
        <w:numPr>
          <w:ilvl w:val="0"/>
          <w:numId w:val="29"/>
        </w:numPr>
        <w:spacing w:after="0"/>
        <w:jc w:val="both"/>
        <w:rPr>
          <w:rFonts w:ascii="Gothic720 BT" w:hAnsi="Gothic720 BT"/>
        </w:rPr>
      </w:pPr>
      <w:r w:rsidRPr="00832C44">
        <w:rPr>
          <w:rFonts w:ascii="Gothic720 BT" w:hAnsi="Gothic720 BT"/>
        </w:rPr>
        <w:t xml:space="preserve">Cuando se apruebe la rescisión del contrato, la Coordinación Administrativa formulará el finiquito correspondiente, a efecto de hacer constar los pagos que deba efectuar el Instituto por concepto de los bienes recibidos o los servicios prestados hasta el momento de rescisión. </w:t>
      </w:r>
    </w:p>
    <w:p w14:paraId="27676FFF" w14:textId="77777777" w:rsidR="00832C44" w:rsidRPr="00832C44" w:rsidRDefault="00832C44" w:rsidP="00832C44">
      <w:pPr>
        <w:spacing w:after="0"/>
        <w:jc w:val="both"/>
        <w:rPr>
          <w:rFonts w:ascii="Gothic720 BT" w:hAnsi="Gothic720 BT"/>
        </w:rPr>
      </w:pPr>
    </w:p>
    <w:p w14:paraId="2CC98C94" w14:textId="4C39F494" w:rsidR="00832C44" w:rsidRDefault="00832C44" w:rsidP="00832C44">
      <w:pPr>
        <w:spacing w:after="0"/>
        <w:jc w:val="both"/>
        <w:rPr>
          <w:rFonts w:ascii="Gothic720 BT" w:hAnsi="Gothic720 BT"/>
        </w:rPr>
      </w:pPr>
      <w:r w:rsidRPr="00832C44">
        <w:rPr>
          <w:rFonts w:ascii="Gothic720 BT" w:hAnsi="Gothic720 BT"/>
        </w:rPr>
        <w:t>Lo anterior deberá ser informado de manera oportuna al Comité.</w:t>
      </w:r>
    </w:p>
    <w:p w14:paraId="6668BE56" w14:textId="5B5ACAA6" w:rsidR="00EA7402" w:rsidRDefault="00EA7402" w:rsidP="00832C44">
      <w:pPr>
        <w:spacing w:after="0"/>
        <w:jc w:val="both"/>
        <w:rPr>
          <w:rFonts w:ascii="Gothic720 BT" w:hAnsi="Gothic720 BT"/>
        </w:rPr>
      </w:pPr>
    </w:p>
    <w:p w14:paraId="7E0549C5" w14:textId="18166838" w:rsidR="00EA7402" w:rsidRPr="00EA7402" w:rsidRDefault="00EA7402" w:rsidP="00EA7402">
      <w:pPr>
        <w:spacing w:after="0"/>
        <w:jc w:val="both"/>
        <w:rPr>
          <w:rFonts w:ascii="Gothic720 BT" w:hAnsi="Gothic720 BT"/>
        </w:rPr>
      </w:pPr>
      <w:r w:rsidRPr="00EA7402">
        <w:rPr>
          <w:rFonts w:ascii="Gothic720 BT" w:hAnsi="Gothic720 BT"/>
          <w:b/>
          <w:bCs/>
        </w:rPr>
        <w:t>Artículo 65.</w:t>
      </w:r>
      <w:r w:rsidRPr="00EA7402">
        <w:rPr>
          <w:rFonts w:ascii="Gothic720 BT" w:hAnsi="Gothic720 BT"/>
        </w:rPr>
        <w:t xml:space="preserve"> Si antes de que el Comité apruebe la rescisión del contrato, se hiciere entrega de los bienes o se prestaren los servicios, el procedimiento iniciado podrá ser declarado cancelado por la Coordinación Administrativa a solicitud del área destinataria, quien deberá presentar documento que contenga la aceptación y verificación que continúa vigente la necesidad de </w:t>
      </w:r>
      <w:proofErr w:type="gramStart"/>
      <w:r w:rsidRPr="00EA7402">
        <w:rPr>
          <w:rFonts w:ascii="Gothic720 BT" w:hAnsi="Gothic720 BT"/>
        </w:rPr>
        <w:t>los mismos</w:t>
      </w:r>
      <w:proofErr w:type="gramEnd"/>
      <w:r w:rsidRPr="00EA7402">
        <w:rPr>
          <w:rFonts w:ascii="Gothic720 BT" w:hAnsi="Gothic720 BT"/>
        </w:rPr>
        <w:t xml:space="preserve"> y aplicando, en su caso, las penas convencionales correspondientes. </w:t>
      </w:r>
    </w:p>
    <w:p w14:paraId="2BEBFCC2" w14:textId="77777777" w:rsidR="00EA7402" w:rsidRPr="00EA7402" w:rsidRDefault="00EA7402" w:rsidP="00EA7402">
      <w:pPr>
        <w:spacing w:after="0"/>
        <w:jc w:val="both"/>
        <w:rPr>
          <w:rFonts w:ascii="Gothic720 BT" w:hAnsi="Gothic720 BT"/>
        </w:rPr>
      </w:pPr>
    </w:p>
    <w:p w14:paraId="451D213D" w14:textId="6AA818FE" w:rsidR="00EA7402" w:rsidRDefault="00EA7402" w:rsidP="00EA7402">
      <w:pPr>
        <w:spacing w:after="0"/>
        <w:jc w:val="both"/>
        <w:rPr>
          <w:rFonts w:ascii="Gothic720 BT" w:hAnsi="Gothic720 BT"/>
        </w:rPr>
      </w:pPr>
      <w:r w:rsidRPr="00EA7402">
        <w:rPr>
          <w:rFonts w:ascii="Gothic720 BT" w:hAnsi="Gothic720 BT"/>
        </w:rPr>
        <w:t>Lo anterior, deberá ser informado de manera oficial al Comité.</w:t>
      </w:r>
    </w:p>
    <w:p w14:paraId="4DD3C388" w14:textId="50010A87" w:rsidR="00EA7402" w:rsidRDefault="00EA7402" w:rsidP="00EA7402">
      <w:pPr>
        <w:spacing w:after="0"/>
        <w:jc w:val="both"/>
        <w:rPr>
          <w:rFonts w:ascii="Gothic720 BT" w:hAnsi="Gothic720 BT"/>
        </w:rPr>
      </w:pPr>
    </w:p>
    <w:p w14:paraId="52FDB9E1" w14:textId="0C517C5D" w:rsidR="00EA7402" w:rsidRPr="00832C44" w:rsidRDefault="00EA7402" w:rsidP="00EA7402">
      <w:pPr>
        <w:spacing w:after="0"/>
        <w:jc w:val="both"/>
        <w:rPr>
          <w:rFonts w:ascii="Gothic720 BT" w:hAnsi="Gothic720 BT"/>
        </w:rPr>
      </w:pPr>
      <w:r w:rsidRPr="00EA7402">
        <w:rPr>
          <w:rFonts w:ascii="Gothic720 BT" w:hAnsi="Gothic720 BT"/>
          <w:b/>
          <w:bCs/>
        </w:rPr>
        <w:t>Artículo 66.</w:t>
      </w:r>
      <w:r w:rsidRPr="00EA7402">
        <w:rPr>
          <w:rFonts w:ascii="Gothic720 BT" w:hAnsi="Gothic720 BT"/>
        </w:rPr>
        <w:t xml:space="preserve"> La Coordinación Administrativa, a solicitud del área destinaria, podrá determinar no someter al Comité la aprobación de rescisión administrativa del contrato, cuando durante el procedimiento advierta que, a su consideración, la rescisión del mismo pudiera ocasionar algún daño o afectación grave. En este supuesto, el área destinataria deberá elaborar un dictamen que justifique que los impactos económicos o de operación que se ocasionarían con la rescisión del contrato resultarían más inconvenientes. Lo anterior sin defecto de que se haga efectiva la pena convencional. </w:t>
      </w:r>
    </w:p>
    <w:p w14:paraId="79E1B031" w14:textId="4854585C" w:rsidR="00832C44" w:rsidRDefault="00832C44" w:rsidP="00832C44">
      <w:pPr>
        <w:spacing w:after="0"/>
        <w:jc w:val="both"/>
        <w:rPr>
          <w:rFonts w:ascii="Gothic720 BT" w:hAnsi="Gothic720 BT"/>
        </w:rPr>
      </w:pPr>
    </w:p>
    <w:p w14:paraId="66CE9FD4" w14:textId="47B0779E" w:rsidR="00EA7402" w:rsidRDefault="00EA7402" w:rsidP="00832C44">
      <w:pPr>
        <w:spacing w:after="0"/>
        <w:jc w:val="both"/>
        <w:rPr>
          <w:rFonts w:ascii="Gothic720 BT" w:hAnsi="Gothic720 BT"/>
        </w:rPr>
      </w:pPr>
      <w:r w:rsidRPr="00EA7402">
        <w:rPr>
          <w:rFonts w:ascii="Gothic720 BT" w:hAnsi="Gothic720 BT"/>
          <w:b/>
          <w:bCs/>
        </w:rPr>
        <w:lastRenderedPageBreak/>
        <w:t>Artículo 67.</w:t>
      </w:r>
      <w:r w:rsidRPr="00EA7402">
        <w:rPr>
          <w:rFonts w:ascii="Gothic720 BT" w:hAnsi="Gothic720 BT"/>
        </w:rPr>
        <w:t xml:space="preserve"> El procedimiento descrito no procederá para los contratos cuya vigencia se encuentre vencida. En tal caso, la Coordinación Administrativa, a solicitud del área requirente, remitirá el expediente a la Dirección Ejecutiva de Asuntos Jurídicos, para las acciones legales que para el efecto procedan.</w:t>
      </w:r>
    </w:p>
    <w:p w14:paraId="2D06462B" w14:textId="64BEADC5" w:rsidR="00EA7402" w:rsidRDefault="00EA7402" w:rsidP="00832C44">
      <w:pPr>
        <w:spacing w:after="0"/>
        <w:jc w:val="both"/>
        <w:rPr>
          <w:rFonts w:ascii="Gothic720 BT" w:hAnsi="Gothic720 BT"/>
        </w:rPr>
      </w:pPr>
    </w:p>
    <w:p w14:paraId="21213351" w14:textId="77777777" w:rsidR="00EA7402" w:rsidRPr="00EA7402" w:rsidRDefault="00EA7402" w:rsidP="00EA7402">
      <w:pPr>
        <w:spacing w:after="0"/>
        <w:jc w:val="center"/>
        <w:rPr>
          <w:rFonts w:ascii="Gothic720 BT" w:hAnsi="Gothic720 BT"/>
          <w:b/>
          <w:bCs/>
        </w:rPr>
      </w:pPr>
      <w:r w:rsidRPr="00EA7402">
        <w:rPr>
          <w:rFonts w:ascii="Gothic720 BT" w:hAnsi="Gothic720 BT"/>
          <w:b/>
          <w:bCs/>
        </w:rPr>
        <w:t>TRANSITORIOS</w:t>
      </w:r>
    </w:p>
    <w:p w14:paraId="11BA7FFF" w14:textId="77777777" w:rsidR="00EA7402" w:rsidRPr="00EA7402" w:rsidRDefault="00EA7402" w:rsidP="00EA7402">
      <w:pPr>
        <w:spacing w:after="0"/>
        <w:jc w:val="both"/>
        <w:rPr>
          <w:rFonts w:ascii="Gothic720 BT" w:hAnsi="Gothic720 BT"/>
          <w:b/>
          <w:bCs/>
        </w:rPr>
      </w:pPr>
    </w:p>
    <w:p w14:paraId="3ACD1DBF" w14:textId="77777777" w:rsidR="00EA7402" w:rsidRPr="00EA7402" w:rsidRDefault="00EA7402" w:rsidP="00EA7402">
      <w:pPr>
        <w:spacing w:after="0"/>
        <w:jc w:val="both"/>
        <w:rPr>
          <w:rFonts w:ascii="Gothic720 BT" w:hAnsi="Gothic720 BT"/>
        </w:rPr>
      </w:pPr>
      <w:r w:rsidRPr="00EA7402">
        <w:rPr>
          <w:rFonts w:ascii="Gothic720 BT" w:hAnsi="Gothic720 BT"/>
          <w:b/>
          <w:bCs/>
        </w:rPr>
        <w:t xml:space="preserve">PRIMERO. </w:t>
      </w:r>
      <w:r w:rsidRPr="00EA7402">
        <w:rPr>
          <w:rFonts w:ascii="Gothic720 BT" w:hAnsi="Gothic720 BT"/>
        </w:rPr>
        <w:t>Se abroga el Reglamento del Comité de Adquisiciones, Enajenaciones, Arrendamientos y Contratación de Servicios del Instituto Electoral del Estado de Querétaro, aprobado por el Consejo General del Instituto el veintiuno de julio de dos mil diecisiete y reformado el veintidós de diciembre de dos mil diecisiete, así como mediante los acuerdos IEEQ/CG/A/009/20 e IEEQ/CG/A/003/21.</w:t>
      </w:r>
    </w:p>
    <w:p w14:paraId="69FB067F" w14:textId="77777777" w:rsidR="00EA7402" w:rsidRPr="00EA7402" w:rsidRDefault="00EA7402" w:rsidP="00EA7402">
      <w:pPr>
        <w:spacing w:after="0"/>
        <w:jc w:val="both"/>
        <w:rPr>
          <w:rFonts w:ascii="Gothic720 BT" w:hAnsi="Gothic720 BT"/>
        </w:rPr>
      </w:pPr>
    </w:p>
    <w:p w14:paraId="5E35155E" w14:textId="77777777" w:rsidR="00EA7402" w:rsidRPr="00EA7402" w:rsidRDefault="00EA7402" w:rsidP="00EA7402">
      <w:pPr>
        <w:spacing w:after="0"/>
        <w:jc w:val="both"/>
        <w:rPr>
          <w:rFonts w:ascii="Gothic720 BT" w:hAnsi="Gothic720 BT"/>
        </w:rPr>
      </w:pPr>
      <w:r w:rsidRPr="00EA7402">
        <w:rPr>
          <w:rFonts w:ascii="Gothic720 BT" w:hAnsi="Gothic720 BT"/>
          <w:b/>
          <w:bCs/>
        </w:rPr>
        <w:t xml:space="preserve">SEGUNDO. </w:t>
      </w:r>
      <w:r w:rsidRPr="00EA7402">
        <w:rPr>
          <w:rFonts w:ascii="Gothic720 BT" w:hAnsi="Gothic720 BT"/>
        </w:rPr>
        <w:t>El Reglamento de Adquisiciones, Enajenaciones, Arrendamientos y Contratación de Servicios del Instituto Electoral del Estado de Querétaro, entrará en vigor al día siguiente de su aprobación por el referido Consejo General.</w:t>
      </w:r>
    </w:p>
    <w:p w14:paraId="3581B22F" w14:textId="77777777" w:rsidR="00EA7402" w:rsidRPr="00EA7402" w:rsidRDefault="00EA7402" w:rsidP="00EA7402">
      <w:pPr>
        <w:spacing w:after="0"/>
        <w:jc w:val="both"/>
        <w:rPr>
          <w:rFonts w:ascii="Gothic720 BT" w:hAnsi="Gothic720 BT"/>
        </w:rPr>
      </w:pPr>
    </w:p>
    <w:p w14:paraId="4B9D724A" w14:textId="77777777" w:rsidR="00EA7402" w:rsidRPr="00EA7402" w:rsidRDefault="00EA7402" w:rsidP="00EA7402">
      <w:pPr>
        <w:spacing w:after="0"/>
        <w:jc w:val="both"/>
        <w:rPr>
          <w:rFonts w:ascii="Gothic720 BT" w:hAnsi="Gothic720 BT"/>
        </w:rPr>
      </w:pPr>
      <w:r w:rsidRPr="00EA7402">
        <w:rPr>
          <w:rFonts w:ascii="Gothic720 BT" w:hAnsi="Gothic720 BT"/>
          <w:b/>
          <w:bCs/>
        </w:rPr>
        <w:t>TERCERO.</w:t>
      </w:r>
      <w:r w:rsidRPr="00EA7402">
        <w:rPr>
          <w:rFonts w:ascii="Gothic720 BT" w:hAnsi="Gothic720 BT"/>
        </w:rPr>
        <w:t xml:space="preserve"> Si con motivo de las reformas a la normatividad en materia de adquisiciones, enajenaciones, arrendamientos y contratación de servicios se genera contradicción con las disposiciones del presente Reglamento, éstas quedarán sin efectos y se aplicarán las normas conducentes. </w:t>
      </w:r>
    </w:p>
    <w:p w14:paraId="72366A14" w14:textId="77777777" w:rsidR="00EA7402" w:rsidRPr="00EA7402" w:rsidRDefault="00EA7402" w:rsidP="00EA7402">
      <w:pPr>
        <w:spacing w:after="0"/>
        <w:jc w:val="both"/>
        <w:rPr>
          <w:rFonts w:ascii="Gothic720 BT" w:hAnsi="Gothic720 BT"/>
        </w:rPr>
      </w:pPr>
    </w:p>
    <w:p w14:paraId="021D49B8" w14:textId="2C90825E" w:rsidR="00EA7402" w:rsidRPr="00832C44" w:rsidRDefault="00EA7402" w:rsidP="00EA7402">
      <w:pPr>
        <w:spacing w:after="0"/>
        <w:jc w:val="both"/>
        <w:rPr>
          <w:rFonts w:ascii="Gothic720 BT" w:hAnsi="Gothic720 BT"/>
        </w:rPr>
      </w:pPr>
      <w:r w:rsidRPr="00EA7402">
        <w:rPr>
          <w:rFonts w:ascii="Gothic720 BT" w:hAnsi="Gothic720 BT"/>
          <w:b/>
          <w:bCs/>
        </w:rPr>
        <w:t>CUARTO.</w:t>
      </w:r>
      <w:r w:rsidRPr="00EA7402">
        <w:rPr>
          <w:rFonts w:ascii="Gothic720 BT" w:hAnsi="Gothic720 BT"/>
        </w:rPr>
        <w:t xml:space="preserve"> Publíquese en el Periódico Oficial del Gobierno del Estado de Querétaro </w:t>
      </w:r>
      <w:r w:rsidRPr="00AA2439">
        <w:rPr>
          <w:rFonts w:ascii="Gothic720 BT" w:hAnsi="Gothic720 BT"/>
          <w:i/>
          <w:iCs/>
        </w:rPr>
        <w:t>“La Sombra de Arteaga”</w:t>
      </w:r>
      <w:r w:rsidRPr="00EA7402">
        <w:rPr>
          <w:rFonts w:ascii="Gothic720 BT" w:hAnsi="Gothic720 BT"/>
        </w:rPr>
        <w:t>, en los estrados y el sitio de internet del Instituto.</w:t>
      </w:r>
    </w:p>
    <w:sectPr w:rsidR="00EA7402" w:rsidRPr="00832C44" w:rsidSect="00A86D7A">
      <w:footerReference w:type="default" r:id="rId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BAD5" w14:textId="77777777" w:rsidR="00333101" w:rsidRDefault="00333101" w:rsidP="00333101">
      <w:pPr>
        <w:spacing w:after="0" w:line="240" w:lineRule="auto"/>
      </w:pPr>
      <w:r>
        <w:separator/>
      </w:r>
    </w:p>
  </w:endnote>
  <w:endnote w:type="continuationSeparator" w:id="0">
    <w:p w14:paraId="7BD244A1" w14:textId="77777777" w:rsidR="00333101" w:rsidRDefault="00333101" w:rsidP="0033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625959"/>
      <w:docPartObj>
        <w:docPartGallery w:val="Page Numbers (Bottom of Page)"/>
        <w:docPartUnique/>
      </w:docPartObj>
    </w:sdtPr>
    <w:sdtEndPr>
      <w:rPr>
        <w:rFonts w:ascii="Gothic720 BT" w:hAnsi="Gothic720 BT"/>
      </w:rPr>
    </w:sdtEndPr>
    <w:sdtContent>
      <w:p w14:paraId="07CD3887" w14:textId="5ABF1287" w:rsidR="00333101" w:rsidRPr="00333101" w:rsidRDefault="00333101">
        <w:pPr>
          <w:pStyle w:val="Piedepgina"/>
          <w:jc w:val="center"/>
          <w:rPr>
            <w:rFonts w:ascii="Gothic720 BT" w:hAnsi="Gothic720 BT"/>
          </w:rPr>
        </w:pPr>
        <w:r w:rsidRPr="00333101">
          <w:rPr>
            <w:rFonts w:ascii="Gothic720 BT" w:hAnsi="Gothic720 BT"/>
          </w:rPr>
          <w:fldChar w:fldCharType="begin"/>
        </w:r>
        <w:r w:rsidRPr="00333101">
          <w:rPr>
            <w:rFonts w:ascii="Gothic720 BT" w:hAnsi="Gothic720 BT"/>
          </w:rPr>
          <w:instrText>PAGE   \* MERGEFORMAT</w:instrText>
        </w:r>
        <w:r w:rsidRPr="00333101">
          <w:rPr>
            <w:rFonts w:ascii="Gothic720 BT" w:hAnsi="Gothic720 BT"/>
          </w:rPr>
          <w:fldChar w:fldCharType="separate"/>
        </w:r>
        <w:r w:rsidRPr="00333101">
          <w:rPr>
            <w:rFonts w:ascii="Gothic720 BT" w:hAnsi="Gothic720 BT"/>
            <w:lang w:val="es-ES"/>
          </w:rPr>
          <w:t>2</w:t>
        </w:r>
        <w:r w:rsidRPr="00333101">
          <w:rPr>
            <w:rFonts w:ascii="Gothic720 BT" w:hAnsi="Gothic720 BT"/>
          </w:rPr>
          <w:fldChar w:fldCharType="end"/>
        </w:r>
      </w:p>
    </w:sdtContent>
  </w:sdt>
  <w:p w14:paraId="61731F14" w14:textId="77777777" w:rsidR="00333101" w:rsidRDefault="003331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19BB" w14:textId="77777777" w:rsidR="00333101" w:rsidRDefault="00333101" w:rsidP="00333101">
      <w:pPr>
        <w:spacing w:after="0" w:line="240" w:lineRule="auto"/>
      </w:pPr>
      <w:r>
        <w:separator/>
      </w:r>
    </w:p>
  </w:footnote>
  <w:footnote w:type="continuationSeparator" w:id="0">
    <w:p w14:paraId="5850BB9D" w14:textId="77777777" w:rsidR="00333101" w:rsidRDefault="00333101" w:rsidP="00333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B72"/>
    <w:multiLevelType w:val="hybridMultilevel"/>
    <w:tmpl w:val="DFCADFCA"/>
    <w:lvl w:ilvl="0" w:tplc="F4421E5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429D0"/>
    <w:multiLevelType w:val="hybridMultilevel"/>
    <w:tmpl w:val="EFA43058"/>
    <w:lvl w:ilvl="0" w:tplc="2954C12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91C45"/>
    <w:multiLevelType w:val="hybridMultilevel"/>
    <w:tmpl w:val="9C42F88E"/>
    <w:lvl w:ilvl="0" w:tplc="E8B29B2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61804"/>
    <w:multiLevelType w:val="hybridMultilevel"/>
    <w:tmpl w:val="95C2BA9C"/>
    <w:lvl w:ilvl="0" w:tplc="6FC66DF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A474B"/>
    <w:multiLevelType w:val="hybridMultilevel"/>
    <w:tmpl w:val="D42076DE"/>
    <w:lvl w:ilvl="0" w:tplc="C13EFF4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312CE0"/>
    <w:multiLevelType w:val="hybridMultilevel"/>
    <w:tmpl w:val="3CD2B758"/>
    <w:lvl w:ilvl="0" w:tplc="310E2D4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D40626"/>
    <w:multiLevelType w:val="hybridMultilevel"/>
    <w:tmpl w:val="6C14B8AA"/>
    <w:lvl w:ilvl="0" w:tplc="C4C0945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2065AE"/>
    <w:multiLevelType w:val="hybridMultilevel"/>
    <w:tmpl w:val="0608E03C"/>
    <w:lvl w:ilvl="0" w:tplc="E5BCFE3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B6CF9"/>
    <w:multiLevelType w:val="hybridMultilevel"/>
    <w:tmpl w:val="2214CAAC"/>
    <w:lvl w:ilvl="0" w:tplc="DCC03DB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56F33"/>
    <w:multiLevelType w:val="hybridMultilevel"/>
    <w:tmpl w:val="C9762A42"/>
    <w:lvl w:ilvl="0" w:tplc="AF48EB8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335915"/>
    <w:multiLevelType w:val="hybridMultilevel"/>
    <w:tmpl w:val="AF7CC0C8"/>
    <w:lvl w:ilvl="0" w:tplc="4C0007C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55CB6"/>
    <w:multiLevelType w:val="hybridMultilevel"/>
    <w:tmpl w:val="B24EEAFA"/>
    <w:lvl w:ilvl="0" w:tplc="FF16A1B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984127"/>
    <w:multiLevelType w:val="hybridMultilevel"/>
    <w:tmpl w:val="1604FA88"/>
    <w:lvl w:ilvl="0" w:tplc="BEC292D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BC347D"/>
    <w:multiLevelType w:val="hybridMultilevel"/>
    <w:tmpl w:val="41D85CF4"/>
    <w:lvl w:ilvl="0" w:tplc="78FAA16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872F78"/>
    <w:multiLevelType w:val="hybridMultilevel"/>
    <w:tmpl w:val="C1929FB8"/>
    <w:lvl w:ilvl="0" w:tplc="E766DB4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627D20"/>
    <w:multiLevelType w:val="hybridMultilevel"/>
    <w:tmpl w:val="980EF006"/>
    <w:lvl w:ilvl="0" w:tplc="ACF6FD4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592C55"/>
    <w:multiLevelType w:val="hybridMultilevel"/>
    <w:tmpl w:val="E5465E86"/>
    <w:lvl w:ilvl="0" w:tplc="D3BED08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6A5200"/>
    <w:multiLevelType w:val="hybridMultilevel"/>
    <w:tmpl w:val="FA9CDA68"/>
    <w:lvl w:ilvl="0" w:tplc="709A2E4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6F02D9"/>
    <w:multiLevelType w:val="hybridMultilevel"/>
    <w:tmpl w:val="C55869C4"/>
    <w:lvl w:ilvl="0" w:tplc="18C0029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7E5153"/>
    <w:multiLevelType w:val="hybridMultilevel"/>
    <w:tmpl w:val="E0E66DB0"/>
    <w:lvl w:ilvl="0" w:tplc="9154D70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67467D"/>
    <w:multiLevelType w:val="hybridMultilevel"/>
    <w:tmpl w:val="407AE656"/>
    <w:lvl w:ilvl="0" w:tplc="1780EDF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8A2E71"/>
    <w:multiLevelType w:val="hybridMultilevel"/>
    <w:tmpl w:val="3D38FB72"/>
    <w:lvl w:ilvl="0" w:tplc="0EFC299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8A4BDB"/>
    <w:multiLevelType w:val="hybridMultilevel"/>
    <w:tmpl w:val="4CEEBE1C"/>
    <w:lvl w:ilvl="0" w:tplc="E126FF4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A84BFE"/>
    <w:multiLevelType w:val="hybridMultilevel"/>
    <w:tmpl w:val="763EA7AC"/>
    <w:lvl w:ilvl="0" w:tplc="024C681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AF20E1"/>
    <w:multiLevelType w:val="hybridMultilevel"/>
    <w:tmpl w:val="B43CFA84"/>
    <w:lvl w:ilvl="0" w:tplc="3E42C7F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297384"/>
    <w:multiLevelType w:val="hybridMultilevel"/>
    <w:tmpl w:val="2B4421C0"/>
    <w:lvl w:ilvl="0" w:tplc="065AF27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A7312"/>
    <w:multiLevelType w:val="hybridMultilevel"/>
    <w:tmpl w:val="437656D2"/>
    <w:lvl w:ilvl="0" w:tplc="11DA2CE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447C23"/>
    <w:multiLevelType w:val="hybridMultilevel"/>
    <w:tmpl w:val="A538C3EA"/>
    <w:lvl w:ilvl="0" w:tplc="64326B6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D0417D"/>
    <w:multiLevelType w:val="hybridMultilevel"/>
    <w:tmpl w:val="AB0A358C"/>
    <w:lvl w:ilvl="0" w:tplc="95E4B37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69923508">
    <w:abstractNumId w:val="17"/>
  </w:num>
  <w:num w:numId="2" w16cid:durableId="951059561">
    <w:abstractNumId w:val="9"/>
  </w:num>
  <w:num w:numId="3" w16cid:durableId="1492405432">
    <w:abstractNumId w:val="8"/>
  </w:num>
  <w:num w:numId="4" w16cid:durableId="894243519">
    <w:abstractNumId w:val="27"/>
  </w:num>
  <w:num w:numId="5" w16cid:durableId="697699101">
    <w:abstractNumId w:val="13"/>
  </w:num>
  <w:num w:numId="6" w16cid:durableId="1813601329">
    <w:abstractNumId w:val="20"/>
  </w:num>
  <w:num w:numId="7" w16cid:durableId="1330251740">
    <w:abstractNumId w:val="3"/>
  </w:num>
  <w:num w:numId="8" w16cid:durableId="1045565827">
    <w:abstractNumId w:val="4"/>
  </w:num>
  <w:num w:numId="9" w16cid:durableId="920873479">
    <w:abstractNumId w:val="22"/>
  </w:num>
  <w:num w:numId="10" w16cid:durableId="446628644">
    <w:abstractNumId w:val="12"/>
  </w:num>
  <w:num w:numId="11" w16cid:durableId="443230966">
    <w:abstractNumId w:val="5"/>
  </w:num>
  <w:num w:numId="12" w16cid:durableId="1791624395">
    <w:abstractNumId w:val="25"/>
  </w:num>
  <w:num w:numId="13" w16cid:durableId="1865512951">
    <w:abstractNumId w:val="18"/>
  </w:num>
  <w:num w:numId="14" w16cid:durableId="1761222463">
    <w:abstractNumId w:val="6"/>
  </w:num>
  <w:num w:numId="15" w16cid:durableId="694506422">
    <w:abstractNumId w:val="26"/>
  </w:num>
  <w:num w:numId="16" w16cid:durableId="145166283">
    <w:abstractNumId w:val="10"/>
  </w:num>
  <w:num w:numId="17" w16cid:durableId="653610278">
    <w:abstractNumId w:val="21"/>
  </w:num>
  <w:num w:numId="18" w16cid:durableId="691877820">
    <w:abstractNumId w:val="7"/>
  </w:num>
  <w:num w:numId="19" w16cid:durableId="1677489724">
    <w:abstractNumId w:val="1"/>
  </w:num>
  <w:num w:numId="20" w16cid:durableId="583952363">
    <w:abstractNumId w:val="24"/>
  </w:num>
  <w:num w:numId="21" w16cid:durableId="1379739325">
    <w:abstractNumId w:val="14"/>
  </w:num>
  <w:num w:numId="22" w16cid:durableId="771974905">
    <w:abstractNumId w:val="15"/>
  </w:num>
  <w:num w:numId="23" w16cid:durableId="1027560367">
    <w:abstractNumId w:val="11"/>
  </w:num>
  <w:num w:numId="24" w16cid:durableId="25836633">
    <w:abstractNumId w:val="19"/>
  </w:num>
  <w:num w:numId="25" w16cid:durableId="601230655">
    <w:abstractNumId w:val="0"/>
  </w:num>
  <w:num w:numId="26" w16cid:durableId="1136217472">
    <w:abstractNumId w:val="23"/>
  </w:num>
  <w:num w:numId="27" w16cid:durableId="266741567">
    <w:abstractNumId w:val="28"/>
  </w:num>
  <w:num w:numId="28" w16cid:durableId="199125926">
    <w:abstractNumId w:val="16"/>
  </w:num>
  <w:num w:numId="29" w16cid:durableId="930430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E0"/>
    <w:rsid w:val="00333101"/>
    <w:rsid w:val="004409A1"/>
    <w:rsid w:val="00725E89"/>
    <w:rsid w:val="00832C44"/>
    <w:rsid w:val="00A10C2E"/>
    <w:rsid w:val="00A65461"/>
    <w:rsid w:val="00A86D7A"/>
    <w:rsid w:val="00AA2439"/>
    <w:rsid w:val="00AB0065"/>
    <w:rsid w:val="00EA7402"/>
    <w:rsid w:val="00F247E0"/>
    <w:rsid w:val="00F33AB1"/>
    <w:rsid w:val="00F66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0439"/>
  <w15:chartTrackingRefBased/>
  <w15:docId w15:val="{B923B467-4BFA-4D89-BABD-A0461374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7E0"/>
    <w:pPr>
      <w:ind w:left="720"/>
      <w:contextualSpacing/>
    </w:pPr>
  </w:style>
  <w:style w:type="paragraph" w:styleId="Encabezado">
    <w:name w:val="header"/>
    <w:basedOn w:val="Normal"/>
    <w:link w:val="EncabezadoCar"/>
    <w:uiPriority w:val="99"/>
    <w:unhideWhenUsed/>
    <w:rsid w:val="003331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101"/>
  </w:style>
  <w:style w:type="paragraph" w:styleId="Piedepgina">
    <w:name w:val="footer"/>
    <w:basedOn w:val="Normal"/>
    <w:link w:val="PiedepginaCar"/>
    <w:uiPriority w:val="99"/>
    <w:unhideWhenUsed/>
    <w:rsid w:val="003331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21</Pages>
  <Words>6082</Words>
  <Characters>33451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Jazmin Rangel Gomez</dc:creator>
  <cp:keywords/>
  <dc:description/>
  <cp:lastModifiedBy>Maria Jazmin Rangel Gomez</cp:lastModifiedBy>
  <cp:revision>8</cp:revision>
  <dcterms:created xsi:type="dcterms:W3CDTF">2023-03-01T14:35:00Z</dcterms:created>
  <dcterms:modified xsi:type="dcterms:W3CDTF">2023-03-02T16:19:00Z</dcterms:modified>
</cp:coreProperties>
</file>