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9CA" w:rsidRPr="00C45AAC" w:rsidRDefault="001B7751" w:rsidP="00D57007">
      <w:pPr>
        <w:spacing w:after="0" w:line="276" w:lineRule="auto"/>
        <w:jc w:val="center"/>
        <w:rPr>
          <w:rFonts w:ascii="Gothic720 BT" w:hAnsi="Gothic720 BT"/>
          <w:b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Exposición de motivos</w:t>
      </w:r>
    </w:p>
    <w:p w:rsidR="00DC3C03" w:rsidRPr="00C45AAC" w:rsidRDefault="00DC3C03" w:rsidP="00D57007">
      <w:pPr>
        <w:spacing w:after="0" w:line="276" w:lineRule="auto"/>
        <w:jc w:val="center"/>
        <w:rPr>
          <w:rFonts w:ascii="Gothic720 BT" w:hAnsi="Gothic720 BT"/>
          <w:b/>
          <w:color w:val="000000" w:themeColor="text1"/>
          <w:sz w:val="18"/>
          <w:lang w:val="es-419"/>
        </w:rPr>
      </w:pPr>
    </w:p>
    <w:p w:rsidR="007D24BA" w:rsidRPr="00C45AAC" w:rsidRDefault="006B3777" w:rsidP="001C4F24">
      <w:pPr>
        <w:tabs>
          <w:tab w:val="left" w:pos="3105"/>
        </w:tabs>
        <w:spacing w:after="0" w:line="240" w:lineRule="auto"/>
        <w:jc w:val="both"/>
        <w:rPr>
          <w:rFonts w:ascii="Gothic720 BT" w:hAnsi="Gothic720 BT"/>
        </w:rPr>
      </w:pPr>
      <w:r w:rsidRPr="00C45AAC">
        <w:rPr>
          <w:rFonts w:ascii="Gothic720 BT" w:hAnsi="Gothic720 BT"/>
        </w:rPr>
        <w:t xml:space="preserve">En la entidad se reconoce la presencia de pueblos y comunidades indígenas </w:t>
      </w:r>
      <w:r w:rsidR="00031B87" w:rsidRPr="00C45AAC">
        <w:rPr>
          <w:rFonts w:ascii="Gothic720 BT" w:hAnsi="Gothic720 BT"/>
        </w:rPr>
        <w:t>que fueron</w:t>
      </w:r>
      <w:r w:rsidRPr="00C45AAC">
        <w:rPr>
          <w:rFonts w:ascii="Gothic720 BT" w:hAnsi="Gothic720 BT"/>
        </w:rPr>
        <w:t xml:space="preserve"> base para la conformación política y territorial del Estado, por lo que se debe garantizar, entre otros rubros, </w:t>
      </w:r>
      <w:r w:rsidR="00BA2923" w:rsidRPr="00C45AAC">
        <w:rPr>
          <w:rFonts w:ascii="Gothic720 BT" w:hAnsi="Gothic720 BT"/>
        </w:rPr>
        <w:t xml:space="preserve">el </w:t>
      </w:r>
      <w:r w:rsidRPr="00C45AAC">
        <w:rPr>
          <w:rFonts w:ascii="Gothic720 BT" w:hAnsi="Gothic720 BT"/>
        </w:rPr>
        <w:t>acceso a la consulta</w:t>
      </w:r>
      <w:r w:rsidR="00BA2923" w:rsidRPr="00C45AAC">
        <w:rPr>
          <w:rFonts w:ascii="Gothic720 BT" w:hAnsi="Gothic720 BT"/>
        </w:rPr>
        <w:t xml:space="preserve"> de quienes</w:t>
      </w:r>
      <w:r w:rsidR="00C1337A" w:rsidRPr="00C45AAC">
        <w:rPr>
          <w:rFonts w:ascii="Gothic720 BT" w:hAnsi="Gothic720 BT"/>
        </w:rPr>
        <w:t xml:space="preserve"> los integran, con respeto a su autonomía, libre determinación y sistemas normativos internos. </w:t>
      </w:r>
    </w:p>
    <w:p w:rsidR="00BA2923" w:rsidRPr="00C45AAC" w:rsidRDefault="00BA2923" w:rsidP="001C4F24">
      <w:pPr>
        <w:tabs>
          <w:tab w:val="left" w:pos="3105"/>
        </w:tabs>
        <w:spacing w:after="0" w:line="240" w:lineRule="auto"/>
        <w:jc w:val="both"/>
        <w:rPr>
          <w:rFonts w:ascii="Gothic720 BT" w:hAnsi="Gothic720 BT"/>
          <w:sz w:val="18"/>
        </w:rPr>
      </w:pPr>
    </w:p>
    <w:p w:rsidR="00A84DFD" w:rsidRPr="00C45AAC" w:rsidRDefault="006B3777" w:rsidP="001C4F24">
      <w:pPr>
        <w:tabs>
          <w:tab w:val="left" w:pos="3105"/>
        </w:tabs>
        <w:spacing w:after="0" w:line="240" w:lineRule="auto"/>
        <w:jc w:val="both"/>
        <w:rPr>
          <w:rFonts w:ascii="Gothic720 BT" w:hAnsi="Gothic720 BT"/>
        </w:rPr>
      </w:pPr>
      <w:r w:rsidRPr="00C45AAC">
        <w:rPr>
          <w:rFonts w:ascii="Gothic720 BT" w:hAnsi="Gothic720 BT"/>
        </w:rPr>
        <w:t xml:space="preserve">En ese sentido, </w:t>
      </w:r>
      <w:r w:rsidR="00BA2923" w:rsidRPr="00C45AAC">
        <w:rPr>
          <w:rFonts w:ascii="Gothic720 BT" w:hAnsi="Gothic720 BT"/>
        </w:rPr>
        <w:t>e</w:t>
      </w:r>
      <w:r w:rsidR="001B7751" w:rsidRPr="00C45AAC">
        <w:rPr>
          <w:rFonts w:ascii="Gothic720 BT" w:hAnsi="Gothic720 BT"/>
        </w:rPr>
        <w:t>l presente proyecto de Lineamientos</w:t>
      </w:r>
      <w:r w:rsidR="00E07FFC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2C62FC" w:rsidRPr="00C45AAC">
        <w:rPr>
          <w:rFonts w:ascii="Gothic720 BT" w:hAnsi="Gothic720 BT"/>
          <w:color w:val="000000" w:themeColor="text1"/>
          <w:lang w:val="es-419"/>
        </w:rPr>
        <w:t xml:space="preserve">se emite con el objetivo de </w:t>
      </w:r>
      <w:r w:rsidR="0060675A" w:rsidRPr="00C45AAC">
        <w:rPr>
          <w:rFonts w:ascii="Gothic720 BT" w:hAnsi="Gothic720 BT"/>
          <w:color w:val="000000" w:themeColor="text1"/>
          <w:lang w:val="es-419"/>
        </w:rPr>
        <w:t xml:space="preserve">contar </w:t>
      </w:r>
      <w:r w:rsidR="002C62FC" w:rsidRPr="00C45AAC">
        <w:rPr>
          <w:rFonts w:ascii="Gothic720 BT" w:hAnsi="Gothic720 BT"/>
          <w:color w:val="000000" w:themeColor="text1"/>
          <w:lang w:val="es-419"/>
        </w:rPr>
        <w:t>con u</w:t>
      </w:r>
      <w:r w:rsidR="002C62FC" w:rsidRPr="00C45AAC">
        <w:rPr>
          <w:rFonts w:ascii="Gothic720 BT" w:hAnsi="Gothic720 BT"/>
        </w:rPr>
        <w:t xml:space="preserve">na ruta general para la implementación </w:t>
      </w:r>
      <w:r w:rsidR="00E07FFC" w:rsidRPr="00C45AAC">
        <w:rPr>
          <w:rFonts w:ascii="Gothic720 BT" w:hAnsi="Gothic720 BT"/>
        </w:rPr>
        <w:t xml:space="preserve">de </w:t>
      </w:r>
      <w:r w:rsidR="002C62FC" w:rsidRPr="00C45AAC">
        <w:rPr>
          <w:rFonts w:ascii="Gothic720 BT" w:hAnsi="Gothic720 BT"/>
        </w:rPr>
        <w:t>proceso</w:t>
      </w:r>
      <w:r w:rsidR="00E07FFC" w:rsidRPr="00C45AAC">
        <w:rPr>
          <w:rFonts w:ascii="Gothic720 BT" w:hAnsi="Gothic720 BT"/>
        </w:rPr>
        <w:t>s</w:t>
      </w:r>
      <w:r w:rsidR="002C62FC" w:rsidRPr="00C45AAC">
        <w:rPr>
          <w:rFonts w:ascii="Gothic720 BT" w:hAnsi="Gothic720 BT"/>
        </w:rPr>
        <w:t xml:space="preserve"> de consulta </w:t>
      </w:r>
      <w:r w:rsidR="00E07FFC" w:rsidRPr="00C45AAC">
        <w:rPr>
          <w:rFonts w:ascii="Gothic720 BT" w:hAnsi="Gothic720 BT"/>
        </w:rPr>
        <w:t xml:space="preserve">dirigidos a </w:t>
      </w:r>
      <w:r w:rsidR="00782B4B" w:rsidRPr="00C45AAC">
        <w:rPr>
          <w:rFonts w:ascii="Gothic720 BT" w:hAnsi="Gothic720 BT"/>
        </w:rPr>
        <w:t xml:space="preserve">las personas que pertenecen a </w:t>
      </w:r>
      <w:r w:rsidR="007D24BA" w:rsidRPr="00C45AAC">
        <w:rPr>
          <w:rFonts w:ascii="Gothic720 BT" w:hAnsi="Gothic720 BT"/>
        </w:rPr>
        <w:t>los</w:t>
      </w:r>
      <w:r w:rsidR="00D856CA" w:rsidRPr="00C45AAC">
        <w:rPr>
          <w:rFonts w:ascii="Gothic720 BT" w:hAnsi="Gothic720 BT"/>
        </w:rPr>
        <w:t xml:space="preserve"> pueblos y comunidades</w:t>
      </w:r>
      <w:r w:rsidR="004A1C80" w:rsidRPr="00C45AAC">
        <w:rPr>
          <w:rFonts w:ascii="Gothic720 BT" w:hAnsi="Gothic720 BT"/>
        </w:rPr>
        <w:t xml:space="preserve"> indígenas</w:t>
      </w:r>
      <w:r w:rsidR="007D24BA" w:rsidRPr="00C45AAC">
        <w:rPr>
          <w:rFonts w:ascii="Gothic720 BT" w:hAnsi="Gothic720 BT"/>
        </w:rPr>
        <w:t xml:space="preserve"> </w:t>
      </w:r>
      <w:r w:rsidR="0060675A" w:rsidRPr="00C45AAC">
        <w:rPr>
          <w:rFonts w:ascii="Gothic720 BT" w:hAnsi="Gothic720 BT"/>
        </w:rPr>
        <w:t xml:space="preserve">en </w:t>
      </w:r>
      <w:r w:rsidR="007D24BA" w:rsidRPr="00C45AAC">
        <w:rPr>
          <w:rFonts w:ascii="Gothic720 BT" w:hAnsi="Gothic720 BT"/>
        </w:rPr>
        <w:t>e</w:t>
      </w:r>
      <w:r w:rsidR="00E07FFC" w:rsidRPr="00C45AAC">
        <w:rPr>
          <w:rFonts w:ascii="Gothic720 BT" w:hAnsi="Gothic720 BT"/>
        </w:rPr>
        <w:t xml:space="preserve">l </w:t>
      </w:r>
      <w:r w:rsidR="00782B4B" w:rsidRPr="00C45AAC">
        <w:rPr>
          <w:rFonts w:ascii="Gothic720 BT" w:hAnsi="Gothic720 BT"/>
        </w:rPr>
        <w:t>estado de Querétaro</w:t>
      </w:r>
      <w:r w:rsidR="00E07FFC" w:rsidRPr="00C45AAC">
        <w:rPr>
          <w:rFonts w:ascii="Gothic720 BT" w:hAnsi="Gothic720 BT"/>
        </w:rPr>
        <w:t>, con relación a</w:t>
      </w:r>
      <w:r w:rsidR="004A1C80" w:rsidRPr="00C45AAC">
        <w:rPr>
          <w:rFonts w:ascii="Gothic720 BT" w:hAnsi="Gothic720 BT"/>
        </w:rPr>
        <w:t xml:space="preserve"> </w:t>
      </w:r>
      <w:r w:rsidR="00782B4B" w:rsidRPr="00C45AAC">
        <w:rPr>
          <w:rFonts w:ascii="Gothic720 BT" w:hAnsi="Gothic720 BT"/>
        </w:rPr>
        <w:t>sus</w:t>
      </w:r>
      <w:r w:rsidR="00E07FFC" w:rsidRPr="00C45AAC">
        <w:rPr>
          <w:rFonts w:ascii="Gothic720 BT" w:hAnsi="Gothic720 BT"/>
        </w:rPr>
        <w:t xml:space="preserve"> derechos </w:t>
      </w:r>
      <w:r w:rsidR="00782B4B" w:rsidRPr="00C45AAC">
        <w:rPr>
          <w:rFonts w:ascii="Gothic720 BT" w:hAnsi="Gothic720 BT"/>
        </w:rPr>
        <w:t>político-electorales</w:t>
      </w:r>
      <w:r w:rsidR="00D856CA" w:rsidRPr="00C45AAC">
        <w:rPr>
          <w:rFonts w:ascii="Gothic720 BT" w:hAnsi="Gothic720 BT"/>
        </w:rPr>
        <w:t xml:space="preserve">. </w:t>
      </w:r>
      <w:r w:rsidR="002C62FC" w:rsidRPr="00C45AAC">
        <w:rPr>
          <w:rFonts w:ascii="Gothic720 BT" w:hAnsi="Gothic720 BT"/>
        </w:rPr>
        <w:t xml:space="preserve"> </w:t>
      </w:r>
    </w:p>
    <w:p w:rsidR="007D24BA" w:rsidRPr="00C45AAC" w:rsidRDefault="007D24BA" w:rsidP="001C4F24">
      <w:pPr>
        <w:tabs>
          <w:tab w:val="left" w:pos="3105"/>
        </w:tabs>
        <w:spacing w:after="0" w:line="240" w:lineRule="auto"/>
        <w:jc w:val="both"/>
        <w:rPr>
          <w:rFonts w:ascii="Gothic720 BT" w:hAnsi="Gothic720 BT"/>
        </w:rPr>
      </w:pPr>
    </w:p>
    <w:p w:rsidR="00782B4B" w:rsidRPr="00C45AAC" w:rsidRDefault="00782B4B" w:rsidP="001C4F24">
      <w:pPr>
        <w:spacing w:after="0" w:line="240" w:lineRule="auto"/>
        <w:jc w:val="both"/>
        <w:rPr>
          <w:rFonts w:ascii="Gothic720 BT" w:hAnsi="Gothic720 BT"/>
        </w:rPr>
      </w:pPr>
      <w:r w:rsidRPr="00C45AAC">
        <w:rPr>
          <w:rFonts w:ascii="Gothic720 BT" w:hAnsi="Gothic720 BT"/>
        </w:rPr>
        <w:t xml:space="preserve">Así, el presente documento encuentra sustento </w:t>
      </w:r>
      <w:r w:rsidR="001B7751" w:rsidRPr="00C45AAC">
        <w:rPr>
          <w:rFonts w:ascii="Gothic720 BT" w:hAnsi="Gothic720 BT"/>
        </w:rPr>
        <w:t xml:space="preserve">en los artículos </w:t>
      </w:r>
      <w:r w:rsidR="00A84DFD" w:rsidRPr="00C45AAC">
        <w:rPr>
          <w:rFonts w:ascii="Gothic720 BT" w:hAnsi="Gothic720 BT"/>
        </w:rPr>
        <w:t xml:space="preserve">1 y 2 </w:t>
      </w:r>
      <w:r w:rsidR="001B7751" w:rsidRPr="00C45AAC">
        <w:rPr>
          <w:rFonts w:ascii="Gothic720 BT" w:hAnsi="Gothic720 BT"/>
        </w:rPr>
        <w:t xml:space="preserve">de la Constitución Política de los Estados Unidos Mexicanos, </w:t>
      </w:r>
      <w:r w:rsidR="006B3777" w:rsidRPr="00C45AAC">
        <w:rPr>
          <w:rFonts w:ascii="Gothic720 BT" w:hAnsi="Gothic720 BT"/>
        </w:rPr>
        <w:t>3, párrafo quinto de la Constitución Política del Estado de Querétaro</w:t>
      </w:r>
      <w:r w:rsidR="002A7F6D" w:rsidRPr="00C45AAC">
        <w:rPr>
          <w:rFonts w:ascii="Gothic720 BT" w:hAnsi="Gothic720 BT"/>
        </w:rPr>
        <w:t xml:space="preserve"> y</w:t>
      </w:r>
      <w:r w:rsidR="004A2807" w:rsidRPr="00C45AAC">
        <w:rPr>
          <w:rFonts w:ascii="Gothic720 BT" w:hAnsi="Gothic720 BT"/>
        </w:rPr>
        <w:t xml:space="preserve"> el </w:t>
      </w:r>
      <w:r w:rsidR="00A84DFD" w:rsidRPr="00C45AAC">
        <w:rPr>
          <w:rFonts w:ascii="Gothic720 BT" w:hAnsi="Gothic720 BT"/>
        </w:rPr>
        <w:t xml:space="preserve">Convenio </w:t>
      </w:r>
      <w:r w:rsidR="004A2807" w:rsidRPr="00C45AAC">
        <w:rPr>
          <w:rFonts w:ascii="Gothic720 BT" w:hAnsi="Gothic720 BT"/>
        </w:rPr>
        <w:t>169 de la Organización Internacional del Trabajo sobre pueblo</w:t>
      </w:r>
      <w:r w:rsidR="002A7F6D" w:rsidRPr="00C45AAC">
        <w:rPr>
          <w:rFonts w:ascii="Gothic720 BT" w:hAnsi="Gothic720 BT"/>
        </w:rPr>
        <w:t>s indígenas y tribales, además de</w:t>
      </w:r>
      <w:r w:rsidR="004A2807" w:rsidRPr="00C45AAC">
        <w:rPr>
          <w:rFonts w:ascii="Gothic720 BT" w:hAnsi="Gothic720 BT"/>
        </w:rPr>
        <w:t xml:space="preserve"> la Declaración de las Naciones Unidas sobre los derechos de los pueblos indígenas</w:t>
      </w:r>
      <w:r w:rsidRPr="00C45AAC">
        <w:rPr>
          <w:rFonts w:ascii="Gothic720 BT" w:hAnsi="Gothic720 BT"/>
        </w:rPr>
        <w:t>.</w:t>
      </w:r>
    </w:p>
    <w:p w:rsidR="00782B4B" w:rsidRPr="00C45AAC" w:rsidRDefault="00782B4B" w:rsidP="001C4F24">
      <w:pPr>
        <w:spacing w:after="0" w:line="240" w:lineRule="auto"/>
        <w:jc w:val="both"/>
        <w:rPr>
          <w:rFonts w:ascii="Gothic720 BT" w:hAnsi="Gothic720 BT"/>
        </w:rPr>
      </w:pPr>
    </w:p>
    <w:p w:rsidR="00782B4B" w:rsidRPr="00C45AAC" w:rsidRDefault="00115B71" w:rsidP="001C4F24">
      <w:pPr>
        <w:spacing w:after="0" w:line="240" w:lineRule="auto"/>
        <w:jc w:val="both"/>
        <w:rPr>
          <w:rFonts w:ascii="Gothic720 BT" w:hAnsi="Gothic720 BT"/>
        </w:rPr>
      </w:pPr>
      <w:r w:rsidRPr="00C45AAC">
        <w:rPr>
          <w:rFonts w:ascii="Gothic720 BT" w:hAnsi="Gothic720 BT"/>
        </w:rPr>
        <w:t>L</w:t>
      </w:r>
      <w:r w:rsidR="00782B4B" w:rsidRPr="00C45AAC">
        <w:rPr>
          <w:rFonts w:ascii="Gothic720 BT" w:hAnsi="Gothic720 BT"/>
        </w:rPr>
        <w:t xml:space="preserve">os Lineamientos </w:t>
      </w:r>
      <w:r w:rsidR="0060675A" w:rsidRPr="00C45AAC">
        <w:rPr>
          <w:rFonts w:ascii="Gothic720 BT" w:hAnsi="Gothic720 BT"/>
        </w:rPr>
        <w:t xml:space="preserve">también </w:t>
      </w:r>
      <w:r w:rsidR="00782B4B" w:rsidRPr="00C45AAC">
        <w:rPr>
          <w:rFonts w:ascii="Gothic720 BT" w:hAnsi="Gothic720 BT"/>
        </w:rPr>
        <w:t xml:space="preserve">se emiten como una </w:t>
      </w:r>
      <w:r w:rsidR="00932AAC" w:rsidRPr="00C45AAC">
        <w:rPr>
          <w:rFonts w:ascii="Gothic720 BT" w:hAnsi="Gothic720 BT"/>
        </w:rPr>
        <w:t xml:space="preserve">de las </w:t>
      </w:r>
      <w:r w:rsidR="00782B4B" w:rsidRPr="00C45AAC">
        <w:rPr>
          <w:rFonts w:ascii="Gothic720 BT" w:hAnsi="Gothic720 BT"/>
        </w:rPr>
        <w:t>medida</w:t>
      </w:r>
      <w:r w:rsidR="00932AAC" w:rsidRPr="00C45AAC">
        <w:rPr>
          <w:rFonts w:ascii="Gothic720 BT" w:hAnsi="Gothic720 BT"/>
        </w:rPr>
        <w:t>s</w:t>
      </w:r>
      <w:r w:rsidR="00782B4B" w:rsidRPr="00C45AAC">
        <w:rPr>
          <w:rFonts w:ascii="Gothic720 BT" w:hAnsi="Gothic720 BT"/>
        </w:rPr>
        <w:t xml:space="preserve"> </w:t>
      </w:r>
      <w:r w:rsidR="00932AAC" w:rsidRPr="00C45AAC">
        <w:rPr>
          <w:rFonts w:ascii="Gothic720 BT" w:hAnsi="Gothic720 BT"/>
        </w:rPr>
        <w:t xml:space="preserve">adoptadas por el Instituto </w:t>
      </w:r>
      <w:r w:rsidR="00782B4B" w:rsidRPr="00C45AAC">
        <w:rPr>
          <w:rFonts w:ascii="Gothic720 BT" w:hAnsi="Gothic720 BT"/>
        </w:rPr>
        <w:t xml:space="preserve">para </w:t>
      </w:r>
      <w:r w:rsidR="0060675A" w:rsidRPr="00C45AAC">
        <w:rPr>
          <w:rFonts w:ascii="Gothic720 BT" w:hAnsi="Gothic720 BT"/>
        </w:rPr>
        <w:t xml:space="preserve">cumplir </w:t>
      </w:r>
      <w:r w:rsidR="00782B4B" w:rsidRPr="00C45AAC">
        <w:rPr>
          <w:rFonts w:ascii="Gothic720 BT" w:hAnsi="Gothic720 BT"/>
        </w:rPr>
        <w:t>las sentencias TEEQ-JLD-1/2019, SM-JDC-216/2019</w:t>
      </w:r>
      <w:r w:rsidR="002A7F6D" w:rsidRPr="00C45AAC">
        <w:rPr>
          <w:rFonts w:ascii="Gothic720 BT" w:hAnsi="Gothic720 BT"/>
        </w:rPr>
        <w:t xml:space="preserve"> y </w:t>
      </w:r>
      <w:r w:rsidR="00782B4B" w:rsidRPr="00C45AAC">
        <w:rPr>
          <w:rFonts w:ascii="Gothic720 BT" w:hAnsi="Gothic720 BT"/>
        </w:rPr>
        <w:t>TEEQ-JLD-82/2018</w:t>
      </w:r>
      <w:r w:rsidR="002A7F6D" w:rsidRPr="00C45AAC">
        <w:rPr>
          <w:rFonts w:ascii="Gothic720 BT" w:hAnsi="Gothic720 BT"/>
        </w:rPr>
        <w:t xml:space="preserve"> y sus acumulados</w:t>
      </w:r>
      <w:r w:rsidR="00932AAC" w:rsidRPr="00C45AAC">
        <w:rPr>
          <w:rFonts w:ascii="Gothic720 BT" w:hAnsi="Gothic720 BT"/>
        </w:rPr>
        <w:t xml:space="preserve">. </w:t>
      </w:r>
    </w:p>
    <w:p w:rsidR="00932AAC" w:rsidRPr="00C45AAC" w:rsidRDefault="00932AAC" w:rsidP="001C4F24">
      <w:pPr>
        <w:spacing w:after="0" w:line="240" w:lineRule="auto"/>
        <w:jc w:val="both"/>
        <w:rPr>
          <w:rFonts w:ascii="Gothic720 BT" w:hAnsi="Gothic720 BT"/>
        </w:rPr>
      </w:pPr>
    </w:p>
    <w:p w:rsidR="00932AAC" w:rsidRPr="00C45AAC" w:rsidRDefault="001B7751" w:rsidP="001C4F24">
      <w:pPr>
        <w:spacing w:after="0" w:line="240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</w:rPr>
        <w:t xml:space="preserve">Bajo ese contexto, </w:t>
      </w:r>
      <w:r w:rsidR="00932AAC" w:rsidRPr="00C45AAC">
        <w:rPr>
          <w:rFonts w:ascii="Gothic720 BT" w:hAnsi="Gothic720 BT"/>
        </w:rPr>
        <w:t xml:space="preserve">los Lineamientos </w:t>
      </w:r>
      <w:r w:rsidR="00932AAC" w:rsidRPr="00C45AAC">
        <w:rPr>
          <w:rFonts w:ascii="Gothic720 BT" w:hAnsi="Gothic720 BT"/>
          <w:color w:val="000000" w:themeColor="text1"/>
          <w:lang w:val="es-419"/>
        </w:rPr>
        <w:t>son de orden público y de observan</w:t>
      </w:r>
      <w:r w:rsidR="00184EE9" w:rsidRPr="00C45AAC">
        <w:rPr>
          <w:rFonts w:ascii="Gothic720 BT" w:hAnsi="Gothic720 BT"/>
          <w:color w:val="000000" w:themeColor="text1"/>
          <w:lang w:val="es-419"/>
        </w:rPr>
        <w:t>cia obligatoria en el Estado y</w:t>
      </w:r>
      <w:r w:rsidR="00932AAC" w:rsidRPr="00C45AAC">
        <w:rPr>
          <w:rFonts w:ascii="Gothic720 BT" w:hAnsi="Gothic720 BT"/>
          <w:color w:val="000000" w:themeColor="text1"/>
          <w:lang w:val="es-419"/>
        </w:rPr>
        <w:t xml:space="preserve"> su aplicación corresponde al Instituto Electoral del Estado de Querétaro, en colaboración con las autoridades e instituciones competentes en la materia, </w:t>
      </w:r>
      <w:r w:rsidR="002A7F6D" w:rsidRPr="00C45AAC">
        <w:rPr>
          <w:rFonts w:ascii="Gothic720 BT" w:hAnsi="Gothic720 BT"/>
          <w:color w:val="000000" w:themeColor="text1"/>
          <w:lang w:val="es-419"/>
        </w:rPr>
        <w:t xml:space="preserve">con </w:t>
      </w:r>
      <w:r w:rsidR="00932AAC" w:rsidRPr="00C45AAC">
        <w:rPr>
          <w:rFonts w:ascii="Gothic720 BT" w:hAnsi="Gothic720 BT"/>
          <w:color w:val="000000" w:themeColor="text1"/>
          <w:lang w:val="es-419"/>
        </w:rPr>
        <w:t xml:space="preserve">la participación de las autoridades internas de las comunidades indígenas en las cuales se ejecuten los actos derivados del inicio del proceso de </w:t>
      </w:r>
      <w:r w:rsidR="00FB0596" w:rsidRPr="00C45AAC">
        <w:rPr>
          <w:rFonts w:ascii="Gothic720 BT" w:hAnsi="Gothic720 BT"/>
          <w:color w:val="000000" w:themeColor="text1"/>
          <w:lang w:val="es-419"/>
        </w:rPr>
        <w:t>consulta</w:t>
      </w:r>
      <w:r w:rsidR="00932AAC" w:rsidRPr="00C45AAC">
        <w:rPr>
          <w:rFonts w:ascii="Gothic720 BT" w:hAnsi="Gothic720 BT"/>
          <w:color w:val="000000" w:themeColor="text1"/>
          <w:lang w:val="es-419"/>
        </w:rPr>
        <w:t xml:space="preserve">.    </w:t>
      </w:r>
    </w:p>
    <w:p w:rsidR="00932AAC" w:rsidRPr="00C45AAC" w:rsidRDefault="00932AAC" w:rsidP="001C4F24">
      <w:pPr>
        <w:spacing w:after="0" w:line="240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1B7751" w:rsidRPr="00C45AAC" w:rsidRDefault="001B7751" w:rsidP="001C4F24">
      <w:pPr>
        <w:spacing w:after="0" w:line="240" w:lineRule="auto"/>
        <w:jc w:val="both"/>
        <w:rPr>
          <w:rFonts w:ascii="Gothic720 BT" w:hAnsi="Gothic720 BT"/>
        </w:rPr>
      </w:pPr>
      <w:r w:rsidRPr="00C45AAC">
        <w:rPr>
          <w:rFonts w:ascii="Gothic720 BT" w:hAnsi="Gothic720 BT"/>
        </w:rPr>
        <w:t xml:space="preserve">El proyecto consta de </w:t>
      </w:r>
      <w:r w:rsidR="00FB0596" w:rsidRPr="00C45AAC">
        <w:rPr>
          <w:rFonts w:ascii="Gothic720 BT" w:hAnsi="Gothic720 BT"/>
        </w:rPr>
        <w:t xml:space="preserve">dos </w:t>
      </w:r>
      <w:r w:rsidRPr="00C45AAC">
        <w:rPr>
          <w:rFonts w:ascii="Gothic720 BT" w:hAnsi="Gothic720 BT"/>
        </w:rPr>
        <w:t>títulos</w:t>
      </w:r>
      <w:r w:rsidR="00572522" w:rsidRPr="00C45AAC">
        <w:rPr>
          <w:rFonts w:ascii="Gothic720 BT" w:hAnsi="Gothic720 BT"/>
        </w:rPr>
        <w:t>, el primero relativo</w:t>
      </w:r>
      <w:r w:rsidRPr="00C45AAC">
        <w:rPr>
          <w:rFonts w:ascii="Gothic720 BT" w:hAnsi="Gothic720 BT"/>
        </w:rPr>
        <w:t xml:space="preserve"> a disposiciones generales</w:t>
      </w:r>
      <w:r w:rsidR="00FB0596" w:rsidRPr="00C45AAC">
        <w:rPr>
          <w:rFonts w:ascii="Gothic720 BT" w:hAnsi="Gothic720 BT"/>
        </w:rPr>
        <w:t xml:space="preserve"> y del proceso de consulta; </w:t>
      </w:r>
      <w:r w:rsidR="00572522" w:rsidRPr="00C45AAC">
        <w:rPr>
          <w:rFonts w:ascii="Gothic720 BT" w:hAnsi="Gothic720 BT"/>
        </w:rPr>
        <w:t xml:space="preserve">en </w:t>
      </w:r>
      <w:r w:rsidR="00FB0596" w:rsidRPr="00C45AAC">
        <w:rPr>
          <w:rFonts w:ascii="Gothic720 BT" w:hAnsi="Gothic720 BT"/>
        </w:rPr>
        <w:t>el segundo</w:t>
      </w:r>
      <w:r w:rsidR="00572522" w:rsidRPr="00C45AAC">
        <w:rPr>
          <w:rFonts w:ascii="Gothic720 BT" w:hAnsi="Gothic720 BT"/>
        </w:rPr>
        <w:t xml:space="preserve"> </w:t>
      </w:r>
      <w:r w:rsidR="00FB0596" w:rsidRPr="00C45AAC">
        <w:rPr>
          <w:rFonts w:ascii="Gothic720 BT" w:hAnsi="Gothic720 BT"/>
        </w:rPr>
        <w:t xml:space="preserve">se establecen disposiciones relacionadas con las etapas del proceso de consulta, </w:t>
      </w:r>
      <w:r w:rsidR="0060675A" w:rsidRPr="00C45AAC">
        <w:rPr>
          <w:rFonts w:ascii="Gothic720 BT" w:hAnsi="Gothic720 BT"/>
        </w:rPr>
        <w:t>consistentes en</w:t>
      </w:r>
      <w:r w:rsidR="00FB0596" w:rsidRPr="00C45AAC">
        <w:rPr>
          <w:rFonts w:ascii="Gothic720 BT" w:hAnsi="Gothic720 BT"/>
        </w:rPr>
        <w:t xml:space="preserve"> actos preparatorios, jornada de consulta, resultados y efectos de la misma, la acreditación de personas observadoras, </w:t>
      </w:r>
      <w:r w:rsidR="00184EE9" w:rsidRPr="00C45AAC">
        <w:rPr>
          <w:rFonts w:ascii="Gothic720 BT" w:hAnsi="Gothic720 BT"/>
        </w:rPr>
        <w:t>así como el régimen sancionador que, en su caso, se aplicará</w:t>
      </w:r>
      <w:r w:rsidR="00FB0596" w:rsidRPr="00C45AAC">
        <w:rPr>
          <w:rFonts w:ascii="Gothic720 BT" w:hAnsi="Gothic720 BT"/>
        </w:rPr>
        <w:t xml:space="preserve"> a quienes realicen actos contrarios a dicha normatividad.  </w:t>
      </w:r>
    </w:p>
    <w:p w:rsidR="00FB0596" w:rsidRPr="00C45AAC" w:rsidRDefault="00FB0596" w:rsidP="001C4F24">
      <w:pPr>
        <w:spacing w:after="0" w:line="240" w:lineRule="auto"/>
        <w:jc w:val="both"/>
        <w:rPr>
          <w:rFonts w:ascii="Gothic720 BT" w:hAnsi="Gothic720 BT"/>
        </w:rPr>
      </w:pPr>
    </w:p>
    <w:p w:rsidR="00FB0596" w:rsidRPr="00C45AAC" w:rsidRDefault="00FB0596" w:rsidP="001C4F24">
      <w:pPr>
        <w:pStyle w:val="Sinespaciad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/>
        </w:rPr>
        <w:t xml:space="preserve">Por su parte, en </w:t>
      </w:r>
      <w:r w:rsidR="00E73705" w:rsidRPr="00C45AAC">
        <w:rPr>
          <w:rFonts w:ascii="Gothic720 BT" w:hAnsi="Gothic720 BT"/>
        </w:rPr>
        <w:t xml:space="preserve">los artículos transitorios </w:t>
      </w:r>
      <w:r w:rsidRPr="00C45AAC">
        <w:rPr>
          <w:rFonts w:ascii="Gothic720 BT" w:hAnsi="Gothic720 BT"/>
        </w:rPr>
        <w:t xml:space="preserve">de los Lineamientos </w:t>
      </w:r>
      <w:r w:rsidR="00E73705" w:rsidRPr="00C45AAC">
        <w:rPr>
          <w:rFonts w:ascii="Gothic720 BT" w:hAnsi="Gothic720 BT"/>
        </w:rPr>
        <w:t>se establece</w:t>
      </w:r>
      <w:r w:rsidR="00031B87" w:rsidRPr="00C45AAC">
        <w:rPr>
          <w:rFonts w:ascii="Gothic720 BT" w:hAnsi="Gothic720 BT"/>
        </w:rPr>
        <w:t xml:space="preserve"> la implementación de acciones para recabar información atinente a las comunidades indígenas en la entidad, así como </w:t>
      </w:r>
      <w:r w:rsidR="00E73705" w:rsidRPr="00C45AAC">
        <w:rPr>
          <w:rFonts w:ascii="Gothic720 BT" w:hAnsi="Gothic720 BT"/>
        </w:rPr>
        <w:t>la entrada en vigor de los mismos</w:t>
      </w:r>
      <w:r w:rsidR="00031B87" w:rsidRPr="00C45AAC">
        <w:rPr>
          <w:rFonts w:ascii="Gothic720 BT" w:hAnsi="Gothic720 BT"/>
        </w:rPr>
        <w:t xml:space="preserve"> y </w:t>
      </w:r>
      <w:r w:rsidR="00E73705" w:rsidRPr="00C45AAC">
        <w:rPr>
          <w:rFonts w:ascii="Gothic720 BT" w:hAnsi="Gothic720 BT"/>
        </w:rPr>
        <w:t>la obligación del Instituto de notificar la presente normatividad a las comunidades indígenas del Estado, a través de sus representantes</w:t>
      </w:r>
      <w:r w:rsidR="00031B87" w:rsidRPr="00C45AAC">
        <w:rPr>
          <w:rFonts w:ascii="Gothic720 BT" w:hAnsi="Gothic720 BT"/>
        </w:rPr>
        <w:t xml:space="preserve">, para </w:t>
      </w:r>
      <w:r w:rsidR="001B7E99" w:rsidRPr="00C45AAC">
        <w:rPr>
          <w:rFonts w:ascii="Gothic720 BT" w:hAnsi="Gothic720 BT"/>
        </w:rPr>
        <w:t>su</w:t>
      </w:r>
      <w:r w:rsidR="00031B87" w:rsidRPr="00C45AAC">
        <w:rPr>
          <w:rFonts w:ascii="Gothic720 BT" w:hAnsi="Gothic720 BT"/>
        </w:rPr>
        <w:t xml:space="preserve"> aplicación; además de </w:t>
      </w:r>
      <w:r w:rsidR="00E73705" w:rsidRPr="00C45AAC">
        <w:rPr>
          <w:rFonts w:ascii="Gothic720 BT" w:hAnsi="Gothic720 BT"/>
        </w:rPr>
        <w:t xml:space="preserve">la respectiva publicación en el </w:t>
      </w:r>
      <w:r w:rsidR="00E73705" w:rsidRPr="00C45AAC">
        <w:rPr>
          <w:rFonts w:ascii="Gothic720 BT" w:hAnsi="Gothic720 BT" w:cs="Arial"/>
          <w:color w:val="000000" w:themeColor="text1"/>
          <w:lang w:val="es-419"/>
        </w:rPr>
        <w:t xml:space="preserve">Periódico Oficial de Gobierno del Estado de Querétaro </w:t>
      </w:r>
      <w:r w:rsidR="00E73705" w:rsidRPr="00C45AAC">
        <w:rPr>
          <w:rFonts w:ascii="Gothic720 BT" w:hAnsi="Gothic720 BT" w:cs="Arial"/>
          <w:i/>
          <w:color w:val="000000" w:themeColor="text1"/>
          <w:lang w:val="es-419"/>
        </w:rPr>
        <w:t xml:space="preserve">La Sombra de Arteaga </w:t>
      </w:r>
      <w:r w:rsidR="00E73705" w:rsidRPr="00C45AAC">
        <w:rPr>
          <w:rFonts w:ascii="Gothic720 BT" w:hAnsi="Gothic720 BT" w:cs="Arial"/>
          <w:color w:val="000000" w:themeColor="text1"/>
          <w:lang w:val="es-419"/>
        </w:rPr>
        <w:t xml:space="preserve">y en el sitio de internet del Instituto.  </w:t>
      </w:r>
    </w:p>
    <w:p w:rsidR="001C4F24" w:rsidRDefault="001C4F24" w:rsidP="001C4F24">
      <w:pPr>
        <w:spacing w:after="0" w:line="240" w:lineRule="auto"/>
        <w:rPr>
          <w:rFonts w:ascii="Gothic720 BT" w:hAnsi="Gothic720 BT"/>
          <w:b/>
          <w:color w:val="000000" w:themeColor="text1"/>
          <w:lang w:val="es-419"/>
        </w:rPr>
      </w:pPr>
    </w:p>
    <w:p w:rsidR="00B02C3C" w:rsidRPr="00C45AAC" w:rsidRDefault="00CB6B4D" w:rsidP="00FB0596">
      <w:pPr>
        <w:pStyle w:val="Sinespaciado"/>
        <w:spacing w:line="276" w:lineRule="auto"/>
        <w:jc w:val="both"/>
        <w:rPr>
          <w:rFonts w:ascii="Gothic720 BT" w:hAnsi="Gothic720 BT" w:cs="Arial"/>
          <w:b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lastRenderedPageBreak/>
        <w:t xml:space="preserve">Lineamientos </w:t>
      </w:r>
      <w:r w:rsidR="00DB1B6D" w:rsidRPr="00C45AAC">
        <w:rPr>
          <w:rFonts w:ascii="Gothic720 BT" w:hAnsi="Gothic720 BT"/>
          <w:b/>
          <w:color w:val="000000" w:themeColor="text1"/>
          <w:lang w:val="es-419"/>
        </w:rPr>
        <w:t>del Instituto Electoral del Estado de Querétaro para la</w:t>
      </w: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 consulta en materia de derechos político-electorales </w:t>
      </w:r>
      <w:r w:rsidR="00DB1B6D" w:rsidRPr="00C45AAC">
        <w:rPr>
          <w:rFonts w:ascii="Gothic720 BT" w:hAnsi="Gothic720 BT"/>
          <w:b/>
          <w:color w:val="000000" w:themeColor="text1"/>
          <w:lang w:val="es-419"/>
        </w:rPr>
        <w:t>de</w:t>
      </w:r>
      <w:r w:rsidR="00427737" w:rsidRPr="00C45AAC">
        <w:rPr>
          <w:rFonts w:ascii="Gothic720 BT" w:hAnsi="Gothic720 BT"/>
          <w:b/>
          <w:color w:val="000000" w:themeColor="text1"/>
          <w:lang w:val="es-419"/>
        </w:rPr>
        <w:t xml:space="preserve"> las</w:t>
      </w:r>
      <w:r w:rsidR="00756CD2" w:rsidRPr="00C45AAC">
        <w:rPr>
          <w:rFonts w:ascii="Gothic720 BT" w:hAnsi="Gothic720 BT"/>
          <w:b/>
          <w:color w:val="000000" w:themeColor="text1"/>
          <w:lang w:val="es-419"/>
        </w:rPr>
        <w:t xml:space="preserve"> </w:t>
      </w:r>
      <w:r w:rsidRPr="00C45AAC">
        <w:rPr>
          <w:rFonts w:ascii="Gothic720 BT" w:hAnsi="Gothic720 BT"/>
          <w:b/>
          <w:color w:val="000000" w:themeColor="text1"/>
          <w:lang w:val="es-419"/>
        </w:rPr>
        <w:t>comunidades indígenas</w:t>
      </w:r>
      <w:bookmarkStart w:id="0" w:name="_Toc530574720"/>
      <w:r w:rsidR="00DB1B6D" w:rsidRPr="00C45AAC">
        <w:rPr>
          <w:rFonts w:ascii="Gothic720 BT" w:hAnsi="Gothic720 BT"/>
          <w:b/>
          <w:color w:val="000000" w:themeColor="text1"/>
          <w:lang w:val="es-419"/>
        </w:rPr>
        <w:t xml:space="preserve"> en el Estado</w:t>
      </w:r>
      <w:r w:rsidR="00D57007" w:rsidRPr="00C45AAC">
        <w:rPr>
          <w:rFonts w:ascii="Gothic720 BT" w:hAnsi="Gothic720 BT"/>
          <w:b/>
          <w:color w:val="000000" w:themeColor="text1"/>
          <w:lang w:val="es-419"/>
        </w:rPr>
        <w:t>.</w:t>
      </w: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 </w:t>
      </w:r>
    </w:p>
    <w:p w:rsidR="001C4F24" w:rsidRDefault="001C4F24" w:rsidP="00FB6F33">
      <w:pPr>
        <w:pStyle w:val="Ttulo2"/>
        <w:spacing w:before="0" w:line="276" w:lineRule="auto"/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</w:pPr>
      <w:bookmarkStart w:id="1" w:name="_Toc530574722"/>
      <w:bookmarkStart w:id="2" w:name="_Toc16844328"/>
      <w:bookmarkEnd w:id="0"/>
    </w:p>
    <w:p w:rsidR="00756CD2" w:rsidRPr="00C45AAC" w:rsidRDefault="00756CD2" w:rsidP="00D57007">
      <w:pPr>
        <w:pStyle w:val="Ttulo2"/>
        <w:spacing w:before="0" w:line="276" w:lineRule="auto"/>
        <w:jc w:val="center"/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 xml:space="preserve">Título </w:t>
      </w:r>
      <w:r w:rsidR="00D57007"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>primero</w:t>
      </w:r>
    </w:p>
    <w:p w:rsidR="00756CD2" w:rsidRPr="00C45AAC" w:rsidRDefault="00756CD2" w:rsidP="00D57007">
      <w:pPr>
        <w:spacing w:after="0" w:line="276" w:lineRule="auto"/>
        <w:jc w:val="center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Di</w:t>
      </w:r>
      <w:r w:rsidR="00DA3281" w:rsidRPr="00C45AAC">
        <w:rPr>
          <w:rFonts w:ascii="Gothic720 BT" w:hAnsi="Gothic720 BT" w:cs="Arial"/>
          <w:color w:val="000000" w:themeColor="text1"/>
          <w:lang w:val="es-419"/>
        </w:rPr>
        <w:t>sposiciones g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enerales </w:t>
      </w:r>
    </w:p>
    <w:p w:rsidR="00BE099D" w:rsidRPr="00C45AAC" w:rsidRDefault="00BE099D" w:rsidP="00D57007">
      <w:pPr>
        <w:pStyle w:val="Ttulo2"/>
        <w:spacing w:before="0" w:line="276" w:lineRule="auto"/>
        <w:jc w:val="center"/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</w:pPr>
    </w:p>
    <w:p w:rsidR="0046183E" w:rsidRPr="00C45AAC" w:rsidRDefault="008D7EDB" w:rsidP="00D57007">
      <w:pPr>
        <w:pStyle w:val="Ttulo2"/>
        <w:spacing w:before="0" w:line="276" w:lineRule="auto"/>
        <w:jc w:val="center"/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 xml:space="preserve">Capítulo </w:t>
      </w:r>
      <w:bookmarkEnd w:id="1"/>
      <w:bookmarkEnd w:id="2"/>
      <w:r w:rsidR="006715FA"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>único</w:t>
      </w:r>
      <w:r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 xml:space="preserve"> </w:t>
      </w:r>
    </w:p>
    <w:p w:rsidR="00717DA8" w:rsidRPr="00C45AAC" w:rsidRDefault="0046183E" w:rsidP="00D57007">
      <w:pPr>
        <w:spacing w:after="0" w:line="276" w:lineRule="auto"/>
        <w:jc w:val="center"/>
        <w:rPr>
          <w:rFonts w:ascii="Gothic720 BT" w:hAnsi="Gothic720 BT" w:cs="Arial"/>
          <w:color w:val="000000" w:themeColor="text1"/>
          <w:lang w:val="es-419"/>
        </w:rPr>
      </w:pPr>
      <w:bookmarkStart w:id="3" w:name="_Toc530574723"/>
      <w:r w:rsidRPr="00C45AAC">
        <w:rPr>
          <w:rFonts w:ascii="Gothic720 BT" w:hAnsi="Gothic720 BT" w:cs="Arial"/>
          <w:color w:val="000000" w:themeColor="text1"/>
          <w:lang w:val="es-419"/>
        </w:rPr>
        <w:t>D</w:t>
      </w:r>
      <w:r w:rsidR="008D7EDB" w:rsidRPr="00C45AAC">
        <w:rPr>
          <w:rFonts w:ascii="Gothic720 BT" w:hAnsi="Gothic720 BT" w:cs="Arial"/>
          <w:color w:val="000000" w:themeColor="text1"/>
          <w:lang w:val="es-419"/>
        </w:rPr>
        <w:t xml:space="preserve">isposiciones </w:t>
      </w:r>
      <w:bookmarkEnd w:id="3"/>
      <w:r w:rsidR="00BE099D" w:rsidRPr="00C45AAC">
        <w:rPr>
          <w:rFonts w:ascii="Gothic720 BT" w:hAnsi="Gothic720 BT" w:cs="Arial"/>
          <w:color w:val="000000" w:themeColor="text1"/>
          <w:lang w:val="es-419"/>
        </w:rPr>
        <w:t xml:space="preserve">generales </w:t>
      </w:r>
    </w:p>
    <w:p w:rsidR="0046183E" w:rsidRPr="00C45AAC" w:rsidRDefault="0046183E" w:rsidP="00D57007">
      <w:pPr>
        <w:spacing w:after="0" w:line="276" w:lineRule="auto"/>
        <w:jc w:val="center"/>
        <w:rPr>
          <w:rFonts w:ascii="Gothic720 BT" w:hAnsi="Gothic720 BT"/>
          <w:color w:val="000000" w:themeColor="text1"/>
          <w:lang w:val="es-419"/>
        </w:rPr>
      </w:pPr>
    </w:p>
    <w:p w:rsidR="0046183E" w:rsidRPr="00C45AAC" w:rsidRDefault="002B7D83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Artículo 1</w:t>
      </w:r>
      <w:r w:rsidR="00421824" w:rsidRPr="00C45AAC">
        <w:rPr>
          <w:rFonts w:ascii="Gothic720 BT" w:hAnsi="Gothic720 BT"/>
          <w:b/>
          <w:color w:val="000000" w:themeColor="text1"/>
          <w:lang w:val="es-419"/>
        </w:rPr>
        <w:t xml:space="preserve">. </w:t>
      </w:r>
      <w:r w:rsidR="00717DA8" w:rsidRPr="00C45AAC">
        <w:rPr>
          <w:rFonts w:ascii="Gothic720 BT" w:hAnsi="Gothic720 BT"/>
          <w:color w:val="000000" w:themeColor="text1"/>
          <w:lang w:val="es-419"/>
        </w:rPr>
        <w:t>Los presentes Lineamientos son de orden público</w:t>
      </w:r>
      <w:r w:rsidR="001252B8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E17B64" w:rsidRPr="00C45AAC">
        <w:rPr>
          <w:rFonts w:ascii="Gothic720 BT" w:hAnsi="Gothic720 BT"/>
          <w:color w:val="000000" w:themeColor="text1"/>
          <w:lang w:val="es-419"/>
        </w:rPr>
        <w:t xml:space="preserve">y de observancia </w:t>
      </w:r>
      <w:r w:rsidR="00022FA1" w:rsidRPr="00C45AAC">
        <w:rPr>
          <w:rFonts w:ascii="Gothic720 BT" w:hAnsi="Gothic720 BT"/>
          <w:color w:val="000000" w:themeColor="text1"/>
          <w:lang w:val="es-419"/>
        </w:rPr>
        <w:t xml:space="preserve">obligatoria en el estado de Querétaro, </w:t>
      </w:r>
      <w:r w:rsidR="00717DA8" w:rsidRPr="00C45AAC">
        <w:rPr>
          <w:rFonts w:ascii="Gothic720 BT" w:hAnsi="Gothic720 BT"/>
          <w:color w:val="000000" w:themeColor="text1"/>
          <w:lang w:val="es-419"/>
        </w:rPr>
        <w:t>tiene</w:t>
      </w:r>
      <w:r w:rsidRPr="00C45AAC">
        <w:rPr>
          <w:rFonts w:ascii="Gothic720 BT" w:hAnsi="Gothic720 BT"/>
          <w:color w:val="000000" w:themeColor="text1"/>
          <w:lang w:val="es-419"/>
        </w:rPr>
        <w:t>n</w:t>
      </w:r>
      <w:r w:rsidR="00717DA8" w:rsidRPr="00C45AAC">
        <w:rPr>
          <w:rFonts w:ascii="Gothic720 BT" w:hAnsi="Gothic720 BT"/>
          <w:color w:val="000000" w:themeColor="text1"/>
          <w:lang w:val="es-419"/>
        </w:rPr>
        <w:t xml:space="preserve"> por objeto la organiz</w:t>
      </w:r>
      <w:r w:rsidR="00BE099D" w:rsidRPr="00C45AAC">
        <w:rPr>
          <w:rFonts w:ascii="Gothic720 BT" w:hAnsi="Gothic720 BT"/>
          <w:color w:val="000000" w:themeColor="text1"/>
          <w:lang w:val="es-419"/>
        </w:rPr>
        <w:t xml:space="preserve">ación, desarrollo y </w:t>
      </w:r>
      <w:r w:rsidR="001252B8" w:rsidRPr="00C45AAC">
        <w:rPr>
          <w:rFonts w:ascii="Gothic720 BT" w:hAnsi="Gothic720 BT"/>
          <w:color w:val="000000" w:themeColor="text1"/>
          <w:lang w:val="es-419"/>
        </w:rPr>
        <w:t xml:space="preserve">vigilancia </w:t>
      </w:r>
      <w:r w:rsidR="00717DA8" w:rsidRPr="00C45AAC">
        <w:rPr>
          <w:rFonts w:ascii="Gothic720 BT" w:hAnsi="Gothic720 BT"/>
          <w:color w:val="000000" w:themeColor="text1"/>
          <w:lang w:val="es-419"/>
        </w:rPr>
        <w:t xml:space="preserve">de las consultas </w:t>
      </w:r>
      <w:r w:rsidR="00022FA1" w:rsidRPr="00C45AAC">
        <w:rPr>
          <w:rFonts w:ascii="Gothic720 BT" w:hAnsi="Gothic720 BT"/>
          <w:color w:val="000000" w:themeColor="text1"/>
          <w:lang w:val="es-419"/>
        </w:rPr>
        <w:t xml:space="preserve">que realice el Instituto Electoral del Estado de Querétaro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a </w:t>
      </w:r>
      <w:r w:rsidR="00427737" w:rsidRPr="00C45AAC">
        <w:rPr>
          <w:rFonts w:ascii="Gothic720 BT" w:hAnsi="Gothic720 BT"/>
          <w:color w:val="000000" w:themeColor="text1"/>
          <w:lang w:val="es-419"/>
        </w:rPr>
        <w:t xml:space="preserve">las </w:t>
      </w:r>
      <w:r w:rsidR="00FD5938" w:rsidRPr="00C45AAC">
        <w:rPr>
          <w:rFonts w:ascii="Gothic720 BT" w:hAnsi="Gothic720 BT"/>
          <w:color w:val="000000" w:themeColor="text1"/>
          <w:lang w:val="es-419"/>
        </w:rPr>
        <w:t>comunidades indígenas</w:t>
      </w:r>
      <w:r w:rsidR="001252B8" w:rsidRPr="00C45AAC">
        <w:rPr>
          <w:rFonts w:ascii="Gothic720 BT" w:hAnsi="Gothic720 BT"/>
          <w:color w:val="000000" w:themeColor="text1"/>
          <w:lang w:val="es-419"/>
        </w:rPr>
        <w:t xml:space="preserve"> sobre temas relacionados con sus derechos </w:t>
      </w:r>
      <w:r w:rsidR="00BE099D" w:rsidRPr="00C45AAC">
        <w:rPr>
          <w:rFonts w:ascii="Gothic720 BT" w:hAnsi="Gothic720 BT"/>
          <w:color w:val="000000" w:themeColor="text1"/>
          <w:lang w:val="es-419"/>
        </w:rPr>
        <w:t>político</w:t>
      </w:r>
      <w:r w:rsidR="00E17B64" w:rsidRPr="00C45AAC">
        <w:rPr>
          <w:rFonts w:ascii="Gothic720 BT" w:hAnsi="Gothic720 BT"/>
          <w:color w:val="000000" w:themeColor="text1"/>
          <w:lang w:val="es-419"/>
        </w:rPr>
        <w:t xml:space="preserve">-electorales. </w:t>
      </w:r>
    </w:p>
    <w:p w:rsidR="00E17B64" w:rsidRPr="00C45AAC" w:rsidRDefault="00E17B64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E17B64" w:rsidRPr="00C45AAC" w:rsidRDefault="00E17B64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>En las actividades que deriven de la aplicación de los presentes Lineamientos se deberá garantizar la auton</w:t>
      </w:r>
      <w:r w:rsidR="00427737" w:rsidRPr="00C45AAC">
        <w:rPr>
          <w:rFonts w:ascii="Gothic720 BT" w:hAnsi="Gothic720 BT"/>
          <w:color w:val="000000" w:themeColor="text1"/>
          <w:lang w:val="es-419"/>
        </w:rPr>
        <w:t>omía y libre determinación de la</w:t>
      </w:r>
      <w:r w:rsidRPr="00C45AAC">
        <w:rPr>
          <w:rFonts w:ascii="Gothic720 BT" w:hAnsi="Gothic720 BT"/>
          <w:color w:val="000000" w:themeColor="text1"/>
          <w:lang w:val="es-419"/>
        </w:rPr>
        <w:t>s comunidades indígenas.</w:t>
      </w:r>
    </w:p>
    <w:p w:rsidR="00E17B64" w:rsidRPr="00C45AAC" w:rsidRDefault="00E17B64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1D1797" w:rsidRPr="00C45AAC" w:rsidRDefault="002B7D83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Artículo 2</w:t>
      </w:r>
      <w:r w:rsidR="00421824" w:rsidRPr="00C45AAC">
        <w:rPr>
          <w:rFonts w:ascii="Gothic720 BT" w:hAnsi="Gothic720 BT"/>
          <w:b/>
          <w:color w:val="000000" w:themeColor="text1"/>
          <w:lang w:val="es-419"/>
        </w:rPr>
        <w:t xml:space="preserve">. </w:t>
      </w:r>
      <w:r w:rsidR="00FD5938" w:rsidRPr="00C45AAC">
        <w:rPr>
          <w:rFonts w:ascii="Gothic720 BT" w:hAnsi="Gothic720 BT"/>
          <w:color w:val="000000" w:themeColor="text1"/>
          <w:lang w:val="es-419"/>
        </w:rPr>
        <w:t xml:space="preserve">La aplicación de este instrumento corresponde al </w:t>
      </w:r>
      <w:r w:rsidR="00421824" w:rsidRPr="00C45AAC">
        <w:rPr>
          <w:rFonts w:ascii="Gothic720 BT" w:hAnsi="Gothic720 BT"/>
          <w:color w:val="000000" w:themeColor="text1"/>
          <w:lang w:val="es-419"/>
        </w:rPr>
        <w:t xml:space="preserve">Instituto </w:t>
      </w:r>
      <w:r w:rsidR="00FD5938" w:rsidRPr="00C45AAC">
        <w:rPr>
          <w:rFonts w:ascii="Gothic720 BT" w:hAnsi="Gothic720 BT"/>
          <w:color w:val="000000" w:themeColor="text1"/>
          <w:lang w:val="es-419"/>
        </w:rPr>
        <w:t>Electoral del Estado de Querétaro</w:t>
      </w:r>
      <w:r w:rsidR="007A68A9" w:rsidRPr="00C45AAC">
        <w:rPr>
          <w:rFonts w:ascii="Gothic720 BT" w:hAnsi="Gothic720 BT"/>
          <w:color w:val="000000" w:themeColor="text1"/>
          <w:lang w:val="es-419"/>
        </w:rPr>
        <w:t xml:space="preserve">.  </w:t>
      </w:r>
    </w:p>
    <w:p w:rsidR="001D1797" w:rsidRPr="00C45AAC" w:rsidRDefault="001D1797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C55E02" w:rsidRPr="00C45AAC" w:rsidRDefault="00421824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Artículo </w:t>
      </w:r>
      <w:r w:rsidR="002B7D83" w:rsidRPr="00C45AAC">
        <w:rPr>
          <w:rFonts w:ascii="Gothic720 BT" w:hAnsi="Gothic720 BT"/>
          <w:b/>
          <w:color w:val="000000" w:themeColor="text1"/>
          <w:lang w:val="es-419"/>
        </w:rPr>
        <w:t>3</w:t>
      </w: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. </w:t>
      </w:r>
      <w:r w:rsidR="00B6115A" w:rsidRPr="00C45AAC">
        <w:rPr>
          <w:rFonts w:ascii="Gothic720 BT" w:hAnsi="Gothic720 BT"/>
          <w:color w:val="000000" w:themeColor="text1"/>
          <w:lang w:val="es-419"/>
        </w:rPr>
        <w:t>L</w:t>
      </w:r>
      <w:r w:rsidR="00F75184" w:rsidRPr="00C45AAC">
        <w:rPr>
          <w:rFonts w:ascii="Gothic720 BT" w:hAnsi="Gothic720 BT"/>
          <w:color w:val="000000" w:themeColor="text1"/>
          <w:lang w:val="es-419"/>
        </w:rPr>
        <w:t xml:space="preserve">os presentes </w:t>
      </w:r>
      <w:r w:rsidR="00FD5938" w:rsidRPr="00C45AAC">
        <w:rPr>
          <w:rFonts w:ascii="Gothic720 BT" w:hAnsi="Gothic720 BT"/>
          <w:color w:val="000000" w:themeColor="text1"/>
          <w:lang w:val="es-419"/>
        </w:rPr>
        <w:t xml:space="preserve">Lineamientos </w:t>
      </w:r>
      <w:r w:rsidR="00B6115A" w:rsidRPr="00C45AAC">
        <w:rPr>
          <w:rFonts w:ascii="Gothic720 BT" w:hAnsi="Gothic720 BT"/>
          <w:color w:val="000000" w:themeColor="text1"/>
          <w:lang w:val="es-419"/>
        </w:rPr>
        <w:t>se interpretarán de conformidad con los instrumentos</w:t>
      </w:r>
      <w:r w:rsidR="00EA4F59" w:rsidRPr="00C45AAC">
        <w:rPr>
          <w:rFonts w:ascii="Gothic720 BT" w:hAnsi="Gothic720 BT"/>
          <w:color w:val="000000" w:themeColor="text1"/>
          <w:lang w:val="es-419"/>
        </w:rPr>
        <w:t xml:space="preserve"> internacionales en la materia, la</w:t>
      </w:r>
      <w:r w:rsidR="002B7D83" w:rsidRPr="00C45AAC">
        <w:rPr>
          <w:rFonts w:ascii="Gothic720 BT" w:hAnsi="Gothic720 BT"/>
          <w:color w:val="000000" w:themeColor="text1"/>
          <w:lang w:val="es-419"/>
        </w:rPr>
        <w:t xml:space="preserve"> Constitución Política de </w:t>
      </w:r>
      <w:r w:rsidR="00B6115A" w:rsidRPr="00C45AAC">
        <w:rPr>
          <w:rFonts w:ascii="Gothic720 BT" w:hAnsi="Gothic720 BT"/>
          <w:color w:val="000000" w:themeColor="text1"/>
          <w:lang w:val="es-419"/>
        </w:rPr>
        <w:t xml:space="preserve">los Estados Unidos Mexicanos, así como la Constitución Política, la </w:t>
      </w:r>
      <w:r w:rsidR="002B7D83" w:rsidRPr="00C45AAC">
        <w:rPr>
          <w:rFonts w:ascii="Gothic720 BT" w:hAnsi="Gothic720 BT"/>
          <w:color w:val="000000" w:themeColor="text1"/>
          <w:lang w:val="es-419"/>
        </w:rPr>
        <w:t>Ley Electoral</w:t>
      </w:r>
      <w:r w:rsidR="00B6115A" w:rsidRPr="00C45AAC">
        <w:rPr>
          <w:rFonts w:ascii="Gothic720 BT" w:hAnsi="Gothic720 BT"/>
          <w:color w:val="000000" w:themeColor="text1"/>
          <w:lang w:val="es-419"/>
        </w:rPr>
        <w:t xml:space="preserve"> y </w:t>
      </w:r>
      <w:r w:rsidR="00C675E4" w:rsidRPr="00C45AAC">
        <w:rPr>
          <w:rFonts w:ascii="Gothic720 BT" w:hAnsi="Gothic720 BT"/>
          <w:color w:val="000000" w:themeColor="text1"/>
          <w:lang w:val="es-419"/>
        </w:rPr>
        <w:t>la L</w:t>
      </w:r>
      <w:r w:rsidR="00B6115A" w:rsidRPr="00C45AAC">
        <w:rPr>
          <w:rFonts w:ascii="Gothic720 BT" w:hAnsi="Gothic720 BT"/>
          <w:color w:val="000000" w:themeColor="text1"/>
          <w:lang w:val="es-419"/>
        </w:rPr>
        <w:t xml:space="preserve">ey de Derechos y Cultura de los Pueblos y Comunidades Indígenas, </w:t>
      </w:r>
      <w:r w:rsidR="00DD327B" w:rsidRPr="00C45AAC">
        <w:rPr>
          <w:rFonts w:ascii="Gothic720 BT" w:hAnsi="Gothic720 BT"/>
          <w:color w:val="000000" w:themeColor="text1"/>
          <w:lang w:val="es-419"/>
        </w:rPr>
        <w:t xml:space="preserve">todas del Estado de Querétaro, </w:t>
      </w:r>
      <w:r w:rsidR="00F75184" w:rsidRPr="00C45AAC">
        <w:rPr>
          <w:rFonts w:ascii="Gothic720 BT" w:hAnsi="Gothic720 BT"/>
          <w:color w:val="000000" w:themeColor="text1"/>
          <w:lang w:val="es-419"/>
        </w:rPr>
        <w:t xml:space="preserve">la </w:t>
      </w:r>
      <w:r w:rsidR="00DD327B" w:rsidRPr="00C45AAC">
        <w:rPr>
          <w:rFonts w:ascii="Gothic720 BT" w:hAnsi="Gothic720 BT"/>
          <w:color w:val="000000" w:themeColor="text1"/>
          <w:lang w:val="es-419"/>
        </w:rPr>
        <w:t xml:space="preserve">jurisprudencia y </w:t>
      </w:r>
      <w:r w:rsidR="00B6115A" w:rsidRPr="00C45AAC">
        <w:rPr>
          <w:rFonts w:ascii="Gothic720 BT" w:hAnsi="Gothic720 BT"/>
          <w:color w:val="000000" w:themeColor="text1"/>
          <w:lang w:val="es-419"/>
        </w:rPr>
        <w:t>demás normatividad aplicable.</w:t>
      </w:r>
      <w:r w:rsidR="00C675E4" w:rsidRPr="00C45AAC">
        <w:rPr>
          <w:rFonts w:ascii="Gothic720 BT" w:hAnsi="Gothic720 BT"/>
          <w:color w:val="000000" w:themeColor="text1"/>
          <w:lang w:val="es-419"/>
        </w:rPr>
        <w:t xml:space="preserve"> </w:t>
      </w:r>
    </w:p>
    <w:p w:rsidR="00C55E02" w:rsidRPr="00C45AAC" w:rsidRDefault="00C55E02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717DA8" w:rsidRPr="00C45AAC" w:rsidRDefault="002B7D83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Artículo 4</w:t>
      </w:r>
      <w:r w:rsidR="00421824" w:rsidRPr="00C45AAC">
        <w:rPr>
          <w:rFonts w:ascii="Gothic720 BT" w:hAnsi="Gothic720 BT"/>
          <w:b/>
          <w:color w:val="000000" w:themeColor="text1"/>
          <w:lang w:val="es-419"/>
        </w:rPr>
        <w:t xml:space="preserve">. </w:t>
      </w:r>
      <w:r w:rsidR="00FD5938" w:rsidRPr="00C45AAC">
        <w:rPr>
          <w:rFonts w:ascii="Gothic720 BT" w:hAnsi="Gothic720 BT"/>
          <w:color w:val="000000" w:themeColor="text1"/>
          <w:lang w:val="es-419"/>
        </w:rPr>
        <w:t xml:space="preserve">Para efectos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de estos lineamientos </w:t>
      </w:r>
      <w:r w:rsidR="00FD5938" w:rsidRPr="00C45AAC">
        <w:rPr>
          <w:rFonts w:ascii="Gothic720 BT" w:hAnsi="Gothic720 BT"/>
          <w:color w:val="000000" w:themeColor="text1"/>
          <w:lang w:val="es-419"/>
        </w:rPr>
        <w:t>se ent</w:t>
      </w:r>
      <w:r w:rsidR="003B5AAB" w:rsidRPr="00C45AAC">
        <w:rPr>
          <w:rFonts w:ascii="Gothic720 BT" w:hAnsi="Gothic720 BT"/>
          <w:color w:val="000000" w:themeColor="text1"/>
          <w:lang w:val="es-419"/>
        </w:rPr>
        <w:t>enderá</w:t>
      </w:r>
      <w:r w:rsidR="00FD5938" w:rsidRPr="00C45AAC">
        <w:rPr>
          <w:rFonts w:ascii="Gothic720 BT" w:hAnsi="Gothic720 BT"/>
          <w:color w:val="000000" w:themeColor="text1"/>
          <w:lang w:val="es-419"/>
        </w:rPr>
        <w:t>:</w:t>
      </w:r>
    </w:p>
    <w:p w:rsidR="0017457E" w:rsidRPr="00C45AAC" w:rsidRDefault="0017457E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17457E" w:rsidRPr="00C45AAC" w:rsidRDefault="0017457E" w:rsidP="00D57007">
      <w:pPr>
        <w:pStyle w:val="Prrafodelista"/>
        <w:numPr>
          <w:ilvl w:val="0"/>
          <w:numId w:val="24"/>
        </w:numPr>
        <w:spacing w:after="0" w:line="276" w:lineRule="auto"/>
        <w:ind w:left="567" w:hanging="425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>Con relación a disposiciones normativas</w:t>
      </w:r>
      <w:r w:rsidR="00222308" w:rsidRPr="00C45AAC">
        <w:rPr>
          <w:rFonts w:ascii="Gothic720 BT" w:hAnsi="Gothic720 BT"/>
          <w:color w:val="000000" w:themeColor="text1"/>
          <w:lang w:val="es-419"/>
        </w:rPr>
        <w:t>.</w:t>
      </w:r>
    </w:p>
    <w:p w:rsidR="0017457E" w:rsidRPr="00C45AAC" w:rsidRDefault="0017457E" w:rsidP="00D57007">
      <w:pPr>
        <w:pStyle w:val="Prrafodelista"/>
        <w:spacing w:after="0" w:line="276" w:lineRule="auto"/>
        <w:ind w:left="567"/>
        <w:jc w:val="both"/>
        <w:rPr>
          <w:rFonts w:ascii="Gothic720 BT" w:hAnsi="Gothic720 BT"/>
          <w:color w:val="000000" w:themeColor="text1"/>
          <w:lang w:val="es-419"/>
        </w:rPr>
      </w:pPr>
    </w:p>
    <w:p w:rsidR="004714C6" w:rsidRPr="00C45AAC" w:rsidRDefault="00F75184" w:rsidP="004714C6">
      <w:pPr>
        <w:pStyle w:val="Prrafodelista"/>
        <w:numPr>
          <w:ilvl w:val="0"/>
          <w:numId w:val="29"/>
        </w:numPr>
        <w:spacing w:after="0" w:line="276" w:lineRule="auto"/>
        <w:ind w:left="993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Ley Electoral: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Ley Electoral del Estado de Querétaro. </w:t>
      </w:r>
    </w:p>
    <w:p w:rsidR="004714C6" w:rsidRPr="00C45AAC" w:rsidRDefault="004714C6" w:rsidP="004714C6">
      <w:pPr>
        <w:pStyle w:val="Prrafodelista"/>
        <w:spacing w:after="0" w:line="276" w:lineRule="auto"/>
        <w:ind w:left="993"/>
        <w:jc w:val="both"/>
        <w:rPr>
          <w:rFonts w:ascii="Gothic720 BT" w:hAnsi="Gothic720 BT"/>
          <w:color w:val="000000" w:themeColor="text1"/>
          <w:lang w:val="es-419"/>
        </w:rPr>
      </w:pPr>
    </w:p>
    <w:p w:rsidR="004714C6" w:rsidRPr="00C45AAC" w:rsidRDefault="0017457E" w:rsidP="004714C6">
      <w:pPr>
        <w:pStyle w:val="Prrafodelista"/>
        <w:numPr>
          <w:ilvl w:val="0"/>
          <w:numId w:val="29"/>
        </w:numPr>
        <w:spacing w:after="0" w:line="276" w:lineRule="auto"/>
        <w:ind w:left="993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Lineamientos: </w:t>
      </w:r>
      <w:r w:rsidR="004714C6" w:rsidRPr="00C45AAC">
        <w:rPr>
          <w:rFonts w:ascii="Gothic720 BT" w:hAnsi="Gothic720 BT"/>
          <w:color w:val="000000" w:themeColor="text1"/>
          <w:lang w:val="es-419"/>
        </w:rPr>
        <w:t>Lineamientos del Instituto Electoral del Estado de Querétaro para la consulta en materia de derechos político-electorales de las comunidades indígenas en el Estado.</w:t>
      </w:r>
      <w:r w:rsidR="004714C6" w:rsidRPr="00C45AAC">
        <w:rPr>
          <w:rFonts w:ascii="Gothic720 BT" w:hAnsi="Gothic720 BT"/>
          <w:b/>
          <w:color w:val="000000" w:themeColor="text1"/>
          <w:lang w:val="es-419"/>
        </w:rPr>
        <w:t xml:space="preserve"> </w:t>
      </w:r>
    </w:p>
    <w:p w:rsidR="0017457E" w:rsidRPr="00C45AAC" w:rsidRDefault="0017457E" w:rsidP="00D57007">
      <w:pPr>
        <w:pStyle w:val="Prrafodelista"/>
        <w:spacing w:after="0" w:line="276" w:lineRule="auto"/>
        <w:ind w:left="993"/>
        <w:jc w:val="both"/>
        <w:rPr>
          <w:rFonts w:ascii="Gothic720 BT" w:hAnsi="Gothic720 BT"/>
          <w:color w:val="000000" w:themeColor="text1"/>
          <w:sz w:val="18"/>
          <w:lang w:val="es-419"/>
        </w:rPr>
      </w:pPr>
    </w:p>
    <w:p w:rsidR="0017457E" w:rsidRPr="00C45AAC" w:rsidRDefault="0017457E" w:rsidP="00D57007">
      <w:pPr>
        <w:pStyle w:val="Prrafodelista"/>
        <w:numPr>
          <w:ilvl w:val="0"/>
          <w:numId w:val="24"/>
        </w:numPr>
        <w:spacing w:after="0" w:line="276" w:lineRule="auto"/>
        <w:ind w:left="567" w:hanging="425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>Con r</w:t>
      </w:r>
      <w:r w:rsidR="00222308" w:rsidRPr="00C45AAC">
        <w:rPr>
          <w:rFonts w:ascii="Gothic720 BT" w:hAnsi="Gothic720 BT"/>
          <w:color w:val="000000" w:themeColor="text1"/>
          <w:lang w:val="es-419"/>
        </w:rPr>
        <w:t>elación a autoridades u órganos.</w:t>
      </w:r>
    </w:p>
    <w:p w:rsidR="00BE33F1" w:rsidRPr="00C45AAC" w:rsidRDefault="00BE33F1" w:rsidP="00D57007">
      <w:pPr>
        <w:pStyle w:val="Prrafodelista"/>
        <w:spacing w:after="0" w:line="276" w:lineRule="auto"/>
        <w:ind w:left="567"/>
        <w:jc w:val="both"/>
        <w:rPr>
          <w:rFonts w:ascii="Gothic720 BT" w:hAnsi="Gothic720 BT"/>
          <w:color w:val="000000" w:themeColor="text1"/>
          <w:sz w:val="18"/>
          <w:lang w:val="es-419"/>
        </w:rPr>
      </w:pPr>
    </w:p>
    <w:p w:rsidR="0017457E" w:rsidRPr="00C45AAC" w:rsidRDefault="0017457E" w:rsidP="00D57007">
      <w:pPr>
        <w:pStyle w:val="Prrafodelista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Instituto: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Instituto Electoral del Estado de Querétaro</w:t>
      </w:r>
      <w:r w:rsidR="00FB69B6" w:rsidRPr="00C45AAC">
        <w:rPr>
          <w:rFonts w:ascii="Gothic720 BT" w:hAnsi="Gothic720 BT"/>
          <w:color w:val="000000" w:themeColor="text1"/>
          <w:lang w:val="es-419"/>
        </w:rPr>
        <w:t>.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</w:t>
      </w:r>
    </w:p>
    <w:p w:rsidR="00FB69B6" w:rsidRPr="00C45AAC" w:rsidRDefault="00FB69B6" w:rsidP="00D57007">
      <w:pPr>
        <w:pStyle w:val="Sinespaciado"/>
        <w:spacing w:line="276" w:lineRule="auto"/>
        <w:rPr>
          <w:rFonts w:ascii="Gothic720 BT" w:hAnsi="Gothic720 BT"/>
          <w:sz w:val="14"/>
          <w:lang w:val="es-419"/>
        </w:rPr>
      </w:pPr>
    </w:p>
    <w:p w:rsidR="0017457E" w:rsidRPr="00C45AAC" w:rsidRDefault="0017457E" w:rsidP="00D57007">
      <w:pPr>
        <w:pStyle w:val="Prrafodelista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Gothic720 BT" w:hAnsi="Gothic720 BT"/>
          <w:color w:val="000000" w:themeColor="text1"/>
          <w:u w:val="single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Consejo General: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Consejo General del Instituto.</w:t>
      </w:r>
    </w:p>
    <w:p w:rsidR="00125F96" w:rsidRPr="00C45AAC" w:rsidRDefault="00125F96" w:rsidP="00125F96">
      <w:pPr>
        <w:pStyle w:val="Prrafodelista"/>
        <w:rPr>
          <w:rFonts w:ascii="Gothic720 BT" w:hAnsi="Gothic720 BT"/>
          <w:color w:val="000000" w:themeColor="text1"/>
          <w:sz w:val="18"/>
          <w:u w:val="single"/>
          <w:lang w:val="es-419"/>
        </w:rPr>
      </w:pPr>
    </w:p>
    <w:p w:rsidR="0017457E" w:rsidRPr="00C45AAC" w:rsidRDefault="0017457E" w:rsidP="00D57007">
      <w:pPr>
        <w:pStyle w:val="Prrafodelista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Comisión: </w:t>
      </w:r>
      <w:r w:rsidRPr="00C45AAC">
        <w:rPr>
          <w:rFonts w:ascii="Gothic720 BT" w:hAnsi="Gothic720 BT"/>
          <w:color w:val="000000" w:themeColor="text1"/>
          <w:lang w:val="es-419"/>
        </w:rPr>
        <w:t>Comisión de Asuntos Indígenas e Inclusión del Instituto.</w:t>
      </w:r>
    </w:p>
    <w:p w:rsidR="00066ECB" w:rsidRPr="00C45AAC" w:rsidRDefault="00066ECB" w:rsidP="00D57007">
      <w:pPr>
        <w:pStyle w:val="Prrafodelista"/>
        <w:spacing w:line="276" w:lineRule="auto"/>
        <w:rPr>
          <w:rFonts w:ascii="Gothic720 BT" w:hAnsi="Gothic720 BT"/>
          <w:color w:val="000000" w:themeColor="text1"/>
          <w:sz w:val="18"/>
          <w:lang w:val="es-419"/>
        </w:rPr>
      </w:pPr>
    </w:p>
    <w:p w:rsidR="00066ECB" w:rsidRPr="00C45AAC" w:rsidRDefault="00066ECB" w:rsidP="00D57007">
      <w:pPr>
        <w:pStyle w:val="Prrafodelista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Secretaría Ejecutiva: </w:t>
      </w:r>
      <w:r w:rsidRPr="00C45AAC">
        <w:rPr>
          <w:rFonts w:ascii="Gothic720 BT" w:hAnsi="Gothic720 BT"/>
          <w:color w:val="000000" w:themeColor="text1"/>
          <w:lang w:val="es-419"/>
        </w:rPr>
        <w:t>Secretaría Ejecutiva del Instituto.</w:t>
      </w:r>
    </w:p>
    <w:p w:rsidR="00FB69B6" w:rsidRPr="00C45AAC" w:rsidRDefault="00FB69B6" w:rsidP="00F75184">
      <w:pPr>
        <w:pStyle w:val="Prrafodelista"/>
        <w:spacing w:after="0" w:line="276" w:lineRule="auto"/>
        <w:rPr>
          <w:rFonts w:ascii="Gothic720 BT" w:hAnsi="Gothic720 BT"/>
          <w:color w:val="000000" w:themeColor="text1"/>
          <w:sz w:val="18"/>
          <w:lang w:val="es-419"/>
        </w:rPr>
      </w:pPr>
    </w:p>
    <w:p w:rsidR="00FB69B6" w:rsidRPr="00C45AAC" w:rsidRDefault="0060675A" w:rsidP="00D57007">
      <w:pPr>
        <w:pStyle w:val="Prrafodelista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Órgano</w:t>
      </w:r>
      <w:r w:rsidR="0017457E" w:rsidRPr="00C45AAC">
        <w:rPr>
          <w:rFonts w:ascii="Gothic720 BT" w:hAnsi="Gothic720 BT"/>
          <w:b/>
          <w:color w:val="000000" w:themeColor="text1"/>
          <w:lang w:val="es-419"/>
        </w:rPr>
        <w:t xml:space="preserve"> comunitari</w:t>
      </w:r>
      <w:r w:rsidRPr="00C45AAC">
        <w:rPr>
          <w:rFonts w:ascii="Gothic720 BT" w:hAnsi="Gothic720 BT"/>
          <w:b/>
          <w:color w:val="000000" w:themeColor="text1"/>
          <w:lang w:val="es-419"/>
        </w:rPr>
        <w:t>o</w:t>
      </w:r>
      <w:r w:rsidR="0017457E" w:rsidRPr="00C45AAC">
        <w:rPr>
          <w:rFonts w:ascii="Gothic720 BT" w:hAnsi="Gothic720 BT"/>
          <w:color w:val="000000" w:themeColor="text1"/>
          <w:lang w:val="es-419"/>
        </w:rPr>
        <w:t>. Órgano máximo de decisión de la comunidad</w:t>
      </w:r>
      <w:r w:rsidR="00FB69B6" w:rsidRPr="00C45AAC">
        <w:rPr>
          <w:rFonts w:ascii="Gothic720 BT" w:hAnsi="Gothic720 BT"/>
          <w:color w:val="000000" w:themeColor="text1"/>
          <w:lang w:val="es-419"/>
        </w:rPr>
        <w:t xml:space="preserve"> indígena, en la cual</w:t>
      </w:r>
      <w:r w:rsidR="0017457E" w:rsidRPr="00C45AAC">
        <w:rPr>
          <w:rFonts w:ascii="Gothic720 BT" w:hAnsi="Gothic720 BT"/>
          <w:color w:val="000000" w:themeColor="text1"/>
          <w:lang w:val="es-419"/>
        </w:rPr>
        <w:t xml:space="preserve"> se</w:t>
      </w:r>
      <w:r w:rsidR="00FB69B6" w:rsidRPr="00C45AAC">
        <w:rPr>
          <w:rFonts w:ascii="Gothic720 BT" w:hAnsi="Gothic720 BT"/>
          <w:color w:val="000000" w:themeColor="text1"/>
          <w:lang w:val="es-419"/>
        </w:rPr>
        <w:t xml:space="preserve"> adoptan decisiones de interés general para </w:t>
      </w:r>
      <w:r w:rsidRPr="00C45AAC">
        <w:rPr>
          <w:rFonts w:ascii="Gothic720 BT" w:hAnsi="Gothic720 BT"/>
          <w:color w:val="000000" w:themeColor="text1"/>
          <w:lang w:val="es-419"/>
        </w:rPr>
        <w:t>sus</w:t>
      </w:r>
      <w:r w:rsidR="00FB69B6" w:rsidRPr="00C45AAC">
        <w:rPr>
          <w:rFonts w:ascii="Gothic720 BT" w:hAnsi="Gothic720 BT"/>
          <w:color w:val="000000" w:themeColor="text1"/>
          <w:lang w:val="es-419"/>
        </w:rPr>
        <w:t xml:space="preserve"> integran</w:t>
      </w:r>
      <w:r w:rsidRPr="00C45AAC">
        <w:rPr>
          <w:rFonts w:ascii="Gothic720 BT" w:hAnsi="Gothic720 BT"/>
          <w:color w:val="000000" w:themeColor="text1"/>
          <w:lang w:val="es-419"/>
        </w:rPr>
        <w:t>tes</w:t>
      </w:r>
      <w:r w:rsidR="00270CE3" w:rsidRPr="00C45AAC">
        <w:rPr>
          <w:rFonts w:ascii="Gothic720 BT" w:hAnsi="Gothic720 BT"/>
          <w:color w:val="000000" w:themeColor="text1"/>
          <w:lang w:val="es-419"/>
        </w:rPr>
        <w:t xml:space="preserve">, de acuerdo con </w:t>
      </w:r>
      <w:r w:rsidRPr="00C45AAC">
        <w:rPr>
          <w:rFonts w:ascii="Gothic720 BT" w:hAnsi="Gothic720 BT"/>
          <w:color w:val="000000" w:themeColor="text1"/>
          <w:lang w:val="es-419"/>
        </w:rPr>
        <w:t>su forma propia de gobierno interno y sus</w:t>
      </w:r>
      <w:r w:rsidR="00BE33F1" w:rsidRPr="00C45AAC">
        <w:rPr>
          <w:rFonts w:ascii="Gothic720 BT" w:hAnsi="Gothic720 BT"/>
          <w:color w:val="000000" w:themeColor="text1"/>
          <w:lang w:val="es-419"/>
        </w:rPr>
        <w:t xml:space="preserve"> usos y costumbres.</w:t>
      </w:r>
    </w:p>
    <w:p w:rsidR="0060675A" w:rsidRPr="00C45AAC" w:rsidRDefault="0060675A" w:rsidP="0060675A">
      <w:pPr>
        <w:pStyle w:val="Prrafodelista"/>
        <w:rPr>
          <w:rFonts w:ascii="Gothic720 BT" w:hAnsi="Gothic720 BT"/>
          <w:color w:val="000000" w:themeColor="text1"/>
          <w:sz w:val="18"/>
          <w:lang w:val="es-419"/>
        </w:rPr>
      </w:pPr>
    </w:p>
    <w:p w:rsidR="0060675A" w:rsidRPr="00C45AAC" w:rsidRDefault="0060675A" w:rsidP="00D57007">
      <w:pPr>
        <w:pStyle w:val="Prrafodelista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Gothic720 BT" w:hAnsi="Gothic720 BT"/>
          <w:b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Autoridades comunitarias: </w:t>
      </w:r>
      <w:r w:rsidRPr="00C45AAC">
        <w:rPr>
          <w:rFonts w:ascii="Gothic720 BT" w:hAnsi="Gothic720 BT"/>
          <w:color w:val="000000" w:themeColor="text1"/>
          <w:lang w:val="es-419"/>
        </w:rPr>
        <w:t>autoridades tradicionales de las comunidades indígenas</w:t>
      </w:r>
      <w:r w:rsidR="00A0217A" w:rsidRPr="00C45AAC">
        <w:rPr>
          <w:rFonts w:ascii="Gothic720 BT" w:hAnsi="Gothic720 BT"/>
          <w:color w:val="000000" w:themeColor="text1"/>
          <w:lang w:val="es-419"/>
        </w:rPr>
        <w:t>,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quienes ejercen funciones en términos de lo que determinen s</w:t>
      </w:r>
      <w:r w:rsidR="0049049A" w:rsidRPr="00C45AAC">
        <w:rPr>
          <w:rFonts w:ascii="Gothic720 BT" w:hAnsi="Gothic720 BT"/>
          <w:color w:val="000000" w:themeColor="text1"/>
          <w:lang w:val="es-419"/>
        </w:rPr>
        <w:t>us formas propias de gobierno</w:t>
      </w:r>
      <w:r w:rsidR="005E4D09" w:rsidRPr="00C45AAC">
        <w:rPr>
          <w:rFonts w:ascii="Gothic720 BT" w:hAnsi="Gothic720 BT"/>
          <w:color w:val="000000" w:themeColor="text1"/>
          <w:lang w:val="es-419"/>
        </w:rPr>
        <w:t xml:space="preserve"> interno</w:t>
      </w:r>
      <w:r w:rsidR="0049049A" w:rsidRPr="00C45AAC">
        <w:rPr>
          <w:rFonts w:ascii="Gothic720 BT" w:hAnsi="Gothic720 BT"/>
          <w:color w:val="000000" w:themeColor="text1"/>
          <w:lang w:val="es-419"/>
        </w:rPr>
        <w:t xml:space="preserve">, así como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sus usos y costumbres.   </w:t>
      </w:r>
    </w:p>
    <w:p w:rsidR="00FB69B6" w:rsidRPr="00C45AAC" w:rsidRDefault="00FB69B6" w:rsidP="00D57007">
      <w:pPr>
        <w:pStyle w:val="Prrafodelista"/>
        <w:spacing w:after="0" w:line="276" w:lineRule="auto"/>
        <w:ind w:left="927"/>
        <w:contextualSpacing w:val="0"/>
        <w:jc w:val="both"/>
        <w:rPr>
          <w:rFonts w:ascii="Gothic720 BT" w:hAnsi="Gothic720 BT"/>
          <w:color w:val="000000" w:themeColor="text1"/>
          <w:sz w:val="18"/>
          <w:lang w:val="es-419"/>
        </w:rPr>
      </w:pPr>
    </w:p>
    <w:p w:rsidR="004965C4" w:rsidRPr="00C45AAC" w:rsidRDefault="00D63ED3" w:rsidP="00D57007">
      <w:pPr>
        <w:pStyle w:val="Prrafodelista"/>
        <w:numPr>
          <w:ilvl w:val="0"/>
          <w:numId w:val="27"/>
        </w:numPr>
        <w:spacing w:after="0" w:line="276" w:lineRule="auto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Representante de la comunidad</w:t>
      </w:r>
      <w:r w:rsidR="0017457E" w:rsidRPr="00C45AAC">
        <w:rPr>
          <w:rFonts w:ascii="Gothic720 BT" w:hAnsi="Gothic720 BT"/>
          <w:b/>
          <w:color w:val="000000" w:themeColor="text1"/>
          <w:lang w:val="es-419"/>
        </w:rPr>
        <w:t xml:space="preserve">: </w:t>
      </w:r>
      <w:r w:rsidR="0017457E" w:rsidRPr="00C45AAC">
        <w:rPr>
          <w:rFonts w:ascii="Gothic720 BT" w:hAnsi="Gothic720 BT"/>
          <w:color w:val="000000" w:themeColor="text1"/>
          <w:lang w:val="es-419"/>
        </w:rPr>
        <w:t>Persona o personas que representan a la comunidad</w:t>
      </w:r>
      <w:r w:rsidR="004965C4" w:rsidRPr="00C45AAC">
        <w:rPr>
          <w:rFonts w:ascii="Gothic720 BT" w:hAnsi="Gothic720 BT"/>
          <w:color w:val="000000" w:themeColor="text1"/>
          <w:lang w:val="es-419"/>
        </w:rPr>
        <w:t xml:space="preserve"> indígena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y</w:t>
      </w:r>
      <w:r w:rsidR="004965C4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Pr="00C45AAC">
        <w:rPr>
          <w:rFonts w:ascii="Gothic720 BT" w:hAnsi="Gothic720 BT"/>
          <w:color w:val="000000" w:themeColor="text1"/>
          <w:lang w:val="es-419"/>
        </w:rPr>
        <w:t>que se le</w:t>
      </w:r>
      <w:r w:rsidR="004965C4" w:rsidRPr="00C45AAC">
        <w:rPr>
          <w:rFonts w:ascii="Gothic720 BT" w:hAnsi="Gothic720 BT"/>
          <w:color w:val="000000" w:themeColor="text1"/>
          <w:lang w:val="es-419"/>
        </w:rPr>
        <w:t xml:space="preserve"> reconoce</w:t>
      </w:r>
      <w:r w:rsidR="00E11848" w:rsidRPr="00C45AAC">
        <w:rPr>
          <w:rFonts w:ascii="Gothic720 BT" w:hAnsi="Gothic720 BT"/>
          <w:color w:val="000000" w:themeColor="text1"/>
          <w:lang w:val="es-419"/>
        </w:rPr>
        <w:t>n</w:t>
      </w:r>
      <w:r w:rsidR="004965C4" w:rsidRPr="00C45AAC">
        <w:rPr>
          <w:rFonts w:ascii="Gothic720 BT" w:hAnsi="Gothic720 BT"/>
          <w:color w:val="000000" w:themeColor="text1"/>
          <w:lang w:val="es-419"/>
        </w:rPr>
        <w:t xml:space="preserve"> facultades para tomar decisiones en nombre de la comunidad conforme</w:t>
      </w:r>
      <w:r w:rsidR="00F1418B" w:rsidRPr="00C45AAC">
        <w:rPr>
          <w:rFonts w:ascii="Gothic720 BT" w:hAnsi="Gothic720 BT"/>
          <w:color w:val="000000" w:themeColor="text1"/>
          <w:lang w:val="es-419"/>
        </w:rPr>
        <w:t xml:space="preserve"> a su sistema normativo </w:t>
      </w:r>
      <w:r w:rsidR="005E4D09" w:rsidRPr="00C45AAC">
        <w:rPr>
          <w:rFonts w:ascii="Gothic720 BT" w:hAnsi="Gothic720 BT"/>
          <w:color w:val="000000" w:themeColor="text1"/>
          <w:lang w:val="es-419"/>
        </w:rPr>
        <w:t>y forma propia de gobierno interno o lo establecido por las sentencias de los órganos jurisdiccionales en la materia</w:t>
      </w:r>
      <w:r w:rsidR="00F1418B" w:rsidRPr="00C45AAC">
        <w:rPr>
          <w:rFonts w:ascii="Gothic720 BT" w:hAnsi="Gothic720 BT"/>
          <w:color w:val="000000" w:themeColor="text1"/>
          <w:lang w:val="es-419"/>
        </w:rPr>
        <w:t>, quienes deberán acreditar ante el Instituto la calidad con la que se ostenta</w:t>
      </w:r>
      <w:r w:rsidR="00E11848" w:rsidRPr="00C45AAC">
        <w:rPr>
          <w:rFonts w:ascii="Gothic720 BT" w:hAnsi="Gothic720 BT"/>
          <w:color w:val="000000" w:themeColor="text1"/>
          <w:lang w:val="es-419"/>
        </w:rPr>
        <w:t>n</w:t>
      </w:r>
      <w:r w:rsidR="00F1418B" w:rsidRPr="00C45AAC">
        <w:rPr>
          <w:rFonts w:ascii="Gothic720 BT" w:hAnsi="Gothic720 BT"/>
          <w:color w:val="000000" w:themeColor="text1"/>
          <w:lang w:val="es-419"/>
        </w:rPr>
        <w:t xml:space="preserve">. </w:t>
      </w:r>
    </w:p>
    <w:p w:rsidR="004965C4" w:rsidRPr="00C45AAC" w:rsidRDefault="004965C4" w:rsidP="00D57007">
      <w:pPr>
        <w:pStyle w:val="Prrafodelista"/>
        <w:spacing w:line="276" w:lineRule="auto"/>
        <w:rPr>
          <w:rFonts w:ascii="Gothic720 BT" w:hAnsi="Gothic720 BT"/>
          <w:color w:val="000000" w:themeColor="text1"/>
          <w:sz w:val="18"/>
          <w:lang w:val="es-419"/>
        </w:rPr>
      </w:pPr>
    </w:p>
    <w:p w:rsidR="0017457E" w:rsidRPr="00C45AAC" w:rsidRDefault="0017457E" w:rsidP="00D57007">
      <w:pPr>
        <w:pStyle w:val="Prrafodelista"/>
        <w:numPr>
          <w:ilvl w:val="0"/>
          <w:numId w:val="24"/>
        </w:numPr>
        <w:spacing w:after="0" w:line="276" w:lineRule="auto"/>
        <w:ind w:left="567" w:hanging="425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 xml:space="preserve">Con relación a </w:t>
      </w:r>
      <w:r w:rsidR="00EE52D9" w:rsidRPr="00C45AAC">
        <w:rPr>
          <w:rFonts w:ascii="Gothic720 BT" w:hAnsi="Gothic720 BT"/>
          <w:color w:val="000000" w:themeColor="text1"/>
          <w:lang w:val="es-419"/>
        </w:rPr>
        <w:t xml:space="preserve">otros </w:t>
      </w:r>
      <w:r w:rsidR="00222308" w:rsidRPr="00C45AAC">
        <w:rPr>
          <w:rFonts w:ascii="Gothic720 BT" w:hAnsi="Gothic720 BT"/>
          <w:color w:val="000000" w:themeColor="text1"/>
          <w:lang w:val="es-419"/>
        </w:rPr>
        <w:t>términos.</w:t>
      </w:r>
    </w:p>
    <w:p w:rsidR="00062E3F" w:rsidRPr="00C45AAC" w:rsidRDefault="00062E3F" w:rsidP="00D57007">
      <w:pPr>
        <w:pStyle w:val="Prrafodelista"/>
        <w:spacing w:after="0" w:line="276" w:lineRule="auto"/>
        <w:ind w:left="567"/>
        <w:jc w:val="both"/>
        <w:rPr>
          <w:rFonts w:ascii="Gothic720 BT" w:hAnsi="Gothic720 BT"/>
          <w:color w:val="000000" w:themeColor="text1"/>
          <w:lang w:val="es-419"/>
        </w:rPr>
      </w:pPr>
    </w:p>
    <w:p w:rsidR="003D756A" w:rsidRPr="00C45AAC" w:rsidRDefault="00062E3F" w:rsidP="00D57007">
      <w:pPr>
        <w:pStyle w:val="Prrafodelista"/>
        <w:numPr>
          <w:ilvl w:val="0"/>
          <w:numId w:val="31"/>
        </w:numPr>
        <w:spacing w:after="0" w:line="276" w:lineRule="auto"/>
        <w:ind w:left="993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Pueblo</w:t>
      </w:r>
      <w:r w:rsidR="00222308" w:rsidRPr="00C45AAC">
        <w:rPr>
          <w:rFonts w:ascii="Gothic720 BT" w:hAnsi="Gothic720 BT"/>
          <w:b/>
          <w:color w:val="000000" w:themeColor="text1"/>
          <w:lang w:val="es-419"/>
        </w:rPr>
        <w:t>s</w:t>
      </w: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 indígena</w:t>
      </w:r>
      <w:r w:rsidR="00222308" w:rsidRPr="00C45AAC">
        <w:rPr>
          <w:rFonts w:ascii="Gothic720 BT" w:hAnsi="Gothic720 BT"/>
          <w:b/>
          <w:color w:val="000000" w:themeColor="text1"/>
          <w:lang w:val="es-419"/>
        </w:rPr>
        <w:t>s</w:t>
      </w:r>
      <w:r w:rsidRPr="00C45AAC">
        <w:rPr>
          <w:rFonts w:ascii="Gothic720 BT" w:hAnsi="Gothic720 BT"/>
          <w:b/>
          <w:color w:val="000000" w:themeColor="text1"/>
          <w:lang w:val="es-419"/>
        </w:rPr>
        <w:t>: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836356" w:rsidRPr="00C45AAC">
        <w:rPr>
          <w:rFonts w:ascii="Gothic720 BT" w:hAnsi="Gothic720 BT"/>
          <w:color w:val="000000" w:themeColor="text1"/>
          <w:lang w:val="es-419"/>
        </w:rPr>
        <w:t>P</w:t>
      </w:r>
      <w:r w:rsidR="004D6FDA" w:rsidRPr="00C45AAC">
        <w:rPr>
          <w:rFonts w:ascii="Gothic720 BT" w:hAnsi="Gothic720 BT"/>
          <w:color w:val="000000" w:themeColor="text1"/>
          <w:lang w:val="es-419"/>
        </w:rPr>
        <w:t>ersonas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que descienden de poblaciones que habitaban en el territorio actual del Estado al iniciarse la colonización y que conservan sus propias instituciones sociales, econ</w:t>
      </w:r>
      <w:r w:rsidR="003D756A" w:rsidRPr="00C45AAC">
        <w:rPr>
          <w:rFonts w:ascii="Gothic720 BT" w:hAnsi="Gothic720 BT"/>
          <w:color w:val="000000" w:themeColor="text1"/>
          <w:lang w:val="es-419"/>
        </w:rPr>
        <w:t xml:space="preserve">ómicas, culturales y políticas </w:t>
      </w:r>
      <w:r w:rsidRPr="00C45AAC">
        <w:rPr>
          <w:rFonts w:ascii="Gothic720 BT" w:hAnsi="Gothic720 BT"/>
          <w:color w:val="000000" w:themeColor="text1"/>
          <w:lang w:val="es-419"/>
        </w:rPr>
        <w:t>o parte de ellas.</w:t>
      </w:r>
    </w:p>
    <w:p w:rsidR="004D6FDA" w:rsidRPr="00C45AAC" w:rsidRDefault="004D6FDA" w:rsidP="004D6FDA">
      <w:pPr>
        <w:pStyle w:val="Prrafodelista"/>
        <w:spacing w:after="0" w:line="276" w:lineRule="auto"/>
        <w:ind w:left="993"/>
        <w:contextualSpacing w:val="0"/>
        <w:jc w:val="both"/>
        <w:rPr>
          <w:rFonts w:ascii="Gothic720 BT" w:hAnsi="Gothic720 BT"/>
          <w:b/>
          <w:color w:val="000000" w:themeColor="text1"/>
          <w:sz w:val="18"/>
          <w:lang w:val="es-419"/>
        </w:rPr>
      </w:pPr>
    </w:p>
    <w:p w:rsidR="003D756A" w:rsidRPr="00C45AAC" w:rsidRDefault="003D756A" w:rsidP="00D57007">
      <w:pPr>
        <w:pStyle w:val="Prrafodelista"/>
        <w:numPr>
          <w:ilvl w:val="0"/>
          <w:numId w:val="31"/>
        </w:numPr>
        <w:spacing w:after="0" w:line="276" w:lineRule="auto"/>
        <w:ind w:left="993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Comunidad: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836356" w:rsidRPr="00C45AAC">
        <w:rPr>
          <w:rFonts w:ascii="Gothic720 BT" w:hAnsi="Gothic720 BT"/>
          <w:color w:val="000000" w:themeColor="text1"/>
          <w:lang w:val="es-419"/>
        </w:rPr>
        <w:t>P</w:t>
      </w:r>
      <w:r w:rsidRPr="00C45AAC">
        <w:rPr>
          <w:rFonts w:ascii="Gothic720 BT" w:hAnsi="Gothic720 BT"/>
          <w:color w:val="000000" w:themeColor="text1"/>
          <w:lang w:val="es-419"/>
        </w:rPr>
        <w:t>ersonas que integran un pueblo indígena, que forman una unidad social,</w:t>
      </w:r>
      <w:r w:rsidR="00E11848" w:rsidRPr="00C45AAC">
        <w:rPr>
          <w:rFonts w:ascii="Gothic720 BT" w:hAnsi="Gothic720 BT"/>
          <w:color w:val="000000" w:themeColor="text1"/>
          <w:lang w:val="es-419"/>
        </w:rPr>
        <w:t xml:space="preserve"> económica y cultural, asentadas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dentro del territorio del Estado y que reconocen autoridades propias de acuerdo con sus usos y costumbres.</w:t>
      </w:r>
    </w:p>
    <w:p w:rsidR="00062E3F" w:rsidRPr="00C45AAC" w:rsidRDefault="00062E3F" w:rsidP="00D57007">
      <w:pPr>
        <w:pStyle w:val="Prrafodelista"/>
        <w:spacing w:after="0" w:line="276" w:lineRule="auto"/>
        <w:ind w:left="993"/>
        <w:contextualSpacing w:val="0"/>
        <w:jc w:val="both"/>
        <w:rPr>
          <w:rFonts w:ascii="Gothic720 BT" w:hAnsi="Gothic720 BT"/>
          <w:color w:val="000000" w:themeColor="text1"/>
          <w:sz w:val="18"/>
          <w:lang w:val="es-419"/>
        </w:rPr>
      </w:pPr>
    </w:p>
    <w:p w:rsidR="00B155FE" w:rsidRPr="00C45AAC" w:rsidRDefault="00062E3F" w:rsidP="00D57007">
      <w:pPr>
        <w:pStyle w:val="Prrafodelista"/>
        <w:numPr>
          <w:ilvl w:val="0"/>
          <w:numId w:val="31"/>
        </w:numPr>
        <w:spacing w:after="0" w:line="276" w:lineRule="auto"/>
        <w:ind w:left="993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Sistema normativo interno: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Conjunto de </w:t>
      </w:r>
      <w:r w:rsidR="003D756A" w:rsidRPr="00C45AAC">
        <w:rPr>
          <w:rFonts w:ascii="Gothic720 BT" w:hAnsi="Gothic720 BT"/>
          <w:color w:val="000000" w:themeColor="text1"/>
          <w:lang w:val="es-419"/>
        </w:rPr>
        <w:t>normas, procedimientos y prácticas tradicionales que aplican las comunidades indígenas para elegir a sus autoridades o representantes para el ejercicio de sus formas propias de gobierno interno, así como para determinar la regulaci</w:t>
      </w:r>
      <w:r w:rsidR="00894295" w:rsidRPr="00C45AAC">
        <w:rPr>
          <w:rFonts w:ascii="Gothic720 BT" w:hAnsi="Gothic720 BT"/>
          <w:color w:val="000000" w:themeColor="text1"/>
          <w:lang w:val="es-419"/>
        </w:rPr>
        <w:t>ón y solución de sus conflictos</w:t>
      </w:r>
      <w:r w:rsidR="003D756A" w:rsidRPr="00C45AAC">
        <w:rPr>
          <w:rFonts w:ascii="Gothic720 BT" w:hAnsi="Gothic720 BT"/>
          <w:color w:val="000000" w:themeColor="text1"/>
          <w:lang w:val="es-419"/>
        </w:rPr>
        <w:t xml:space="preserve">. </w:t>
      </w:r>
    </w:p>
    <w:p w:rsidR="00E67D10" w:rsidRPr="00C45AAC" w:rsidRDefault="00E67D10" w:rsidP="00E67D10">
      <w:pPr>
        <w:pStyle w:val="Prrafodelista"/>
        <w:rPr>
          <w:rFonts w:ascii="Gothic720 BT" w:hAnsi="Gothic720 BT"/>
          <w:color w:val="000000" w:themeColor="text1"/>
          <w:lang w:val="es-419"/>
        </w:rPr>
      </w:pPr>
    </w:p>
    <w:p w:rsidR="003C22B3" w:rsidRPr="00C45AAC" w:rsidRDefault="005116CD" w:rsidP="00AB621C">
      <w:pPr>
        <w:pStyle w:val="Prrafodelista"/>
        <w:numPr>
          <w:ilvl w:val="0"/>
          <w:numId w:val="31"/>
        </w:numPr>
        <w:spacing w:after="0" w:line="276" w:lineRule="auto"/>
        <w:ind w:left="993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Proceso de c</w:t>
      </w:r>
      <w:r w:rsidR="00062E3F" w:rsidRPr="00C45AAC">
        <w:rPr>
          <w:rFonts w:ascii="Gothic720 BT" w:hAnsi="Gothic720 BT"/>
          <w:b/>
          <w:color w:val="000000" w:themeColor="text1"/>
          <w:lang w:val="es-419"/>
        </w:rPr>
        <w:t>onsulta</w:t>
      </w:r>
      <w:r w:rsidR="00062E3F" w:rsidRPr="00C45AAC">
        <w:rPr>
          <w:rFonts w:ascii="Gothic720 BT" w:hAnsi="Gothic720 BT"/>
          <w:color w:val="000000" w:themeColor="text1"/>
          <w:lang w:val="es-419"/>
        </w:rPr>
        <w:t xml:space="preserve">: </w:t>
      </w:r>
      <w:r w:rsidR="00836356" w:rsidRPr="00C45AAC">
        <w:rPr>
          <w:rFonts w:ascii="Gothic720 BT" w:hAnsi="Gothic720 BT"/>
          <w:color w:val="000000" w:themeColor="text1"/>
          <w:lang w:val="es-419"/>
        </w:rPr>
        <w:t>A</w:t>
      </w:r>
      <w:r w:rsidR="000A1246" w:rsidRPr="00C45AAC">
        <w:rPr>
          <w:rFonts w:ascii="Gothic720 BT" w:hAnsi="Gothic720 BT"/>
          <w:color w:val="000000" w:themeColor="text1"/>
          <w:lang w:val="es-419"/>
        </w:rPr>
        <w:t>ctos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931212" w:rsidRPr="00C45AAC">
        <w:rPr>
          <w:rFonts w:ascii="Gothic720 BT" w:hAnsi="Gothic720 BT"/>
          <w:color w:val="000000" w:themeColor="text1"/>
          <w:lang w:val="es-419"/>
        </w:rPr>
        <w:t>implementado</w:t>
      </w:r>
      <w:r w:rsidR="000A1246" w:rsidRPr="00C45AAC">
        <w:rPr>
          <w:rFonts w:ascii="Gothic720 BT" w:hAnsi="Gothic720 BT"/>
          <w:color w:val="000000" w:themeColor="text1"/>
          <w:lang w:val="es-419"/>
        </w:rPr>
        <w:t>s</w:t>
      </w:r>
      <w:r w:rsidR="00931212" w:rsidRPr="00C45AAC">
        <w:rPr>
          <w:rFonts w:ascii="Gothic720 BT" w:hAnsi="Gothic720 BT"/>
          <w:color w:val="000000" w:themeColor="text1"/>
          <w:lang w:val="es-419"/>
        </w:rPr>
        <w:t xml:space="preserve"> por el Instituto</w:t>
      </w:r>
      <w:r w:rsidR="00B155FE" w:rsidRPr="00C45AAC">
        <w:rPr>
          <w:rFonts w:ascii="Gothic720 BT" w:hAnsi="Gothic720 BT"/>
          <w:color w:val="000000" w:themeColor="text1"/>
          <w:lang w:val="es-419"/>
        </w:rPr>
        <w:t xml:space="preserve">, </w:t>
      </w:r>
      <w:r w:rsidR="00931212" w:rsidRPr="00C45AAC">
        <w:rPr>
          <w:rFonts w:ascii="Gothic720 BT" w:hAnsi="Gothic720 BT"/>
          <w:color w:val="000000" w:themeColor="text1"/>
          <w:lang w:val="es-419"/>
        </w:rPr>
        <w:t>mediante</w:t>
      </w:r>
      <w:r w:rsidR="00424875" w:rsidRPr="00C45AAC">
        <w:rPr>
          <w:rFonts w:ascii="Gothic720 BT" w:hAnsi="Gothic720 BT"/>
          <w:color w:val="000000" w:themeColor="text1"/>
          <w:lang w:val="es-419"/>
        </w:rPr>
        <w:t xml:space="preserve"> los cuales </w:t>
      </w:r>
      <w:r w:rsidR="00931212" w:rsidRPr="00C45AAC">
        <w:rPr>
          <w:rFonts w:ascii="Gothic720 BT" w:hAnsi="Gothic720 BT"/>
          <w:color w:val="000000" w:themeColor="text1"/>
          <w:lang w:val="es-419"/>
        </w:rPr>
        <w:t xml:space="preserve">de manera </w:t>
      </w:r>
      <w:r w:rsidR="00B155FE" w:rsidRPr="00C45AAC">
        <w:rPr>
          <w:rFonts w:ascii="Gothic720 BT" w:hAnsi="Gothic720 BT"/>
          <w:color w:val="000000" w:themeColor="text1"/>
          <w:lang w:val="es-419"/>
        </w:rPr>
        <w:t xml:space="preserve">libre, </w:t>
      </w:r>
      <w:r w:rsidR="00931212" w:rsidRPr="00C45AAC">
        <w:rPr>
          <w:rFonts w:ascii="Gothic720 BT" w:hAnsi="Gothic720 BT"/>
          <w:color w:val="000000" w:themeColor="text1"/>
          <w:lang w:val="es-419"/>
        </w:rPr>
        <w:t xml:space="preserve">previa, informada y de buena fe, </w:t>
      </w:r>
      <w:r w:rsidR="00B155FE" w:rsidRPr="00C45AAC">
        <w:rPr>
          <w:rFonts w:ascii="Gothic720 BT" w:hAnsi="Gothic720 BT"/>
          <w:color w:val="000000" w:themeColor="text1"/>
          <w:lang w:val="es-419"/>
        </w:rPr>
        <w:t xml:space="preserve">se </w:t>
      </w:r>
      <w:r w:rsidR="00836356" w:rsidRPr="00C45AAC">
        <w:rPr>
          <w:rFonts w:ascii="Gothic720 BT" w:hAnsi="Gothic720 BT"/>
          <w:color w:val="000000" w:themeColor="text1"/>
          <w:lang w:val="es-419"/>
        </w:rPr>
        <w:t xml:space="preserve">pretende </w:t>
      </w:r>
      <w:r w:rsidR="00B155FE" w:rsidRPr="00C45AAC">
        <w:rPr>
          <w:rFonts w:ascii="Gothic720 BT" w:hAnsi="Gothic720 BT"/>
          <w:color w:val="000000" w:themeColor="text1"/>
          <w:lang w:val="es-419"/>
        </w:rPr>
        <w:t>obtene</w:t>
      </w:r>
      <w:r w:rsidR="00836356" w:rsidRPr="00C45AAC">
        <w:rPr>
          <w:rFonts w:ascii="Gothic720 BT" w:hAnsi="Gothic720 BT"/>
          <w:color w:val="000000" w:themeColor="text1"/>
          <w:lang w:val="es-419"/>
        </w:rPr>
        <w:t>r</w:t>
      </w:r>
      <w:r w:rsidR="00B155FE" w:rsidRPr="00C45AAC">
        <w:rPr>
          <w:rFonts w:ascii="Gothic720 BT" w:hAnsi="Gothic720 BT"/>
          <w:color w:val="000000" w:themeColor="text1"/>
          <w:lang w:val="es-419"/>
        </w:rPr>
        <w:t xml:space="preserve"> la opin</w:t>
      </w:r>
      <w:r w:rsidR="00424875" w:rsidRPr="00C45AAC">
        <w:rPr>
          <w:rFonts w:ascii="Gothic720 BT" w:hAnsi="Gothic720 BT"/>
          <w:color w:val="000000" w:themeColor="text1"/>
          <w:lang w:val="es-419"/>
        </w:rPr>
        <w:t>ión de las comunidades, atendiendo a sus características,</w:t>
      </w:r>
      <w:r w:rsidR="00B155FE" w:rsidRPr="00C45AAC">
        <w:rPr>
          <w:rFonts w:ascii="Gothic720 BT" w:hAnsi="Gothic720 BT"/>
          <w:color w:val="000000" w:themeColor="text1"/>
          <w:lang w:val="es-419"/>
        </w:rPr>
        <w:t xml:space="preserve"> respecto a medidas en materia </w:t>
      </w:r>
      <w:r w:rsidR="00836356" w:rsidRPr="00C45AAC">
        <w:rPr>
          <w:rFonts w:ascii="Gothic720 BT" w:hAnsi="Gothic720 BT"/>
          <w:color w:val="000000" w:themeColor="text1"/>
          <w:lang w:val="es-419"/>
        </w:rPr>
        <w:t xml:space="preserve">de derechos </w:t>
      </w:r>
      <w:r w:rsidR="00B155FE" w:rsidRPr="00C45AAC">
        <w:rPr>
          <w:rFonts w:ascii="Gothic720 BT" w:hAnsi="Gothic720 BT"/>
          <w:color w:val="000000" w:themeColor="text1"/>
          <w:lang w:val="es-419"/>
        </w:rPr>
        <w:t>político-electoral</w:t>
      </w:r>
      <w:r w:rsidR="00836356" w:rsidRPr="00C45AAC">
        <w:rPr>
          <w:rFonts w:ascii="Gothic720 BT" w:hAnsi="Gothic720 BT"/>
          <w:color w:val="000000" w:themeColor="text1"/>
          <w:lang w:val="es-419"/>
        </w:rPr>
        <w:t>es</w:t>
      </w:r>
      <w:r w:rsidR="00B155FE" w:rsidRPr="00C45AAC">
        <w:rPr>
          <w:rFonts w:ascii="Gothic720 BT" w:hAnsi="Gothic720 BT"/>
          <w:color w:val="000000" w:themeColor="text1"/>
          <w:lang w:val="es-419"/>
        </w:rPr>
        <w:t xml:space="preserve"> que tengan relación con sus intereses. </w:t>
      </w:r>
    </w:p>
    <w:p w:rsidR="00F9334B" w:rsidRPr="00C45AAC" w:rsidRDefault="00F9334B" w:rsidP="00F9334B">
      <w:pPr>
        <w:pStyle w:val="Prrafodelista"/>
        <w:rPr>
          <w:rFonts w:ascii="Gothic720 BT" w:hAnsi="Gothic720 BT"/>
          <w:color w:val="000000" w:themeColor="text1"/>
          <w:lang w:val="es-419"/>
        </w:rPr>
      </w:pPr>
    </w:p>
    <w:p w:rsidR="00F9334B" w:rsidRPr="00C45AAC" w:rsidRDefault="00F9334B" w:rsidP="00F9334B">
      <w:pPr>
        <w:pStyle w:val="Prrafodelista"/>
        <w:numPr>
          <w:ilvl w:val="0"/>
          <w:numId w:val="31"/>
        </w:numPr>
        <w:spacing w:after="0" w:line="276" w:lineRule="auto"/>
        <w:ind w:left="993"/>
        <w:contextualSpacing w:val="0"/>
        <w:jc w:val="both"/>
        <w:rPr>
          <w:rFonts w:ascii="Gothic720 BT" w:hAnsi="Gothic720 BT"/>
          <w:b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Acuerdos adoptados: </w:t>
      </w:r>
      <w:r w:rsidR="00694CFE" w:rsidRPr="00C45AAC">
        <w:rPr>
          <w:rFonts w:ascii="Gothic720 BT" w:hAnsi="Gothic720 BT"/>
          <w:color w:val="000000" w:themeColor="text1"/>
          <w:lang w:val="es-419"/>
        </w:rPr>
        <w:t>Documento suscrito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entre la persona representante de la comunidad, órgano comunitario o autoridades comunitarias, según corresponda y el Instituto en el que se establecen las características bajo las cuales se llevará a cabo la consulta, en </w:t>
      </w:r>
      <w:r w:rsidR="0066219A" w:rsidRPr="00C45AAC">
        <w:rPr>
          <w:rFonts w:ascii="Gothic720 BT" w:hAnsi="Gothic720 BT"/>
          <w:color w:val="000000" w:themeColor="text1"/>
          <w:lang w:val="es-419"/>
        </w:rPr>
        <w:t>el que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podrán participar las autoridades e instituciones competentes en la materia. </w:t>
      </w:r>
    </w:p>
    <w:p w:rsidR="00F9334B" w:rsidRPr="00C45AAC" w:rsidRDefault="00F9334B" w:rsidP="00F9334B">
      <w:pPr>
        <w:pStyle w:val="Prrafodelista"/>
        <w:spacing w:after="0" w:line="276" w:lineRule="auto"/>
        <w:ind w:left="993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</w:p>
    <w:p w:rsidR="00290AD7" w:rsidRPr="00C45AAC" w:rsidRDefault="00290AD7" w:rsidP="00D57007">
      <w:pPr>
        <w:pStyle w:val="Prrafodelista"/>
        <w:numPr>
          <w:ilvl w:val="0"/>
          <w:numId w:val="31"/>
        </w:numPr>
        <w:spacing w:after="0" w:line="276" w:lineRule="auto"/>
        <w:ind w:left="993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Personas observadoras: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Personas acreditadas por el Instituto para presenciar la preparación y desarrollo del </w:t>
      </w:r>
      <w:r w:rsidR="00F16791" w:rsidRPr="00C45AAC">
        <w:rPr>
          <w:rFonts w:ascii="Gothic720 BT" w:hAnsi="Gothic720 BT"/>
          <w:color w:val="000000" w:themeColor="text1"/>
          <w:lang w:val="es-419"/>
        </w:rPr>
        <w:t>proceso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de consulta.</w:t>
      </w:r>
    </w:p>
    <w:p w:rsidR="003C22B3" w:rsidRPr="00C45AAC" w:rsidRDefault="003C22B3" w:rsidP="00D57007">
      <w:pPr>
        <w:pStyle w:val="Prrafodelista"/>
        <w:spacing w:line="276" w:lineRule="auto"/>
        <w:rPr>
          <w:rFonts w:ascii="Gothic720 BT" w:hAnsi="Gothic720 BT"/>
          <w:b/>
          <w:color w:val="000000" w:themeColor="text1"/>
          <w:lang w:val="es-419"/>
        </w:rPr>
      </w:pPr>
    </w:p>
    <w:p w:rsidR="00922490" w:rsidRPr="00C45AAC" w:rsidRDefault="000A67BC" w:rsidP="00D57007">
      <w:pPr>
        <w:pStyle w:val="Prrafodelista"/>
        <w:numPr>
          <w:ilvl w:val="0"/>
          <w:numId w:val="31"/>
        </w:numPr>
        <w:spacing w:after="0" w:line="276" w:lineRule="auto"/>
        <w:ind w:left="993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Jornada de consulta: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922490" w:rsidRPr="00C45AAC">
        <w:rPr>
          <w:rFonts w:ascii="Gothic720 BT" w:hAnsi="Gothic720 BT"/>
          <w:color w:val="000000" w:themeColor="text1"/>
          <w:lang w:val="es-419"/>
        </w:rPr>
        <w:t>Acto</w:t>
      </w:r>
      <w:r w:rsidR="005116CD" w:rsidRPr="00C45AAC">
        <w:rPr>
          <w:rFonts w:ascii="Gothic720 BT" w:hAnsi="Gothic720 BT"/>
          <w:color w:val="000000" w:themeColor="text1"/>
          <w:lang w:val="es-419"/>
        </w:rPr>
        <w:t>s</w:t>
      </w:r>
      <w:r w:rsidR="00922490" w:rsidRPr="00C45AAC">
        <w:rPr>
          <w:rFonts w:ascii="Gothic720 BT" w:hAnsi="Gothic720 BT"/>
          <w:color w:val="000000" w:themeColor="text1"/>
          <w:lang w:val="es-419"/>
        </w:rPr>
        <w:t xml:space="preserve"> mediante </w:t>
      </w:r>
      <w:r w:rsidR="005116CD" w:rsidRPr="00C45AAC">
        <w:rPr>
          <w:rFonts w:ascii="Gothic720 BT" w:hAnsi="Gothic720 BT"/>
          <w:color w:val="000000" w:themeColor="text1"/>
          <w:lang w:val="es-419"/>
        </w:rPr>
        <w:t>los cuales</w:t>
      </w:r>
      <w:r w:rsidR="00922490" w:rsidRPr="00C45AAC">
        <w:rPr>
          <w:rFonts w:ascii="Gothic720 BT" w:hAnsi="Gothic720 BT"/>
          <w:color w:val="000000" w:themeColor="text1"/>
          <w:lang w:val="es-419"/>
        </w:rPr>
        <w:t xml:space="preserve"> la comunidad indígena</w:t>
      </w:r>
      <w:r w:rsidR="00836356" w:rsidRPr="00C45AAC">
        <w:rPr>
          <w:rFonts w:ascii="Gothic720 BT" w:hAnsi="Gothic720 BT"/>
          <w:color w:val="000000" w:themeColor="text1"/>
          <w:lang w:val="es-419"/>
        </w:rPr>
        <w:t>,</w:t>
      </w:r>
      <w:r w:rsidR="00922490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836356" w:rsidRPr="00C45AAC">
        <w:rPr>
          <w:rFonts w:ascii="Gothic720 BT" w:hAnsi="Gothic720 BT"/>
          <w:color w:val="000000" w:themeColor="text1"/>
          <w:lang w:val="es-419"/>
        </w:rPr>
        <w:t>directamente o a través de su representante</w:t>
      </w:r>
      <w:r w:rsidR="00883BC4" w:rsidRPr="00C45AAC">
        <w:rPr>
          <w:rFonts w:ascii="Gothic720 BT" w:hAnsi="Gothic720 BT"/>
          <w:color w:val="000000" w:themeColor="text1"/>
          <w:lang w:val="es-419"/>
        </w:rPr>
        <w:t>, órgano comunitario o autoridades comunitarias</w:t>
      </w:r>
      <w:r w:rsidR="00836356" w:rsidRPr="00C45AAC">
        <w:rPr>
          <w:rFonts w:ascii="Gothic720 BT" w:hAnsi="Gothic720 BT"/>
          <w:color w:val="000000" w:themeColor="text1"/>
          <w:lang w:val="es-419"/>
        </w:rPr>
        <w:t xml:space="preserve">, </w:t>
      </w:r>
      <w:r w:rsidR="00922490" w:rsidRPr="00C45AAC">
        <w:rPr>
          <w:rFonts w:ascii="Gothic720 BT" w:hAnsi="Gothic720 BT"/>
          <w:color w:val="000000" w:themeColor="text1"/>
          <w:lang w:val="es-419"/>
        </w:rPr>
        <w:t>expresa su opinión respecto del asunto sometido a su consideración</w:t>
      </w:r>
      <w:r w:rsidR="00836356" w:rsidRPr="00C45AAC">
        <w:rPr>
          <w:rFonts w:ascii="Gothic720 BT" w:hAnsi="Gothic720 BT"/>
          <w:color w:val="000000" w:themeColor="text1"/>
          <w:lang w:val="es-419"/>
        </w:rPr>
        <w:t>, y que se lleva</w:t>
      </w:r>
      <w:r w:rsidR="00922490" w:rsidRPr="00C45AAC">
        <w:rPr>
          <w:rFonts w:ascii="Gothic720 BT" w:hAnsi="Gothic720 BT"/>
          <w:color w:val="000000" w:themeColor="text1"/>
          <w:lang w:val="es-419"/>
        </w:rPr>
        <w:t xml:space="preserve"> a cabo en la fecha y términos acordados previamente</w:t>
      </w:r>
      <w:r w:rsidR="00836356" w:rsidRPr="00C45AAC">
        <w:rPr>
          <w:rFonts w:ascii="Gothic720 BT" w:hAnsi="Gothic720 BT"/>
          <w:color w:val="000000" w:themeColor="text1"/>
          <w:lang w:val="es-419"/>
        </w:rPr>
        <w:t xml:space="preserve"> con el órgano comunitario o representante de la comunidad</w:t>
      </w:r>
      <w:r w:rsidR="00922490" w:rsidRPr="00C45AAC">
        <w:rPr>
          <w:rFonts w:ascii="Gothic720 BT" w:hAnsi="Gothic720 BT"/>
          <w:color w:val="000000" w:themeColor="text1"/>
          <w:lang w:val="es-419"/>
        </w:rPr>
        <w:t xml:space="preserve">. </w:t>
      </w:r>
    </w:p>
    <w:p w:rsidR="00CB4E1C" w:rsidRPr="00C45AAC" w:rsidRDefault="00CB4E1C" w:rsidP="00D57007">
      <w:pPr>
        <w:pStyle w:val="Prrafodelista"/>
        <w:spacing w:line="276" w:lineRule="auto"/>
        <w:rPr>
          <w:rFonts w:ascii="Gothic720 BT" w:hAnsi="Gothic720 BT"/>
          <w:b/>
          <w:color w:val="000000" w:themeColor="text1"/>
          <w:lang w:val="es-419"/>
        </w:rPr>
      </w:pPr>
    </w:p>
    <w:p w:rsidR="00CB4E1C" w:rsidRPr="00C45AAC" w:rsidRDefault="000A67BC" w:rsidP="001429CD">
      <w:pPr>
        <w:pStyle w:val="Prrafodelista"/>
        <w:numPr>
          <w:ilvl w:val="0"/>
          <w:numId w:val="31"/>
        </w:numPr>
        <w:tabs>
          <w:tab w:val="left" w:pos="1560"/>
        </w:tabs>
        <w:spacing w:after="0" w:line="276" w:lineRule="auto"/>
        <w:ind w:left="993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Mesa</w:t>
      </w:r>
      <w:r w:rsidR="00C06131" w:rsidRPr="00C45AAC">
        <w:rPr>
          <w:rFonts w:ascii="Gothic720 BT" w:hAnsi="Gothic720 BT"/>
          <w:b/>
          <w:color w:val="000000" w:themeColor="text1"/>
          <w:lang w:val="es-419"/>
        </w:rPr>
        <w:t>s</w:t>
      </w: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 de registro: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0A6CD2" w:rsidRPr="00C45AAC">
        <w:rPr>
          <w:rFonts w:ascii="Gothic720 BT" w:hAnsi="Gothic720 BT"/>
          <w:color w:val="000000" w:themeColor="text1"/>
          <w:lang w:val="es-419"/>
        </w:rPr>
        <w:t>Lugares</w:t>
      </w:r>
      <w:r w:rsidR="00614433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0A6CD2" w:rsidRPr="00C45AAC">
        <w:rPr>
          <w:rFonts w:ascii="Gothic720 BT" w:hAnsi="Gothic720 BT"/>
          <w:color w:val="000000" w:themeColor="text1"/>
          <w:lang w:val="es-419"/>
        </w:rPr>
        <w:t>donde se identifican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las personas que participan en la consulta</w:t>
      </w:r>
      <w:r w:rsidR="00614433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6D623C" w:rsidRPr="00C45AAC">
        <w:rPr>
          <w:rFonts w:ascii="Gothic720 BT" w:hAnsi="Gothic720 BT"/>
          <w:color w:val="000000" w:themeColor="text1"/>
          <w:lang w:val="es-419"/>
        </w:rPr>
        <w:t xml:space="preserve">y </w:t>
      </w:r>
      <w:r w:rsidR="00894295" w:rsidRPr="00C45AAC">
        <w:rPr>
          <w:rFonts w:ascii="Gothic720 BT" w:hAnsi="Gothic720 BT"/>
          <w:color w:val="000000" w:themeColor="text1"/>
          <w:lang w:val="es-419"/>
        </w:rPr>
        <w:t>que,</w:t>
      </w:r>
      <w:r w:rsidR="00614433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894295" w:rsidRPr="00C45AAC">
        <w:rPr>
          <w:rFonts w:ascii="Gothic720 BT" w:hAnsi="Gothic720 BT"/>
          <w:color w:val="000000" w:themeColor="text1"/>
          <w:lang w:val="es-419"/>
        </w:rPr>
        <w:t xml:space="preserve">en su caso, </w:t>
      </w:r>
      <w:r w:rsidR="000A6CD2" w:rsidRPr="00C45AAC">
        <w:rPr>
          <w:rFonts w:ascii="Gothic720 BT" w:hAnsi="Gothic720 BT"/>
          <w:color w:val="000000" w:themeColor="text1"/>
          <w:lang w:val="es-419"/>
        </w:rPr>
        <w:t>están</w:t>
      </w:r>
      <w:r w:rsidR="00C06131" w:rsidRPr="00C45AAC">
        <w:rPr>
          <w:rFonts w:ascii="Gothic720 BT" w:hAnsi="Gothic720 BT"/>
          <w:color w:val="000000" w:themeColor="text1"/>
          <w:lang w:val="es-419"/>
        </w:rPr>
        <w:t xml:space="preserve"> conformadas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por </w:t>
      </w:r>
      <w:r w:rsidR="00C06131" w:rsidRPr="00C45AAC">
        <w:rPr>
          <w:rFonts w:ascii="Gothic720 BT" w:hAnsi="Gothic720 BT"/>
          <w:color w:val="000000" w:themeColor="text1"/>
          <w:lang w:val="es-419"/>
        </w:rPr>
        <w:t xml:space="preserve">una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persona </w:t>
      </w:r>
      <w:r w:rsidR="00614433" w:rsidRPr="00C45AAC">
        <w:rPr>
          <w:rFonts w:ascii="Gothic720 BT" w:hAnsi="Gothic720 BT"/>
          <w:color w:val="000000" w:themeColor="text1"/>
          <w:lang w:val="es-419"/>
        </w:rPr>
        <w:t xml:space="preserve">de la comunidad y </w:t>
      </w:r>
      <w:r w:rsidR="00C06131" w:rsidRPr="00C45AAC">
        <w:rPr>
          <w:rFonts w:ascii="Gothic720 BT" w:hAnsi="Gothic720 BT"/>
          <w:color w:val="000000" w:themeColor="text1"/>
          <w:lang w:val="es-419"/>
        </w:rPr>
        <w:t xml:space="preserve">el </w:t>
      </w:r>
      <w:r w:rsidR="00614433" w:rsidRPr="00C45AAC">
        <w:rPr>
          <w:rFonts w:ascii="Gothic720 BT" w:hAnsi="Gothic720 BT"/>
          <w:color w:val="000000" w:themeColor="text1"/>
          <w:lang w:val="es-419"/>
        </w:rPr>
        <w:t xml:space="preserve">funcionariado </w:t>
      </w:r>
      <w:r w:rsidRPr="00C45AAC">
        <w:rPr>
          <w:rFonts w:ascii="Gothic720 BT" w:hAnsi="Gothic720 BT"/>
          <w:color w:val="000000" w:themeColor="text1"/>
          <w:lang w:val="es-419"/>
        </w:rPr>
        <w:t>del Instituto</w:t>
      </w:r>
      <w:r w:rsidR="00C06131" w:rsidRPr="00C45AAC">
        <w:rPr>
          <w:rFonts w:ascii="Gothic720 BT" w:hAnsi="Gothic720 BT"/>
          <w:color w:val="000000" w:themeColor="text1"/>
          <w:lang w:val="es-419"/>
        </w:rPr>
        <w:t xml:space="preserve">, en las cuales se recaba al menos el nombre, cargo y firma o huella digital de </w:t>
      </w:r>
      <w:r w:rsidR="000A6CD2" w:rsidRPr="00C45AAC">
        <w:rPr>
          <w:rFonts w:ascii="Gothic720 BT" w:hAnsi="Gothic720 BT"/>
          <w:color w:val="000000" w:themeColor="text1"/>
          <w:lang w:val="es-419"/>
        </w:rPr>
        <w:t>las personas</w:t>
      </w:r>
      <w:r w:rsidR="00C06131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894295" w:rsidRPr="00C45AAC">
        <w:rPr>
          <w:rFonts w:ascii="Gothic720 BT" w:hAnsi="Gothic720 BT"/>
          <w:color w:val="000000" w:themeColor="text1"/>
          <w:lang w:val="es-419"/>
        </w:rPr>
        <w:t>vot</w:t>
      </w:r>
      <w:r w:rsidR="000A6CD2" w:rsidRPr="00C45AAC">
        <w:rPr>
          <w:rFonts w:ascii="Gothic720 BT" w:hAnsi="Gothic720 BT"/>
          <w:color w:val="000000" w:themeColor="text1"/>
          <w:lang w:val="es-419"/>
        </w:rPr>
        <w:t>antes de la comunidad</w:t>
      </w:r>
      <w:r w:rsidR="00C06131" w:rsidRPr="00C45AAC">
        <w:rPr>
          <w:rFonts w:ascii="Gothic720 BT" w:hAnsi="Gothic720 BT"/>
          <w:color w:val="000000" w:themeColor="text1"/>
          <w:lang w:val="es-419"/>
        </w:rPr>
        <w:t>.</w:t>
      </w:r>
    </w:p>
    <w:p w:rsidR="00CB4E1C" w:rsidRPr="00C45AAC" w:rsidRDefault="00CB4E1C" w:rsidP="00D57007">
      <w:pPr>
        <w:pStyle w:val="Prrafodelista"/>
        <w:spacing w:line="276" w:lineRule="auto"/>
        <w:rPr>
          <w:rFonts w:ascii="Gothic720 BT" w:hAnsi="Gothic720 BT"/>
          <w:b/>
          <w:color w:val="000000" w:themeColor="text1"/>
          <w:lang w:val="es-419"/>
        </w:rPr>
      </w:pPr>
    </w:p>
    <w:p w:rsidR="00062E3F" w:rsidRPr="00C45AAC" w:rsidRDefault="00062E3F" w:rsidP="00D57007">
      <w:pPr>
        <w:pStyle w:val="Prrafodelista"/>
        <w:numPr>
          <w:ilvl w:val="0"/>
          <w:numId w:val="31"/>
        </w:numPr>
        <w:spacing w:after="0" w:line="276" w:lineRule="auto"/>
        <w:ind w:left="993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Acta de resultados de consulta: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Documento en el que se establecen las circunstancias de modo, tiempo y lugar, así como los resultados de la jornada de consulta, la </w:t>
      </w:r>
      <w:r w:rsidR="00E44424" w:rsidRPr="00C45AAC">
        <w:rPr>
          <w:rFonts w:ascii="Gothic720 BT" w:hAnsi="Gothic720 BT"/>
          <w:color w:val="000000" w:themeColor="text1"/>
          <w:lang w:val="es-419"/>
        </w:rPr>
        <w:t>cual,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E44424" w:rsidRPr="00C45AAC">
        <w:rPr>
          <w:rFonts w:ascii="Gothic720 BT" w:hAnsi="Gothic720 BT"/>
          <w:color w:val="000000" w:themeColor="text1"/>
          <w:lang w:val="es-419"/>
        </w:rPr>
        <w:t>en su caso,</w:t>
      </w:r>
      <w:r w:rsidR="00396E5B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debe contener como anexo el listado de </w:t>
      </w:r>
      <w:r w:rsidR="00396E5B" w:rsidRPr="00C45AAC">
        <w:rPr>
          <w:rFonts w:ascii="Gothic720 BT" w:hAnsi="Gothic720 BT"/>
          <w:color w:val="000000" w:themeColor="text1"/>
          <w:lang w:val="es-419"/>
        </w:rPr>
        <w:t xml:space="preserve">personas </w:t>
      </w:r>
      <w:r w:rsidR="000A6CD2" w:rsidRPr="00C45AAC">
        <w:rPr>
          <w:rFonts w:ascii="Gothic720 BT" w:hAnsi="Gothic720 BT"/>
          <w:color w:val="000000" w:themeColor="text1"/>
          <w:lang w:val="es-419"/>
        </w:rPr>
        <w:t xml:space="preserve">de la comunidad </w:t>
      </w:r>
      <w:r w:rsidR="00396E5B" w:rsidRPr="00C45AAC">
        <w:rPr>
          <w:rFonts w:ascii="Gothic720 BT" w:hAnsi="Gothic720 BT"/>
          <w:color w:val="000000" w:themeColor="text1"/>
          <w:lang w:val="es-419"/>
        </w:rPr>
        <w:t>que votaron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. </w:t>
      </w:r>
    </w:p>
    <w:p w:rsidR="00B23BD8" w:rsidRPr="00C45AAC" w:rsidRDefault="00B23BD8" w:rsidP="00D57007">
      <w:pPr>
        <w:spacing w:after="0" w:line="276" w:lineRule="auto"/>
        <w:jc w:val="both"/>
        <w:rPr>
          <w:rFonts w:ascii="Gothic720 BT" w:hAnsi="Gothic720 BT"/>
          <w:b/>
          <w:color w:val="000000" w:themeColor="text1"/>
          <w:lang w:val="es-419"/>
        </w:rPr>
      </w:pPr>
    </w:p>
    <w:p w:rsidR="00717DA8" w:rsidRPr="00C45AAC" w:rsidRDefault="00421824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Artículo </w:t>
      </w:r>
      <w:r w:rsidR="004924FE" w:rsidRPr="00C45AAC">
        <w:rPr>
          <w:rFonts w:ascii="Gothic720 BT" w:hAnsi="Gothic720 BT"/>
          <w:b/>
          <w:color w:val="000000" w:themeColor="text1"/>
          <w:lang w:val="es-419"/>
        </w:rPr>
        <w:t>5</w:t>
      </w: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. </w:t>
      </w:r>
      <w:r w:rsidR="00CD4D83" w:rsidRPr="00C45AAC">
        <w:rPr>
          <w:rFonts w:ascii="Gothic720 BT" w:hAnsi="Gothic720 BT"/>
          <w:color w:val="000000" w:themeColor="text1"/>
          <w:lang w:val="es-419"/>
        </w:rPr>
        <w:t>Para el desarrollo del proceso de consulta el I</w:t>
      </w:r>
      <w:r w:rsidR="002118CB" w:rsidRPr="00C45AAC">
        <w:rPr>
          <w:rFonts w:ascii="Gothic720 BT" w:hAnsi="Gothic720 BT"/>
          <w:color w:val="000000" w:themeColor="text1"/>
          <w:lang w:val="es-419"/>
        </w:rPr>
        <w:t xml:space="preserve">nstituto podrá celebrar </w:t>
      </w:r>
      <w:r w:rsidR="004924FE" w:rsidRPr="00C45AAC">
        <w:rPr>
          <w:rFonts w:ascii="Gothic720 BT" w:hAnsi="Gothic720 BT"/>
          <w:color w:val="000000" w:themeColor="text1"/>
          <w:lang w:val="es-419"/>
        </w:rPr>
        <w:t xml:space="preserve">convenios de colaboración </w:t>
      </w:r>
      <w:r w:rsidR="002118CB" w:rsidRPr="00C45AAC">
        <w:rPr>
          <w:rFonts w:ascii="Gothic720 BT" w:hAnsi="Gothic720 BT"/>
          <w:color w:val="000000" w:themeColor="text1"/>
          <w:lang w:val="es-419"/>
        </w:rPr>
        <w:t xml:space="preserve">con </w:t>
      </w:r>
      <w:r w:rsidR="00CD4D83" w:rsidRPr="00C45AAC">
        <w:rPr>
          <w:rFonts w:ascii="Gothic720 BT" w:hAnsi="Gothic720 BT"/>
          <w:color w:val="000000" w:themeColor="text1"/>
          <w:lang w:val="es-419"/>
        </w:rPr>
        <w:t xml:space="preserve">autoridades e </w:t>
      </w:r>
      <w:r w:rsidR="002118CB" w:rsidRPr="00C45AAC">
        <w:rPr>
          <w:rFonts w:ascii="Gothic720 BT" w:hAnsi="Gothic720 BT"/>
          <w:color w:val="000000" w:themeColor="text1"/>
          <w:lang w:val="es-419"/>
        </w:rPr>
        <w:t xml:space="preserve">instituciones públicas o privadas, para la </w:t>
      </w:r>
      <w:r w:rsidR="004924FE" w:rsidRPr="00C45AAC">
        <w:rPr>
          <w:rFonts w:ascii="Gothic720 BT" w:hAnsi="Gothic720 BT"/>
          <w:color w:val="000000" w:themeColor="text1"/>
          <w:lang w:val="es-419"/>
        </w:rPr>
        <w:t xml:space="preserve">coadyuvancia en </w:t>
      </w:r>
      <w:r w:rsidR="002118CB" w:rsidRPr="00C45AAC">
        <w:rPr>
          <w:rFonts w:ascii="Gothic720 BT" w:hAnsi="Gothic720 BT"/>
          <w:color w:val="000000" w:themeColor="text1"/>
          <w:lang w:val="es-419"/>
        </w:rPr>
        <w:t xml:space="preserve">las actividades inherentes </w:t>
      </w:r>
      <w:r w:rsidR="00871939" w:rsidRPr="00C45AAC">
        <w:rPr>
          <w:rFonts w:ascii="Gothic720 BT" w:hAnsi="Gothic720 BT"/>
          <w:color w:val="000000" w:themeColor="text1"/>
          <w:lang w:val="es-419"/>
        </w:rPr>
        <w:t>al</w:t>
      </w:r>
      <w:r w:rsidR="002118CB" w:rsidRPr="00C45AAC">
        <w:rPr>
          <w:rFonts w:ascii="Gothic720 BT" w:hAnsi="Gothic720 BT"/>
          <w:color w:val="000000" w:themeColor="text1"/>
          <w:lang w:val="es-419"/>
        </w:rPr>
        <w:t xml:space="preserve"> desarrollo y celebración de </w:t>
      </w:r>
      <w:r w:rsidR="00845BBE" w:rsidRPr="00C45AAC">
        <w:rPr>
          <w:rFonts w:ascii="Gothic720 BT" w:hAnsi="Gothic720 BT"/>
          <w:color w:val="000000" w:themeColor="text1"/>
          <w:lang w:val="es-419"/>
        </w:rPr>
        <w:t>la consulta que corresponda</w:t>
      </w:r>
      <w:r w:rsidR="002118CB" w:rsidRPr="00C45AAC">
        <w:rPr>
          <w:rFonts w:ascii="Gothic720 BT" w:hAnsi="Gothic720 BT"/>
          <w:color w:val="000000" w:themeColor="text1"/>
          <w:lang w:val="es-419"/>
        </w:rPr>
        <w:t>.</w:t>
      </w:r>
    </w:p>
    <w:p w:rsidR="00CD4D83" w:rsidRPr="00C45AAC" w:rsidRDefault="00CD4D83" w:rsidP="00D57007">
      <w:pPr>
        <w:spacing w:after="0" w:line="276" w:lineRule="auto"/>
        <w:jc w:val="both"/>
        <w:rPr>
          <w:rFonts w:ascii="Gothic720 BT" w:hAnsi="Gothic720 BT" w:cs="Arial"/>
          <w:b/>
          <w:color w:val="000000" w:themeColor="text1"/>
          <w:sz w:val="18"/>
          <w:lang w:val="es-419"/>
        </w:rPr>
      </w:pPr>
    </w:p>
    <w:p w:rsidR="00CD4D83" w:rsidRPr="00C45AAC" w:rsidRDefault="00CD4D83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lastRenderedPageBreak/>
        <w:t xml:space="preserve">Artículo 6. </w:t>
      </w:r>
      <w:r w:rsidR="00920614" w:rsidRPr="00C45AAC">
        <w:rPr>
          <w:rFonts w:ascii="Gothic720 BT" w:hAnsi="Gothic720 BT" w:cs="Arial"/>
          <w:color w:val="000000" w:themeColor="text1"/>
          <w:lang w:val="es-419"/>
        </w:rPr>
        <w:t xml:space="preserve">Para la adopción de los acuerdos, conforme a los cuales se llevará a cabo el proceso de consulta, el Instituto solicitará </w:t>
      </w:r>
      <w:r w:rsidR="00CF7BD2" w:rsidRPr="00C45AAC">
        <w:rPr>
          <w:rFonts w:ascii="Gothic720 BT" w:hAnsi="Gothic720 BT" w:cs="Arial"/>
          <w:color w:val="000000" w:themeColor="text1"/>
          <w:lang w:val="es-419"/>
        </w:rPr>
        <w:t xml:space="preserve">la participación </w:t>
      </w:r>
      <w:r w:rsidRPr="00C45AAC">
        <w:rPr>
          <w:rFonts w:ascii="Gothic720 BT" w:hAnsi="Gothic720 BT" w:cs="Arial"/>
          <w:color w:val="000000" w:themeColor="text1"/>
          <w:lang w:val="es-419"/>
        </w:rPr>
        <w:t>de</w:t>
      </w:r>
      <w:r w:rsidR="00CF7BD2" w:rsidRPr="00C45AAC">
        <w:rPr>
          <w:rFonts w:ascii="Gothic720 BT" w:hAnsi="Gothic720 BT" w:cs="Arial"/>
          <w:color w:val="000000" w:themeColor="text1"/>
          <w:lang w:val="es-419"/>
        </w:rPr>
        <w:t xml:space="preserve"> </w:t>
      </w:r>
      <w:r w:rsidRPr="00C45AAC">
        <w:rPr>
          <w:rFonts w:ascii="Gothic720 BT" w:hAnsi="Gothic720 BT" w:cs="Arial"/>
          <w:color w:val="000000" w:themeColor="text1"/>
          <w:lang w:val="es-419"/>
        </w:rPr>
        <w:t>la comunidad</w:t>
      </w:r>
      <w:r w:rsidR="00C5699E" w:rsidRPr="00C45AAC">
        <w:rPr>
          <w:rFonts w:ascii="Gothic720 BT" w:hAnsi="Gothic720 BT" w:cs="Arial"/>
          <w:color w:val="000000" w:themeColor="text1"/>
          <w:lang w:val="es-419"/>
        </w:rPr>
        <w:t>,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</w:t>
      </w:r>
      <w:r w:rsidR="00CF7BD2" w:rsidRPr="00C45AAC">
        <w:rPr>
          <w:rFonts w:ascii="Gothic720 BT" w:hAnsi="Gothic720 BT" w:cs="Arial"/>
          <w:color w:val="000000" w:themeColor="text1"/>
          <w:lang w:val="es-419"/>
        </w:rPr>
        <w:t xml:space="preserve">a través de la persona representante de la </w:t>
      </w:r>
      <w:r w:rsidR="006C177D" w:rsidRPr="00C45AAC">
        <w:rPr>
          <w:rFonts w:ascii="Gothic720 BT" w:hAnsi="Gothic720 BT" w:cs="Arial"/>
          <w:color w:val="000000" w:themeColor="text1"/>
          <w:lang w:val="es-419"/>
        </w:rPr>
        <w:t>misma</w:t>
      </w:r>
      <w:r w:rsidR="000E7851" w:rsidRPr="00C45AAC">
        <w:rPr>
          <w:rFonts w:ascii="Gothic720 BT" w:hAnsi="Gothic720 BT"/>
          <w:color w:val="000000" w:themeColor="text1"/>
          <w:lang w:val="es-419"/>
        </w:rPr>
        <w:t>, órgano comunitario o autoridades comunitarias</w:t>
      </w:r>
      <w:r w:rsidR="006C177D" w:rsidRPr="00C45AAC">
        <w:rPr>
          <w:rFonts w:ascii="Gothic720 BT" w:hAnsi="Gothic720 BT" w:cs="Arial"/>
          <w:color w:val="000000" w:themeColor="text1"/>
          <w:lang w:val="es-419"/>
        </w:rPr>
        <w:t>.</w:t>
      </w:r>
      <w:r w:rsidR="00CF7BD2" w:rsidRPr="00C45AAC">
        <w:rPr>
          <w:rFonts w:ascii="Gothic720 BT" w:hAnsi="Gothic720 BT" w:cs="Arial"/>
          <w:color w:val="000000" w:themeColor="text1"/>
          <w:lang w:val="es-419"/>
        </w:rPr>
        <w:t xml:space="preserve"> </w:t>
      </w:r>
    </w:p>
    <w:p w:rsidR="00E264F2" w:rsidRPr="00FB6F33" w:rsidRDefault="00E264F2" w:rsidP="00D57007">
      <w:pPr>
        <w:spacing w:after="0" w:line="276" w:lineRule="auto"/>
        <w:jc w:val="both"/>
        <w:rPr>
          <w:rFonts w:ascii="Gothic720 BT" w:hAnsi="Gothic720 BT"/>
          <w:b/>
          <w:color w:val="000000" w:themeColor="text1"/>
          <w:sz w:val="16"/>
          <w:szCs w:val="16"/>
          <w:lang w:val="es-419"/>
        </w:rPr>
      </w:pPr>
    </w:p>
    <w:p w:rsidR="00125F96" w:rsidRPr="00C45AAC" w:rsidRDefault="009C2D66" w:rsidP="00125F96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 7</w:t>
      </w:r>
      <w:r w:rsidR="003B39E9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3B39E9" w:rsidRPr="00C45AAC">
        <w:rPr>
          <w:rFonts w:ascii="Gothic720 BT" w:hAnsi="Gothic720 BT" w:cs="Arial"/>
          <w:color w:val="000000" w:themeColor="text1"/>
          <w:lang w:val="es-419"/>
        </w:rPr>
        <w:t>El Ins</w:t>
      </w:r>
      <w:r w:rsidR="0082199B" w:rsidRPr="00C45AAC">
        <w:rPr>
          <w:rFonts w:ascii="Gothic720 BT" w:hAnsi="Gothic720 BT" w:cs="Arial"/>
          <w:color w:val="000000" w:themeColor="text1"/>
          <w:lang w:val="es-419"/>
        </w:rPr>
        <w:t xml:space="preserve">tituto realizará las consultas mediante procedimientos adecuados y considerará </w:t>
      </w:r>
      <w:r w:rsidR="003B39E9" w:rsidRPr="00C45AAC">
        <w:rPr>
          <w:rFonts w:ascii="Gothic720 BT" w:hAnsi="Gothic720 BT" w:cs="Arial"/>
          <w:color w:val="000000" w:themeColor="text1"/>
          <w:lang w:val="es-419"/>
        </w:rPr>
        <w:t>las particularidades culturales de la comunidad que corresponda</w:t>
      </w:r>
      <w:r w:rsidR="00302FDD" w:rsidRPr="00C45AAC">
        <w:rPr>
          <w:rFonts w:ascii="Gothic720 BT" w:hAnsi="Gothic720 BT" w:cs="Arial"/>
          <w:color w:val="000000" w:themeColor="text1"/>
          <w:lang w:val="es-419"/>
        </w:rPr>
        <w:t xml:space="preserve">, </w:t>
      </w:r>
      <w:r w:rsidR="0082199B" w:rsidRPr="00C45AAC">
        <w:rPr>
          <w:rFonts w:ascii="Gothic720 BT" w:hAnsi="Gothic720 BT" w:cs="Arial"/>
          <w:color w:val="000000" w:themeColor="text1"/>
          <w:lang w:val="es-419"/>
        </w:rPr>
        <w:t>a fin de privilegiar condiciones de diálogo y consenso.</w:t>
      </w:r>
      <w:r w:rsidR="00F16ADB" w:rsidRPr="00C45AAC">
        <w:rPr>
          <w:rFonts w:ascii="Gothic720 BT" w:hAnsi="Gothic720 BT" w:cs="Arial"/>
          <w:color w:val="000000" w:themeColor="text1"/>
          <w:lang w:val="es-419"/>
        </w:rPr>
        <w:t xml:space="preserve"> </w:t>
      </w:r>
      <w:r w:rsidR="002061A4" w:rsidRPr="00C45AAC">
        <w:rPr>
          <w:rFonts w:ascii="Gothic720 BT" w:hAnsi="Gothic720 BT" w:cs="Arial"/>
          <w:color w:val="000000" w:themeColor="text1"/>
          <w:lang w:val="es-419"/>
        </w:rPr>
        <w:t xml:space="preserve">Para tal efecto, la Comisión </w:t>
      </w:r>
      <w:r w:rsidR="00AA7D7F" w:rsidRPr="00C45AAC">
        <w:rPr>
          <w:rFonts w:ascii="Gothic720 BT" w:hAnsi="Gothic720 BT" w:cs="Arial"/>
          <w:color w:val="000000" w:themeColor="text1"/>
          <w:lang w:val="es-419"/>
        </w:rPr>
        <w:t xml:space="preserve">o la Secretaría Ejecutiva </w:t>
      </w:r>
      <w:r w:rsidR="002061A4" w:rsidRPr="00C45AAC">
        <w:rPr>
          <w:rFonts w:ascii="Gothic720 BT" w:hAnsi="Gothic720 BT" w:cs="Arial"/>
          <w:color w:val="000000" w:themeColor="text1"/>
          <w:lang w:val="es-419"/>
        </w:rPr>
        <w:t>tendrá</w:t>
      </w:r>
      <w:r w:rsidR="004621EC" w:rsidRPr="00C45AAC">
        <w:rPr>
          <w:rFonts w:ascii="Gothic720 BT" w:hAnsi="Gothic720 BT" w:cs="Arial"/>
          <w:color w:val="000000" w:themeColor="text1"/>
          <w:lang w:val="es-419"/>
        </w:rPr>
        <w:t>n</w:t>
      </w:r>
      <w:r w:rsidR="002061A4" w:rsidRPr="00C45AAC">
        <w:rPr>
          <w:rFonts w:ascii="Gothic720 BT" w:hAnsi="Gothic720 BT" w:cs="Arial"/>
          <w:color w:val="000000" w:themeColor="text1"/>
          <w:lang w:val="es-419"/>
        </w:rPr>
        <w:t xml:space="preserve"> la facultad de real</w:t>
      </w:r>
      <w:r w:rsidR="007652E9" w:rsidRPr="00C45AAC">
        <w:rPr>
          <w:rFonts w:ascii="Gothic720 BT" w:hAnsi="Gothic720 BT" w:cs="Arial"/>
          <w:color w:val="000000" w:themeColor="text1"/>
          <w:lang w:val="es-419"/>
        </w:rPr>
        <w:t>izar ajustes al procedimiento, informando de ello al Consejo General en la sesión que corresponda.</w:t>
      </w:r>
    </w:p>
    <w:p w:rsidR="004621EC" w:rsidRPr="00FB6F33" w:rsidRDefault="004621EC" w:rsidP="00125F96">
      <w:pPr>
        <w:spacing w:after="0" w:line="276" w:lineRule="auto"/>
        <w:jc w:val="both"/>
        <w:rPr>
          <w:rFonts w:ascii="Gothic720 BT" w:hAnsi="Gothic720 BT" w:cs="Arial"/>
          <w:color w:val="000000" w:themeColor="text1"/>
          <w:sz w:val="16"/>
          <w:szCs w:val="16"/>
          <w:lang w:val="es-419"/>
        </w:rPr>
      </w:pPr>
    </w:p>
    <w:p w:rsidR="008D2607" w:rsidRPr="00C45AAC" w:rsidRDefault="009C2D66" w:rsidP="00125F96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 8</w:t>
      </w:r>
      <w:r w:rsidR="008D2607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8D2607" w:rsidRPr="00C45AAC">
        <w:rPr>
          <w:rFonts w:ascii="Gothic720 BT" w:hAnsi="Gothic720 BT"/>
          <w:color w:val="000000" w:themeColor="text1"/>
          <w:lang w:val="es-419"/>
        </w:rPr>
        <w:t>Para el desarrollo del proceso de consulta</w:t>
      </w:r>
      <w:r w:rsidR="008D2607" w:rsidRPr="00C45AAC">
        <w:rPr>
          <w:rFonts w:ascii="Gothic720 BT" w:hAnsi="Gothic720 BT" w:cs="Arial"/>
          <w:color w:val="000000" w:themeColor="text1"/>
          <w:lang w:val="es-419"/>
        </w:rPr>
        <w:t xml:space="preserve"> deberán observarse los </w:t>
      </w:r>
      <w:r w:rsidR="00EA7CD2" w:rsidRPr="00C45AAC">
        <w:rPr>
          <w:rFonts w:ascii="Gothic720 BT" w:hAnsi="Gothic720 BT" w:cs="Arial"/>
          <w:color w:val="000000" w:themeColor="text1"/>
          <w:lang w:val="es-419"/>
        </w:rPr>
        <w:t xml:space="preserve">siguientes </w:t>
      </w:r>
      <w:r w:rsidR="008D2607" w:rsidRPr="00C45AAC">
        <w:rPr>
          <w:rFonts w:ascii="Gothic720 BT" w:hAnsi="Gothic720 BT" w:cs="Arial"/>
          <w:color w:val="000000" w:themeColor="text1"/>
          <w:lang w:val="es-419"/>
        </w:rPr>
        <w:t xml:space="preserve">principios: </w:t>
      </w:r>
    </w:p>
    <w:p w:rsidR="005826EF" w:rsidRPr="00C45AAC" w:rsidRDefault="005826EF" w:rsidP="00302FD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</w:pPr>
    </w:p>
    <w:p w:rsidR="007274FC" w:rsidRPr="00C45AAC" w:rsidRDefault="00FF3F5E" w:rsidP="00D570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Previo</w:t>
      </w:r>
      <w:r w:rsidR="007274FC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: Se realizará un acercamiento con la comunidad de manera anticipada a la implementación de </w:t>
      </w:r>
      <w:r w:rsidR="00EA7CD2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l</w:t>
      </w:r>
      <w:r w:rsidR="007274FC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a consulta.</w:t>
      </w:r>
    </w:p>
    <w:p w:rsidR="007274FC" w:rsidRPr="00C45AAC" w:rsidRDefault="007274FC" w:rsidP="00302F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othic720 BT" w:eastAsiaTheme="minorHAnsi" w:hAnsi="Gothic720 BT" w:cstheme="minorBidi"/>
          <w:color w:val="000000" w:themeColor="text1"/>
          <w:sz w:val="18"/>
          <w:szCs w:val="18"/>
          <w:lang w:val="es-419" w:eastAsia="en-US"/>
        </w:rPr>
      </w:pPr>
    </w:p>
    <w:p w:rsidR="004139BD" w:rsidRPr="00C45AAC" w:rsidRDefault="005826EF" w:rsidP="00D570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Libre: </w:t>
      </w:r>
      <w:r w:rsidR="00986334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E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l desarrollo </w:t>
      </w:r>
      <w:r w:rsidR="004139B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del procedimiento deberá 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realizarse</w:t>
      </w:r>
      <w:r w:rsidR="0046309B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con el consentimiento libre e informado </w:t>
      </w:r>
      <w:r w:rsidR="004139B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de las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comunidades</w:t>
      </w:r>
      <w:r w:rsidR="004139B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que 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participar</w:t>
      </w:r>
      <w:r w:rsidR="004139B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án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en todas </w:t>
      </w:r>
      <w:r w:rsidR="004139B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sus 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fases</w:t>
      </w:r>
      <w:r w:rsidR="004139B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. </w:t>
      </w:r>
    </w:p>
    <w:p w:rsidR="007274FC" w:rsidRPr="00C45AAC" w:rsidRDefault="007274FC" w:rsidP="00302FDD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Gothic720 BT" w:eastAsiaTheme="minorHAnsi" w:hAnsi="Gothic720 BT" w:cstheme="minorBidi"/>
          <w:color w:val="000000" w:themeColor="text1"/>
          <w:sz w:val="18"/>
          <w:szCs w:val="18"/>
          <w:lang w:val="es-419" w:eastAsia="en-US"/>
        </w:rPr>
      </w:pPr>
    </w:p>
    <w:p w:rsidR="007274FC" w:rsidRPr="00C45AAC" w:rsidRDefault="007274FC" w:rsidP="00D570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Endógeno: El resultado deberá surgir de la comunidad para hacer frente a necesidades de la colectividad.</w:t>
      </w:r>
    </w:p>
    <w:p w:rsidR="00302FDD" w:rsidRPr="00C45AAC" w:rsidRDefault="00302FDD" w:rsidP="00302FDD">
      <w:pPr>
        <w:pStyle w:val="Prrafodelista"/>
        <w:spacing w:after="0" w:line="240" w:lineRule="auto"/>
        <w:rPr>
          <w:rFonts w:ascii="Gothic720 BT" w:hAnsi="Gothic720 BT"/>
          <w:color w:val="000000" w:themeColor="text1"/>
          <w:sz w:val="18"/>
          <w:szCs w:val="18"/>
          <w:lang w:val="es-419"/>
        </w:rPr>
      </w:pPr>
    </w:p>
    <w:p w:rsidR="004139BD" w:rsidRPr="00C45AAC" w:rsidRDefault="007274FC" w:rsidP="00D570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Pacífico: Se 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privilegiar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á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la</w:t>
      </w:r>
      <w:r w:rsidR="002061A4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aplicación de sus propios sistemas normativos en la regulación y solución de sus conflictos internos, sujetándose a los principios generales de la Constitución Política de los Estados Unidos Mexicanos, respetando los derechos humanos y, de manera relevante, la dignidad e integridad de las mujeres</w:t>
      </w:r>
      <w:r w:rsidR="00D43958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, para evitar la generación de violencia o la comisión de cualquier tipo de desorden social en la comunidad. </w:t>
      </w:r>
    </w:p>
    <w:p w:rsidR="002061A4" w:rsidRPr="00FB6F33" w:rsidRDefault="002061A4" w:rsidP="002061A4">
      <w:pPr>
        <w:pStyle w:val="Prrafodelista"/>
        <w:spacing w:after="0" w:line="240" w:lineRule="auto"/>
        <w:rPr>
          <w:rFonts w:ascii="Gothic720 BT" w:hAnsi="Gothic720 BT"/>
          <w:color w:val="000000" w:themeColor="text1"/>
          <w:sz w:val="12"/>
          <w:szCs w:val="12"/>
          <w:lang w:val="es-419"/>
        </w:rPr>
      </w:pPr>
      <w:bookmarkStart w:id="4" w:name="_GoBack"/>
      <w:bookmarkEnd w:id="4"/>
    </w:p>
    <w:p w:rsidR="004139BD" w:rsidRPr="00C45AAC" w:rsidRDefault="002E68F6" w:rsidP="00D570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Informado: </w:t>
      </w:r>
      <w:r w:rsidR="005120D6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Se proporcionará 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a las 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comunidades 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l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os datos 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e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información respecto de la realización, contenidos y resultados de la consulta</w:t>
      </w:r>
      <w:r w:rsidR="00302FD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,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a efecto de que </w:t>
      </w:r>
      <w:r w:rsidR="002061A4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decidan</w:t>
      </w:r>
      <w:r w:rsidR="00302FD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. A su vez, </w:t>
      </w:r>
      <w:r w:rsidR="00C937A8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e</w:t>
      </w:r>
      <w:r w:rsidR="003629A6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l Instituto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</w:t>
      </w:r>
      <w:r w:rsidR="00C937A8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se allegará de la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información relativa a los usos, costu</w:t>
      </w:r>
      <w:r w:rsidR="00331BFB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mbres y prácticas tradicionales</w:t>
      </w:r>
      <w:r w:rsidR="004139B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. </w:t>
      </w:r>
    </w:p>
    <w:p w:rsidR="002061A4" w:rsidRPr="00FB6F33" w:rsidRDefault="002061A4" w:rsidP="002061A4">
      <w:pPr>
        <w:pStyle w:val="Prrafodelista"/>
        <w:spacing w:after="0"/>
        <w:rPr>
          <w:rFonts w:ascii="Gothic720 BT" w:hAnsi="Gothic720 BT"/>
          <w:color w:val="000000" w:themeColor="text1"/>
          <w:sz w:val="12"/>
          <w:szCs w:val="12"/>
          <w:lang w:val="es-419"/>
        </w:rPr>
      </w:pPr>
    </w:p>
    <w:p w:rsidR="004139BD" w:rsidRPr="00C45AAC" w:rsidRDefault="002E68F6" w:rsidP="00D570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Democrático: </w:t>
      </w:r>
      <w:r w:rsidR="005120D6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Se establecerán 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mecanismos a efect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o de que </w:t>
      </w:r>
      <w:r w:rsidR="00302FD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se respete la decisión de la mayoría 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y los derechos humanos</w:t>
      </w:r>
      <w:r w:rsidR="004139B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. </w:t>
      </w:r>
    </w:p>
    <w:p w:rsidR="004139BD" w:rsidRPr="00FB6F33" w:rsidRDefault="004139BD" w:rsidP="00D5700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othic720 BT" w:eastAsiaTheme="minorHAnsi" w:hAnsi="Gothic720 BT" w:cstheme="minorBidi"/>
          <w:color w:val="000000" w:themeColor="text1"/>
          <w:sz w:val="12"/>
          <w:szCs w:val="12"/>
          <w:lang w:val="es-419" w:eastAsia="en-US"/>
        </w:rPr>
      </w:pPr>
    </w:p>
    <w:p w:rsidR="004139BD" w:rsidRPr="00C45AAC" w:rsidRDefault="002E68F6" w:rsidP="00D570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Equitativo: </w:t>
      </w:r>
      <w:r w:rsidR="00EA03F5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El beneficio de las consultas será por igual para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quienes integran la comunidad, sin discriminación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y </w:t>
      </w:r>
      <w:r w:rsidR="00EA7CD2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se contribuirá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a reducir desigualdades, garantizando la participación de las mujeres en condiciones de equidad frente a 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los hombres</w:t>
      </w:r>
      <w:r w:rsidR="004139B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. </w:t>
      </w:r>
    </w:p>
    <w:p w:rsidR="004139BD" w:rsidRPr="00C45AAC" w:rsidRDefault="004139BD" w:rsidP="00D5700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othic720 BT" w:eastAsiaTheme="minorHAnsi" w:hAnsi="Gothic720 BT" w:cstheme="minorBidi"/>
          <w:color w:val="000000" w:themeColor="text1"/>
          <w:sz w:val="18"/>
          <w:szCs w:val="18"/>
          <w:lang w:val="es-419" w:eastAsia="en-US"/>
        </w:rPr>
      </w:pPr>
    </w:p>
    <w:p w:rsidR="004139BD" w:rsidRPr="00C45AAC" w:rsidRDefault="00986334" w:rsidP="00D570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Socialmente responsable: Deberá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responder a las necesidades identificadas por </w:t>
      </w:r>
      <w:r w:rsidR="00C937A8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la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</w:t>
      </w:r>
      <w:r w:rsidR="00C937A8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comunidad</w:t>
      </w:r>
      <w:r w:rsidR="004139BD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. </w:t>
      </w:r>
    </w:p>
    <w:p w:rsidR="00413F9A" w:rsidRPr="00C45AAC" w:rsidRDefault="00413F9A" w:rsidP="00D57007">
      <w:pPr>
        <w:pStyle w:val="Prrafodelista"/>
        <w:spacing w:after="0" w:line="276" w:lineRule="auto"/>
        <w:rPr>
          <w:rFonts w:ascii="Gothic720 BT" w:hAnsi="Gothic720 BT"/>
          <w:color w:val="000000" w:themeColor="text1"/>
          <w:sz w:val="18"/>
          <w:szCs w:val="18"/>
          <w:lang w:val="es-419"/>
        </w:rPr>
      </w:pPr>
    </w:p>
    <w:p w:rsidR="00986334" w:rsidRPr="00C45AAC" w:rsidRDefault="00986334" w:rsidP="00D570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Autogestionado: L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as medidas que se adopt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en a partir de la consulta deberán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ser mane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>jadas por quienes integran la comunidad,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a través de</w:t>
      </w:r>
      <w:r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sus</w:t>
      </w:r>
      <w:r w:rsidR="005826EF" w:rsidRPr="00C45AAC"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  <w:t xml:space="preserve"> formas propias de organización y participación.</w:t>
      </w:r>
    </w:p>
    <w:p w:rsidR="007274FC" w:rsidRPr="00C45AAC" w:rsidRDefault="007274FC" w:rsidP="00D57007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othic720 BT" w:eastAsiaTheme="minorHAnsi" w:hAnsi="Gothic720 BT" w:cstheme="minorBidi"/>
          <w:color w:val="000000" w:themeColor="text1"/>
          <w:sz w:val="18"/>
          <w:szCs w:val="18"/>
          <w:lang w:val="es-419" w:eastAsia="en-US"/>
        </w:rPr>
      </w:pPr>
    </w:p>
    <w:p w:rsidR="000A7539" w:rsidRPr="00C45AAC" w:rsidRDefault="00986334" w:rsidP="00D57007">
      <w:pPr>
        <w:pStyle w:val="NormalWeb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Gothic720 BT" w:eastAsiaTheme="minorHAnsi" w:hAnsi="Gothic720 BT" w:cstheme="minorBidi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De buena fe:</w:t>
      </w:r>
      <w:r w:rsidR="00BF6D05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 xml:space="preserve">  </w:t>
      </w:r>
      <w:r w:rsidR="00B73482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 xml:space="preserve">El Instituto </w:t>
      </w:r>
      <w:r w:rsidR="00F16ADB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procurará</w:t>
      </w:r>
      <w:r w:rsidR="00B73482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 xml:space="preserve"> </w:t>
      </w:r>
      <w:r w:rsidR="00BF6D05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un clima de confianza</w:t>
      </w:r>
      <w:r w:rsidR="000F783F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,</w:t>
      </w:r>
      <w:r w:rsidR="00BF6D05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 xml:space="preserve"> con la intención de llegar a los </w:t>
      </w:r>
      <w:r w:rsidR="00B73482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acuerdos necesarios con la información que se obtenga de la comunidad</w:t>
      </w:r>
      <w:r w:rsidR="00BF6D05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 xml:space="preserve">. </w:t>
      </w:r>
    </w:p>
    <w:p w:rsidR="000A7539" w:rsidRPr="00C45AAC" w:rsidRDefault="000A7539" w:rsidP="00D570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othic720 BT" w:hAnsi="Gothic720 BT" w:cs="Arial"/>
          <w:color w:val="000000" w:themeColor="text1"/>
          <w:sz w:val="18"/>
          <w:szCs w:val="22"/>
          <w:lang w:val="es-419"/>
        </w:rPr>
      </w:pPr>
    </w:p>
    <w:p w:rsidR="000A7539" w:rsidRPr="00C45AAC" w:rsidRDefault="000A7539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Artículo </w:t>
      </w:r>
      <w:r w:rsidR="009C2D66" w:rsidRPr="00C45AAC">
        <w:rPr>
          <w:rFonts w:ascii="Gothic720 BT" w:hAnsi="Gothic720 BT"/>
          <w:b/>
          <w:color w:val="000000" w:themeColor="text1"/>
          <w:lang w:val="es-419"/>
        </w:rPr>
        <w:t>9</w:t>
      </w: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.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Los supuestos no previstos en este ordenamiento </w:t>
      </w:r>
      <w:r w:rsidR="00B73482" w:rsidRPr="00C45AAC">
        <w:rPr>
          <w:rFonts w:ascii="Gothic720 BT" w:hAnsi="Gothic720 BT"/>
          <w:color w:val="000000" w:themeColor="text1"/>
          <w:lang w:val="es-419"/>
        </w:rPr>
        <w:t>serán resueltos por la Comisión o la Secretaría Ejecutiva</w:t>
      </w:r>
      <w:r w:rsidR="009E71BC" w:rsidRPr="00C45AAC">
        <w:rPr>
          <w:rFonts w:ascii="Gothic720 BT" w:hAnsi="Gothic720 BT"/>
          <w:color w:val="000000" w:themeColor="text1"/>
          <w:lang w:val="es-419"/>
        </w:rPr>
        <w:t xml:space="preserve">, </w:t>
      </w:r>
      <w:r w:rsidR="000C77BA" w:rsidRPr="00C45AAC">
        <w:rPr>
          <w:rFonts w:ascii="Gothic720 BT" w:hAnsi="Gothic720 BT"/>
          <w:color w:val="000000" w:themeColor="text1"/>
          <w:lang w:val="es-419"/>
        </w:rPr>
        <w:t>en términos de</w:t>
      </w:r>
      <w:r w:rsidR="009E71BC" w:rsidRPr="00C45AAC">
        <w:rPr>
          <w:rFonts w:ascii="Gothic720 BT" w:hAnsi="Gothic720 BT"/>
          <w:color w:val="000000" w:themeColor="text1"/>
          <w:lang w:val="es-419"/>
        </w:rPr>
        <w:t xml:space="preserve"> los prin</w:t>
      </w:r>
      <w:r w:rsidR="000C77BA" w:rsidRPr="00C45AAC">
        <w:rPr>
          <w:rFonts w:ascii="Gothic720 BT" w:hAnsi="Gothic720 BT"/>
          <w:color w:val="000000" w:themeColor="text1"/>
          <w:lang w:val="es-419"/>
        </w:rPr>
        <w:t xml:space="preserve">cipios que rigen </w:t>
      </w:r>
      <w:r w:rsidR="009E71BC" w:rsidRPr="00C45AAC">
        <w:rPr>
          <w:rFonts w:ascii="Gothic720 BT" w:hAnsi="Gothic720 BT"/>
          <w:color w:val="000000" w:themeColor="text1"/>
          <w:lang w:val="es-419"/>
        </w:rPr>
        <w:t>la materia</w:t>
      </w:r>
      <w:r w:rsidRPr="00C45AAC">
        <w:rPr>
          <w:rFonts w:ascii="Gothic720 BT" w:hAnsi="Gothic720 BT"/>
          <w:color w:val="000000" w:themeColor="text1"/>
          <w:lang w:val="es-419"/>
        </w:rPr>
        <w:t>.</w:t>
      </w:r>
    </w:p>
    <w:p w:rsidR="000A7539" w:rsidRPr="00C45AAC" w:rsidRDefault="000A7539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sz w:val="18"/>
          <w:lang w:val="es-419"/>
        </w:rPr>
      </w:pPr>
    </w:p>
    <w:p w:rsidR="008D2607" w:rsidRPr="00C45AAC" w:rsidRDefault="009C2D66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 10</w:t>
      </w:r>
      <w:r w:rsidR="000A7539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0A7539" w:rsidRPr="00C45AAC">
        <w:rPr>
          <w:rFonts w:ascii="Gothic720 BT" w:hAnsi="Gothic720 BT"/>
          <w:color w:val="000000" w:themeColor="text1"/>
          <w:lang w:val="es-419"/>
        </w:rPr>
        <w:t>Las diferencias que se presenten entre quienes integran la comunidad con</w:t>
      </w:r>
      <w:r w:rsidR="001A3234" w:rsidRPr="00C45AAC">
        <w:rPr>
          <w:rFonts w:ascii="Gothic720 BT" w:hAnsi="Gothic720 BT"/>
          <w:color w:val="000000" w:themeColor="text1"/>
          <w:lang w:val="es-419"/>
        </w:rPr>
        <w:t xml:space="preserve"> motivo del proceso de consulta, </w:t>
      </w:r>
      <w:r w:rsidR="000A7539" w:rsidRPr="00C45AAC">
        <w:rPr>
          <w:rFonts w:ascii="Gothic720 BT" w:hAnsi="Gothic720 BT"/>
          <w:color w:val="000000" w:themeColor="text1"/>
          <w:lang w:val="es-419"/>
        </w:rPr>
        <w:t xml:space="preserve">serán resueltas a través de </w:t>
      </w:r>
      <w:r w:rsidR="008D2B15" w:rsidRPr="00C45AAC">
        <w:rPr>
          <w:rFonts w:ascii="Gothic720 BT" w:hAnsi="Gothic720 BT"/>
          <w:color w:val="000000" w:themeColor="text1"/>
          <w:lang w:val="es-419"/>
        </w:rPr>
        <w:t>la aplicación de sus propios sistemas normativos en la regulación y solución de sus conflictos internos, sujetándose a los principios generales de la Constitución Política de los Estados Unidos Mexicanos, respetando los derechos humanos y, de manera relevante, la dignidad e integridad de las mujeres.</w:t>
      </w:r>
    </w:p>
    <w:p w:rsidR="008D2B15" w:rsidRDefault="008D2B15" w:rsidP="00D57007">
      <w:pPr>
        <w:spacing w:after="0" w:line="276" w:lineRule="auto"/>
        <w:jc w:val="both"/>
        <w:rPr>
          <w:rFonts w:ascii="Gothic720 BT" w:hAnsi="Gothic720 BT"/>
          <w:b/>
          <w:color w:val="000000" w:themeColor="text1"/>
          <w:sz w:val="18"/>
          <w:lang w:val="es-419"/>
        </w:rPr>
      </w:pPr>
    </w:p>
    <w:p w:rsidR="001C4F24" w:rsidRPr="00C45AAC" w:rsidRDefault="001C4F24" w:rsidP="00D57007">
      <w:pPr>
        <w:spacing w:after="0" w:line="276" w:lineRule="auto"/>
        <w:jc w:val="both"/>
        <w:rPr>
          <w:rFonts w:ascii="Gothic720 BT" w:hAnsi="Gothic720 BT"/>
          <w:b/>
          <w:color w:val="000000" w:themeColor="text1"/>
          <w:sz w:val="18"/>
          <w:lang w:val="es-419"/>
        </w:rPr>
      </w:pPr>
    </w:p>
    <w:p w:rsidR="00D57007" w:rsidRPr="00C45AAC" w:rsidRDefault="00D57007" w:rsidP="00D57007">
      <w:pPr>
        <w:pStyle w:val="Ttulo2"/>
        <w:spacing w:before="0" w:line="276" w:lineRule="auto"/>
        <w:jc w:val="center"/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</w:pPr>
      <w:bookmarkStart w:id="5" w:name="_Toc530574744"/>
      <w:bookmarkStart w:id="6" w:name="_Toc16844329"/>
      <w:r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>T</w:t>
      </w:r>
      <w:r w:rsidR="00F75184"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>í</w:t>
      </w:r>
      <w:r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 xml:space="preserve">tulo segundo </w:t>
      </w:r>
    </w:p>
    <w:p w:rsidR="00D57007" w:rsidRPr="00C45AAC" w:rsidRDefault="002D7A19" w:rsidP="002D7A19">
      <w:pPr>
        <w:jc w:val="center"/>
        <w:rPr>
          <w:rFonts w:ascii="Gothic720 BT" w:hAnsi="Gothic720 BT"/>
          <w:lang w:val="es-419"/>
        </w:rPr>
      </w:pPr>
      <w:r w:rsidRPr="00C45AAC">
        <w:rPr>
          <w:rFonts w:ascii="Gothic720 BT" w:hAnsi="Gothic720 BT"/>
          <w:lang w:val="es-419"/>
        </w:rPr>
        <w:t>Proceso de consulta</w:t>
      </w:r>
    </w:p>
    <w:p w:rsidR="00EB4EC9" w:rsidRPr="00C45AAC" w:rsidRDefault="00EB4EC9" w:rsidP="00D57007">
      <w:pPr>
        <w:pStyle w:val="Ttulo2"/>
        <w:spacing w:before="0" w:line="276" w:lineRule="auto"/>
        <w:jc w:val="center"/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 xml:space="preserve">Capítulo </w:t>
      </w:r>
      <w:bookmarkEnd w:id="5"/>
      <w:bookmarkEnd w:id="6"/>
      <w:r w:rsidR="002D7A19"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>primero</w:t>
      </w:r>
      <w:r w:rsidRPr="00C45AAC">
        <w:rPr>
          <w:rFonts w:ascii="Gothic720 BT" w:hAnsi="Gothic720 BT" w:cs="Arial"/>
          <w:b/>
          <w:color w:val="000000" w:themeColor="text1"/>
          <w:sz w:val="22"/>
          <w:szCs w:val="22"/>
          <w:lang w:val="es-419"/>
        </w:rPr>
        <w:t xml:space="preserve"> </w:t>
      </w:r>
    </w:p>
    <w:p w:rsidR="00EB4EC9" w:rsidRPr="00C45AAC" w:rsidRDefault="00F16791" w:rsidP="00D57007">
      <w:pPr>
        <w:pStyle w:val="Ttulo1"/>
        <w:spacing w:before="0" w:line="276" w:lineRule="auto"/>
        <w:jc w:val="center"/>
        <w:rPr>
          <w:rFonts w:ascii="Gothic720 BT" w:hAnsi="Gothic720 BT" w:cs="Arial"/>
          <w:color w:val="000000" w:themeColor="text1"/>
          <w:sz w:val="22"/>
          <w:szCs w:val="22"/>
          <w:lang w:val="es-419"/>
        </w:rPr>
      </w:pP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Pr</w:t>
      </w:r>
      <w:r w:rsidR="0031318E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ocedimiento</w:t>
      </w:r>
      <w:r w:rsidR="00EB4EC9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 xml:space="preserve"> de consulta</w:t>
      </w:r>
    </w:p>
    <w:p w:rsidR="00EB4EC9" w:rsidRPr="00C45AAC" w:rsidRDefault="00EB4EC9" w:rsidP="00D57007">
      <w:pPr>
        <w:spacing w:after="0" w:line="276" w:lineRule="auto"/>
        <w:jc w:val="both"/>
        <w:rPr>
          <w:rFonts w:ascii="Gothic720 BT" w:hAnsi="Gothic720 BT"/>
          <w:b/>
          <w:color w:val="000000" w:themeColor="text1"/>
          <w:sz w:val="18"/>
          <w:lang w:val="es-419"/>
        </w:rPr>
      </w:pPr>
    </w:p>
    <w:p w:rsidR="00EB4EC9" w:rsidRPr="00C45AAC" w:rsidRDefault="009C2D66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Artículo 1</w:t>
      </w:r>
      <w:r w:rsidR="00C41D72" w:rsidRPr="00C45AAC">
        <w:rPr>
          <w:rFonts w:ascii="Gothic720 BT" w:hAnsi="Gothic720 BT"/>
          <w:b/>
          <w:color w:val="000000" w:themeColor="text1"/>
          <w:lang w:val="es-419"/>
        </w:rPr>
        <w:t>1</w:t>
      </w:r>
      <w:r w:rsidR="00EB4EC9" w:rsidRPr="00C45AAC">
        <w:rPr>
          <w:rFonts w:ascii="Gothic720 BT" w:hAnsi="Gothic720 BT"/>
          <w:b/>
          <w:color w:val="000000" w:themeColor="text1"/>
          <w:lang w:val="es-419"/>
        </w:rPr>
        <w:t xml:space="preserve">. </w:t>
      </w:r>
      <w:r w:rsidR="00EB4EC9" w:rsidRPr="00C45AAC">
        <w:rPr>
          <w:rFonts w:ascii="Gothic720 BT" w:hAnsi="Gothic720 BT"/>
          <w:color w:val="000000" w:themeColor="text1"/>
          <w:lang w:val="es-419"/>
        </w:rPr>
        <w:t>El Instituto podrá realizar dos tipos de consulta:</w:t>
      </w:r>
    </w:p>
    <w:p w:rsidR="00EB4EC9" w:rsidRPr="00C45AAC" w:rsidRDefault="00EB4EC9" w:rsidP="00D57007">
      <w:pPr>
        <w:spacing w:after="0" w:line="276" w:lineRule="auto"/>
        <w:jc w:val="both"/>
        <w:rPr>
          <w:rFonts w:ascii="Gothic720 BT" w:hAnsi="Gothic720 BT"/>
          <w:b/>
          <w:color w:val="000000" w:themeColor="text1"/>
          <w:lang w:val="es-419"/>
        </w:rPr>
      </w:pPr>
    </w:p>
    <w:p w:rsidR="00EB4EC9" w:rsidRPr="00C45AAC" w:rsidRDefault="00EB4EC9" w:rsidP="00D57007">
      <w:pPr>
        <w:pStyle w:val="Prrafodelista"/>
        <w:numPr>
          <w:ilvl w:val="0"/>
          <w:numId w:val="26"/>
        </w:numPr>
        <w:spacing w:after="0" w:line="276" w:lineRule="auto"/>
        <w:ind w:left="426" w:hanging="142"/>
        <w:jc w:val="both"/>
        <w:rPr>
          <w:rFonts w:ascii="Gothic720 BT" w:hAnsi="Gothic720 BT"/>
          <w:b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 xml:space="preserve">A una comunidad: En la </w:t>
      </w:r>
      <w:r w:rsidR="00704FCF" w:rsidRPr="00C45AAC">
        <w:rPr>
          <w:rFonts w:ascii="Gothic720 BT" w:hAnsi="Gothic720 BT"/>
          <w:color w:val="000000" w:themeColor="text1"/>
          <w:lang w:val="es-419"/>
        </w:rPr>
        <w:t xml:space="preserve">que </w:t>
      </w:r>
      <w:r w:rsidR="001B5716" w:rsidRPr="00C45AAC">
        <w:rPr>
          <w:rFonts w:ascii="Gothic720 BT" w:hAnsi="Gothic720 BT"/>
          <w:color w:val="000000" w:themeColor="text1"/>
          <w:lang w:val="es-419"/>
        </w:rPr>
        <w:t>se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convocar</w:t>
      </w:r>
      <w:r w:rsidR="001B5716" w:rsidRPr="00C45AAC">
        <w:rPr>
          <w:rFonts w:ascii="Gothic720 BT" w:hAnsi="Gothic720 BT"/>
          <w:color w:val="000000" w:themeColor="text1"/>
          <w:lang w:val="es-419"/>
        </w:rPr>
        <w:t>á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a las personas que la integren y en</w:t>
      </w:r>
      <w:r w:rsidR="0031318E" w:rsidRPr="00C45AAC">
        <w:rPr>
          <w:rFonts w:ascii="Gothic720 BT" w:hAnsi="Gothic720 BT"/>
          <w:color w:val="000000" w:themeColor="text1"/>
          <w:lang w:val="es-419"/>
        </w:rPr>
        <w:t xml:space="preserve"> cuya jornada de consulta votará</w:t>
      </w:r>
      <w:r w:rsidRPr="00C45AAC">
        <w:rPr>
          <w:rFonts w:ascii="Gothic720 BT" w:hAnsi="Gothic720 BT"/>
          <w:color w:val="000000" w:themeColor="text1"/>
          <w:lang w:val="es-419"/>
        </w:rPr>
        <w:t>n quienes tengan derecho de acuerdo con su sistema normativo interno</w:t>
      </w:r>
      <w:r w:rsidR="002E64B3" w:rsidRPr="00C45AAC">
        <w:rPr>
          <w:rFonts w:ascii="Gothic720 BT" w:hAnsi="Gothic720 BT"/>
          <w:color w:val="000000" w:themeColor="text1"/>
          <w:lang w:val="es-419"/>
        </w:rPr>
        <w:t xml:space="preserve"> o conforme </w:t>
      </w:r>
      <w:r w:rsidR="001B7E99" w:rsidRPr="00C45AAC">
        <w:rPr>
          <w:rFonts w:ascii="Gothic720 BT" w:hAnsi="Gothic720 BT"/>
          <w:color w:val="000000" w:themeColor="text1"/>
          <w:lang w:val="es-419"/>
        </w:rPr>
        <w:t xml:space="preserve">a los acuerdos adoptados con el </w:t>
      </w:r>
      <w:r w:rsidR="002E64B3" w:rsidRPr="00C45AAC">
        <w:rPr>
          <w:rFonts w:ascii="Gothic720 BT" w:hAnsi="Gothic720 BT"/>
          <w:color w:val="000000" w:themeColor="text1"/>
          <w:lang w:val="es-419"/>
        </w:rPr>
        <w:t>Instituto</w:t>
      </w:r>
      <w:r w:rsidR="00481DEF" w:rsidRPr="00C45AAC">
        <w:rPr>
          <w:rFonts w:ascii="Gothic720 BT" w:hAnsi="Gothic720 BT"/>
          <w:color w:val="000000" w:themeColor="text1"/>
          <w:lang w:val="es-419"/>
        </w:rPr>
        <w:t xml:space="preserve">, </w:t>
      </w:r>
      <w:r w:rsidR="008D2B15" w:rsidRPr="00C45AAC">
        <w:rPr>
          <w:rFonts w:ascii="Gothic720 BT" w:hAnsi="Gothic720 BT"/>
          <w:color w:val="000000" w:themeColor="text1"/>
          <w:lang w:val="es-419"/>
        </w:rPr>
        <w:t>en cumplimiento de los principios constitucionales</w:t>
      </w:r>
      <w:r w:rsidRPr="00C45AAC">
        <w:rPr>
          <w:rFonts w:ascii="Gothic720 BT" w:hAnsi="Gothic720 BT"/>
          <w:color w:val="000000" w:themeColor="text1"/>
          <w:lang w:val="es-419"/>
        </w:rPr>
        <w:t>.</w:t>
      </w:r>
    </w:p>
    <w:p w:rsidR="00EB4EC9" w:rsidRPr="00C45AAC" w:rsidRDefault="00EB4EC9" w:rsidP="00D57007">
      <w:pPr>
        <w:pStyle w:val="Prrafodelista"/>
        <w:spacing w:after="0" w:line="276" w:lineRule="auto"/>
        <w:ind w:left="709"/>
        <w:jc w:val="both"/>
        <w:rPr>
          <w:rFonts w:ascii="Gothic720 BT" w:hAnsi="Gothic720 BT"/>
          <w:b/>
          <w:color w:val="000000" w:themeColor="text1"/>
          <w:lang w:val="es-419"/>
        </w:rPr>
      </w:pPr>
    </w:p>
    <w:p w:rsidR="00EB4EC9" w:rsidRPr="00C45AAC" w:rsidRDefault="00EB4EC9" w:rsidP="00D57007">
      <w:pPr>
        <w:pStyle w:val="Prrafodelista"/>
        <w:numPr>
          <w:ilvl w:val="0"/>
          <w:numId w:val="26"/>
        </w:numPr>
        <w:spacing w:after="0" w:line="276" w:lineRule="auto"/>
        <w:ind w:left="426" w:hanging="142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 xml:space="preserve">A varias comunidades: En la que se </w:t>
      </w:r>
      <w:r w:rsidR="001B5716" w:rsidRPr="00C45AAC">
        <w:rPr>
          <w:rFonts w:ascii="Gothic720 BT" w:hAnsi="Gothic720 BT"/>
          <w:color w:val="000000" w:themeColor="text1"/>
          <w:lang w:val="es-419"/>
        </w:rPr>
        <w:t>convocará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C90494" w:rsidRPr="00C45AAC">
        <w:rPr>
          <w:rFonts w:ascii="Gothic720 BT" w:hAnsi="Gothic720 BT"/>
          <w:color w:val="000000" w:themeColor="text1"/>
          <w:lang w:val="es-419"/>
        </w:rPr>
        <w:t xml:space="preserve">de manera simultánea </w:t>
      </w:r>
      <w:r w:rsidRPr="00C45AAC">
        <w:rPr>
          <w:rFonts w:ascii="Gothic720 BT" w:hAnsi="Gothic720 BT"/>
          <w:color w:val="000000" w:themeColor="text1"/>
          <w:lang w:val="es-419"/>
        </w:rPr>
        <w:t>a las personas representantes de las comunidades pertenecientes a un municipio o a una región, segú</w:t>
      </w:r>
      <w:r w:rsidR="00A11963" w:rsidRPr="00C45AAC">
        <w:rPr>
          <w:rFonts w:ascii="Gothic720 BT" w:hAnsi="Gothic720 BT"/>
          <w:color w:val="000000" w:themeColor="text1"/>
          <w:lang w:val="es-419"/>
        </w:rPr>
        <w:t>n lo determine la Comisión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, quienes expresarán en la jornada de consulta la voluntad de la comunidad sobre el tema que se somete a su consideración, </w:t>
      </w:r>
      <w:r w:rsidRPr="00C45AAC">
        <w:rPr>
          <w:rFonts w:ascii="Gothic720 BT" w:hAnsi="Gothic720 BT"/>
          <w:color w:val="000000" w:themeColor="text1"/>
          <w:lang w:val="es-419"/>
        </w:rPr>
        <w:lastRenderedPageBreak/>
        <w:t>conforme a los acuerdos previamente adoptados por la comunidad a través de su</w:t>
      </w:r>
      <w:r w:rsidR="0031318E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481DEF" w:rsidRPr="00C45AAC">
        <w:rPr>
          <w:rFonts w:ascii="Gothic720 BT" w:hAnsi="Gothic720 BT"/>
          <w:color w:val="000000" w:themeColor="text1"/>
          <w:lang w:val="es-419"/>
        </w:rPr>
        <w:t>órgano</w:t>
      </w:r>
      <w:r w:rsidR="0031318E" w:rsidRPr="00C45AAC">
        <w:rPr>
          <w:rFonts w:ascii="Gothic720 BT" w:hAnsi="Gothic720 BT"/>
          <w:color w:val="000000" w:themeColor="text1"/>
          <w:lang w:val="es-419"/>
        </w:rPr>
        <w:t xml:space="preserve"> comunitari</w:t>
      </w:r>
      <w:r w:rsidR="00481DEF" w:rsidRPr="00C45AAC">
        <w:rPr>
          <w:rFonts w:ascii="Gothic720 BT" w:hAnsi="Gothic720 BT"/>
          <w:color w:val="000000" w:themeColor="text1"/>
          <w:lang w:val="es-419"/>
        </w:rPr>
        <w:t>o</w:t>
      </w:r>
      <w:r w:rsidR="00E621B7" w:rsidRPr="00C45AAC">
        <w:rPr>
          <w:rFonts w:ascii="Gothic720 BT" w:hAnsi="Gothic720 BT"/>
          <w:color w:val="000000" w:themeColor="text1"/>
          <w:lang w:val="es-419"/>
        </w:rPr>
        <w:t xml:space="preserve">, autoridad comunitaria </w:t>
      </w:r>
      <w:r w:rsidR="0031318E" w:rsidRPr="00C45AAC">
        <w:rPr>
          <w:rFonts w:ascii="Gothic720 BT" w:hAnsi="Gothic720 BT"/>
          <w:color w:val="000000" w:themeColor="text1"/>
          <w:lang w:val="es-419"/>
        </w:rPr>
        <w:t xml:space="preserve">o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sistema normativo interno, para lo cual deberán presentar al Instituto los elementos que lo respalden. </w:t>
      </w:r>
    </w:p>
    <w:p w:rsidR="00EB4EC9" w:rsidRPr="00C45AAC" w:rsidRDefault="00EB4EC9" w:rsidP="00D57007">
      <w:pPr>
        <w:pStyle w:val="Ttulo2"/>
        <w:spacing w:before="0" w:line="276" w:lineRule="auto"/>
        <w:jc w:val="center"/>
        <w:rPr>
          <w:rFonts w:ascii="Gothic720 BT" w:hAnsi="Gothic720 BT" w:cs="Arial"/>
          <w:color w:val="000000" w:themeColor="text1"/>
          <w:sz w:val="22"/>
          <w:szCs w:val="22"/>
          <w:lang w:val="es-419"/>
        </w:rPr>
      </w:pPr>
    </w:p>
    <w:p w:rsidR="00EB4EC9" w:rsidRPr="00C45AAC" w:rsidRDefault="00EB4EC9" w:rsidP="00D57007">
      <w:pPr>
        <w:spacing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 1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2</w:t>
      </w: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El </w:t>
      </w:r>
      <w:r w:rsidR="0050617A" w:rsidRPr="00C45AAC">
        <w:rPr>
          <w:rFonts w:ascii="Gothic720 BT" w:hAnsi="Gothic720 BT" w:cs="Arial"/>
          <w:color w:val="000000" w:themeColor="text1"/>
          <w:lang w:val="es-419"/>
        </w:rPr>
        <w:t xml:space="preserve">proceso </w:t>
      </w:r>
      <w:r w:rsidRPr="00C45AAC">
        <w:rPr>
          <w:rFonts w:ascii="Gothic720 BT" w:hAnsi="Gothic720 BT" w:cs="Arial"/>
          <w:color w:val="000000" w:themeColor="text1"/>
          <w:lang w:val="es-419"/>
        </w:rPr>
        <w:t>de consulta iniciará:</w:t>
      </w:r>
    </w:p>
    <w:p w:rsidR="00EB4EC9" w:rsidRPr="00C45AAC" w:rsidRDefault="00EB4EC9" w:rsidP="00D57007">
      <w:pPr>
        <w:pStyle w:val="Prrafodelista"/>
        <w:numPr>
          <w:ilvl w:val="0"/>
          <w:numId w:val="32"/>
        </w:numPr>
        <w:spacing w:line="276" w:lineRule="auto"/>
        <w:ind w:left="426" w:hanging="142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 xml:space="preserve">A instancia de parte: </w:t>
      </w:r>
      <w:r w:rsidR="00A37003" w:rsidRPr="00C45AAC">
        <w:rPr>
          <w:rFonts w:ascii="Gothic720 BT" w:hAnsi="Gothic720 BT" w:cs="Arial"/>
          <w:color w:val="000000" w:themeColor="text1"/>
          <w:lang w:val="es-419"/>
        </w:rPr>
        <w:t>A petición de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una comunidad indígena, a través de su representante</w:t>
      </w:r>
      <w:r w:rsidR="00A37003" w:rsidRPr="00C45AAC">
        <w:rPr>
          <w:rFonts w:ascii="Gothic720 BT" w:hAnsi="Gothic720 BT" w:cs="Arial"/>
          <w:color w:val="000000" w:themeColor="text1"/>
          <w:lang w:val="es-419"/>
        </w:rPr>
        <w:t>,</w:t>
      </w:r>
      <w:r w:rsidR="00481DEF" w:rsidRPr="00C45AAC">
        <w:rPr>
          <w:rFonts w:ascii="Gothic720 BT" w:hAnsi="Gothic720 BT" w:cs="Arial"/>
          <w:color w:val="000000" w:themeColor="text1"/>
          <w:lang w:val="es-419"/>
        </w:rPr>
        <w:t xml:space="preserve"> órgano comunitario</w:t>
      </w:r>
      <w:r w:rsidR="00A37003" w:rsidRPr="00C45AAC">
        <w:rPr>
          <w:rFonts w:ascii="Gothic720 BT" w:hAnsi="Gothic720 BT" w:cs="Arial"/>
          <w:color w:val="000000" w:themeColor="text1"/>
          <w:lang w:val="es-419"/>
        </w:rPr>
        <w:t xml:space="preserve"> o autoridad comunitaria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, para lo cual deberá presentar la solicitud respectiva, acompañada de la documentación que acredite la petición de la comunidad y estar vinculada con asuntos en materia político-electoral relacionada con sus intereses. </w:t>
      </w:r>
    </w:p>
    <w:p w:rsidR="00481DEF" w:rsidRPr="00C45AAC" w:rsidRDefault="00481DEF" w:rsidP="00481DEF">
      <w:pPr>
        <w:pStyle w:val="Prrafodelista"/>
        <w:spacing w:line="276" w:lineRule="auto"/>
        <w:ind w:left="426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481DEF" w:rsidRPr="00C45AAC" w:rsidRDefault="00F16ADB" w:rsidP="00481DEF">
      <w:pPr>
        <w:pStyle w:val="Prrafodelista"/>
        <w:spacing w:line="276" w:lineRule="auto"/>
        <w:ind w:left="426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La persona representante de la comunidad</w:t>
      </w:r>
      <w:r w:rsidR="009A1860" w:rsidRPr="00C45AAC">
        <w:rPr>
          <w:rFonts w:ascii="Gothic720 BT" w:hAnsi="Gothic720 BT" w:cs="Arial"/>
          <w:color w:val="000000" w:themeColor="text1"/>
          <w:lang w:val="es-419"/>
        </w:rPr>
        <w:t>,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órgano comunitario </w:t>
      </w:r>
      <w:r w:rsidR="009A1860" w:rsidRPr="00C45AAC">
        <w:rPr>
          <w:rFonts w:ascii="Gothic720 BT" w:hAnsi="Gothic720 BT" w:cs="Arial"/>
          <w:color w:val="000000" w:themeColor="text1"/>
          <w:lang w:val="es-419"/>
        </w:rPr>
        <w:t xml:space="preserve">o autoridad comunitaria 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deberá </w:t>
      </w:r>
      <w:r w:rsidR="00481DEF" w:rsidRPr="00C45AAC">
        <w:rPr>
          <w:rFonts w:ascii="Gothic720 BT" w:hAnsi="Gothic720 BT" w:cs="Arial"/>
          <w:color w:val="000000" w:themeColor="text1"/>
          <w:lang w:val="es-419"/>
        </w:rPr>
        <w:t>señalar el domicilio para oír y recibir notificaciones, en caso de que no se presente dicho requisito, las notificaciones conducentes se realizarán por estrados</w:t>
      </w:r>
      <w:r w:rsidR="0000405A" w:rsidRPr="00C45AAC">
        <w:rPr>
          <w:rFonts w:ascii="Gothic720 BT" w:hAnsi="Gothic720 BT" w:cs="Arial"/>
          <w:color w:val="000000" w:themeColor="text1"/>
          <w:lang w:val="es-419"/>
        </w:rPr>
        <w:t xml:space="preserve"> del Instituto</w:t>
      </w:r>
      <w:r w:rsidR="00481DEF"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</w:p>
    <w:p w:rsidR="00EB4EC9" w:rsidRPr="00C45AAC" w:rsidRDefault="00EB4EC9" w:rsidP="00D57007">
      <w:pPr>
        <w:pStyle w:val="Prrafodelista"/>
        <w:spacing w:line="276" w:lineRule="auto"/>
        <w:ind w:left="426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EB4EC9" w:rsidRPr="00C45AAC" w:rsidRDefault="00344432" w:rsidP="00D57007">
      <w:pPr>
        <w:pStyle w:val="Prrafodelista"/>
        <w:numPr>
          <w:ilvl w:val="0"/>
          <w:numId w:val="32"/>
        </w:numPr>
        <w:spacing w:line="276" w:lineRule="auto"/>
        <w:ind w:left="426" w:hanging="142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 xml:space="preserve">De oficio: En caso de que </w:t>
      </w:r>
      <w:r w:rsidR="00EB4EC9" w:rsidRPr="00C45AAC">
        <w:rPr>
          <w:rFonts w:ascii="Gothic720 BT" w:hAnsi="Gothic720 BT" w:cs="Arial"/>
          <w:color w:val="000000" w:themeColor="text1"/>
          <w:lang w:val="es-419"/>
        </w:rPr>
        <w:t>el Instituto emita acuerdos o resoluciones que pudieran afectar de manera directa intereses de las comunidades indígenas o en cumplimiento a determinaciones emitidas por autoridades administrativas u órganos jurisdiccionales competentes en la materia.</w:t>
      </w:r>
    </w:p>
    <w:p w:rsidR="00EB4EC9" w:rsidRPr="00C45AAC" w:rsidRDefault="00EB4EC9" w:rsidP="00D57007">
      <w:pPr>
        <w:pStyle w:val="Prrafodelista"/>
        <w:spacing w:after="0" w:line="276" w:lineRule="auto"/>
        <w:rPr>
          <w:rFonts w:ascii="Gothic720 BT" w:hAnsi="Gothic720 BT" w:cs="Arial"/>
          <w:color w:val="000000" w:themeColor="text1"/>
          <w:lang w:val="es-419"/>
        </w:rPr>
      </w:pPr>
    </w:p>
    <w:p w:rsidR="00EB4EC9" w:rsidRPr="00C45AAC" w:rsidRDefault="00EB4EC9" w:rsidP="00D57007">
      <w:pPr>
        <w:spacing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Artículo 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13</w:t>
      </w: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La Secretaría Ejecutiva </w:t>
      </w:r>
      <w:r w:rsidR="00344432" w:rsidRPr="00C45AAC">
        <w:rPr>
          <w:rFonts w:ascii="Gothic720 BT" w:hAnsi="Gothic720 BT" w:cs="Arial"/>
          <w:color w:val="000000" w:themeColor="text1"/>
          <w:lang w:val="es-419"/>
        </w:rPr>
        <w:t>contará con un plazo de treinta días hábiles siguientes a la recepción de la solicitud para analizar</w:t>
      </w:r>
      <w:r w:rsidRPr="00C45AAC">
        <w:rPr>
          <w:rFonts w:ascii="Gothic720 BT" w:hAnsi="Gothic720 BT" w:cs="Arial"/>
          <w:color w:val="000000" w:themeColor="text1"/>
          <w:lang w:val="es-419"/>
        </w:rPr>
        <w:t>la</w:t>
      </w:r>
      <w:r w:rsidR="00344432" w:rsidRPr="00C45AAC">
        <w:rPr>
          <w:rFonts w:ascii="Gothic720 BT" w:hAnsi="Gothic720 BT" w:cs="Arial"/>
          <w:color w:val="000000" w:themeColor="text1"/>
          <w:lang w:val="es-419"/>
        </w:rPr>
        <w:t xml:space="preserve"> y emitir el proyecto de resolución o acuerdo de prevención, según corresponda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</w:p>
    <w:p w:rsidR="00C13B22" w:rsidRPr="00C45AAC" w:rsidRDefault="00344432" w:rsidP="00D57007">
      <w:pPr>
        <w:spacing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 xml:space="preserve">Cuando se prevenga al solicitante, el plazo de treinta días hábiles para </w:t>
      </w:r>
      <w:r w:rsidR="007E360C" w:rsidRPr="00C45AAC">
        <w:rPr>
          <w:rFonts w:ascii="Gothic720 BT" w:hAnsi="Gothic720 BT" w:cs="Arial"/>
          <w:color w:val="000000" w:themeColor="text1"/>
          <w:lang w:val="es-419"/>
        </w:rPr>
        <w:t>elaborar el proyecto de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resolución conducente, será a partir de la recepción del desahogo de la prevención</w:t>
      </w:r>
      <w:r w:rsidR="002231F0" w:rsidRPr="00C45AAC">
        <w:rPr>
          <w:rFonts w:ascii="Gothic720 BT" w:hAnsi="Gothic720 BT" w:cs="Arial"/>
          <w:color w:val="000000" w:themeColor="text1"/>
          <w:lang w:val="es-419"/>
        </w:rPr>
        <w:t>. E</w:t>
      </w:r>
      <w:r w:rsidR="00EB4EC9" w:rsidRPr="00C45AAC">
        <w:rPr>
          <w:rFonts w:ascii="Gothic720 BT" w:hAnsi="Gothic720 BT" w:cs="Arial"/>
          <w:color w:val="000000" w:themeColor="text1"/>
          <w:lang w:val="es-419"/>
        </w:rPr>
        <w:t xml:space="preserve">n el supuesto de que la persona representante de la comunidad no de contestación a la prevención, la </w:t>
      </w:r>
      <w:r w:rsidR="007A70C7" w:rsidRPr="00C45AAC">
        <w:rPr>
          <w:rFonts w:ascii="Gothic720 BT" w:hAnsi="Gothic720 BT" w:cs="Arial"/>
          <w:color w:val="000000" w:themeColor="text1"/>
          <w:lang w:val="es-419"/>
        </w:rPr>
        <w:t xml:space="preserve">Secretaría Ejecutiva determinará la </w:t>
      </w:r>
      <w:r w:rsidR="00EB4EC9" w:rsidRPr="00C45AAC">
        <w:rPr>
          <w:rFonts w:ascii="Gothic720 BT" w:hAnsi="Gothic720 BT" w:cs="Arial"/>
          <w:color w:val="000000" w:themeColor="text1"/>
          <w:lang w:val="es-419"/>
        </w:rPr>
        <w:t>no presenta</w:t>
      </w:r>
      <w:r w:rsidR="007A70C7" w:rsidRPr="00C45AAC">
        <w:rPr>
          <w:rFonts w:ascii="Gothic720 BT" w:hAnsi="Gothic720 BT" w:cs="Arial"/>
          <w:color w:val="000000" w:themeColor="text1"/>
          <w:lang w:val="es-419"/>
        </w:rPr>
        <w:t>ción de la solicitud</w:t>
      </w:r>
      <w:r w:rsidR="00EB4EC9"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</w:p>
    <w:p w:rsidR="008400C4" w:rsidRPr="00C45AAC" w:rsidRDefault="0046183E" w:rsidP="00D57007">
      <w:pPr>
        <w:spacing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Artículo </w:t>
      </w:r>
      <w:r w:rsidR="00D57007" w:rsidRPr="00C45AAC">
        <w:rPr>
          <w:rFonts w:ascii="Gothic720 BT" w:hAnsi="Gothic720 BT" w:cs="Arial"/>
          <w:b/>
          <w:color w:val="000000" w:themeColor="text1"/>
          <w:lang w:val="es-419"/>
        </w:rPr>
        <w:t>1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4</w:t>
      </w: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704FCF" w:rsidRPr="00C45AAC">
        <w:rPr>
          <w:rFonts w:ascii="Gothic720 BT" w:hAnsi="Gothic720 BT" w:cs="Arial"/>
          <w:color w:val="000000" w:themeColor="text1"/>
          <w:lang w:val="es-419"/>
        </w:rPr>
        <w:t xml:space="preserve"> El Consejo General emitirá la resolución </w:t>
      </w:r>
      <w:r w:rsidR="00556FD8" w:rsidRPr="00C45AAC">
        <w:rPr>
          <w:rFonts w:ascii="Gothic720 BT" w:hAnsi="Gothic720 BT" w:cs="Arial"/>
          <w:color w:val="000000" w:themeColor="text1"/>
          <w:lang w:val="es-419"/>
        </w:rPr>
        <w:t xml:space="preserve">respecto </w:t>
      </w:r>
      <w:r w:rsidR="00612BFF" w:rsidRPr="00C45AAC">
        <w:rPr>
          <w:rFonts w:ascii="Gothic720 BT" w:hAnsi="Gothic720 BT" w:cs="Arial"/>
          <w:color w:val="000000" w:themeColor="text1"/>
          <w:lang w:val="es-419"/>
        </w:rPr>
        <w:t xml:space="preserve">a </w:t>
      </w:r>
      <w:r w:rsidR="00556FD8" w:rsidRPr="00C45AAC">
        <w:rPr>
          <w:rFonts w:ascii="Gothic720 BT" w:hAnsi="Gothic720 BT" w:cs="Arial"/>
          <w:color w:val="000000" w:themeColor="text1"/>
          <w:lang w:val="es-419"/>
        </w:rPr>
        <w:t xml:space="preserve">la procedencia </w:t>
      </w:r>
      <w:r w:rsidR="00612BFF" w:rsidRPr="00C45AAC">
        <w:rPr>
          <w:rFonts w:ascii="Gothic720 BT" w:hAnsi="Gothic720 BT" w:cs="Arial"/>
          <w:color w:val="000000" w:themeColor="text1"/>
          <w:lang w:val="es-419"/>
        </w:rPr>
        <w:t>o improcedencia de la consulta</w:t>
      </w:r>
      <w:r w:rsidR="00303548" w:rsidRPr="00C45AAC">
        <w:rPr>
          <w:rFonts w:ascii="Gothic720 BT" w:hAnsi="Gothic720 BT" w:cs="Arial"/>
          <w:color w:val="000000" w:themeColor="text1"/>
          <w:lang w:val="es-419"/>
        </w:rPr>
        <w:t>, solicitada a instancia de parte</w:t>
      </w:r>
      <w:r w:rsidR="00612BFF"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</w:p>
    <w:p w:rsidR="00857DBA" w:rsidRPr="00C45AAC" w:rsidRDefault="00612BFF" w:rsidP="00D57007">
      <w:pPr>
        <w:spacing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 xml:space="preserve">En caso de procedencia, </w:t>
      </w:r>
      <w:r w:rsidR="00C83570" w:rsidRPr="00C45AAC">
        <w:rPr>
          <w:rFonts w:ascii="Gothic720 BT" w:hAnsi="Gothic720 BT" w:cs="Arial"/>
          <w:color w:val="000000" w:themeColor="text1"/>
          <w:lang w:val="es-419"/>
        </w:rPr>
        <w:t>l</w:t>
      </w:r>
      <w:r w:rsidR="00556FD8" w:rsidRPr="00C45AAC">
        <w:rPr>
          <w:rFonts w:ascii="Gothic720 BT" w:hAnsi="Gothic720 BT" w:cs="Arial"/>
          <w:color w:val="000000" w:themeColor="text1"/>
          <w:lang w:val="es-419"/>
        </w:rPr>
        <w:t xml:space="preserve">a Comisión </w:t>
      </w:r>
      <w:r w:rsidR="00AC75CE" w:rsidRPr="00C45AAC">
        <w:rPr>
          <w:rFonts w:ascii="Gothic720 BT" w:hAnsi="Gothic720 BT" w:cs="Arial"/>
          <w:color w:val="000000" w:themeColor="text1"/>
          <w:lang w:val="es-419"/>
        </w:rPr>
        <w:t>aprobará las determinaciones relacionadas con el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</w:t>
      </w:r>
      <w:r w:rsidR="008400C4" w:rsidRPr="00C45AAC">
        <w:rPr>
          <w:rFonts w:ascii="Gothic720 BT" w:hAnsi="Gothic720 BT" w:cs="Arial"/>
          <w:color w:val="000000" w:themeColor="text1"/>
          <w:lang w:val="es-419"/>
        </w:rPr>
        <w:t>proceso de consulta</w:t>
      </w:r>
      <w:r w:rsidR="00AC75CE" w:rsidRPr="00C45AAC">
        <w:rPr>
          <w:rFonts w:ascii="Gothic720 BT" w:hAnsi="Gothic720 BT" w:cs="Arial"/>
          <w:color w:val="000000" w:themeColor="text1"/>
          <w:lang w:val="es-419"/>
        </w:rPr>
        <w:t xml:space="preserve">, así como la emisión de los documentos y materiales de difusión necesarios para </w:t>
      </w:r>
      <w:r w:rsidRPr="00C45AAC">
        <w:rPr>
          <w:rFonts w:ascii="Gothic720 BT" w:hAnsi="Gothic720 BT" w:cs="Arial"/>
          <w:color w:val="000000" w:themeColor="text1"/>
          <w:lang w:val="es-419"/>
        </w:rPr>
        <w:t>su</w:t>
      </w:r>
      <w:r w:rsidR="00AC75CE" w:rsidRPr="00C45AAC">
        <w:rPr>
          <w:rFonts w:ascii="Gothic720 BT" w:hAnsi="Gothic720 BT" w:cs="Arial"/>
          <w:color w:val="000000" w:themeColor="text1"/>
          <w:lang w:val="es-419"/>
        </w:rPr>
        <w:t xml:space="preserve"> realización. </w:t>
      </w:r>
    </w:p>
    <w:p w:rsidR="00C13B22" w:rsidRPr="00C45AAC" w:rsidRDefault="00C13B22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lastRenderedPageBreak/>
        <w:t>La Dirección Ejecutiva de Organización Electoral, Prerrogativas y Partidos Políticos</w:t>
      </w:r>
      <w:r w:rsidR="00BF11EE" w:rsidRPr="00C45AAC">
        <w:rPr>
          <w:rFonts w:ascii="Gothic720 BT" w:hAnsi="Gothic720 BT" w:cs="Arial"/>
          <w:color w:val="000000" w:themeColor="text1"/>
          <w:lang w:val="es-419"/>
        </w:rPr>
        <w:t xml:space="preserve"> del Instituto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será el área encargada de ejecutar las etapas del proceso de consulta</w:t>
      </w:r>
      <w:r w:rsidR="00372DC1" w:rsidRPr="00C45AAC">
        <w:rPr>
          <w:rFonts w:ascii="Gothic720 BT" w:hAnsi="Gothic720 BT" w:cs="Arial"/>
          <w:color w:val="000000" w:themeColor="text1"/>
          <w:lang w:val="es-419"/>
        </w:rPr>
        <w:t xml:space="preserve">, </w:t>
      </w:r>
      <w:r w:rsidR="00C83136" w:rsidRPr="00C45AAC">
        <w:rPr>
          <w:rFonts w:ascii="Gothic720 BT" w:hAnsi="Gothic720 BT" w:cs="Arial"/>
          <w:color w:val="000000" w:themeColor="text1"/>
          <w:lang w:val="es-419"/>
        </w:rPr>
        <w:t xml:space="preserve">en términos de lo que determine </w:t>
      </w:r>
      <w:r w:rsidR="00372DC1" w:rsidRPr="00C45AAC">
        <w:rPr>
          <w:rFonts w:ascii="Gothic720 BT" w:hAnsi="Gothic720 BT" w:cs="Arial"/>
          <w:color w:val="000000" w:themeColor="text1"/>
          <w:lang w:val="es-419"/>
        </w:rPr>
        <w:t>la Comisión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e impartirá la capacitación </w:t>
      </w:r>
      <w:r w:rsidR="00013B0B" w:rsidRPr="00C45AAC">
        <w:rPr>
          <w:rFonts w:ascii="Gothic720 BT" w:hAnsi="Gothic720 BT" w:cs="Arial"/>
          <w:color w:val="000000" w:themeColor="text1"/>
          <w:lang w:val="es-419"/>
        </w:rPr>
        <w:t>d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el personal </w:t>
      </w:r>
      <w:r w:rsidR="008400C4" w:rsidRPr="00C45AAC">
        <w:rPr>
          <w:rFonts w:ascii="Gothic720 BT" w:hAnsi="Gothic720 BT" w:cs="Arial"/>
          <w:color w:val="000000" w:themeColor="text1"/>
          <w:lang w:val="es-419"/>
        </w:rPr>
        <w:t>del Instituto que participará</w:t>
      </w:r>
      <w:r w:rsidR="00013B0B" w:rsidRPr="00C45AAC">
        <w:rPr>
          <w:rFonts w:ascii="Gothic720 BT" w:hAnsi="Gothic720 BT" w:cs="Arial"/>
          <w:color w:val="000000" w:themeColor="text1"/>
          <w:lang w:val="es-419"/>
        </w:rPr>
        <w:t xml:space="preserve"> en el mismo</w:t>
      </w:r>
      <w:r w:rsidRPr="00C45AAC">
        <w:rPr>
          <w:rFonts w:ascii="Gothic720 BT" w:hAnsi="Gothic720 BT" w:cs="Arial"/>
          <w:color w:val="000000" w:themeColor="text1"/>
          <w:lang w:val="es-419"/>
        </w:rPr>
        <w:t>.</w:t>
      </w:r>
    </w:p>
    <w:p w:rsidR="00AB6BBF" w:rsidRPr="00C45AAC" w:rsidRDefault="00AB6BBF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AB6BBF" w:rsidRDefault="00AB6BBF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La Dirección Ejecutiva de Asuntos Jurídicos levantará las actas circunstanciadas relacionadas</w:t>
      </w:r>
      <w:r w:rsidR="00873131" w:rsidRPr="00C45AAC">
        <w:rPr>
          <w:rFonts w:ascii="Gothic720 BT" w:hAnsi="Gothic720 BT" w:cs="Arial"/>
          <w:color w:val="000000" w:themeColor="text1"/>
          <w:lang w:val="es-419"/>
        </w:rPr>
        <w:t xml:space="preserve"> con el proceso de consulta, en los casos que </w:t>
      </w:r>
      <w:r w:rsidR="00DF40B7" w:rsidRPr="00C45AAC">
        <w:rPr>
          <w:rFonts w:ascii="Gothic720 BT" w:hAnsi="Gothic720 BT" w:cs="Arial"/>
          <w:color w:val="000000" w:themeColor="text1"/>
          <w:lang w:val="es-419"/>
        </w:rPr>
        <w:t>determine la Presidencia de la Comisión</w:t>
      </w:r>
      <w:r w:rsidR="00873131"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 </w:t>
      </w:r>
    </w:p>
    <w:p w:rsidR="001C4F24" w:rsidRPr="00C45AAC" w:rsidRDefault="001C4F24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AD7B47" w:rsidRPr="00C45AAC" w:rsidRDefault="00951264" w:rsidP="001429CD">
      <w:pPr>
        <w:spacing w:after="0" w:line="276" w:lineRule="auto"/>
        <w:jc w:val="center"/>
        <w:rPr>
          <w:rFonts w:ascii="Gothic720 BT" w:hAnsi="Gothic720 BT"/>
          <w:b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Capítulo </w:t>
      </w:r>
      <w:r w:rsidR="00F75184" w:rsidRPr="00C45AAC">
        <w:rPr>
          <w:rFonts w:ascii="Gothic720 BT" w:hAnsi="Gothic720 BT"/>
          <w:b/>
          <w:color w:val="000000" w:themeColor="text1"/>
          <w:lang w:val="es-419"/>
        </w:rPr>
        <w:t>segundo</w:t>
      </w:r>
    </w:p>
    <w:p w:rsidR="00AD7B47" w:rsidRPr="00C45AAC" w:rsidRDefault="00951264" w:rsidP="00D57007">
      <w:pPr>
        <w:spacing w:after="0" w:line="276" w:lineRule="auto"/>
        <w:jc w:val="center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>Etapas de la consulta</w:t>
      </w:r>
    </w:p>
    <w:p w:rsidR="00D335BD" w:rsidRPr="00C45AAC" w:rsidRDefault="00D335BD" w:rsidP="00D57007">
      <w:pPr>
        <w:pStyle w:val="Ttulo2"/>
        <w:spacing w:line="276" w:lineRule="auto"/>
        <w:jc w:val="center"/>
        <w:rPr>
          <w:rFonts w:ascii="Gothic720 BT" w:hAnsi="Gothic720 BT"/>
          <w:b/>
          <w:color w:val="000000" w:themeColor="text1"/>
          <w:sz w:val="22"/>
          <w:szCs w:val="22"/>
          <w:lang w:val="es-419"/>
        </w:rPr>
      </w:pPr>
    </w:p>
    <w:p w:rsidR="00951264" w:rsidRPr="00C45AAC" w:rsidRDefault="00951264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Artículo 1</w:t>
      </w:r>
      <w:r w:rsidR="00C41D72" w:rsidRPr="00C45AAC">
        <w:rPr>
          <w:rFonts w:ascii="Gothic720 BT" w:hAnsi="Gothic720 BT"/>
          <w:b/>
          <w:color w:val="000000" w:themeColor="text1"/>
          <w:lang w:val="es-419"/>
        </w:rPr>
        <w:t>5</w:t>
      </w: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. </w:t>
      </w:r>
      <w:r w:rsidRPr="00C45AAC">
        <w:rPr>
          <w:rFonts w:ascii="Gothic720 BT" w:hAnsi="Gothic720 BT"/>
          <w:color w:val="000000" w:themeColor="text1"/>
          <w:lang w:val="es-419"/>
        </w:rPr>
        <w:t>Las etapas del proceso de consulta son:</w:t>
      </w:r>
    </w:p>
    <w:p w:rsidR="00951264" w:rsidRPr="00C45AAC" w:rsidRDefault="00951264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951264" w:rsidRPr="00C45AAC" w:rsidRDefault="00951264" w:rsidP="00D57007">
      <w:pPr>
        <w:pStyle w:val="Prrafodelista"/>
        <w:numPr>
          <w:ilvl w:val="0"/>
          <w:numId w:val="16"/>
        </w:numPr>
        <w:spacing w:after="0" w:line="276" w:lineRule="auto"/>
        <w:ind w:left="851" w:hanging="425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>Actos preparatorios.</w:t>
      </w:r>
    </w:p>
    <w:p w:rsidR="0048068D" w:rsidRPr="00C45AAC" w:rsidRDefault="0048068D" w:rsidP="0048068D">
      <w:pPr>
        <w:pStyle w:val="Prrafodelista"/>
        <w:spacing w:after="0" w:line="240" w:lineRule="auto"/>
        <w:ind w:left="851"/>
        <w:contextualSpacing w:val="0"/>
        <w:jc w:val="both"/>
        <w:rPr>
          <w:rFonts w:ascii="Gothic720 BT" w:hAnsi="Gothic720 BT"/>
          <w:color w:val="000000" w:themeColor="text1"/>
          <w:sz w:val="18"/>
          <w:szCs w:val="18"/>
          <w:lang w:val="es-419"/>
        </w:rPr>
      </w:pPr>
    </w:p>
    <w:p w:rsidR="00951264" w:rsidRPr="00C45AAC" w:rsidRDefault="00951264" w:rsidP="00D57007">
      <w:pPr>
        <w:pStyle w:val="Prrafodelista"/>
        <w:numPr>
          <w:ilvl w:val="0"/>
          <w:numId w:val="16"/>
        </w:numPr>
        <w:spacing w:after="0" w:line="276" w:lineRule="auto"/>
        <w:ind w:left="851" w:hanging="425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>Jornada de consulta.</w:t>
      </w:r>
    </w:p>
    <w:p w:rsidR="0048068D" w:rsidRPr="00C45AAC" w:rsidRDefault="0048068D" w:rsidP="0048068D">
      <w:pPr>
        <w:pStyle w:val="Prrafodelista"/>
        <w:spacing w:after="0"/>
        <w:rPr>
          <w:rFonts w:ascii="Gothic720 BT" w:hAnsi="Gothic720 BT"/>
          <w:color w:val="000000" w:themeColor="text1"/>
          <w:sz w:val="18"/>
          <w:szCs w:val="18"/>
          <w:lang w:val="es-419"/>
        </w:rPr>
      </w:pPr>
    </w:p>
    <w:p w:rsidR="00951264" w:rsidRPr="00C45AAC" w:rsidRDefault="00951264" w:rsidP="00D57007">
      <w:pPr>
        <w:pStyle w:val="Prrafodelista"/>
        <w:numPr>
          <w:ilvl w:val="0"/>
          <w:numId w:val="16"/>
        </w:numPr>
        <w:spacing w:after="0" w:line="276" w:lineRule="auto"/>
        <w:ind w:left="851" w:hanging="425"/>
        <w:contextualSpacing w:val="0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 xml:space="preserve">Resultados y efectos de la consulta. </w:t>
      </w:r>
    </w:p>
    <w:p w:rsidR="00951264" w:rsidRPr="00C45AAC" w:rsidRDefault="00951264" w:rsidP="00D57007">
      <w:pPr>
        <w:spacing w:after="0" w:line="276" w:lineRule="auto"/>
        <w:jc w:val="both"/>
        <w:rPr>
          <w:rFonts w:ascii="Gothic720 BT" w:hAnsi="Gothic720 BT"/>
          <w:b/>
          <w:color w:val="000000" w:themeColor="text1"/>
          <w:lang w:val="es-419"/>
        </w:rPr>
      </w:pPr>
    </w:p>
    <w:p w:rsidR="00FC0812" w:rsidRPr="00C45AAC" w:rsidRDefault="00D335BD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Artículo </w:t>
      </w:r>
      <w:r w:rsidR="00FB1D01" w:rsidRPr="00C45AAC">
        <w:rPr>
          <w:rFonts w:ascii="Gothic720 BT" w:hAnsi="Gothic720 BT"/>
          <w:b/>
          <w:color w:val="000000" w:themeColor="text1"/>
          <w:lang w:val="es-419"/>
        </w:rPr>
        <w:t>1</w:t>
      </w:r>
      <w:r w:rsidR="00C41D72" w:rsidRPr="00C45AAC">
        <w:rPr>
          <w:rFonts w:ascii="Gothic720 BT" w:hAnsi="Gothic720 BT"/>
          <w:b/>
          <w:color w:val="000000" w:themeColor="text1"/>
          <w:lang w:val="es-419"/>
        </w:rPr>
        <w:t>6</w:t>
      </w: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. </w:t>
      </w:r>
      <w:r w:rsidR="00FC0812" w:rsidRPr="00C45AAC">
        <w:rPr>
          <w:rFonts w:ascii="Gothic720 BT" w:hAnsi="Gothic720 BT"/>
          <w:color w:val="000000" w:themeColor="text1"/>
          <w:lang w:val="es-419"/>
        </w:rPr>
        <w:t xml:space="preserve">Los actos preparatorios del proceso de consulta comprenden la publicación de un aviso </w:t>
      </w:r>
      <w:r w:rsidR="00635252" w:rsidRPr="00C45AAC">
        <w:rPr>
          <w:rFonts w:ascii="Gothic720 BT" w:hAnsi="Gothic720 BT"/>
          <w:color w:val="000000" w:themeColor="text1"/>
          <w:lang w:val="es-419"/>
        </w:rPr>
        <w:t xml:space="preserve">general dirigido a la comunidad, </w:t>
      </w:r>
      <w:r w:rsidR="00FC0812" w:rsidRPr="00C45AAC">
        <w:rPr>
          <w:rFonts w:ascii="Gothic720 BT" w:hAnsi="Gothic720 BT"/>
          <w:color w:val="000000" w:themeColor="text1"/>
          <w:lang w:val="es-419"/>
        </w:rPr>
        <w:t xml:space="preserve">a través del cual se hará del conocimiento público el inicio del </w:t>
      </w:r>
      <w:r w:rsidR="00D53AD2" w:rsidRPr="00C45AAC">
        <w:rPr>
          <w:rFonts w:ascii="Gothic720 BT" w:hAnsi="Gothic720 BT"/>
          <w:color w:val="000000" w:themeColor="text1"/>
          <w:lang w:val="es-419"/>
        </w:rPr>
        <w:t xml:space="preserve">citado </w:t>
      </w:r>
      <w:r w:rsidR="001305AC" w:rsidRPr="00C45AAC">
        <w:rPr>
          <w:rFonts w:ascii="Gothic720 BT" w:hAnsi="Gothic720 BT"/>
          <w:color w:val="000000" w:themeColor="text1"/>
          <w:lang w:val="es-419"/>
        </w:rPr>
        <w:t>proceso; además,</w:t>
      </w:r>
      <w:r w:rsidR="004772DB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1305AC" w:rsidRPr="00C45AAC">
        <w:rPr>
          <w:rFonts w:ascii="Gothic720 BT" w:hAnsi="Gothic720 BT"/>
          <w:color w:val="000000" w:themeColor="text1"/>
          <w:lang w:val="es-419"/>
        </w:rPr>
        <w:t>en esta etapa se deberán llevar a cabo</w:t>
      </w:r>
      <w:r w:rsidR="004772DB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D53AD2" w:rsidRPr="00C45AAC">
        <w:rPr>
          <w:rFonts w:ascii="Gothic720 BT" w:hAnsi="Gothic720 BT"/>
          <w:color w:val="000000" w:themeColor="text1"/>
          <w:lang w:val="es-419"/>
        </w:rPr>
        <w:t>reuniones previas con autoridades comunitarias</w:t>
      </w:r>
      <w:r w:rsidR="007F5959" w:rsidRPr="00C45AAC">
        <w:rPr>
          <w:rFonts w:ascii="Gothic720 BT" w:hAnsi="Gothic720 BT"/>
          <w:color w:val="000000" w:themeColor="text1"/>
          <w:lang w:val="es-419"/>
        </w:rPr>
        <w:t xml:space="preserve"> y aquellas que correspondan,</w:t>
      </w:r>
      <w:r w:rsidR="00D53AD2" w:rsidRPr="00C45AAC">
        <w:rPr>
          <w:rFonts w:ascii="Gothic720 BT" w:hAnsi="Gothic720 BT"/>
          <w:color w:val="000000" w:themeColor="text1"/>
          <w:lang w:val="es-419"/>
        </w:rPr>
        <w:t xml:space="preserve"> para la adopción </w:t>
      </w:r>
      <w:r w:rsidR="0097211A" w:rsidRPr="00C45AAC">
        <w:rPr>
          <w:rFonts w:ascii="Gothic720 BT" w:hAnsi="Gothic720 BT"/>
          <w:color w:val="000000" w:themeColor="text1"/>
          <w:lang w:val="es-419"/>
        </w:rPr>
        <w:t>de acuerdos y las actividades</w:t>
      </w:r>
      <w:r w:rsidR="00AA037B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97211A" w:rsidRPr="00C45AAC">
        <w:rPr>
          <w:rFonts w:ascii="Gothic720 BT" w:hAnsi="Gothic720 BT"/>
          <w:color w:val="000000" w:themeColor="text1"/>
          <w:lang w:val="es-419"/>
        </w:rPr>
        <w:t xml:space="preserve">para brindar información a la comunidad. </w:t>
      </w:r>
    </w:p>
    <w:p w:rsidR="007F5959" w:rsidRPr="00C45AAC" w:rsidRDefault="007F5959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2E64B3" w:rsidRPr="00C45AAC" w:rsidRDefault="002E64B3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>Para efectos de la difusión del aviso general en las comunidades, el Instituto podrá solicitar la colaboración de los Ayuntamientos</w:t>
      </w:r>
      <w:r w:rsidR="00914DFD" w:rsidRPr="00C45AAC">
        <w:rPr>
          <w:rFonts w:ascii="Gothic720 BT" w:hAnsi="Gothic720 BT"/>
          <w:color w:val="000000" w:themeColor="text1"/>
          <w:lang w:val="es-419"/>
        </w:rPr>
        <w:t xml:space="preserve"> o de las autoridades compe</w:t>
      </w:r>
      <w:r w:rsidR="001B7E99" w:rsidRPr="00C45AAC">
        <w:rPr>
          <w:rFonts w:ascii="Gothic720 BT" w:hAnsi="Gothic720 BT"/>
          <w:color w:val="000000" w:themeColor="text1"/>
          <w:lang w:val="es-419"/>
        </w:rPr>
        <w:t>te</w:t>
      </w:r>
      <w:r w:rsidR="00914DFD" w:rsidRPr="00C45AAC">
        <w:rPr>
          <w:rFonts w:ascii="Gothic720 BT" w:hAnsi="Gothic720 BT"/>
          <w:color w:val="000000" w:themeColor="text1"/>
          <w:lang w:val="es-419"/>
        </w:rPr>
        <w:t>n</w:t>
      </w:r>
      <w:r w:rsidR="001B7E99" w:rsidRPr="00C45AAC">
        <w:rPr>
          <w:rFonts w:ascii="Gothic720 BT" w:hAnsi="Gothic720 BT"/>
          <w:color w:val="000000" w:themeColor="text1"/>
          <w:lang w:val="es-419"/>
        </w:rPr>
        <w:t>tes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.  </w:t>
      </w:r>
    </w:p>
    <w:p w:rsidR="002E64B3" w:rsidRPr="00C45AAC" w:rsidRDefault="002E64B3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D53AD2" w:rsidRPr="00C45AAC" w:rsidRDefault="00D53AD2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 xml:space="preserve">La jornada de consulta </w:t>
      </w:r>
      <w:r w:rsidR="00BF11EE" w:rsidRPr="00C45AAC">
        <w:rPr>
          <w:rFonts w:ascii="Gothic720 BT" w:hAnsi="Gothic720 BT"/>
          <w:color w:val="000000" w:themeColor="text1"/>
          <w:lang w:val="es-419"/>
        </w:rPr>
        <w:t>son los actos mediante los cuales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la</w:t>
      </w:r>
      <w:r w:rsidR="00412529" w:rsidRPr="00C45AAC">
        <w:rPr>
          <w:rFonts w:ascii="Gothic720 BT" w:hAnsi="Gothic720 BT"/>
          <w:color w:val="000000" w:themeColor="text1"/>
          <w:lang w:val="es-419"/>
        </w:rPr>
        <w:t xml:space="preserve">s personas </w:t>
      </w:r>
      <w:r w:rsidR="00E02439" w:rsidRPr="00C45AAC">
        <w:rPr>
          <w:rFonts w:ascii="Gothic720 BT" w:hAnsi="Gothic720 BT"/>
          <w:color w:val="000000" w:themeColor="text1"/>
          <w:lang w:val="es-419"/>
        </w:rPr>
        <w:t xml:space="preserve">con derecho a voto </w:t>
      </w:r>
      <w:r w:rsidR="00412529" w:rsidRPr="00C45AAC">
        <w:rPr>
          <w:rFonts w:ascii="Gothic720 BT" w:hAnsi="Gothic720 BT"/>
          <w:color w:val="000000" w:themeColor="text1"/>
          <w:lang w:val="es-419"/>
        </w:rPr>
        <w:t>que integran la</w:t>
      </w:r>
      <w:r w:rsidR="000010F5" w:rsidRPr="00C45AAC">
        <w:rPr>
          <w:rFonts w:ascii="Gothic720 BT" w:hAnsi="Gothic720 BT"/>
          <w:color w:val="000000" w:themeColor="text1"/>
          <w:lang w:val="es-419"/>
        </w:rPr>
        <w:t xml:space="preserve"> comunidad o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la persona representante de la misma</w:t>
      </w:r>
      <w:r w:rsidR="000010F5" w:rsidRPr="00C45AAC">
        <w:rPr>
          <w:rFonts w:ascii="Gothic720 BT" w:hAnsi="Gothic720 BT"/>
          <w:color w:val="000000" w:themeColor="text1"/>
          <w:lang w:val="es-419"/>
        </w:rPr>
        <w:t xml:space="preserve">, órgano comunitario o </w:t>
      </w:r>
      <w:r w:rsidR="00125F96" w:rsidRPr="00C45AAC">
        <w:rPr>
          <w:rFonts w:ascii="Gothic720 BT" w:hAnsi="Gothic720 BT"/>
          <w:color w:val="000000" w:themeColor="text1"/>
          <w:lang w:val="es-419"/>
        </w:rPr>
        <w:t xml:space="preserve">autoridad </w:t>
      </w:r>
      <w:r w:rsidR="000010F5" w:rsidRPr="00C45AAC">
        <w:rPr>
          <w:rFonts w:ascii="Gothic720 BT" w:hAnsi="Gothic720 BT"/>
          <w:color w:val="000000" w:themeColor="text1"/>
          <w:lang w:val="es-419"/>
        </w:rPr>
        <w:t>comunitaria,</w:t>
      </w:r>
      <w:r w:rsidR="00CE33FB" w:rsidRPr="00C45AAC">
        <w:rPr>
          <w:rFonts w:ascii="Gothic720 BT" w:hAnsi="Gothic720 BT"/>
          <w:color w:val="000000" w:themeColor="text1"/>
          <w:lang w:val="es-419"/>
        </w:rPr>
        <w:t xml:space="preserve"> según corresponda,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emite la decisión respecto del tema sometido a </w:t>
      </w:r>
      <w:r w:rsidR="002B6BF1" w:rsidRPr="00C45AAC">
        <w:rPr>
          <w:rFonts w:ascii="Gothic720 BT" w:hAnsi="Gothic720 BT"/>
          <w:color w:val="000000" w:themeColor="text1"/>
          <w:lang w:val="es-419"/>
        </w:rPr>
        <w:t>votación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. </w:t>
      </w:r>
    </w:p>
    <w:p w:rsidR="004512FF" w:rsidRPr="00C45AAC" w:rsidRDefault="004512FF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sz w:val="16"/>
          <w:lang w:val="es-419"/>
        </w:rPr>
      </w:pPr>
    </w:p>
    <w:p w:rsidR="00F1418B" w:rsidRPr="00C45AAC" w:rsidRDefault="00D53AD2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>La etapa de resultados y efectos de la consulta es en la que se da cuenta de la decisión adoptada por la comunidad</w:t>
      </w:r>
      <w:r w:rsidR="00884DA4" w:rsidRPr="00C45AAC">
        <w:rPr>
          <w:rFonts w:ascii="Gothic720 BT" w:hAnsi="Gothic720 BT"/>
          <w:color w:val="000000" w:themeColor="text1"/>
          <w:lang w:val="es-419"/>
        </w:rPr>
        <w:t xml:space="preserve">, ya sea de manera directa o a través de la persona representante de la misma,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y </w:t>
      </w:r>
      <w:r w:rsidR="00CE33FB" w:rsidRPr="00C45AAC">
        <w:rPr>
          <w:rFonts w:ascii="Gothic720 BT" w:hAnsi="Gothic720 BT"/>
          <w:color w:val="000000" w:themeColor="text1"/>
          <w:lang w:val="es-419"/>
        </w:rPr>
        <w:t xml:space="preserve">se </w:t>
      </w:r>
      <w:r w:rsidRPr="00C45AAC">
        <w:rPr>
          <w:rFonts w:ascii="Gothic720 BT" w:hAnsi="Gothic720 BT"/>
          <w:color w:val="000000" w:themeColor="text1"/>
          <w:lang w:val="es-419"/>
        </w:rPr>
        <w:t>determina su obligatoriedad</w:t>
      </w:r>
      <w:r w:rsidR="00F1418B" w:rsidRPr="00C45AAC">
        <w:rPr>
          <w:rFonts w:ascii="Gothic720 BT" w:hAnsi="Gothic720 BT"/>
          <w:color w:val="000000" w:themeColor="text1"/>
          <w:lang w:val="es-419"/>
        </w:rPr>
        <w:t>.</w:t>
      </w:r>
    </w:p>
    <w:p w:rsidR="00452155" w:rsidRPr="00C45AAC" w:rsidRDefault="00452155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293732" w:rsidRPr="00C45AAC" w:rsidRDefault="00C41D72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lastRenderedPageBreak/>
        <w:t>Artículo 17</w:t>
      </w:r>
      <w:r w:rsidR="00F1418B" w:rsidRPr="00C45AAC">
        <w:rPr>
          <w:rFonts w:ascii="Gothic720 BT" w:hAnsi="Gothic720 BT"/>
          <w:b/>
          <w:color w:val="000000" w:themeColor="text1"/>
          <w:lang w:val="es-419"/>
        </w:rPr>
        <w:t>.</w:t>
      </w:r>
      <w:r w:rsidR="00F1418B" w:rsidRPr="00C45AAC">
        <w:rPr>
          <w:rFonts w:ascii="Gothic720 BT" w:hAnsi="Gothic720 BT"/>
          <w:color w:val="000000" w:themeColor="text1"/>
          <w:lang w:val="es-419"/>
        </w:rPr>
        <w:t xml:space="preserve"> Las etapas del proceso de consulta deberán ser difundidas por el Instituto a través de los medios que estime pertinentes</w:t>
      </w:r>
      <w:r w:rsidR="00F512B4" w:rsidRPr="00C45AAC">
        <w:rPr>
          <w:rFonts w:ascii="Gothic720 BT" w:hAnsi="Gothic720 BT"/>
          <w:color w:val="000000" w:themeColor="text1"/>
          <w:lang w:val="es-419"/>
        </w:rPr>
        <w:t>; en su caso, además del español, el material se adecuar</w:t>
      </w:r>
      <w:r w:rsidR="0048068D" w:rsidRPr="00C45AAC">
        <w:rPr>
          <w:rFonts w:ascii="Gothic720 BT" w:hAnsi="Gothic720 BT"/>
          <w:color w:val="000000" w:themeColor="text1"/>
          <w:lang w:val="es-419"/>
        </w:rPr>
        <w:t>á a las lenguas que correspondan</w:t>
      </w:r>
      <w:r w:rsidR="00F512B4" w:rsidRPr="00C45AAC">
        <w:rPr>
          <w:rFonts w:ascii="Gothic720 BT" w:hAnsi="Gothic720 BT"/>
          <w:color w:val="000000" w:themeColor="text1"/>
          <w:lang w:val="es-419"/>
        </w:rPr>
        <w:t>.</w:t>
      </w:r>
    </w:p>
    <w:p w:rsidR="00F1418B" w:rsidRPr="00C45AAC" w:rsidRDefault="00F1418B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sz w:val="18"/>
          <w:lang w:val="es-419"/>
        </w:rPr>
      </w:pPr>
    </w:p>
    <w:p w:rsidR="00D335BD" w:rsidRPr="00C45AAC" w:rsidRDefault="00635252" w:rsidP="00D57007">
      <w:pPr>
        <w:spacing w:after="0" w:line="276" w:lineRule="auto"/>
        <w:jc w:val="center"/>
        <w:rPr>
          <w:rFonts w:ascii="Gothic720 BT" w:hAnsi="Gothic720 BT"/>
          <w:b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Capítulo </w:t>
      </w:r>
      <w:r w:rsidR="00F75184" w:rsidRPr="00C45AAC">
        <w:rPr>
          <w:rFonts w:ascii="Gothic720 BT" w:hAnsi="Gothic720 BT"/>
          <w:b/>
          <w:color w:val="000000" w:themeColor="text1"/>
          <w:lang w:val="es-419"/>
        </w:rPr>
        <w:t>tercero</w:t>
      </w:r>
    </w:p>
    <w:p w:rsidR="00D335BD" w:rsidRPr="00C45AAC" w:rsidRDefault="00635252" w:rsidP="00D57007">
      <w:pPr>
        <w:spacing w:after="0" w:line="276" w:lineRule="auto"/>
        <w:jc w:val="center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 xml:space="preserve">Actos preparatorios </w:t>
      </w:r>
    </w:p>
    <w:p w:rsidR="005D2D7A" w:rsidRPr="00C45AAC" w:rsidRDefault="005D2D7A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sz w:val="14"/>
          <w:lang w:val="es-419"/>
        </w:rPr>
      </w:pPr>
    </w:p>
    <w:p w:rsidR="00AA037B" w:rsidRPr="00C45AAC" w:rsidRDefault="00A2028D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 18</w:t>
      </w:r>
      <w:r w:rsidR="00AA037B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AA037B" w:rsidRPr="00C45AAC">
        <w:rPr>
          <w:rFonts w:ascii="Gothic720 BT" w:hAnsi="Gothic720 BT" w:cs="Arial"/>
          <w:color w:val="000000" w:themeColor="text1"/>
          <w:lang w:val="es-419"/>
        </w:rPr>
        <w:t xml:space="preserve"> El aviso general que emita la Comisión deberá contener</w:t>
      </w:r>
      <w:r w:rsidR="001305AC" w:rsidRPr="00C45AAC">
        <w:rPr>
          <w:rFonts w:ascii="Gothic720 BT" w:hAnsi="Gothic720 BT" w:cs="Arial"/>
          <w:color w:val="000000" w:themeColor="text1"/>
          <w:lang w:val="es-419"/>
        </w:rPr>
        <w:t xml:space="preserve"> al menos lo siguiente</w:t>
      </w:r>
      <w:r w:rsidR="00AA037B" w:rsidRPr="00C45AAC">
        <w:rPr>
          <w:rFonts w:ascii="Gothic720 BT" w:hAnsi="Gothic720 BT" w:cs="Arial"/>
          <w:color w:val="000000" w:themeColor="text1"/>
          <w:lang w:val="es-419"/>
        </w:rPr>
        <w:t xml:space="preserve">: </w:t>
      </w:r>
    </w:p>
    <w:p w:rsidR="00AA037B" w:rsidRPr="00C45AAC" w:rsidRDefault="00AA037B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sz w:val="18"/>
          <w:lang w:val="es-419"/>
        </w:rPr>
      </w:pPr>
    </w:p>
    <w:p w:rsidR="0048068D" w:rsidRPr="00C45AAC" w:rsidRDefault="001305AC" w:rsidP="004E47F8">
      <w:pPr>
        <w:pStyle w:val="Prrafodelista"/>
        <w:numPr>
          <w:ilvl w:val="0"/>
          <w:numId w:val="44"/>
        </w:numPr>
        <w:spacing w:after="0" w:line="276" w:lineRule="auto"/>
        <w:ind w:hanging="294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F</w:t>
      </w:r>
      <w:r w:rsidR="00413F9A" w:rsidRPr="00C45AAC">
        <w:rPr>
          <w:rFonts w:ascii="Gothic720 BT" w:hAnsi="Gothic720 BT" w:cs="Arial"/>
          <w:color w:val="000000" w:themeColor="text1"/>
          <w:lang w:val="es-419"/>
        </w:rPr>
        <w:t>undamento</w:t>
      </w:r>
      <w:r w:rsidR="00293732" w:rsidRPr="00C45AAC">
        <w:rPr>
          <w:rFonts w:ascii="Gothic720 BT" w:hAnsi="Gothic720 BT" w:cs="Arial"/>
          <w:color w:val="000000" w:themeColor="text1"/>
          <w:lang w:val="es-419"/>
        </w:rPr>
        <w:t xml:space="preserve"> legal</w:t>
      </w:r>
      <w:r w:rsidR="00413F9A" w:rsidRPr="00C45AAC">
        <w:rPr>
          <w:rFonts w:ascii="Gothic720 BT" w:hAnsi="Gothic720 BT" w:cs="Arial"/>
          <w:color w:val="000000" w:themeColor="text1"/>
          <w:lang w:val="es-419"/>
        </w:rPr>
        <w:t>.</w:t>
      </w:r>
    </w:p>
    <w:p w:rsidR="00372DC1" w:rsidRPr="00C45AAC" w:rsidRDefault="00372DC1" w:rsidP="00372DC1">
      <w:pPr>
        <w:pStyle w:val="Prrafodelista"/>
        <w:spacing w:after="0" w:line="276" w:lineRule="auto"/>
        <w:jc w:val="both"/>
        <w:rPr>
          <w:rFonts w:ascii="Gothic720 BT" w:hAnsi="Gothic720 BT" w:cs="Arial"/>
          <w:color w:val="000000" w:themeColor="text1"/>
          <w:sz w:val="10"/>
          <w:szCs w:val="18"/>
          <w:lang w:val="es-419"/>
        </w:rPr>
      </w:pPr>
    </w:p>
    <w:p w:rsidR="001305AC" w:rsidRPr="00C45AAC" w:rsidRDefault="001305AC" w:rsidP="004E47F8">
      <w:pPr>
        <w:pStyle w:val="Prrafodelista"/>
        <w:numPr>
          <w:ilvl w:val="0"/>
          <w:numId w:val="44"/>
        </w:numPr>
        <w:spacing w:after="0" w:line="276" w:lineRule="auto"/>
        <w:ind w:hanging="294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O</w:t>
      </w:r>
      <w:r w:rsidR="00AA037B" w:rsidRPr="00C45AAC">
        <w:rPr>
          <w:rFonts w:ascii="Gothic720 BT" w:hAnsi="Gothic720 BT" w:cs="Arial"/>
          <w:color w:val="000000" w:themeColor="text1"/>
          <w:lang w:val="es-419"/>
        </w:rPr>
        <w:t>bjeto de la consulta.</w:t>
      </w:r>
    </w:p>
    <w:p w:rsidR="0048068D" w:rsidRPr="00C45AAC" w:rsidRDefault="0048068D" w:rsidP="0048068D">
      <w:pPr>
        <w:pStyle w:val="Prrafodelista"/>
        <w:spacing w:after="0" w:line="240" w:lineRule="auto"/>
        <w:jc w:val="both"/>
        <w:rPr>
          <w:rFonts w:ascii="Gothic720 BT" w:hAnsi="Gothic720 BT" w:cs="Arial"/>
          <w:color w:val="000000" w:themeColor="text1"/>
          <w:sz w:val="10"/>
          <w:szCs w:val="18"/>
          <w:lang w:val="es-419"/>
        </w:rPr>
      </w:pPr>
    </w:p>
    <w:p w:rsidR="001305AC" w:rsidRPr="00C45AAC" w:rsidRDefault="001305AC" w:rsidP="00D57007">
      <w:pPr>
        <w:pStyle w:val="Prrafodelista"/>
        <w:numPr>
          <w:ilvl w:val="0"/>
          <w:numId w:val="44"/>
        </w:numPr>
        <w:spacing w:after="0" w:line="276" w:lineRule="auto"/>
        <w:ind w:hanging="294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F</w:t>
      </w:r>
      <w:r w:rsidR="00AA037B" w:rsidRPr="00C45AAC">
        <w:rPr>
          <w:rFonts w:ascii="Gothic720 BT" w:hAnsi="Gothic720 BT" w:cs="Arial"/>
          <w:color w:val="000000" w:themeColor="text1"/>
          <w:lang w:val="es-419"/>
        </w:rPr>
        <w:t xml:space="preserve">echa en que se llevará a cabo la reunión </w:t>
      </w:r>
      <w:r w:rsidR="003B2E17" w:rsidRPr="00C45AAC">
        <w:rPr>
          <w:rFonts w:ascii="Gothic720 BT" w:hAnsi="Gothic720 BT" w:cs="Arial"/>
          <w:color w:val="000000" w:themeColor="text1"/>
          <w:lang w:val="es-419"/>
        </w:rPr>
        <w:t>informativa</w:t>
      </w:r>
      <w:r w:rsidR="00805D66" w:rsidRPr="00C45AAC">
        <w:rPr>
          <w:rFonts w:ascii="Gothic720 BT" w:hAnsi="Gothic720 BT" w:cs="Arial"/>
          <w:color w:val="000000" w:themeColor="text1"/>
          <w:lang w:val="es-419"/>
        </w:rPr>
        <w:t xml:space="preserve"> y en su caso, la jornada de consulta</w:t>
      </w:r>
      <w:r w:rsidR="00AA037B" w:rsidRPr="00C45AAC">
        <w:rPr>
          <w:rFonts w:ascii="Gothic720 BT" w:hAnsi="Gothic720 BT"/>
          <w:color w:val="000000" w:themeColor="text1"/>
          <w:lang w:val="es-419"/>
        </w:rPr>
        <w:t>.</w:t>
      </w:r>
    </w:p>
    <w:p w:rsidR="00413F9A" w:rsidRPr="00C45AAC" w:rsidRDefault="00413F9A" w:rsidP="00D57007">
      <w:pPr>
        <w:spacing w:after="0" w:line="276" w:lineRule="auto"/>
        <w:jc w:val="both"/>
        <w:rPr>
          <w:rFonts w:ascii="Gothic720 BT" w:hAnsi="Gothic720 BT" w:cs="Arial"/>
          <w:b/>
          <w:color w:val="000000" w:themeColor="text1"/>
          <w:lang w:val="es-419"/>
        </w:rPr>
      </w:pPr>
    </w:p>
    <w:p w:rsidR="002C3024" w:rsidRPr="00C45AAC" w:rsidRDefault="00AA037B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 19</w:t>
      </w: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2C3024" w:rsidRPr="00C45AAC">
        <w:rPr>
          <w:rFonts w:ascii="Gothic720 BT" w:hAnsi="Gothic720 BT" w:cs="Arial"/>
          <w:color w:val="000000" w:themeColor="text1"/>
          <w:lang w:val="es-419"/>
        </w:rPr>
        <w:t xml:space="preserve">La Comisión llevará a cabo reuniones </w:t>
      </w:r>
      <w:r w:rsidR="00E125C2" w:rsidRPr="00C45AAC">
        <w:rPr>
          <w:rFonts w:ascii="Gothic720 BT" w:hAnsi="Gothic720 BT" w:cs="Arial"/>
          <w:color w:val="000000" w:themeColor="text1"/>
          <w:lang w:val="es-419"/>
        </w:rPr>
        <w:t xml:space="preserve">previas </w:t>
      </w:r>
      <w:r w:rsidR="002C3024" w:rsidRPr="00C45AAC">
        <w:rPr>
          <w:rFonts w:ascii="Gothic720 BT" w:hAnsi="Gothic720 BT" w:cs="Arial"/>
          <w:color w:val="000000" w:themeColor="text1"/>
          <w:lang w:val="es-419"/>
        </w:rPr>
        <w:t>con las personas</w:t>
      </w:r>
      <w:r w:rsidR="00452155" w:rsidRPr="00C45AAC">
        <w:rPr>
          <w:rFonts w:ascii="Gothic720 BT" w:hAnsi="Gothic720 BT" w:cs="Arial"/>
          <w:color w:val="000000" w:themeColor="text1"/>
          <w:lang w:val="es-419"/>
        </w:rPr>
        <w:t xml:space="preserve"> representantes de la comunidad</w:t>
      </w:r>
      <w:r w:rsidR="004A6B37" w:rsidRPr="00C45AAC">
        <w:rPr>
          <w:rFonts w:ascii="Gothic720 BT" w:hAnsi="Gothic720 BT" w:cs="Arial"/>
          <w:color w:val="000000" w:themeColor="text1"/>
          <w:lang w:val="es-419"/>
        </w:rPr>
        <w:t xml:space="preserve">, </w:t>
      </w:r>
      <w:r w:rsidR="004A6B37" w:rsidRPr="00C45AAC">
        <w:rPr>
          <w:rFonts w:ascii="Gothic720 BT" w:hAnsi="Gothic720 BT"/>
          <w:color w:val="000000" w:themeColor="text1"/>
          <w:lang w:val="es-419"/>
        </w:rPr>
        <w:t>órgano comunitario o autoridad comunitaria</w:t>
      </w:r>
      <w:r w:rsidR="004512FF" w:rsidRPr="00C45AAC">
        <w:rPr>
          <w:rFonts w:ascii="Gothic720 BT" w:hAnsi="Gothic720 BT"/>
          <w:color w:val="000000" w:themeColor="text1"/>
          <w:lang w:val="es-419"/>
        </w:rPr>
        <w:t>, según corresponda</w:t>
      </w:r>
      <w:r w:rsidR="00452155" w:rsidRPr="00C45AAC">
        <w:rPr>
          <w:rFonts w:ascii="Gothic720 BT" w:hAnsi="Gothic720 BT" w:cs="Arial"/>
          <w:color w:val="000000" w:themeColor="text1"/>
          <w:lang w:val="es-419"/>
        </w:rPr>
        <w:t xml:space="preserve">, así como con autoridades </w:t>
      </w:r>
      <w:r w:rsidR="00455C3F" w:rsidRPr="00C45AAC">
        <w:rPr>
          <w:rFonts w:ascii="Gothic720 BT" w:hAnsi="Gothic720 BT" w:cs="Arial"/>
          <w:color w:val="000000" w:themeColor="text1"/>
          <w:lang w:val="es-419"/>
        </w:rPr>
        <w:t xml:space="preserve">o instituciones </w:t>
      </w:r>
      <w:r w:rsidR="00452155" w:rsidRPr="00C45AAC">
        <w:rPr>
          <w:rFonts w:ascii="Gothic720 BT" w:hAnsi="Gothic720 BT" w:cs="Arial"/>
          <w:color w:val="000000" w:themeColor="text1"/>
          <w:lang w:val="es-419"/>
        </w:rPr>
        <w:t xml:space="preserve">competentes en materia de pueblos y comunidades indígenas, </w:t>
      </w:r>
      <w:r w:rsidR="002C3024" w:rsidRPr="00C45AAC">
        <w:rPr>
          <w:rFonts w:ascii="Gothic720 BT" w:hAnsi="Gothic720 BT" w:cs="Arial"/>
          <w:color w:val="000000" w:themeColor="text1"/>
          <w:lang w:val="es-419"/>
        </w:rPr>
        <w:t xml:space="preserve">para la adopción de acuerdos respecto a los términos de la consulta, en las que </w:t>
      </w:r>
      <w:r w:rsidR="00E125C2" w:rsidRPr="00C45AAC">
        <w:rPr>
          <w:rFonts w:ascii="Gothic720 BT" w:hAnsi="Gothic720 BT" w:cs="Arial"/>
          <w:color w:val="000000" w:themeColor="text1"/>
          <w:lang w:val="es-419"/>
        </w:rPr>
        <w:t xml:space="preserve">se consensará </w:t>
      </w:r>
      <w:r w:rsidR="002C3024" w:rsidRPr="00C45AAC">
        <w:rPr>
          <w:rFonts w:ascii="Gothic720 BT" w:hAnsi="Gothic720 BT" w:cs="Arial"/>
          <w:color w:val="000000" w:themeColor="text1"/>
          <w:lang w:val="es-419"/>
        </w:rPr>
        <w:t>al menos lo siguiente:</w:t>
      </w:r>
    </w:p>
    <w:p w:rsidR="002C3024" w:rsidRPr="00C45AAC" w:rsidRDefault="002C3024" w:rsidP="00D57007">
      <w:pPr>
        <w:spacing w:after="0" w:line="276" w:lineRule="auto"/>
        <w:jc w:val="both"/>
        <w:rPr>
          <w:rFonts w:ascii="Gothic720 BT" w:hAnsi="Gothic720 BT" w:cs="Arial"/>
          <w:b/>
          <w:color w:val="000000" w:themeColor="text1"/>
          <w:sz w:val="16"/>
          <w:lang w:val="es-419"/>
        </w:rPr>
      </w:pPr>
    </w:p>
    <w:p w:rsidR="00CD4700" w:rsidRPr="00C45AAC" w:rsidRDefault="00205CD3" w:rsidP="00D57007">
      <w:pPr>
        <w:pStyle w:val="Prrafodelista"/>
        <w:numPr>
          <w:ilvl w:val="0"/>
          <w:numId w:val="40"/>
        </w:numPr>
        <w:spacing w:after="0" w:line="276" w:lineRule="auto"/>
        <w:ind w:left="567" w:hanging="425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 xml:space="preserve">En lo relativo </w:t>
      </w:r>
      <w:r w:rsidR="00CD4700" w:rsidRPr="00C45AAC">
        <w:rPr>
          <w:rFonts w:ascii="Gothic720 BT" w:hAnsi="Gothic720 BT" w:cs="Arial"/>
          <w:color w:val="000000" w:themeColor="text1"/>
          <w:lang w:val="es-419"/>
        </w:rPr>
        <w:t>a la reunión informativa</w:t>
      </w:r>
      <w:r w:rsidR="00E125C2" w:rsidRPr="00C45AAC">
        <w:rPr>
          <w:rFonts w:ascii="Gothic720 BT" w:hAnsi="Gothic720 BT" w:cs="Arial"/>
          <w:color w:val="000000" w:themeColor="text1"/>
          <w:lang w:val="es-419"/>
        </w:rPr>
        <w:t>.</w:t>
      </w:r>
    </w:p>
    <w:p w:rsidR="00C7323D" w:rsidRPr="00C45AAC" w:rsidRDefault="00C7323D" w:rsidP="00D57007">
      <w:pPr>
        <w:pStyle w:val="Prrafodelista"/>
        <w:spacing w:after="0" w:line="276" w:lineRule="auto"/>
        <w:ind w:left="851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CD4700" w:rsidRPr="00C45AAC" w:rsidRDefault="002C3024" w:rsidP="002E64B3">
      <w:pPr>
        <w:pStyle w:val="Prrafodelista"/>
        <w:numPr>
          <w:ilvl w:val="0"/>
          <w:numId w:val="41"/>
        </w:numPr>
        <w:spacing w:after="0" w:line="360" w:lineRule="auto"/>
        <w:ind w:left="851" w:hanging="284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Día, hora y lugar</w:t>
      </w:r>
      <w:r w:rsidR="0048068D" w:rsidRPr="00C45AAC">
        <w:rPr>
          <w:rFonts w:ascii="Gothic720 BT" w:hAnsi="Gothic720 BT" w:cs="Arial"/>
          <w:color w:val="000000" w:themeColor="text1"/>
          <w:lang w:val="es-419"/>
        </w:rPr>
        <w:t xml:space="preserve"> en que tendrá verificativo</w:t>
      </w:r>
      <w:r w:rsidR="00CD4700" w:rsidRPr="00C45AAC">
        <w:rPr>
          <w:rFonts w:ascii="Gothic720 BT" w:hAnsi="Gothic720 BT" w:cs="Arial"/>
          <w:color w:val="000000" w:themeColor="text1"/>
          <w:lang w:val="es-419"/>
        </w:rPr>
        <w:t>.</w:t>
      </w:r>
    </w:p>
    <w:p w:rsidR="00CD4700" w:rsidRPr="00C45AAC" w:rsidRDefault="00CD4700" w:rsidP="002E64B3">
      <w:pPr>
        <w:pStyle w:val="Prrafodelista"/>
        <w:numPr>
          <w:ilvl w:val="0"/>
          <w:numId w:val="41"/>
        </w:numPr>
        <w:spacing w:after="0" w:line="360" w:lineRule="auto"/>
        <w:ind w:left="851" w:hanging="284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Temas a desarrollar.</w:t>
      </w:r>
    </w:p>
    <w:p w:rsidR="00CD4700" w:rsidRPr="00C45AAC" w:rsidRDefault="00CD4700" w:rsidP="002E64B3">
      <w:pPr>
        <w:pStyle w:val="Prrafodelista"/>
        <w:numPr>
          <w:ilvl w:val="0"/>
          <w:numId w:val="41"/>
        </w:numPr>
        <w:spacing w:after="0" w:line="360" w:lineRule="auto"/>
        <w:ind w:left="851" w:hanging="284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Lugares y mecanismos para convocar.</w:t>
      </w:r>
    </w:p>
    <w:p w:rsidR="006C0F91" w:rsidRPr="00C45AAC" w:rsidRDefault="006C0F91" w:rsidP="002E64B3">
      <w:pPr>
        <w:pStyle w:val="Prrafodelista"/>
        <w:numPr>
          <w:ilvl w:val="0"/>
          <w:numId w:val="41"/>
        </w:numPr>
        <w:spacing w:after="0" w:line="360" w:lineRule="auto"/>
        <w:ind w:left="851" w:hanging="284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Mecanismo</w:t>
      </w:r>
      <w:r w:rsidR="00D42A20" w:rsidRPr="00C45AAC">
        <w:rPr>
          <w:rFonts w:ascii="Gothic720 BT" w:hAnsi="Gothic720 BT" w:cs="Arial"/>
          <w:color w:val="000000" w:themeColor="text1"/>
          <w:lang w:val="es-419"/>
        </w:rPr>
        <w:t>s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para la solución de </w:t>
      </w:r>
      <w:r w:rsidR="004A6B37" w:rsidRPr="00C45AAC">
        <w:rPr>
          <w:rFonts w:ascii="Gothic720 BT" w:hAnsi="Gothic720 BT" w:cs="Arial"/>
          <w:color w:val="000000" w:themeColor="text1"/>
          <w:lang w:val="es-419"/>
        </w:rPr>
        <w:t>conflictos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</w:p>
    <w:p w:rsidR="00D338C0" w:rsidRPr="00C45AAC" w:rsidRDefault="00D338C0" w:rsidP="00D338C0">
      <w:pPr>
        <w:pStyle w:val="xmsonormal"/>
        <w:spacing w:before="0" w:beforeAutospacing="0" w:after="0" w:line="276" w:lineRule="auto"/>
        <w:ind w:left="567" w:right="-93"/>
        <w:jc w:val="both"/>
        <w:rPr>
          <w:rFonts w:ascii="Gothic720 BT" w:eastAsiaTheme="minorHAnsi" w:hAnsi="Gothic720 BT" w:cs="Arial"/>
          <w:color w:val="000000" w:themeColor="text1"/>
          <w:sz w:val="2"/>
          <w:szCs w:val="22"/>
          <w:lang w:val="es-419" w:eastAsia="en-US"/>
        </w:rPr>
      </w:pPr>
    </w:p>
    <w:p w:rsidR="00C01264" w:rsidRPr="00C45AAC" w:rsidRDefault="00205CD3" w:rsidP="00D57007">
      <w:pPr>
        <w:pStyle w:val="xmsonormal"/>
        <w:numPr>
          <w:ilvl w:val="0"/>
          <w:numId w:val="40"/>
        </w:numPr>
        <w:spacing w:before="0" w:beforeAutospacing="0" w:after="0" w:line="276" w:lineRule="auto"/>
        <w:ind w:left="567" w:right="-93" w:hanging="425"/>
        <w:jc w:val="both"/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hAnsi="Gothic720 BT" w:cs="Arial"/>
          <w:color w:val="000000"/>
          <w:sz w:val="22"/>
          <w:szCs w:val="22"/>
        </w:rPr>
        <w:t xml:space="preserve">Con relación a la </w:t>
      </w:r>
      <w:r w:rsidR="00C01264" w:rsidRPr="00C45AAC">
        <w:rPr>
          <w:rFonts w:ascii="Gothic720 BT" w:hAnsi="Gothic720 BT" w:cs="Arial"/>
          <w:color w:val="000000"/>
          <w:sz w:val="22"/>
          <w:szCs w:val="22"/>
        </w:rPr>
        <w:t>jornada de consulta</w:t>
      </w:r>
      <w:r w:rsidR="00E125C2" w:rsidRPr="00C45AAC">
        <w:rPr>
          <w:rFonts w:ascii="Gothic720 BT" w:hAnsi="Gothic720 BT" w:cs="Arial"/>
          <w:color w:val="000000"/>
          <w:sz w:val="22"/>
          <w:szCs w:val="22"/>
        </w:rPr>
        <w:t>.</w:t>
      </w:r>
    </w:p>
    <w:p w:rsidR="00C01264" w:rsidRPr="00C45AAC" w:rsidRDefault="00C01264" w:rsidP="002E64B3">
      <w:pPr>
        <w:pStyle w:val="xmsonormal"/>
        <w:numPr>
          <w:ilvl w:val="0"/>
          <w:numId w:val="43"/>
        </w:numPr>
        <w:spacing w:before="0" w:beforeAutospacing="0" w:after="0" w:line="360" w:lineRule="auto"/>
        <w:ind w:left="851" w:right="-93" w:hanging="284"/>
        <w:jc w:val="both"/>
        <w:rPr>
          <w:rFonts w:ascii="Gothic720 BT" w:hAnsi="Gothic720 BT" w:cs="Arial"/>
          <w:color w:val="000000" w:themeColor="text1"/>
          <w:sz w:val="22"/>
          <w:szCs w:val="22"/>
          <w:lang w:val="es-419"/>
        </w:rPr>
      </w:pP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Día, hora y lugar</w:t>
      </w:r>
      <w:r w:rsidR="00205CD3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 xml:space="preserve"> en que tendrá verificativo</w:t>
      </w: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.</w:t>
      </w:r>
    </w:p>
    <w:p w:rsidR="00C01264" w:rsidRPr="00C45AAC" w:rsidRDefault="00C7323D" w:rsidP="002E64B3">
      <w:pPr>
        <w:pStyle w:val="xmsonormal"/>
        <w:numPr>
          <w:ilvl w:val="0"/>
          <w:numId w:val="43"/>
        </w:numPr>
        <w:spacing w:before="0" w:beforeAutospacing="0" w:after="0" w:line="360" w:lineRule="auto"/>
        <w:ind w:left="851" w:right="-93" w:hanging="284"/>
        <w:jc w:val="both"/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Lugares y mecanismos para convocar</w:t>
      </w:r>
      <w:r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>.</w:t>
      </w:r>
    </w:p>
    <w:p w:rsidR="00C7323D" w:rsidRPr="00C45AAC" w:rsidRDefault="00C01264" w:rsidP="002E64B3">
      <w:pPr>
        <w:pStyle w:val="xmsonormal"/>
        <w:numPr>
          <w:ilvl w:val="0"/>
          <w:numId w:val="43"/>
        </w:numPr>
        <w:spacing w:before="0" w:beforeAutospacing="0" w:after="0" w:line="360" w:lineRule="auto"/>
        <w:ind w:left="851" w:right="-93" w:hanging="284"/>
        <w:jc w:val="both"/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>Personas que tienen derecho a votar y mecanismos de identificación.</w:t>
      </w:r>
    </w:p>
    <w:p w:rsidR="00C01264" w:rsidRPr="00C45AAC" w:rsidRDefault="00C7323D" w:rsidP="002E64B3">
      <w:pPr>
        <w:pStyle w:val="xmsonormal"/>
        <w:numPr>
          <w:ilvl w:val="0"/>
          <w:numId w:val="43"/>
        </w:numPr>
        <w:spacing w:before="0" w:beforeAutospacing="0" w:after="0" w:line="360" w:lineRule="auto"/>
        <w:ind w:left="851" w:right="-93" w:hanging="284"/>
        <w:jc w:val="both"/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>Método de votación.</w:t>
      </w:r>
    </w:p>
    <w:p w:rsidR="00C01264" w:rsidRPr="00C45AAC" w:rsidRDefault="00C01264" w:rsidP="002E64B3">
      <w:pPr>
        <w:pStyle w:val="xmsonormal"/>
        <w:numPr>
          <w:ilvl w:val="0"/>
          <w:numId w:val="43"/>
        </w:numPr>
        <w:spacing w:before="0" w:beforeAutospacing="0" w:after="0" w:line="360" w:lineRule="auto"/>
        <w:ind w:left="851" w:right="-93" w:hanging="284"/>
        <w:jc w:val="both"/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Pregunta</w:t>
      </w:r>
      <w:r w:rsidR="0081755A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 xml:space="preserve"> </w:t>
      </w: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que se someterá a consideración</w:t>
      </w:r>
      <w:r w:rsidR="00BD1543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 xml:space="preserve"> de la comunidad</w:t>
      </w:r>
      <w:r w:rsidR="0081755A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 xml:space="preserve"> y sus alcances</w:t>
      </w: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.</w:t>
      </w:r>
    </w:p>
    <w:p w:rsidR="00C01264" w:rsidRPr="00C45AAC" w:rsidRDefault="00C01264" w:rsidP="002E64B3">
      <w:pPr>
        <w:pStyle w:val="xmsonormal"/>
        <w:numPr>
          <w:ilvl w:val="0"/>
          <w:numId w:val="43"/>
        </w:numPr>
        <w:spacing w:before="0" w:beforeAutospacing="0" w:after="0" w:line="360" w:lineRule="auto"/>
        <w:ind w:left="851" w:right="-93" w:hanging="284"/>
        <w:jc w:val="both"/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lastRenderedPageBreak/>
        <w:t>Me</w:t>
      </w:r>
      <w:r w:rsidR="00C7323D"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canismos para el có</w:t>
      </w: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mputo de resultados.</w:t>
      </w:r>
    </w:p>
    <w:p w:rsidR="00E33049" w:rsidRPr="00C45AAC" w:rsidRDefault="00E33049" w:rsidP="002E64B3">
      <w:pPr>
        <w:pStyle w:val="xmsonormal"/>
        <w:numPr>
          <w:ilvl w:val="0"/>
          <w:numId w:val="43"/>
        </w:numPr>
        <w:spacing w:before="0" w:beforeAutospacing="0" w:after="0" w:line="360" w:lineRule="auto"/>
        <w:ind w:left="851" w:right="-93" w:hanging="284"/>
        <w:jc w:val="both"/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>Cómo se determinará que el resultado de la consulta</w:t>
      </w:r>
      <w:r w:rsidR="007B0666"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 xml:space="preserve"> se</w:t>
      </w:r>
      <w:r w:rsidR="00F64824"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>rá</w:t>
      </w:r>
      <w:r w:rsidR="007B0666"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 xml:space="preserve"> vinculante</w:t>
      </w:r>
      <w:r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>.</w:t>
      </w:r>
    </w:p>
    <w:p w:rsidR="00C7323D" w:rsidRPr="00C45AAC" w:rsidRDefault="00C7323D" w:rsidP="002E64B3">
      <w:pPr>
        <w:pStyle w:val="xmsonormal"/>
        <w:numPr>
          <w:ilvl w:val="0"/>
          <w:numId w:val="43"/>
        </w:numPr>
        <w:spacing w:before="0" w:beforeAutospacing="0" w:after="0" w:line="360" w:lineRule="auto"/>
        <w:ind w:left="851" w:right="-93" w:hanging="284"/>
        <w:jc w:val="both"/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</w:pPr>
      <w:r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 xml:space="preserve">Notificación </w:t>
      </w:r>
      <w:r w:rsidR="007B0666"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 xml:space="preserve">y publicación </w:t>
      </w:r>
      <w:r w:rsidRPr="00C45AAC">
        <w:rPr>
          <w:rFonts w:ascii="Gothic720 BT" w:eastAsiaTheme="minorHAnsi" w:hAnsi="Gothic720 BT" w:cs="Arial"/>
          <w:color w:val="000000" w:themeColor="text1"/>
          <w:sz w:val="22"/>
          <w:szCs w:val="22"/>
          <w:lang w:val="es-419" w:eastAsia="en-US"/>
        </w:rPr>
        <w:t>de resultados.</w:t>
      </w:r>
    </w:p>
    <w:p w:rsidR="00413F9A" w:rsidRPr="00C45AAC" w:rsidRDefault="00D57007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 2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0</w:t>
      </w:r>
      <w:r w:rsidR="00413F9A" w:rsidRPr="00C45AAC">
        <w:rPr>
          <w:rFonts w:ascii="Gothic720 BT" w:hAnsi="Gothic720 BT" w:cs="Arial"/>
          <w:b/>
          <w:color w:val="000000" w:themeColor="text1"/>
          <w:lang w:val="es-419"/>
        </w:rPr>
        <w:t>.</w:t>
      </w:r>
      <w:r w:rsidR="00413F9A" w:rsidRPr="00C45AAC">
        <w:rPr>
          <w:rFonts w:ascii="Gothic720 BT" w:hAnsi="Gothic720 BT" w:cs="Arial"/>
          <w:color w:val="000000" w:themeColor="text1"/>
          <w:lang w:val="es-419"/>
        </w:rPr>
        <w:t xml:space="preserve"> En atención a los acuerdos adoptados, el Instituto podrá solicitar a la persona representante de la comunidad, la información relativa de quienes tienen derecho a votar en la jornada de consulta. </w:t>
      </w:r>
    </w:p>
    <w:p w:rsidR="00413F9A" w:rsidRPr="00C45AAC" w:rsidRDefault="00413F9A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413F9A" w:rsidRPr="00C45AAC" w:rsidRDefault="00413F9A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 xml:space="preserve">En caso de que únicamente voten mayores de 18 años con credencial para votar vigente, el Instituto solicitará al </w:t>
      </w:r>
      <w:r w:rsidR="0023723E" w:rsidRPr="00C45AAC">
        <w:rPr>
          <w:rFonts w:ascii="Gothic720 BT" w:hAnsi="Gothic720 BT" w:cs="Arial"/>
          <w:color w:val="000000" w:themeColor="text1"/>
          <w:lang w:val="es-419"/>
        </w:rPr>
        <w:t xml:space="preserve">Instituto Nacional Electoral </w:t>
      </w:r>
      <w:r w:rsidRPr="00C45AAC">
        <w:rPr>
          <w:rFonts w:ascii="Gothic720 BT" w:hAnsi="Gothic720 BT" w:cs="Arial"/>
          <w:color w:val="000000" w:themeColor="text1"/>
          <w:lang w:val="es-419"/>
        </w:rPr>
        <w:t>la lista nominal</w:t>
      </w:r>
      <w:r w:rsidR="0023723E" w:rsidRPr="00C45AAC">
        <w:rPr>
          <w:rFonts w:ascii="Gothic720 BT" w:hAnsi="Gothic720 BT" w:cs="Arial"/>
          <w:color w:val="000000" w:themeColor="text1"/>
          <w:lang w:val="es-419"/>
        </w:rPr>
        <w:t xml:space="preserve"> de electores correspondiente a la comunidad</w:t>
      </w:r>
      <w:r w:rsidRPr="00C45AAC">
        <w:rPr>
          <w:rFonts w:ascii="Gothic720 BT" w:hAnsi="Gothic720 BT" w:cs="Arial"/>
          <w:color w:val="000000" w:themeColor="text1"/>
          <w:lang w:val="es-419"/>
        </w:rPr>
        <w:t>.</w:t>
      </w:r>
    </w:p>
    <w:p w:rsidR="00413F9A" w:rsidRPr="00C45AAC" w:rsidRDefault="00413F9A" w:rsidP="00D57007">
      <w:pPr>
        <w:spacing w:after="0" w:line="276" w:lineRule="auto"/>
        <w:jc w:val="both"/>
        <w:rPr>
          <w:rFonts w:ascii="Gothic720 BT" w:hAnsi="Gothic720 BT"/>
          <w:b/>
          <w:color w:val="000000" w:themeColor="text1"/>
          <w:lang w:val="es-419"/>
        </w:rPr>
      </w:pPr>
    </w:p>
    <w:p w:rsidR="00413F9A" w:rsidRPr="00C45AAC" w:rsidRDefault="004772DB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Artículo </w:t>
      </w:r>
      <w:r w:rsidR="00D57007" w:rsidRPr="00C45AAC">
        <w:rPr>
          <w:rFonts w:ascii="Gothic720 BT" w:hAnsi="Gothic720 BT"/>
          <w:b/>
          <w:color w:val="000000" w:themeColor="text1"/>
          <w:lang w:val="es-419"/>
        </w:rPr>
        <w:t>2</w:t>
      </w:r>
      <w:r w:rsidR="00C41D72" w:rsidRPr="00C45AAC">
        <w:rPr>
          <w:rFonts w:ascii="Gothic720 BT" w:hAnsi="Gothic720 BT"/>
          <w:b/>
          <w:color w:val="000000" w:themeColor="text1"/>
          <w:lang w:val="es-419"/>
        </w:rPr>
        <w:t>1</w:t>
      </w:r>
      <w:r w:rsidR="00D57007" w:rsidRPr="00C45AAC">
        <w:rPr>
          <w:rFonts w:ascii="Gothic720 BT" w:hAnsi="Gothic720 BT"/>
          <w:b/>
          <w:color w:val="000000" w:themeColor="text1"/>
          <w:lang w:val="es-419"/>
        </w:rPr>
        <w:t xml:space="preserve">.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La Comisión emitirá el aviso </w:t>
      </w:r>
      <w:r w:rsidR="00413F9A" w:rsidRPr="00C45AAC">
        <w:rPr>
          <w:rFonts w:ascii="Gothic720 BT" w:hAnsi="Gothic720 BT"/>
          <w:color w:val="000000" w:themeColor="text1"/>
          <w:lang w:val="es-419"/>
        </w:rPr>
        <w:t xml:space="preserve">dirigido a la comunidad </w:t>
      </w:r>
      <w:r w:rsidRPr="00C45AAC">
        <w:rPr>
          <w:rFonts w:ascii="Gothic720 BT" w:hAnsi="Gothic720 BT"/>
          <w:color w:val="000000" w:themeColor="text1"/>
          <w:lang w:val="es-419"/>
        </w:rPr>
        <w:t>para</w:t>
      </w:r>
      <w:r w:rsidR="00413F9A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293732" w:rsidRPr="00C45AAC">
        <w:rPr>
          <w:rFonts w:ascii="Gothic720 BT" w:hAnsi="Gothic720 BT"/>
          <w:color w:val="000000" w:themeColor="text1"/>
          <w:lang w:val="es-419"/>
        </w:rPr>
        <w:t>llevar a cabo</w:t>
      </w:r>
      <w:r w:rsidR="00413F9A" w:rsidRPr="00C45AAC">
        <w:rPr>
          <w:rFonts w:ascii="Gothic720 BT" w:hAnsi="Gothic720 BT"/>
          <w:color w:val="000000" w:themeColor="text1"/>
          <w:lang w:val="es-419"/>
        </w:rPr>
        <w:t xml:space="preserve"> la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reunión </w:t>
      </w:r>
      <w:r w:rsidR="00293732" w:rsidRPr="00C45AAC">
        <w:rPr>
          <w:rFonts w:ascii="Gothic720 BT" w:hAnsi="Gothic720 BT"/>
          <w:color w:val="000000" w:themeColor="text1"/>
          <w:lang w:val="es-419"/>
        </w:rPr>
        <w:t xml:space="preserve">informativa </w:t>
      </w:r>
      <w:r w:rsidRPr="00C45AAC">
        <w:rPr>
          <w:rFonts w:ascii="Gothic720 BT" w:hAnsi="Gothic720 BT"/>
          <w:color w:val="000000" w:themeColor="text1"/>
          <w:lang w:val="es-419"/>
        </w:rPr>
        <w:t>de confor</w:t>
      </w:r>
      <w:r w:rsidR="00293732" w:rsidRPr="00C45AAC">
        <w:rPr>
          <w:rFonts w:ascii="Gothic720 BT" w:hAnsi="Gothic720 BT"/>
          <w:color w:val="000000" w:themeColor="text1"/>
          <w:lang w:val="es-419"/>
        </w:rPr>
        <w:t>midad con los acuerdos adoptados, misma que</w:t>
      </w:r>
      <w:r w:rsidR="00413F9A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293732" w:rsidRPr="00C45AAC">
        <w:rPr>
          <w:rFonts w:ascii="Gothic720 BT" w:hAnsi="Gothic720 BT"/>
          <w:color w:val="000000" w:themeColor="text1"/>
          <w:lang w:val="es-419"/>
        </w:rPr>
        <w:t xml:space="preserve">se realizará </w:t>
      </w:r>
      <w:r w:rsidR="00413F9A" w:rsidRPr="00C45AAC">
        <w:rPr>
          <w:rFonts w:ascii="Gothic720 BT" w:hAnsi="Gothic720 BT"/>
          <w:color w:val="000000" w:themeColor="text1"/>
          <w:lang w:val="es-419"/>
        </w:rPr>
        <w:t xml:space="preserve">con apoyo de las autoridades </w:t>
      </w:r>
      <w:r w:rsidR="00455C3F" w:rsidRPr="00C45AAC">
        <w:rPr>
          <w:rFonts w:ascii="Gothic720 BT" w:hAnsi="Gothic720 BT"/>
          <w:color w:val="000000" w:themeColor="text1"/>
          <w:lang w:val="es-419"/>
        </w:rPr>
        <w:t xml:space="preserve">o instituciones </w:t>
      </w:r>
      <w:r w:rsidR="00413F9A" w:rsidRPr="00C45AAC">
        <w:rPr>
          <w:rFonts w:ascii="Gothic720 BT" w:hAnsi="Gothic720 BT"/>
          <w:color w:val="000000" w:themeColor="text1"/>
          <w:lang w:val="es-419"/>
        </w:rPr>
        <w:t xml:space="preserve">competentes, así como las propias de la comunidad. </w:t>
      </w:r>
    </w:p>
    <w:p w:rsidR="00C13B22" w:rsidRPr="00C45AAC" w:rsidRDefault="00C13B22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C13B22" w:rsidRPr="00C45AAC" w:rsidRDefault="00C13B22" w:rsidP="00D57007">
      <w:pPr>
        <w:spacing w:after="0" w:line="276" w:lineRule="auto"/>
        <w:jc w:val="both"/>
        <w:rPr>
          <w:rFonts w:ascii="Gothic720 BT" w:eastAsiaTheme="majorEastAsia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En la reunión informativa se llevarán a cabo actividades que permitan al Instituto proporcionar a la comunidad la información respecto de la realización, contenido y finalidad de la consulta.</w:t>
      </w:r>
    </w:p>
    <w:p w:rsidR="006B63AA" w:rsidRPr="00C45AAC" w:rsidRDefault="006B63AA" w:rsidP="00D57007">
      <w:pPr>
        <w:spacing w:after="0" w:line="276" w:lineRule="auto"/>
        <w:jc w:val="both"/>
        <w:rPr>
          <w:rFonts w:ascii="Gothic720 BT" w:hAnsi="Gothic720 BT"/>
          <w:b/>
          <w:color w:val="000000" w:themeColor="text1"/>
          <w:lang w:val="es-419"/>
        </w:rPr>
      </w:pPr>
    </w:p>
    <w:p w:rsidR="00967921" w:rsidRDefault="007264C0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Artículo </w:t>
      </w:r>
      <w:r w:rsidR="00C41D72" w:rsidRPr="00C45AAC">
        <w:rPr>
          <w:rFonts w:ascii="Gothic720 BT" w:hAnsi="Gothic720 BT"/>
          <w:b/>
          <w:color w:val="000000" w:themeColor="text1"/>
          <w:lang w:val="es-419"/>
        </w:rPr>
        <w:t>22</w:t>
      </w:r>
      <w:r w:rsidRPr="00C45AAC">
        <w:rPr>
          <w:rFonts w:ascii="Gothic720 BT" w:hAnsi="Gothic720 BT"/>
          <w:b/>
          <w:color w:val="000000" w:themeColor="text1"/>
          <w:lang w:val="es-419"/>
        </w:rPr>
        <w:t>.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AA0ADA" w:rsidRPr="00C45AAC">
        <w:rPr>
          <w:rFonts w:ascii="Gothic720 BT" w:hAnsi="Gothic720 BT"/>
          <w:color w:val="000000" w:themeColor="text1"/>
          <w:lang w:val="es-419"/>
        </w:rPr>
        <w:t>La Comisión</w:t>
      </w:r>
      <w:r w:rsidR="0096720F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Pr="00C45AAC">
        <w:rPr>
          <w:rFonts w:ascii="Gothic720 BT" w:hAnsi="Gothic720 BT"/>
          <w:color w:val="000000" w:themeColor="text1"/>
          <w:lang w:val="es-419"/>
        </w:rPr>
        <w:t xml:space="preserve">emitirá la convocatoria para la </w:t>
      </w:r>
      <w:r w:rsidR="00317658" w:rsidRPr="00C45AAC">
        <w:rPr>
          <w:rFonts w:ascii="Gothic720 BT" w:hAnsi="Gothic720 BT"/>
          <w:color w:val="000000" w:themeColor="text1"/>
          <w:lang w:val="es-419"/>
        </w:rPr>
        <w:t xml:space="preserve">jornada de </w:t>
      </w:r>
      <w:r w:rsidR="00293732" w:rsidRPr="00C45AAC">
        <w:rPr>
          <w:rFonts w:ascii="Gothic720 BT" w:hAnsi="Gothic720 BT"/>
          <w:color w:val="000000" w:themeColor="text1"/>
          <w:lang w:val="es-419"/>
        </w:rPr>
        <w:t>consulta en términos de los acuerdos previamente adoptados en la o las reuniones con las autoridades</w:t>
      </w:r>
      <w:r w:rsidR="00455C3F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4B2ECC" w:rsidRPr="00C45AAC">
        <w:rPr>
          <w:rFonts w:ascii="Gothic720 BT" w:hAnsi="Gothic720 BT"/>
          <w:color w:val="000000" w:themeColor="text1"/>
          <w:lang w:val="es-419"/>
        </w:rPr>
        <w:t xml:space="preserve">de la comunidad, en la cual podrán participar autoridades e </w:t>
      </w:r>
      <w:r w:rsidR="00967921" w:rsidRPr="00C45AAC">
        <w:rPr>
          <w:rFonts w:ascii="Gothic720 BT" w:hAnsi="Gothic720 BT"/>
          <w:color w:val="000000" w:themeColor="text1"/>
          <w:lang w:val="es-419"/>
        </w:rPr>
        <w:t xml:space="preserve">instituciones competentes en </w:t>
      </w:r>
      <w:r w:rsidR="004B2ECC" w:rsidRPr="00C45AAC">
        <w:rPr>
          <w:rFonts w:ascii="Gothic720 BT" w:hAnsi="Gothic720 BT"/>
          <w:color w:val="000000" w:themeColor="text1"/>
          <w:lang w:val="es-419"/>
        </w:rPr>
        <w:t>la materia</w:t>
      </w:r>
      <w:r w:rsidR="00967921" w:rsidRPr="00C45AAC">
        <w:rPr>
          <w:rFonts w:ascii="Gothic720 BT" w:hAnsi="Gothic720 BT"/>
          <w:color w:val="000000" w:themeColor="text1"/>
          <w:lang w:val="es-419"/>
        </w:rPr>
        <w:t>.</w:t>
      </w:r>
    </w:p>
    <w:p w:rsidR="001C4F24" w:rsidRPr="00C45AAC" w:rsidRDefault="001C4F24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293732" w:rsidRPr="00C45AAC" w:rsidRDefault="00293732" w:rsidP="00D57007">
      <w:pPr>
        <w:spacing w:after="0" w:line="276" w:lineRule="auto"/>
        <w:jc w:val="center"/>
        <w:rPr>
          <w:rFonts w:ascii="Gothic720 BT" w:hAnsi="Gothic720 BT"/>
          <w:b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Capítulo </w:t>
      </w:r>
      <w:r w:rsidR="00F75184" w:rsidRPr="00C45AAC">
        <w:rPr>
          <w:rFonts w:ascii="Gothic720 BT" w:hAnsi="Gothic720 BT"/>
          <w:b/>
          <w:color w:val="000000" w:themeColor="text1"/>
          <w:lang w:val="es-419"/>
        </w:rPr>
        <w:t>cuarto</w:t>
      </w:r>
    </w:p>
    <w:p w:rsidR="00293732" w:rsidRPr="00C45AAC" w:rsidRDefault="00293732" w:rsidP="00D57007">
      <w:pPr>
        <w:spacing w:after="0" w:line="276" w:lineRule="auto"/>
        <w:jc w:val="center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>Jornada de consulta</w:t>
      </w:r>
    </w:p>
    <w:p w:rsidR="00293732" w:rsidRPr="00C45AAC" w:rsidRDefault="00293732" w:rsidP="00D57007">
      <w:pPr>
        <w:spacing w:after="0" w:line="276" w:lineRule="auto"/>
        <w:jc w:val="center"/>
        <w:rPr>
          <w:rFonts w:ascii="Gothic720 BT" w:hAnsi="Gothic720 BT" w:cs="Arial"/>
          <w:color w:val="000000" w:themeColor="text1"/>
          <w:sz w:val="16"/>
          <w:lang w:val="es-419"/>
        </w:rPr>
      </w:pPr>
    </w:p>
    <w:p w:rsidR="005832D1" w:rsidRPr="00C45AAC" w:rsidRDefault="007264C0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Artículo </w:t>
      </w:r>
      <w:r w:rsidR="00D57007" w:rsidRPr="00C45AAC">
        <w:rPr>
          <w:rFonts w:ascii="Gothic720 BT" w:hAnsi="Gothic720 BT" w:cs="Arial"/>
          <w:b/>
          <w:color w:val="000000" w:themeColor="text1"/>
          <w:lang w:val="es-419"/>
        </w:rPr>
        <w:t>2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3</w:t>
      </w: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Pr="00C45AAC">
        <w:rPr>
          <w:rFonts w:ascii="Gothic720 BT" w:hAnsi="Gothic720 BT" w:cs="Arial"/>
          <w:color w:val="000000" w:themeColor="text1"/>
          <w:lang w:val="es-419"/>
        </w:rPr>
        <w:t>El</w:t>
      </w:r>
      <w:r w:rsidR="004C71E3" w:rsidRPr="00C45AAC">
        <w:rPr>
          <w:rFonts w:ascii="Gothic720 BT" w:hAnsi="Gothic720 BT"/>
          <w:color w:val="000000" w:themeColor="text1"/>
          <w:lang w:val="es-419"/>
        </w:rPr>
        <w:t xml:space="preserve"> desarrollo de la </w:t>
      </w:r>
      <w:r w:rsidR="000A1639" w:rsidRPr="00C45AAC">
        <w:rPr>
          <w:rFonts w:ascii="Gothic720 BT" w:hAnsi="Gothic720 BT"/>
          <w:color w:val="000000" w:themeColor="text1"/>
          <w:lang w:val="es-419"/>
        </w:rPr>
        <w:t>jornada de consulta e</w:t>
      </w:r>
      <w:r w:rsidR="00013B0B" w:rsidRPr="00C45AAC">
        <w:rPr>
          <w:rFonts w:ascii="Gothic720 BT" w:hAnsi="Gothic720 BT"/>
          <w:color w:val="000000" w:themeColor="text1"/>
          <w:lang w:val="es-419"/>
        </w:rPr>
        <w:t xml:space="preserve">stará a cargo </w:t>
      </w:r>
      <w:r w:rsidR="000A1639" w:rsidRPr="00C45AAC">
        <w:rPr>
          <w:rFonts w:ascii="Gothic720 BT" w:hAnsi="Gothic720 BT"/>
          <w:color w:val="000000" w:themeColor="text1"/>
          <w:lang w:val="es-419"/>
        </w:rPr>
        <w:t xml:space="preserve">del Instituto, </w:t>
      </w:r>
      <w:r w:rsidR="00013B0B" w:rsidRPr="00C45AAC">
        <w:rPr>
          <w:rFonts w:ascii="Gothic720 BT" w:hAnsi="Gothic720 BT"/>
          <w:color w:val="000000" w:themeColor="text1"/>
          <w:lang w:val="es-419"/>
        </w:rPr>
        <w:t xml:space="preserve">con la </w:t>
      </w:r>
      <w:r w:rsidR="000A1639" w:rsidRPr="00C45AAC">
        <w:rPr>
          <w:rFonts w:ascii="Gothic720 BT" w:hAnsi="Gothic720 BT"/>
          <w:color w:val="000000" w:themeColor="text1"/>
          <w:lang w:val="es-419"/>
        </w:rPr>
        <w:t>colabora</w:t>
      </w:r>
      <w:r w:rsidR="00013B0B" w:rsidRPr="00C45AAC">
        <w:rPr>
          <w:rFonts w:ascii="Gothic720 BT" w:hAnsi="Gothic720 BT"/>
          <w:color w:val="000000" w:themeColor="text1"/>
          <w:lang w:val="es-419"/>
        </w:rPr>
        <w:t>ción de</w:t>
      </w:r>
      <w:r w:rsidR="000A1639" w:rsidRPr="00C45AAC">
        <w:rPr>
          <w:rFonts w:ascii="Gothic720 BT" w:hAnsi="Gothic720 BT"/>
          <w:color w:val="000000" w:themeColor="text1"/>
          <w:lang w:val="es-419"/>
        </w:rPr>
        <w:t xml:space="preserve"> las</w:t>
      </w:r>
      <w:r w:rsidR="004C71E3" w:rsidRPr="00C45AAC">
        <w:rPr>
          <w:rFonts w:ascii="Gothic720 BT" w:hAnsi="Gothic720 BT"/>
          <w:color w:val="000000" w:themeColor="text1"/>
          <w:lang w:val="es-419"/>
        </w:rPr>
        <w:t xml:space="preserve"> autoridades </w:t>
      </w:r>
      <w:r w:rsidR="00AB0017" w:rsidRPr="00C45AAC">
        <w:rPr>
          <w:rFonts w:ascii="Gothic720 BT" w:hAnsi="Gothic720 BT"/>
          <w:color w:val="000000" w:themeColor="text1"/>
          <w:lang w:val="es-419"/>
        </w:rPr>
        <w:t xml:space="preserve">o instituciones </w:t>
      </w:r>
      <w:r w:rsidR="00013B0B" w:rsidRPr="00C45AAC">
        <w:rPr>
          <w:rFonts w:ascii="Gothic720 BT" w:hAnsi="Gothic720 BT"/>
          <w:color w:val="000000" w:themeColor="text1"/>
          <w:lang w:val="es-419"/>
        </w:rPr>
        <w:t xml:space="preserve">competentes </w:t>
      </w:r>
      <w:r w:rsidR="005832D1" w:rsidRPr="00C45AAC">
        <w:rPr>
          <w:rFonts w:ascii="Gothic720 BT" w:hAnsi="Gothic720 BT"/>
          <w:color w:val="000000" w:themeColor="text1"/>
          <w:lang w:val="es-419"/>
        </w:rPr>
        <w:t xml:space="preserve">y </w:t>
      </w:r>
      <w:r w:rsidR="000A1639" w:rsidRPr="00C45AAC">
        <w:rPr>
          <w:rFonts w:ascii="Gothic720 BT" w:hAnsi="Gothic720 BT"/>
          <w:color w:val="000000" w:themeColor="text1"/>
          <w:lang w:val="es-419"/>
        </w:rPr>
        <w:t xml:space="preserve">atenderá </w:t>
      </w:r>
      <w:r w:rsidR="004C71E3" w:rsidRPr="00C45AAC">
        <w:rPr>
          <w:rFonts w:ascii="Gothic720 BT" w:hAnsi="Gothic720 BT"/>
          <w:color w:val="000000" w:themeColor="text1"/>
          <w:lang w:val="es-419"/>
        </w:rPr>
        <w:t>exclusivamente</w:t>
      </w:r>
      <w:r w:rsidR="000A1639" w:rsidRPr="00C45AAC">
        <w:rPr>
          <w:rFonts w:ascii="Gothic720 BT" w:hAnsi="Gothic720 BT"/>
          <w:color w:val="000000" w:themeColor="text1"/>
          <w:lang w:val="es-419"/>
        </w:rPr>
        <w:t xml:space="preserve"> a los temas relacionados con </w:t>
      </w:r>
      <w:r w:rsidR="005832D1" w:rsidRPr="00C45AAC">
        <w:rPr>
          <w:rFonts w:ascii="Gothic720 BT" w:hAnsi="Gothic720 BT"/>
          <w:color w:val="000000" w:themeColor="text1"/>
          <w:lang w:val="es-419"/>
        </w:rPr>
        <w:t xml:space="preserve">el asunto sometido a consideración. </w:t>
      </w:r>
    </w:p>
    <w:p w:rsidR="009326EE" w:rsidRPr="00C45AAC" w:rsidRDefault="009326EE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9326EE" w:rsidRPr="00C45AAC" w:rsidRDefault="005832D1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color w:val="000000" w:themeColor="text1"/>
          <w:lang w:val="es-419"/>
        </w:rPr>
        <w:t xml:space="preserve">En la jornada de consulta se deberá </w:t>
      </w:r>
      <w:r w:rsidR="00AB6BBF" w:rsidRPr="00C45AAC">
        <w:rPr>
          <w:rFonts w:ascii="Gothic720 BT" w:hAnsi="Gothic720 BT"/>
          <w:color w:val="000000" w:themeColor="text1"/>
          <w:lang w:val="es-419"/>
        </w:rPr>
        <w:t xml:space="preserve">garantizar </w:t>
      </w:r>
      <w:r w:rsidR="009326EE" w:rsidRPr="00C45AAC">
        <w:rPr>
          <w:rFonts w:ascii="Gothic720 BT" w:hAnsi="Gothic720 BT"/>
          <w:color w:val="000000" w:themeColor="text1"/>
          <w:lang w:val="es-419"/>
        </w:rPr>
        <w:t xml:space="preserve">que la votación se lleve a cabo bajo los principios que rigen </w:t>
      </w:r>
      <w:r w:rsidR="00816CD8" w:rsidRPr="00C45AAC">
        <w:rPr>
          <w:rFonts w:ascii="Gothic720 BT" w:hAnsi="Gothic720 BT"/>
          <w:color w:val="000000" w:themeColor="text1"/>
          <w:lang w:val="es-419"/>
        </w:rPr>
        <w:t xml:space="preserve">el desarrollo del proceso de consulta y </w:t>
      </w:r>
      <w:r w:rsidR="009326EE" w:rsidRPr="00C45AAC">
        <w:rPr>
          <w:rFonts w:ascii="Gothic720 BT" w:hAnsi="Gothic720 BT"/>
          <w:color w:val="000000" w:themeColor="text1"/>
          <w:lang w:val="es-419"/>
        </w:rPr>
        <w:t>la función electoral</w:t>
      </w:r>
      <w:r w:rsidR="009A3789" w:rsidRPr="00C45AAC">
        <w:rPr>
          <w:rFonts w:ascii="Gothic720 BT" w:hAnsi="Gothic720 BT"/>
          <w:color w:val="000000" w:themeColor="text1"/>
          <w:lang w:val="es-419"/>
        </w:rPr>
        <w:t xml:space="preserve"> de manera progresiva. </w:t>
      </w:r>
    </w:p>
    <w:p w:rsidR="005C09D1" w:rsidRPr="00C45AAC" w:rsidRDefault="005C09D1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5C09D1" w:rsidRPr="00C45AAC" w:rsidRDefault="005C09D1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lastRenderedPageBreak/>
        <w:t xml:space="preserve">En </w:t>
      </w:r>
      <w:r w:rsidR="00E632AC" w:rsidRPr="00C45AAC">
        <w:rPr>
          <w:rFonts w:ascii="Gothic720 BT" w:hAnsi="Gothic720 BT" w:cs="Arial"/>
          <w:color w:val="000000" w:themeColor="text1"/>
          <w:lang w:val="es-419"/>
        </w:rPr>
        <w:t xml:space="preserve">términos de </w:t>
      </w:r>
      <w:r w:rsidRPr="00C45AAC">
        <w:rPr>
          <w:rFonts w:ascii="Gothic720 BT" w:hAnsi="Gothic720 BT" w:cs="Arial"/>
          <w:color w:val="000000" w:themeColor="text1"/>
          <w:lang w:val="es-419"/>
        </w:rPr>
        <w:t>los acuerdos adoptados, quienes integran la comunidad podrán coadyuvar en la jornada de consulta.</w:t>
      </w:r>
    </w:p>
    <w:p w:rsidR="002E64B3" w:rsidRPr="00C45AAC" w:rsidRDefault="002E64B3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596529" w:rsidRPr="00C45AAC" w:rsidRDefault="005C09D1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</w:t>
      </w:r>
      <w:r w:rsidR="00D57007" w:rsidRPr="00C45AAC">
        <w:rPr>
          <w:rFonts w:ascii="Gothic720 BT" w:hAnsi="Gothic720 BT" w:cs="Arial"/>
          <w:b/>
          <w:color w:val="000000" w:themeColor="text1"/>
          <w:lang w:val="es-419"/>
        </w:rPr>
        <w:t>ículo 2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4</w:t>
      </w: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E632AC" w:rsidRPr="00C45AAC">
        <w:rPr>
          <w:rFonts w:ascii="Gothic720 BT" w:hAnsi="Gothic720 BT" w:cs="Arial"/>
          <w:color w:val="000000" w:themeColor="text1"/>
          <w:lang w:val="es-419"/>
        </w:rPr>
        <w:t xml:space="preserve">De conformidad con los acuerdos adoptados, </w:t>
      </w:r>
      <w:r w:rsidR="00596529" w:rsidRPr="00C45AAC">
        <w:rPr>
          <w:rFonts w:ascii="Gothic720 BT" w:hAnsi="Gothic720 BT" w:cs="Arial"/>
          <w:color w:val="000000" w:themeColor="text1"/>
          <w:lang w:val="es-419"/>
        </w:rPr>
        <w:t>en los</w:t>
      </w:r>
      <w:r w:rsidR="0053452A" w:rsidRPr="00C45AAC">
        <w:rPr>
          <w:rFonts w:ascii="Gothic720 BT" w:hAnsi="Gothic720 BT" w:cs="Arial"/>
          <w:color w:val="000000" w:themeColor="text1"/>
          <w:lang w:val="es-419"/>
        </w:rPr>
        <w:t xml:space="preserve"> casos que se estime pertinente</w:t>
      </w:r>
      <w:r w:rsidR="00596529" w:rsidRPr="00C45AAC">
        <w:rPr>
          <w:rFonts w:ascii="Gothic720 BT" w:hAnsi="Gothic720 BT" w:cs="Arial"/>
          <w:color w:val="000000" w:themeColor="text1"/>
          <w:lang w:val="es-419"/>
        </w:rPr>
        <w:t xml:space="preserve">, </w:t>
      </w:r>
      <w:r w:rsidR="00E632AC" w:rsidRPr="00C45AAC">
        <w:rPr>
          <w:rFonts w:ascii="Gothic720 BT" w:hAnsi="Gothic720 BT" w:cs="Arial"/>
          <w:color w:val="000000" w:themeColor="text1"/>
          <w:lang w:val="es-419"/>
        </w:rPr>
        <w:t>el Instituto podrá implementar mecanismos para registrar a las personas que voten en la jornada de consulta</w:t>
      </w:r>
      <w:r w:rsidR="00596529" w:rsidRPr="00C45AAC">
        <w:rPr>
          <w:rFonts w:ascii="Gothic720 BT" w:hAnsi="Gothic720 BT" w:cs="Arial"/>
          <w:color w:val="000000" w:themeColor="text1"/>
          <w:lang w:val="es-419"/>
        </w:rPr>
        <w:t xml:space="preserve">, el cual deberá prever al menos el nombre, edad, sexo, documento con el que se acreditó como integrante de la comunidad y firma o huella dactilar, así como el aviso de privacidad conducente. Dicha información quedará bajo resguardo </w:t>
      </w:r>
      <w:r w:rsidR="00884195" w:rsidRPr="00C45AAC">
        <w:rPr>
          <w:rFonts w:ascii="Gothic720 BT" w:hAnsi="Gothic720 BT" w:cs="Arial"/>
          <w:color w:val="000000" w:themeColor="text1"/>
          <w:lang w:val="es-419"/>
        </w:rPr>
        <w:t xml:space="preserve">del </w:t>
      </w:r>
      <w:r w:rsidR="009E71BC" w:rsidRPr="00C45AAC">
        <w:rPr>
          <w:rFonts w:ascii="Gothic720 BT" w:hAnsi="Gothic720 BT" w:cs="Arial"/>
          <w:color w:val="000000" w:themeColor="text1"/>
          <w:lang w:val="es-419"/>
        </w:rPr>
        <w:t xml:space="preserve">Instituto, de conformidad con la normatividad aplicable. </w:t>
      </w:r>
    </w:p>
    <w:p w:rsidR="006E5D78" w:rsidRPr="00C45AAC" w:rsidRDefault="006E5D78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3075BE" w:rsidRPr="00C45AAC" w:rsidRDefault="006E5D78" w:rsidP="00D57007">
      <w:pPr>
        <w:spacing w:after="0" w:line="276" w:lineRule="auto"/>
        <w:jc w:val="both"/>
        <w:rPr>
          <w:rFonts w:ascii="Gothic720 BT" w:hAnsi="Gothic720 BT" w:cs="Arial"/>
          <w:b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Artículo 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25.</w:t>
      </w:r>
      <w:r w:rsidR="00205D9F" w:rsidRPr="00C45AAC">
        <w:rPr>
          <w:rFonts w:ascii="Gothic720 BT" w:hAnsi="Gothic720 BT" w:cs="Arial"/>
          <w:color w:val="000000" w:themeColor="text1"/>
          <w:lang w:val="es-419"/>
        </w:rPr>
        <w:t xml:space="preserve"> Los actos de la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jornada de consulta, </w:t>
      </w:r>
      <w:r w:rsidR="00205D9F" w:rsidRPr="00C45AAC">
        <w:rPr>
          <w:rFonts w:ascii="Gothic720 BT" w:hAnsi="Gothic720 BT" w:cs="Arial"/>
          <w:color w:val="000000" w:themeColor="text1"/>
          <w:lang w:val="es-419"/>
        </w:rPr>
        <w:t xml:space="preserve">entre los que se encuentran en su caso, </w:t>
      </w:r>
      <w:r w:rsidR="00EB4D1C" w:rsidRPr="00C45AAC">
        <w:rPr>
          <w:rFonts w:ascii="Gothic720 BT" w:hAnsi="Gothic720 BT" w:cs="Arial"/>
          <w:color w:val="000000" w:themeColor="text1"/>
          <w:lang w:val="es-419"/>
        </w:rPr>
        <w:t xml:space="preserve">el inicio, </w:t>
      </w:r>
      <w:r w:rsidR="00205D9F" w:rsidRPr="00C45AAC">
        <w:rPr>
          <w:rFonts w:ascii="Gothic720 BT" w:hAnsi="Gothic720 BT" w:cs="Arial"/>
          <w:color w:val="000000" w:themeColor="text1"/>
          <w:lang w:val="es-419"/>
        </w:rPr>
        <w:t xml:space="preserve">la colocación de mesas </w:t>
      </w:r>
      <w:r w:rsidR="000D7D0E" w:rsidRPr="00C45AAC">
        <w:rPr>
          <w:rFonts w:ascii="Gothic720 BT" w:hAnsi="Gothic720 BT" w:cs="Arial"/>
          <w:color w:val="000000" w:themeColor="text1"/>
          <w:lang w:val="es-419"/>
        </w:rPr>
        <w:t>de registro</w:t>
      </w:r>
      <w:r w:rsidR="00A441AE" w:rsidRPr="00C45AAC">
        <w:rPr>
          <w:rFonts w:ascii="Gothic720 BT" w:hAnsi="Gothic720 BT" w:cs="Arial"/>
          <w:color w:val="000000" w:themeColor="text1"/>
          <w:lang w:val="es-419"/>
        </w:rPr>
        <w:t xml:space="preserve"> o de votación</w:t>
      </w:r>
      <w:r w:rsidR="00205D9F" w:rsidRPr="00C45AAC">
        <w:rPr>
          <w:rFonts w:ascii="Gothic720 BT" w:hAnsi="Gothic720 BT" w:cs="Arial"/>
          <w:color w:val="000000" w:themeColor="text1"/>
          <w:lang w:val="es-419"/>
        </w:rPr>
        <w:t xml:space="preserve">, </w:t>
      </w:r>
      <w:r w:rsidRPr="00C45AAC">
        <w:rPr>
          <w:rFonts w:ascii="Gothic720 BT" w:hAnsi="Gothic720 BT" w:cs="Arial"/>
          <w:color w:val="000000" w:themeColor="text1"/>
          <w:lang w:val="es-419"/>
        </w:rPr>
        <w:t>conclusión</w:t>
      </w:r>
      <w:r w:rsidR="00BE0E28" w:rsidRPr="00C45AAC">
        <w:rPr>
          <w:rFonts w:ascii="Gothic720 BT" w:hAnsi="Gothic720 BT" w:cs="Arial"/>
          <w:color w:val="000000" w:themeColor="text1"/>
          <w:lang w:val="es-419"/>
        </w:rPr>
        <w:t xml:space="preserve"> de la jornada, </w:t>
      </w:r>
      <w:r w:rsidR="00205D9F" w:rsidRPr="00C45AAC">
        <w:rPr>
          <w:rFonts w:ascii="Gothic720 BT" w:hAnsi="Gothic720 BT" w:cs="Arial"/>
          <w:color w:val="000000" w:themeColor="text1"/>
          <w:lang w:val="es-419"/>
        </w:rPr>
        <w:t>cómputo de resultados</w:t>
      </w:r>
      <w:r w:rsidR="00BE0E28" w:rsidRPr="00C45AAC">
        <w:rPr>
          <w:rFonts w:ascii="Gothic720 BT" w:hAnsi="Gothic720 BT" w:cs="Arial"/>
          <w:color w:val="000000" w:themeColor="text1"/>
          <w:lang w:val="es-419"/>
        </w:rPr>
        <w:t xml:space="preserve"> y notificación de resultados</w:t>
      </w:r>
      <w:r w:rsidR="00C67BA6" w:rsidRPr="00C45AAC">
        <w:rPr>
          <w:rFonts w:ascii="Gothic720 BT" w:hAnsi="Gothic720 BT" w:cs="Arial"/>
          <w:color w:val="000000" w:themeColor="text1"/>
          <w:lang w:val="es-419"/>
        </w:rPr>
        <w:t xml:space="preserve"> finales</w:t>
      </w:r>
      <w:r w:rsidR="00754918" w:rsidRPr="00C45AAC">
        <w:rPr>
          <w:rFonts w:ascii="Gothic720 BT" w:hAnsi="Gothic720 BT" w:cs="Arial"/>
          <w:color w:val="000000" w:themeColor="text1"/>
          <w:lang w:val="es-419"/>
        </w:rPr>
        <w:t>,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atenderán a los acuerdos adoptados</w:t>
      </w:r>
      <w:r w:rsidR="00754918"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  <w:r w:rsidR="009E71BC" w:rsidRPr="00C45AAC">
        <w:rPr>
          <w:rFonts w:ascii="Gothic720 BT" w:hAnsi="Gothic720 BT" w:cs="Arial"/>
          <w:color w:val="000000" w:themeColor="text1"/>
          <w:lang w:val="es-419"/>
        </w:rPr>
        <w:t xml:space="preserve">                       </w:t>
      </w:r>
    </w:p>
    <w:p w:rsidR="003075BE" w:rsidRPr="00C45AAC" w:rsidRDefault="003075BE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205D9F" w:rsidRPr="00C45AAC" w:rsidRDefault="00205D9F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Se deberán levantar las actas que correspondan</w:t>
      </w:r>
      <w:r w:rsidR="00D652C7" w:rsidRPr="00C45AAC">
        <w:rPr>
          <w:rFonts w:ascii="Gothic720 BT" w:hAnsi="Gothic720 BT" w:cs="Arial"/>
          <w:color w:val="000000" w:themeColor="text1"/>
          <w:lang w:val="es-419"/>
        </w:rPr>
        <w:t xml:space="preserve"> y se entregará</w:t>
      </w:r>
      <w:r w:rsidR="003075BE" w:rsidRPr="00C45AAC">
        <w:rPr>
          <w:rFonts w:ascii="Gothic720 BT" w:hAnsi="Gothic720 BT" w:cs="Arial"/>
          <w:color w:val="000000" w:themeColor="text1"/>
          <w:lang w:val="es-419"/>
        </w:rPr>
        <w:t>n</w:t>
      </w:r>
      <w:r w:rsidR="00D652C7" w:rsidRPr="00C45AAC">
        <w:rPr>
          <w:rFonts w:ascii="Gothic720 BT" w:hAnsi="Gothic720 BT" w:cs="Arial"/>
          <w:color w:val="000000" w:themeColor="text1"/>
          <w:lang w:val="es-419"/>
        </w:rPr>
        <w:t xml:space="preserve"> copia</w:t>
      </w:r>
      <w:r w:rsidR="003075BE" w:rsidRPr="00C45AAC">
        <w:rPr>
          <w:rFonts w:ascii="Gothic720 BT" w:hAnsi="Gothic720 BT" w:cs="Arial"/>
          <w:color w:val="000000" w:themeColor="text1"/>
          <w:lang w:val="es-419"/>
        </w:rPr>
        <w:t>s</w:t>
      </w:r>
      <w:r w:rsidR="00D652C7" w:rsidRPr="00C45AAC">
        <w:rPr>
          <w:rFonts w:ascii="Gothic720 BT" w:hAnsi="Gothic720 BT" w:cs="Arial"/>
          <w:color w:val="000000" w:themeColor="text1"/>
          <w:lang w:val="es-419"/>
        </w:rPr>
        <w:t xml:space="preserve"> de la</w:t>
      </w:r>
      <w:r w:rsidR="003075BE" w:rsidRPr="00C45AAC">
        <w:rPr>
          <w:rFonts w:ascii="Gothic720 BT" w:hAnsi="Gothic720 BT" w:cs="Arial"/>
          <w:color w:val="000000" w:themeColor="text1"/>
          <w:lang w:val="es-419"/>
        </w:rPr>
        <w:t>s</w:t>
      </w:r>
      <w:r w:rsidR="00D652C7" w:rsidRPr="00C45AAC">
        <w:rPr>
          <w:rFonts w:ascii="Gothic720 BT" w:hAnsi="Gothic720 BT" w:cs="Arial"/>
          <w:color w:val="000000" w:themeColor="text1"/>
          <w:lang w:val="es-419"/>
        </w:rPr>
        <w:t xml:space="preserve"> misma</w:t>
      </w:r>
      <w:r w:rsidR="003075BE" w:rsidRPr="00C45AAC">
        <w:rPr>
          <w:rFonts w:ascii="Gothic720 BT" w:hAnsi="Gothic720 BT" w:cs="Arial"/>
          <w:color w:val="000000" w:themeColor="text1"/>
          <w:lang w:val="es-419"/>
        </w:rPr>
        <w:t>s</w:t>
      </w:r>
      <w:r w:rsidR="00D652C7" w:rsidRPr="00C45AAC">
        <w:rPr>
          <w:rFonts w:ascii="Gothic720 BT" w:hAnsi="Gothic720 BT" w:cs="Arial"/>
          <w:color w:val="000000" w:themeColor="text1"/>
          <w:lang w:val="es-419"/>
        </w:rPr>
        <w:t xml:space="preserve"> a la persona representante de la comunidad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</w:p>
    <w:p w:rsidR="00205D9F" w:rsidRPr="00C45AAC" w:rsidRDefault="00205D9F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205D9F" w:rsidRPr="00C45AAC" w:rsidRDefault="00205D9F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La jornada de consulta no podrá suspenderse o diferirse, salvo caso fortuito o fuerza mayor, en términos de lo que determine la Comisión</w:t>
      </w:r>
      <w:r w:rsidR="00F42114" w:rsidRPr="00C45AAC">
        <w:rPr>
          <w:rFonts w:ascii="Gothic720 BT" w:hAnsi="Gothic720 BT" w:cs="Arial"/>
          <w:color w:val="000000" w:themeColor="text1"/>
          <w:lang w:val="es-419"/>
        </w:rPr>
        <w:t xml:space="preserve"> o la Secretaría Ejecutiva</w:t>
      </w:r>
      <w:r w:rsidR="002E538E" w:rsidRPr="00C45AAC">
        <w:rPr>
          <w:rFonts w:ascii="Gothic720 BT" w:hAnsi="Gothic720 BT" w:cs="Arial"/>
          <w:color w:val="000000" w:themeColor="text1"/>
          <w:lang w:val="es-419"/>
        </w:rPr>
        <w:t>, informando de ello al Consejo General en la sesión que corresponda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</w:p>
    <w:p w:rsidR="006E5D78" w:rsidRPr="00C45AAC" w:rsidRDefault="006E5D78" w:rsidP="00D57007">
      <w:pPr>
        <w:spacing w:after="0" w:line="276" w:lineRule="auto"/>
        <w:jc w:val="both"/>
        <w:rPr>
          <w:rFonts w:ascii="Gothic720 BT" w:hAnsi="Gothic720 BT" w:cs="Arial"/>
          <w:b/>
          <w:color w:val="000000" w:themeColor="text1"/>
          <w:lang w:val="es-419"/>
        </w:rPr>
      </w:pPr>
    </w:p>
    <w:p w:rsidR="003D2094" w:rsidRPr="00C45AAC" w:rsidRDefault="005703AE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</w:t>
      </w:r>
      <w:r w:rsidR="006E5D78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 </w:t>
      </w:r>
      <w:r w:rsidR="00D57007" w:rsidRPr="00C45AAC">
        <w:rPr>
          <w:rFonts w:ascii="Gothic720 BT" w:hAnsi="Gothic720 BT" w:cs="Arial"/>
          <w:b/>
          <w:color w:val="000000" w:themeColor="text1"/>
          <w:lang w:val="es-419"/>
        </w:rPr>
        <w:t>2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6</w:t>
      </w:r>
      <w:r w:rsidR="003D2094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3D2094" w:rsidRPr="00C45AAC">
        <w:rPr>
          <w:rFonts w:ascii="Gothic720 BT" w:hAnsi="Gothic720 BT" w:cs="Arial"/>
          <w:color w:val="000000" w:themeColor="text1"/>
          <w:lang w:val="es-419"/>
        </w:rPr>
        <w:t xml:space="preserve">El Instituto, </w:t>
      </w:r>
      <w:r w:rsidR="004250E8" w:rsidRPr="00C45AAC">
        <w:rPr>
          <w:rFonts w:ascii="Gothic720 BT" w:hAnsi="Gothic720 BT" w:cs="Arial"/>
          <w:color w:val="000000" w:themeColor="text1"/>
          <w:lang w:val="es-419"/>
        </w:rPr>
        <w:t>podrá solicitar el ap</w:t>
      </w:r>
      <w:r w:rsidR="003D2094" w:rsidRPr="00C45AAC">
        <w:rPr>
          <w:rFonts w:ascii="Gothic720 BT" w:hAnsi="Gothic720 BT" w:cs="Arial"/>
          <w:color w:val="000000" w:themeColor="text1"/>
          <w:lang w:val="es-419"/>
        </w:rPr>
        <w:t xml:space="preserve">oyo de personal de seguridad </w:t>
      </w:r>
      <w:r w:rsidR="004250E8" w:rsidRPr="00C45AAC">
        <w:rPr>
          <w:rFonts w:ascii="Gothic720 BT" w:hAnsi="Gothic720 BT" w:cs="Arial"/>
          <w:color w:val="000000" w:themeColor="text1"/>
          <w:lang w:val="es-419"/>
        </w:rPr>
        <w:t>pública estatal, municipal</w:t>
      </w:r>
      <w:r w:rsidR="003D2094" w:rsidRPr="00C45AAC">
        <w:rPr>
          <w:rFonts w:ascii="Gothic720 BT" w:hAnsi="Gothic720 BT" w:cs="Arial"/>
          <w:color w:val="000000" w:themeColor="text1"/>
          <w:lang w:val="es-419"/>
        </w:rPr>
        <w:t xml:space="preserve"> o de los sistemas de seguridad de las comunidades indígenas, </w:t>
      </w:r>
      <w:r w:rsidR="00EF71E7" w:rsidRPr="00C45AAC">
        <w:rPr>
          <w:rFonts w:ascii="Gothic720 BT" w:hAnsi="Gothic720 BT" w:cs="Arial"/>
          <w:color w:val="000000" w:themeColor="text1"/>
          <w:lang w:val="es-419"/>
        </w:rPr>
        <w:t xml:space="preserve">en cualquiera </w:t>
      </w:r>
      <w:r w:rsidR="003D2094" w:rsidRPr="00C45AAC">
        <w:rPr>
          <w:rFonts w:ascii="Gothic720 BT" w:hAnsi="Gothic720 BT" w:cs="Arial"/>
          <w:color w:val="000000" w:themeColor="text1"/>
          <w:lang w:val="es-419"/>
        </w:rPr>
        <w:t>de las etapas del proceso</w:t>
      </w:r>
      <w:r w:rsidR="00EB4D1C" w:rsidRPr="00C45AAC">
        <w:rPr>
          <w:rFonts w:ascii="Gothic720 BT" w:hAnsi="Gothic720 BT" w:cs="Arial"/>
          <w:color w:val="000000" w:themeColor="text1"/>
          <w:lang w:val="es-419"/>
        </w:rPr>
        <w:t xml:space="preserve"> de consulta</w:t>
      </w:r>
      <w:r w:rsidR="003D2094"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</w:p>
    <w:p w:rsidR="00170942" w:rsidRPr="00C45AAC" w:rsidRDefault="00170942" w:rsidP="00D57007">
      <w:pPr>
        <w:spacing w:after="0" w:line="276" w:lineRule="auto"/>
        <w:jc w:val="center"/>
        <w:rPr>
          <w:rFonts w:ascii="Gothic720 BT" w:hAnsi="Gothic720 BT"/>
          <w:b/>
          <w:color w:val="000000" w:themeColor="text1"/>
          <w:lang w:val="es-419"/>
        </w:rPr>
      </w:pPr>
      <w:bookmarkStart w:id="7" w:name="_Toc530574753"/>
      <w:bookmarkStart w:id="8" w:name="_Toc16844336"/>
    </w:p>
    <w:p w:rsidR="0004479D" w:rsidRPr="00C45AAC" w:rsidRDefault="0004479D" w:rsidP="00D57007">
      <w:pPr>
        <w:spacing w:after="0" w:line="276" w:lineRule="auto"/>
        <w:jc w:val="center"/>
        <w:rPr>
          <w:rFonts w:ascii="Gothic720 BT" w:hAnsi="Gothic720 BT"/>
          <w:b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Capítulo </w:t>
      </w:r>
      <w:r w:rsidR="00F75184" w:rsidRPr="00C45AAC">
        <w:rPr>
          <w:rFonts w:ascii="Gothic720 BT" w:hAnsi="Gothic720 BT"/>
          <w:b/>
          <w:color w:val="000000" w:themeColor="text1"/>
          <w:lang w:val="es-419"/>
        </w:rPr>
        <w:t>quinto</w:t>
      </w:r>
    </w:p>
    <w:p w:rsidR="002C2582" w:rsidRPr="00C45AAC" w:rsidRDefault="0004479D" w:rsidP="00D57007">
      <w:pPr>
        <w:pStyle w:val="Ttulo2"/>
        <w:spacing w:before="0" w:line="276" w:lineRule="auto"/>
        <w:jc w:val="center"/>
        <w:rPr>
          <w:rFonts w:ascii="Gothic720 BT" w:hAnsi="Gothic720 BT"/>
          <w:color w:val="000000" w:themeColor="text1"/>
          <w:sz w:val="22"/>
          <w:szCs w:val="22"/>
          <w:lang w:val="es-419"/>
        </w:rPr>
      </w:pPr>
      <w:r w:rsidRPr="00C45AAC">
        <w:rPr>
          <w:rFonts w:ascii="Gothic720 BT" w:hAnsi="Gothic720 BT" w:cs="Arial"/>
          <w:color w:val="000000" w:themeColor="text1"/>
          <w:sz w:val="22"/>
          <w:szCs w:val="22"/>
          <w:lang w:val="es-419"/>
        </w:rPr>
        <w:t>Resultados y efectos de la consulta</w:t>
      </w:r>
      <w:bookmarkEnd w:id="7"/>
      <w:bookmarkEnd w:id="8"/>
    </w:p>
    <w:p w:rsidR="002C2582" w:rsidRPr="00C45AAC" w:rsidRDefault="002C2582" w:rsidP="00D57007">
      <w:pPr>
        <w:spacing w:after="0" w:line="276" w:lineRule="auto"/>
        <w:rPr>
          <w:rFonts w:ascii="Gothic720 BT" w:hAnsi="Gothic720 BT" w:cs="Arial"/>
          <w:b/>
          <w:color w:val="000000" w:themeColor="text1"/>
          <w:u w:val="single"/>
          <w:lang w:val="es-419"/>
        </w:rPr>
      </w:pPr>
    </w:p>
    <w:p w:rsidR="002C2582" w:rsidRPr="00C45AAC" w:rsidRDefault="00D57007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 2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7</w:t>
      </w:r>
      <w:r w:rsidR="00F76F16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F76F16" w:rsidRPr="00C45AAC">
        <w:rPr>
          <w:rFonts w:ascii="Gothic720 BT" w:hAnsi="Gothic720 BT" w:cs="Arial"/>
          <w:color w:val="000000" w:themeColor="text1"/>
          <w:lang w:val="es-419"/>
        </w:rPr>
        <w:t>Concluida la jornada de consulta</w:t>
      </w:r>
      <w:r w:rsidR="00DD129C" w:rsidRPr="00C45AAC">
        <w:rPr>
          <w:rFonts w:ascii="Gothic720 BT" w:hAnsi="Gothic720 BT" w:cs="Arial"/>
          <w:color w:val="000000" w:themeColor="text1"/>
          <w:lang w:val="es-419"/>
        </w:rPr>
        <w:t xml:space="preserve"> y emitidos los resultados, la Comisión </w:t>
      </w:r>
      <w:r w:rsidR="00B55611" w:rsidRPr="00C45AAC">
        <w:rPr>
          <w:rFonts w:ascii="Gothic720 BT" w:hAnsi="Gothic720 BT" w:cs="Arial"/>
          <w:color w:val="000000" w:themeColor="text1"/>
          <w:lang w:val="es-419"/>
        </w:rPr>
        <w:t>elaborará un dictamen que contenga un</w:t>
      </w:r>
      <w:r w:rsidR="002C2582" w:rsidRPr="00C45AAC">
        <w:rPr>
          <w:rFonts w:ascii="Gothic720 BT" w:hAnsi="Gothic720 BT" w:cs="Arial"/>
          <w:color w:val="000000" w:themeColor="text1"/>
          <w:lang w:val="es-419"/>
        </w:rPr>
        <w:t xml:space="preserve"> informe</w:t>
      </w:r>
      <w:r w:rsidR="00B55611" w:rsidRPr="00C45AAC">
        <w:rPr>
          <w:rFonts w:ascii="Gothic720 BT" w:hAnsi="Gothic720 BT" w:cs="Arial"/>
          <w:color w:val="000000" w:themeColor="text1"/>
          <w:lang w:val="es-419"/>
        </w:rPr>
        <w:t xml:space="preserve"> de actividades del proceso de consulta y lo remitirá para su aprobación </w:t>
      </w:r>
      <w:r w:rsidR="002C2582" w:rsidRPr="00C45AAC">
        <w:rPr>
          <w:rFonts w:ascii="Gothic720 BT" w:hAnsi="Gothic720 BT" w:cs="Arial"/>
          <w:color w:val="000000" w:themeColor="text1"/>
          <w:lang w:val="es-419"/>
        </w:rPr>
        <w:t>al Consejo General</w:t>
      </w:r>
      <w:r w:rsidR="005728F5" w:rsidRPr="00C45AAC">
        <w:rPr>
          <w:rFonts w:ascii="Gothic720 BT" w:hAnsi="Gothic720 BT" w:cs="Arial"/>
          <w:color w:val="000000" w:themeColor="text1"/>
          <w:lang w:val="es-419"/>
        </w:rPr>
        <w:t>,</w:t>
      </w:r>
      <w:r w:rsidR="002C2582" w:rsidRPr="00C45AAC">
        <w:rPr>
          <w:rFonts w:ascii="Gothic720 BT" w:hAnsi="Gothic720 BT" w:cs="Arial"/>
          <w:color w:val="000000" w:themeColor="text1"/>
          <w:lang w:val="es-419"/>
        </w:rPr>
        <w:t xml:space="preserve"> </w:t>
      </w:r>
      <w:r w:rsidR="00DD129C" w:rsidRPr="00C45AAC">
        <w:rPr>
          <w:rFonts w:ascii="Gothic720 BT" w:hAnsi="Gothic720 BT" w:cs="Arial"/>
          <w:color w:val="000000" w:themeColor="text1"/>
          <w:lang w:val="es-419"/>
        </w:rPr>
        <w:t>quien</w:t>
      </w:r>
      <w:r w:rsidR="00B55611" w:rsidRPr="00C45AAC">
        <w:rPr>
          <w:rFonts w:ascii="Gothic720 BT" w:hAnsi="Gothic720 BT" w:cs="Arial"/>
          <w:color w:val="000000" w:themeColor="text1"/>
          <w:lang w:val="es-419"/>
        </w:rPr>
        <w:t xml:space="preserve"> </w:t>
      </w:r>
      <w:r w:rsidR="00DD129C" w:rsidRPr="00C45AAC">
        <w:rPr>
          <w:rFonts w:ascii="Gothic720 BT" w:hAnsi="Gothic720 BT" w:cs="Arial"/>
          <w:color w:val="000000" w:themeColor="text1"/>
          <w:lang w:val="es-419"/>
        </w:rPr>
        <w:t xml:space="preserve">ordenará la notificación </w:t>
      </w:r>
      <w:r w:rsidR="00F42114" w:rsidRPr="00C45AAC">
        <w:rPr>
          <w:rFonts w:ascii="Gothic720 BT" w:hAnsi="Gothic720 BT" w:cs="Arial"/>
          <w:color w:val="000000" w:themeColor="text1"/>
          <w:lang w:val="es-419"/>
        </w:rPr>
        <w:t>que corresponda</w:t>
      </w:r>
      <w:r w:rsidR="00DD129C" w:rsidRPr="00C45AAC">
        <w:rPr>
          <w:rFonts w:ascii="Gothic720 BT" w:hAnsi="Gothic720 BT" w:cs="Arial"/>
          <w:color w:val="000000" w:themeColor="text1"/>
          <w:lang w:val="es-419"/>
        </w:rPr>
        <w:t xml:space="preserve"> y </w:t>
      </w:r>
      <w:r w:rsidR="00F76F16" w:rsidRPr="00C45AAC">
        <w:rPr>
          <w:rFonts w:ascii="Gothic720 BT" w:hAnsi="Gothic720 BT" w:cs="Arial"/>
          <w:color w:val="000000" w:themeColor="text1"/>
          <w:lang w:val="es-419"/>
        </w:rPr>
        <w:t>su</w:t>
      </w:r>
      <w:r w:rsidR="002C2582" w:rsidRPr="00C45AAC">
        <w:rPr>
          <w:rFonts w:ascii="Gothic720 BT" w:hAnsi="Gothic720 BT" w:cs="Arial"/>
          <w:color w:val="000000" w:themeColor="text1"/>
          <w:lang w:val="es-419"/>
        </w:rPr>
        <w:t xml:space="preserve"> publica</w:t>
      </w:r>
      <w:r w:rsidR="00F76F16" w:rsidRPr="00C45AAC">
        <w:rPr>
          <w:rFonts w:ascii="Gothic720 BT" w:hAnsi="Gothic720 BT" w:cs="Arial"/>
          <w:color w:val="000000" w:themeColor="text1"/>
          <w:lang w:val="es-419"/>
        </w:rPr>
        <w:t xml:space="preserve">ción </w:t>
      </w:r>
      <w:r w:rsidR="002C2582" w:rsidRPr="00C45AAC">
        <w:rPr>
          <w:rFonts w:ascii="Gothic720 BT" w:hAnsi="Gothic720 BT" w:cs="Arial"/>
          <w:color w:val="000000" w:themeColor="text1"/>
          <w:lang w:val="es-419"/>
        </w:rPr>
        <w:t xml:space="preserve">en el Periódico Oficial </w:t>
      </w:r>
      <w:r w:rsidR="00D027FB" w:rsidRPr="00C45AAC">
        <w:rPr>
          <w:rFonts w:ascii="Gothic720 BT" w:hAnsi="Gothic720 BT" w:cs="Arial"/>
          <w:color w:val="000000" w:themeColor="text1"/>
          <w:lang w:val="es-419"/>
        </w:rPr>
        <w:t>del Gobierno del Estado de Querétaro</w:t>
      </w:r>
      <w:r w:rsidR="002C2582"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  <w:r w:rsidR="00FE4C1B" w:rsidRPr="00C45AAC">
        <w:rPr>
          <w:rFonts w:ascii="Gothic720 BT" w:hAnsi="Gothic720 BT" w:cs="Arial"/>
          <w:color w:val="000000" w:themeColor="text1"/>
          <w:lang w:val="es-419"/>
        </w:rPr>
        <w:t>H</w:t>
      </w:r>
      <w:r w:rsidR="005D643A" w:rsidRPr="00C45AAC">
        <w:rPr>
          <w:rFonts w:ascii="Gothic720 BT" w:hAnsi="Gothic720 BT" w:cs="Arial"/>
          <w:color w:val="000000" w:themeColor="text1"/>
          <w:lang w:val="es-419"/>
        </w:rPr>
        <w:t>echo lo anterio</w:t>
      </w:r>
      <w:r w:rsidR="00435B0F" w:rsidRPr="00C45AAC">
        <w:rPr>
          <w:rFonts w:ascii="Gothic720 BT" w:hAnsi="Gothic720 BT" w:cs="Arial"/>
          <w:color w:val="000000" w:themeColor="text1"/>
          <w:lang w:val="es-419"/>
        </w:rPr>
        <w:t xml:space="preserve">r, el proceso de consulta se dará </w:t>
      </w:r>
      <w:r w:rsidR="005D643A" w:rsidRPr="00C45AAC">
        <w:rPr>
          <w:rFonts w:ascii="Gothic720 BT" w:hAnsi="Gothic720 BT" w:cs="Arial"/>
          <w:color w:val="000000" w:themeColor="text1"/>
          <w:lang w:val="es-419"/>
        </w:rPr>
        <w:t>por concluido.</w:t>
      </w:r>
      <w:r w:rsidR="002C2582" w:rsidRPr="00C45AAC">
        <w:rPr>
          <w:rFonts w:ascii="Gothic720 BT" w:hAnsi="Gothic720 BT" w:cs="Arial"/>
          <w:color w:val="000000" w:themeColor="text1"/>
          <w:lang w:val="es-419"/>
        </w:rPr>
        <w:t xml:space="preserve"> </w:t>
      </w:r>
    </w:p>
    <w:p w:rsidR="00E67D10" w:rsidRPr="00C45AAC" w:rsidRDefault="00E67D10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052B0B" w:rsidRPr="00C45AAC" w:rsidRDefault="00D57007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 2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8</w:t>
      </w:r>
      <w:r w:rsidR="00052B0B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052B0B" w:rsidRPr="00C45AAC">
        <w:rPr>
          <w:rFonts w:ascii="Gothic720 BT" w:hAnsi="Gothic720 BT" w:cs="Arial"/>
          <w:color w:val="000000" w:themeColor="text1"/>
          <w:lang w:val="es-419"/>
        </w:rPr>
        <w:t xml:space="preserve">Los </w:t>
      </w:r>
      <w:r w:rsidR="00F44A1F" w:rsidRPr="00C45AAC">
        <w:rPr>
          <w:rFonts w:ascii="Gothic720 BT" w:hAnsi="Gothic720 BT" w:cs="Arial"/>
          <w:color w:val="000000" w:themeColor="text1"/>
          <w:lang w:val="es-419"/>
        </w:rPr>
        <w:t>resultados</w:t>
      </w:r>
      <w:r w:rsidR="00052B0B" w:rsidRPr="00C45AAC">
        <w:rPr>
          <w:rFonts w:ascii="Gothic720 BT" w:hAnsi="Gothic720 BT" w:cs="Arial"/>
          <w:color w:val="000000" w:themeColor="text1"/>
          <w:lang w:val="es-419"/>
        </w:rPr>
        <w:t xml:space="preserve"> de la consulta serán vinculantes para la comunidad de que se trate y las autoridades.</w:t>
      </w:r>
    </w:p>
    <w:p w:rsidR="007A1FC0" w:rsidRPr="00C45AAC" w:rsidRDefault="007A1FC0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5728F5" w:rsidRPr="00C45AAC" w:rsidRDefault="005728F5" w:rsidP="00D57007">
      <w:pPr>
        <w:spacing w:after="0" w:line="276" w:lineRule="auto"/>
        <w:jc w:val="center"/>
        <w:rPr>
          <w:rFonts w:ascii="Gothic720 BT" w:hAnsi="Gothic720 BT"/>
          <w:b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lastRenderedPageBreak/>
        <w:t xml:space="preserve">Capítulo </w:t>
      </w:r>
      <w:r w:rsidR="00F75184" w:rsidRPr="00C45AAC">
        <w:rPr>
          <w:rFonts w:ascii="Gothic720 BT" w:hAnsi="Gothic720 BT"/>
          <w:b/>
          <w:color w:val="000000" w:themeColor="text1"/>
          <w:lang w:val="es-419"/>
        </w:rPr>
        <w:t>sexto</w:t>
      </w:r>
    </w:p>
    <w:p w:rsidR="005C09D1" w:rsidRPr="00C45AAC" w:rsidRDefault="005C09D1" w:rsidP="00D57007">
      <w:pPr>
        <w:spacing w:after="0" w:line="276" w:lineRule="auto"/>
        <w:jc w:val="center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color w:val="000000" w:themeColor="text1"/>
          <w:lang w:val="es-419"/>
        </w:rPr>
        <w:t>Observa</w:t>
      </w:r>
      <w:r w:rsidR="005728F5" w:rsidRPr="00C45AAC">
        <w:rPr>
          <w:rFonts w:ascii="Gothic720 BT" w:hAnsi="Gothic720 BT" w:cs="Arial"/>
          <w:color w:val="000000" w:themeColor="text1"/>
          <w:lang w:val="es-419"/>
        </w:rPr>
        <w:t>ción del proceso de consulta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 </w:t>
      </w:r>
    </w:p>
    <w:p w:rsidR="005C09D1" w:rsidRPr="00C45AAC" w:rsidRDefault="005C09D1" w:rsidP="00D57007">
      <w:pPr>
        <w:spacing w:after="0" w:line="276" w:lineRule="auto"/>
        <w:jc w:val="center"/>
        <w:rPr>
          <w:rFonts w:ascii="Gothic720 BT" w:hAnsi="Gothic720 BT" w:cs="Arial"/>
          <w:color w:val="000000" w:themeColor="text1"/>
          <w:lang w:val="es-419"/>
        </w:rPr>
      </w:pPr>
    </w:p>
    <w:p w:rsidR="005C09D1" w:rsidRPr="00C45AAC" w:rsidRDefault="005C09D1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Artículo </w:t>
      </w:r>
      <w:r w:rsidR="00C41D72" w:rsidRPr="00C45AAC">
        <w:rPr>
          <w:rFonts w:ascii="Gothic720 BT" w:hAnsi="Gothic720 BT" w:cs="Arial"/>
          <w:b/>
          <w:color w:val="000000" w:themeColor="text1"/>
          <w:lang w:val="es-419"/>
        </w:rPr>
        <w:t>29</w:t>
      </w:r>
      <w:r w:rsidRPr="00C45AAC">
        <w:rPr>
          <w:rFonts w:ascii="Gothic720 BT" w:hAnsi="Gothic720 BT" w:cs="Arial"/>
          <w:b/>
          <w:color w:val="000000" w:themeColor="text1"/>
          <w:lang w:val="es-419"/>
        </w:rPr>
        <w:t>.</w:t>
      </w:r>
      <w:r w:rsidR="005728F5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 </w:t>
      </w:r>
      <w:r w:rsidR="005728F5" w:rsidRPr="00C45AAC">
        <w:rPr>
          <w:rFonts w:ascii="Gothic720 BT" w:hAnsi="Gothic720 BT" w:cs="Arial"/>
          <w:color w:val="000000" w:themeColor="text1"/>
          <w:lang w:val="es-419"/>
        </w:rPr>
        <w:t>En atención a los acuerdos adoptados, e</w:t>
      </w:r>
      <w:r w:rsidR="00E73341" w:rsidRPr="00C45AAC">
        <w:rPr>
          <w:rFonts w:ascii="Gothic720 BT" w:hAnsi="Gothic720 BT" w:cs="Arial"/>
          <w:color w:val="000000" w:themeColor="text1"/>
          <w:lang w:val="es-419"/>
        </w:rPr>
        <w:t xml:space="preserve">l Instituto podrá emitir convocatoria para participar en la observación del </w:t>
      </w:r>
      <w:r w:rsidR="000A7539" w:rsidRPr="00C45AAC">
        <w:rPr>
          <w:rFonts w:ascii="Gothic720 BT" w:hAnsi="Gothic720 BT" w:cs="Arial"/>
          <w:color w:val="000000" w:themeColor="text1"/>
          <w:lang w:val="es-419"/>
        </w:rPr>
        <w:t>proceso de consulta</w:t>
      </w:r>
      <w:r w:rsidRPr="00C45AAC">
        <w:rPr>
          <w:rFonts w:ascii="Gothic720 BT" w:hAnsi="Gothic720 BT" w:cs="Arial"/>
          <w:color w:val="000000" w:themeColor="text1"/>
          <w:lang w:val="es-419"/>
        </w:rPr>
        <w:t xml:space="preserve">. </w:t>
      </w:r>
    </w:p>
    <w:p w:rsidR="005C09D1" w:rsidRPr="00C45AAC" w:rsidRDefault="005C09D1" w:rsidP="00D57007">
      <w:pPr>
        <w:spacing w:after="0"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</w:p>
    <w:p w:rsidR="005C09D1" w:rsidRPr="00C45AAC" w:rsidRDefault="00C41D72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 w:cs="Arial"/>
          <w:b/>
          <w:color w:val="000000" w:themeColor="text1"/>
          <w:lang w:val="es-419"/>
        </w:rPr>
        <w:t>Artículo 30</w:t>
      </w:r>
      <w:r w:rsidR="005C09D1" w:rsidRPr="00C45AAC">
        <w:rPr>
          <w:rFonts w:ascii="Gothic720 BT" w:hAnsi="Gothic720 BT" w:cs="Arial"/>
          <w:b/>
          <w:color w:val="000000" w:themeColor="text1"/>
          <w:lang w:val="es-419"/>
        </w:rPr>
        <w:t xml:space="preserve">. </w:t>
      </w:r>
      <w:r w:rsidR="005C09D1" w:rsidRPr="00C45AAC">
        <w:rPr>
          <w:rFonts w:ascii="Gothic720 BT" w:hAnsi="Gothic720 BT" w:cs="Arial"/>
          <w:color w:val="000000" w:themeColor="text1"/>
          <w:lang w:val="es-419"/>
        </w:rPr>
        <w:t xml:space="preserve">En ningún caso quienes observen el proceso de consulta podrán intervenir en los asuntos y decisiones de la comunidad, </w:t>
      </w:r>
      <w:r w:rsidR="000A7539" w:rsidRPr="00C45AAC">
        <w:rPr>
          <w:rFonts w:ascii="Gothic720 BT" w:hAnsi="Gothic720 BT"/>
          <w:color w:val="000000" w:themeColor="text1"/>
          <w:lang w:val="es-419"/>
        </w:rPr>
        <w:t xml:space="preserve">manifestarse en favor o en contra del objeto de consulta, </w:t>
      </w:r>
      <w:r w:rsidR="005C09D1" w:rsidRPr="00C45AAC">
        <w:rPr>
          <w:rFonts w:ascii="Gothic720 BT" w:hAnsi="Gothic720 BT" w:cs="Arial"/>
          <w:color w:val="000000" w:themeColor="text1"/>
          <w:lang w:val="es-419"/>
        </w:rPr>
        <w:t xml:space="preserve">ni </w:t>
      </w:r>
      <w:r w:rsidR="005C09D1" w:rsidRPr="00C45AAC">
        <w:rPr>
          <w:rFonts w:ascii="Gothic720 BT" w:hAnsi="Gothic720 BT"/>
          <w:color w:val="000000" w:themeColor="text1"/>
          <w:lang w:val="es-419"/>
        </w:rPr>
        <w:t>obstaculizar el desarrollo de las actividades.</w:t>
      </w:r>
    </w:p>
    <w:p w:rsidR="005C09D1" w:rsidRPr="00C45AAC" w:rsidRDefault="005C09D1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5C09D1" w:rsidRDefault="00C41D72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>Artículo 31</w:t>
      </w:r>
      <w:r w:rsidR="005C09D1" w:rsidRPr="00C45AAC">
        <w:rPr>
          <w:rFonts w:ascii="Gothic720 BT" w:hAnsi="Gothic720 BT"/>
          <w:b/>
          <w:color w:val="000000" w:themeColor="text1"/>
          <w:lang w:val="es-419"/>
        </w:rPr>
        <w:t>.</w:t>
      </w:r>
      <w:r w:rsidR="007A1FC0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7A1FC0" w:rsidRPr="00C45AAC">
        <w:rPr>
          <w:rFonts w:ascii="Gothic720 BT" w:hAnsi="Gothic720 BT" w:cs="Arial"/>
          <w:color w:val="000000" w:themeColor="text1"/>
          <w:lang w:val="es-419"/>
        </w:rPr>
        <w:t>En l</w:t>
      </w:r>
      <w:r w:rsidR="005C09D1" w:rsidRPr="00C45AAC">
        <w:rPr>
          <w:rFonts w:ascii="Gothic720 BT" w:hAnsi="Gothic720 BT" w:cs="Arial"/>
          <w:color w:val="000000" w:themeColor="text1"/>
          <w:lang w:val="es-419"/>
        </w:rPr>
        <w:t xml:space="preserve">a consulta </w:t>
      </w:r>
      <w:r w:rsidR="000A7539" w:rsidRPr="00C45AAC">
        <w:rPr>
          <w:rFonts w:ascii="Gothic720 BT" w:hAnsi="Gothic720 BT" w:cs="Arial"/>
          <w:color w:val="000000" w:themeColor="text1"/>
          <w:lang w:val="es-419"/>
        </w:rPr>
        <w:t xml:space="preserve">no podrá </w:t>
      </w:r>
      <w:r w:rsidR="005C09D1" w:rsidRPr="00C45AAC">
        <w:rPr>
          <w:rFonts w:ascii="Gothic720 BT" w:hAnsi="Gothic720 BT" w:cs="Arial"/>
          <w:color w:val="000000" w:themeColor="text1"/>
          <w:lang w:val="es-419"/>
        </w:rPr>
        <w:t>condicionarse la participación de las personas</w:t>
      </w:r>
      <w:r w:rsidR="008069BE" w:rsidRPr="00C45AAC">
        <w:rPr>
          <w:rFonts w:ascii="Gothic720 BT" w:hAnsi="Gothic720 BT" w:cs="Arial"/>
          <w:color w:val="000000" w:themeColor="text1"/>
          <w:lang w:val="es-419"/>
        </w:rPr>
        <w:t xml:space="preserve"> ni</w:t>
      </w:r>
      <w:r w:rsidR="007A1FC0" w:rsidRPr="00C45AAC">
        <w:rPr>
          <w:rFonts w:ascii="Gothic720 BT" w:hAnsi="Gothic720 BT" w:cs="Arial"/>
          <w:color w:val="000000" w:themeColor="text1"/>
          <w:lang w:val="es-419"/>
        </w:rPr>
        <w:t xml:space="preserve"> </w:t>
      </w:r>
      <w:r w:rsidR="005C09D1" w:rsidRPr="00C45AAC">
        <w:rPr>
          <w:rFonts w:ascii="Gothic720 BT" w:hAnsi="Gothic720 BT" w:cs="Arial"/>
          <w:color w:val="000000" w:themeColor="text1"/>
          <w:lang w:val="es-419"/>
        </w:rPr>
        <w:t>el resultado de la misma</w:t>
      </w:r>
      <w:r w:rsidR="007A1FC0" w:rsidRPr="00C45AAC">
        <w:rPr>
          <w:rFonts w:ascii="Gothic720 BT" w:hAnsi="Gothic720 BT" w:cs="Arial"/>
          <w:color w:val="000000" w:themeColor="text1"/>
          <w:lang w:val="es-419"/>
        </w:rPr>
        <w:t xml:space="preserve">, </w:t>
      </w:r>
      <w:r w:rsidR="008069BE" w:rsidRPr="00C45AAC">
        <w:rPr>
          <w:rFonts w:ascii="Gothic720 BT" w:hAnsi="Gothic720 BT" w:cs="Arial"/>
          <w:color w:val="000000" w:themeColor="text1"/>
          <w:lang w:val="es-419"/>
        </w:rPr>
        <w:t>y no podrán p</w:t>
      </w:r>
      <w:r w:rsidR="007A1FC0" w:rsidRPr="00C45AAC">
        <w:rPr>
          <w:rFonts w:ascii="Gothic720 BT" w:hAnsi="Gothic720 BT" w:cs="Arial"/>
          <w:color w:val="000000" w:themeColor="text1"/>
          <w:lang w:val="es-419"/>
        </w:rPr>
        <w:t xml:space="preserve">articipar </w:t>
      </w:r>
      <w:r w:rsidR="00112A06" w:rsidRPr="00C45AAC">
        <w:rPr>
          <w:rFonts w:ascii="Gothic720 BT" w:hAnsi="Gothic720 BT" w:cs="Arial"/>
          <w:color w:val="000000" w:themeColor="text1"/>
          <w:lang w:val="es-419"/>
        </w:rPr>
        <w:t xml:space="preserve">partidos </w:t>
      </w:r>
      <w:r w:rsidR="008069BE" w:rsidRPr="00C45AAC">
        <w:rPr>
          <w:rFonts w:ascii="Gothic720 BT" w:hAnsi="Gothic720 BT" w:cs="Arial"/>
          <w:color w:val="000000" w:themeColor="text1"/>
          <w:lang w:val="es-419"/>
        </w:rPr>
        <w:t>políticos</w:t>
      </w:r>
      <w:r w:rsidR="007A1FC0" w:rsidRPr="00C45AAC">
        <w:rPr>
          <w:rFonts w:ascii="Gothic720 BT" w:hAnsi="Gothic720 BT" w:cs="Arial"/>
          <w:color w:val="000000" w:themeColor="text1"/>
          <w:lang w:val="es-419"/>
        </w:rPr>
        <w:t xml:space="preserve">, </w:t>
      </w:r>
      <w:r w:rsidR="00A33E35" w:rsidRPr="00C45AAC">
        <w:rPr>
          <w:rFonts w:ascii="Gothic720 BT" w:hAnsi="Gothic720 BT" w:cs="Arial"/>
          <w:color w:val="000000" w:themeColor="text1"/>
          <w:lang w:val="es-419"/>
        </w:rPr>
        <w:t xml:space="preserve">organizaciones civiles, sociales o </w:t>
      </w:r>
      <w:r w:rsidR="00A33E35" w:rsidRPr="00C45AAC">
        <w:rPr>
          <w:rFonts w:ascii="Gothic720 BT" w:hAnsi="Gothic720 BT"/>
          <w:color w:val="000000" w:themeColor="text1"/>
          <w:lang w:val="es-419"/>
        </w:rPr>
        <w:t>gremia</w:t>
      </w:r>
      <w:r w:rsidR="00A33E35" w:rsidRPr="00C45AAC">
        <w:rPr>
          <w:rFonts w:ascii="Gothic720 BT" w:hAnsi="Gothic720 BT" w:cs="Arial"/>
          <w:color w:val="000000" w:themeColor="text1"/>
          <w:lang w:val="es-419"/>
        </w:rPr>
        <w:t>les, nacionales o extranjeras</w:t>
      </w:r>
      <w:r w:rsidR="008069BE" w:rsidRPr="00C45AAC">
        <w:rPr>
          <w:rFonts w:ascii="Gothic720 BT" w:hAnsi="Gothic720 BT" w:cs="Arial"/>
          <w:color w:val="000000" w:themeColor="text1"/>
          <w:lang w:val="es-419"/>
        </w:rPr>
        <w:t>, ni cualquier forma de afiliación corporativa.</w:t>
      </w:r>
      <w:r w:rsidR="008069BE" w:rsidRPr="00C45AAC">
        <w:rPr>
          <w:rFonts w:ascii="Gothic720 BT" w:hAnsi="Gothic720 BT"/>
          <w:color w:val="000000" w:themeColor="text1"/>
          <w:lang w:val="es-419"/>
        </w:rPr>
        <w:t xml:space="preserve"> </w:t>
      </w:r>
      <w:r w:rsidR="007A1FC0" w:rsidRPr="00C45AAC">
        <w:rPr>
          <w:rFonts w:ascii="Gothic720 BT" w:hAnsi="Gothic720 BT"/>
          <w:color w:val="000000" w:themeColor="text1"/>
          <w:lang w:val="es-419"/>
        </w:rPr>
        <w:t xml:space="preserve"> </w:t>
      </w:r>
    </w:p>
    <w:p w:rsidR="001C4F24" w:rsidRPr="00C45AAC" w:rsidRDefault="001C4F24" w:rsidP="00D57007">
      <w:pPr>
        <w:spacing w:after="0" w:line="276" w:lineRule="auto"/>
        <w:jc w:val="both"/>
        <w:rPr>
          <w:rFonts w:ascii="Gothic720 BT" w:hAnsi="Gothic720 BT"/>
          <w:color w:val="000000" w:themeColor="text1"/>
          <w:lang w:val="es-419"/>
        </w:rPr>
      </w:pPr>
    </w:p>
    <w:p w:rsidR="00147CF6" w:rsidRPr="00C45AAC" w:rsidRDefault="00147CF6" w:rsidP="00147CF6">
      <w:pPr>
        <w:spacing w:after="0" w:line="276" w:lineRule="auto"/>
        <w:jc w:val="center"/>
        <w:rPr>
          <w:rFonts w:ascii="Gothic720 BT" w:hAnsi="Gothic720 BT"/>
          <w:color w:val="000000" w:themeColor="text1"/>
          <w:lang w:val="es-419"/>
        </w:rPr>
      </w:pPr>
      <w:r w:rsidRPr="00C45AAC">
        <w:rPr>
          <w:rFonts w:ascii="Gothic720 BT" w:hAnsi="Gothic720 BT"/>
          <w:b/>
          <w:color w:val="000000" w:themeColor="text1"/>
          <w:lang w:val="es-419"/>
        </w:rPr>
        <w:t xml:space="preserve">Capítulo </w:t>
      </w:r>
      <w:r w:rsidR="003801B4" w:rsidRPr="00C45AAC">
        <w:rPr>
          <w:rFonts w:ascii="Gothic720 BT" w:hAnsi="Gothic720 BT"/>
          <w:b/>
          <w:color w:val="000000" w:themeColor="text1"/>
          <w:lang w:val="es-419"/>
        </w:rPr>
        <w:t>séptimo</w:t>
      </w:r>
    </w:p>
    <w:p w:rsidR="00CE5418" w:rsidRPr="00C45AAC" w:rsidRDefault="007A1FC0" w:rsidP="00D57007">
      <w:pPr>
        <w:pStyle w:val="Ttulo1"/>
        <w:spacing w:before="0" w:line="276" w:lineRule="auto"/>
        <w:jc w:val="center"/>
        <w:rPr>
          <w:rFonts w:ascii="Gothic720 BT" w:hAnsi="Gothic720 BT" w:cs="Arial"/>
          <w:color w:val="auto"/>
          <w:sz w:val="22"/>
          <w:szCs w:val="22"/>
          <w:lang w:val="es-419"/>
        </w:rPr>
      </w:pPr>
      <w:bookmarkStart w:id="9" w:name="_Toc530574758"/>
      <w:bookmarkStart w:id="10" w:name="_Toc16844337"/>
      <w:r w:rsidRPr="00C45AAC">
        <w:rPr>
          <w:rFonts w:ascii="Gothic720 BT" w:hAnsi="Gothic720 BT" w:cs="Arial"/>
          <w:color w:val="auto"/>
          <w:sz w:val="22"/>
          <w:szCs w:val="22"/>
          <w:lang w:val="es-419"/>
        </w:rPr>
        <w:t>Disposiciones complementarias</w:t>
      </w:r>
    </w:p>
    <w:p w:rsidR="00147CF6" w:rsidRPr="00C45AAC" w:rsidRDefault="00147CF6" w:rsidP="00147CF6">
      <w:pPr>
        <w:spacing w:after="0"/>
        <w:rPr>
          <w:rFonts w:ascii="Gothic720 BT" w:hAnsi="Gothic720 BT"/>
          <w:b/>
          <w:sz w:val="12"/>
          <w:lang w:val="es-419"/>
        </w:rPr>
      </w:pPr>
    </w:p>
    <w:p w:rsidR="00147CF6" w:rsidRPr="00C45AAC" w:rsidRDefault="00147CF6" w:rsidP="00147CF6">
      <w:pPr>
        <w:jc w:val="both"/>
        <w:rPr>
          <w:rFonts w:ascii="Gothic720 BT" w:hAnsi="Gothic720 BT"/>
          <w:lang w:val="es-419"/>
        </w:rPr>
      </w:pPr>
      <w:r w:rsidRPr="00C45AAC">
        <w:rPr>
          <w:rFonts w:ascii="Gothic720 BT" w:hAnsi="Gothic720 BT"/>
          <w:b/>
          <w:lang w:val="es-419"/>
        </w:rPr>
        <w:t>Artículo 3</w:t>
      </w:r>
      <w:r w:rsidR="00C41D72" w:rsidRPr="00C45AAC">
        <w:rPr>
          <w:rFonts w:ascii="Gothic720 BT" w:hAnsi="Gothic720 BT"/>
          <w:b/>
          <w:lang w:val="es-419"/>
        </w:rPr>
        <w:t>2</w:t>
      </w:r>
      <w:r w:rsidRPr="00C45AAC">
        <w:rPr>
          <w:rFonts w:ascii="Gothic720 BT" w:hAnsi="Gothic720 BT"/>
          <w:b/>
          <w:lang w:val="es-419"/>
        </w:rPr>
        <w:t>.</w:t>
      </w:r>
      <w:r w:rsidRPr="00C45AAC">
        <w:rPr>
          <w:rFonts w:ascii="Gothic720 BT" w:hAnsi="Gothic720 BT"/>
          <w:lang w:val="es-419"/>
        </w:rPr>
        <w:t xml:space="preserve"> Para el caso de incumplimiento a los presentes Lineamientos se estará al régimen sancionador previsto en la Ley Electoral. </w:t>
      </w:r>
    </w:p>
    <w:p w:rsidR="008D2B15" w:rsidRPr="00C45AAC" w:rsidRDefault="00C41D72" w:rsidP="008D2B15">
      <w:pPr>
        <w:spacing w:after="0" w:line="276" w:lineRule="auto"/>
        <w:jc w:val="both"/>
        <w:rPr>
          <w:rFonts w:ascii="Gothic720 BT" w:hAnsi="Gothic720 BT" w:cs="Arial"/>
          <w:lang w:val="es-419"/>
        </w:rPr>
      </w:pPr>
      <w:r w:rsidRPr="00C45AAC">
        <w:rPr>
          <w:rFonts w:ascii="Gothic720 BT" w:hAnsi="Gothic720 BT" w:cs="Arial"/>
          <w:b/>
          <w:lang w:val="es-419"/>
        </w:rPr>
        <w:t>Artículo 33</w:t>
      </w:r>
      <w:r w:rsidR="008D2B15" w:rsidRPr="00C45AAC">
        <w:rPr>
          <w:rFonts w:ascii="Gothic720 BT" w:hAnsi="Gothic720 BT" w:cs="Arial"/>
          <w:b/>
          <w:lang w:val="es-419"/>
        </w:rPr>
        <w:t xml:space="preserve">. </w:t>
      </w:r>
      <w:r w:rsidR="008D2B15" w:rsidRPr="00C45AAC">
        <w:rPr>
          <w:rFonts w:ascii="Gothic720 BT" w:hAnsi="Gothic720 BT" w:cs="Arial"/>
          <w:lang w:val="es-419"/>
        </w:rPr>
        <w:t xml:space="preserve"> </w:t>
      </w:r>
      <w:r w:rsidR="00E935F1" w:rsidRPr="00C45AAC">
        <w:rPr>
          <w:rFonts w:ascii="Gothic720 BT" w:hAnsi="Gothic720 BT" w:cs="Arial"/>
          <w:lang w:val="es-419"/>
        </w:rPr>
        <w:t>L</w:t>
      </w:r>
      <w:r w:rsidR="008D2B15" w:rsidRPr="00C45AAC">
        <w:rPr>
          <w:rFonts w:ascii="Gothic720 BT" w:hAnsi="Gothic720 BT" w:cs="Arial"/>
          <w:lang w:val="es-419"/>
        </w:rPr>
        <w:t xml:space="preserve">os actos relacionados con el proceso de consulta </w:t>
      </w:r>
      <w:r w:rsidR="00E935F1" w:rsidRPr="00C45AAC">
        <w:rPr>
          <w:rFonts w:ascii="Gothic720 BT" w:hAnsi="Gothic720 BT" w:cs="Arial"/>
          <w:lang w:val="es-419"/>
        </w:rPr>
        <w:t>podrán recurrirse en términos de lo previsto en la Ley de Medios de Impugnación en Materia Electoral del Estado de Querétaro</w:t>
      </w:r>
      <w:r w:rsidR="008D2B15" w:rsidRPr="00C45AAC">
        <w:rPr>
          <w:rFonts w:ascii="Gothic720 BT" w:hAnsi="Gothic720 BT" w:cs="Arial"/>
          <w:lang w:val="es-419"/>
        </w:rPr>
        <w:t xml:space="preserve">. </w:t>
      </w:r>
    </w:p>
    <w:p w:rsidR="00667954" w:rsidRPr="00C45AAC" w:rsidRDefault="00667954" w:rsidP="008D2B15">
      <w:pPr>
        <w:spacing w:after="0" w:line="276" w:lineRule="auto"/>
        <w:jc w:val="both"/>
        <w:rPr>
          <w:rFonts w:ascii="Gothic720 BT" w:hAnsi="Gothic720 BT" w:cs="Arial"/>
          <w:b/>
          <w:lang w:val="es-419"/>
        </w:rPr>
      </w:pPr>
    </w:p>
    <w:p w:rsidR="00667954" w:rsidRPr="00C45AAC" w:rsidRDefault="00667954" w:rsidP="008D2B15">
      <w:pPr>
        <w:spacing w:after="0" w:line="276" w:lineRule="auto"/>
        <w:jc w:val="both"/>
        <w:rPr>
          <w:rFonts w:ascii="Gothic720 BT" w:hAnsi="Gothic720 BT" w:cs="Arial"/>
          <w:lang w:val="es-419"/>
        </w:rPr>
      </w:pPr>
      <w:r w:rsidRPr="00C45AAC">
        <w:rPr>
          <w:rFonts w:ascii="Gothic720 BT" w:hAnsi="Gothic720 BT" w:cs="Arial"/>
          <w:b/>
          <w:lang w:val="es-419"/>
        </w:rPr>
        <w:t xml:space="preserve">Artículo 34. </w:t>
      </w:r>
      <w:r w:rsidRPr="00C45AAC">
        <w:rPr>
          <w:rFonts w:ascii="Gothic720 BT" w:hAnsi="Gothic720 BT" w:cs="Arial"/>
          <w:lang w:val="es-419"/>
        </w:rPr>
        <w:t>Cuando tengan verificativo elecciones constitucionales</w:t>
      </w:r>
      <w:r w:rsidR="002E64B3" w:rsidRPr="00C45AAC">
        <w:rPr>
          <w:rFonts w:ascii="Gothic720 BT" w:hAnsi="Gothic720 BT" w:cs="Arial"/>
          <w:lang w:val="es-419"/>
        </w:rPr>
        <w:t xml:space="preserve"> podrán recibirse solicitudes de consulta, para lo cual se acordará </w:t>
      </w:r>
      <w:r w:rsidR="00BF171E" w:rsidRPr="00C45AAC">
        <w:rPr>
          <w:rFonts w:ascii="Gothic720 BT" w:hAnsi="Gothic720 BT" w:cs="Arial"/>
          <w:lang w:val="es-419"/>
        </w:rPr>
        <w:t xml:space="preserve">con la comunidad </w:t>
      </w:r>
      <w:r w:rsidR="002E64B3" w:rsidRPr="00C45AAC">
        <w:rPr>
          <w:rFonts w:ascii="Gothic720 BT" w:hAnsi="Gothic720 BT" w:cs="Arial"/>
          <w:lang w:val="es-419"/>
        </w:rPr>
        <w:t>su desahogo</w:t>
      </w:r>
      <w:r w:rsidR="00BF171E" w:rsidRPr="00C45AAC">
        <w:rPr>
          <w:rFonts w:ascii="Gothic720 BT" w:hAnsi="Gothic720 BT" w:cs="Arial"/>
          <w:lang w:val="es-419"/>
        </w:rPr>
        <w:t xml:space="preserve"> </w:t>
      </w:r>
      <w:r w:rsidR="002E64B3" w:rsidRPr="00C45AAC">
        <w:rPr>
          <w:rFonts w:ascii="Gothic720 BT" w:hAnsi="Gothic720 BT" w:cs="Arial"/>
          <w:lang w:val="es-419"/>
        </w:rPr>
        <w:t>de manera posterior a la conclusión del proceso electoral que corresponda</w:t>
      </w:r>
      <w:r w:rsidRPr="00C45AAC">
        <w:rPr>
          <w:rFonts w:ascii="Gothic720 BT" w:hAnsi="Gothic720 BT" w:cs="Arial"/>
          <w:lang w:val="es-419"/>
        </w:rPr>
        <w:t xml:space="preserve">. </w:t>
      </w:r>
    </w:p>
    <w:p w:rsidR="007E1CA0" w:rsidRPr="00C45AAC" w:rsidRDefault="007E1CA0" w:rsidP="008D2B15">
      <w:pPr>
        <w:spacing w:after="0" w:line="276" w:lineRule="auto"/>
        <w:jc w:val="both"/>
        <w:rPr>
          <w:rFonts w:ascii="Gothic720 BT" w:hAnsi="Gothic720 BT" w:cs="Arial"/>
          <w:lang w:val="es-419"/>
        </w:rPr>
      </w:pPr>
    </w:p>
    <w:p w:rsidR="007E1CA0" w:rsidRPr="00C45AAC" w:rsidRDefault="007E1CA0" w:rsidP="008D2B15">
      <w:pPr>
        <w:spacing w:after="0" w:line="276" w:lineRule="auto"/>
        <w:jc w:val="both"/>
        <w:rPr>
          <w:rFonts w:ascii="Gothic720 BT" w:hAnsi="Gothic720 BT" w:cs="Arial"/>
          <w:lang w:val="es-419"/>
        </w:rPr>
      </w:pPr>
      <w:r w:rsidRPr="00C45AAC">
        <w:rPr>
          <w:rFonts w:ascii="Gothic720 BT" w:hAnsi="Gothic720 BT" w:cs="Arial"/>
          <w:b/>
          <w:lang w:val="es-419"/>
        </w:rPr>
        <w:t>Artículo 35.</w:t>
      </w:r>
      <w:r w:rsidRPr="00C45AAC">
        <w:rPr>
          <w:rFonts w:ascii="Gothic720 BT" w:hAnsi="Gothic720 BT" w:cs="Arial"/>
          <w:lang w:val="es-419"/>
        </w:rPr>
        <w:t xml:space="preserve"> En caso de ser necesario para el desarrollo de los procesos de consulta, el Instituto solicitará a la Secretaria de Planeación y Finanzas del Poder Ejecutivo el Estado de Querétaro, los recursos económicos que se requieran.  </w:t>
      </w:r>
    </w:p>
    <w:p w:rsidR="00A83479" w:rsidRPr="00C45AAC" w:rsidRDefault="00A83479" w:rsidP="008D2B15">
      <w:pPr>
        <w:spacing w:after="0" w:line="276" w:lineRule="auto"/>
        <w:jc w:val="both"/>
        <w:rPr>
          <w:rFonts w:ascii="Gothic720 BT" w:hAnsi="Gothic720 BT" w:cs="Arial"/>
          <w:lang w:val="es-419"/>
        </w:rPr>
      </w:pPr>
    </w:p>
    <w:p w:rsidR="00A83479" w:rsidRPr="00C45AAC" w:rsidRDefault="00A83479" w:rsidP="008D2B15">
      <w:pPr>
        <w:spacing w:after="0" w:line="276" w:lineRule="auto"/>
        <w:jc w:val="both"/>
        <w:rPr>
          <w:rFonts w:ascii="Gothic720 BT" w:hAnsi="Gothic720 BT" w:cs="Arial"/>
          <w:lang w:val="es-419"/>
        </w:rPr>
      </w:pPr>
      <w:r w:rsidRPr="00C45AAC">
        <w:rPr>
          <w:rFonts w:ascii="Gothic720 BT" w:hAnsi="Gothic720 BT" w:cs="Arial"/>
          <w:b/>
          <w:lang w:val="es-419"/>
        </w:rPr>
        <w:t xml:space="preserve">Artículo 36. </w:t>
      </w:r>
      <w:r w:rsidRPr="00C45AAC">
        <w:rPr>
          <w:rFonts w:ascii="Gothic720 BT" w:hAnsi="Gothic720 BT" w:cs="Arial"/>
          <w:lang w:val="es-419"/>
        </w:rPr>
        <w:t xml:space="preserve"> La veracidad de la información que proporcionen las autoridades coadyuvantes será responsabilidad de quien la emita. </w:t>
      </w:r>
    </w:p>
    <w:p w:rsidR="00264E9D" w:rsidRDefault="00264E9D" w:rsidP="008D2B15">
      <w:pPr>
        <w:spacing w:after="0" w:line="276" w:lineRule="auto"/>
        <w:jc w:val="both"/>
        <w:rPr>
          <w:rFonts w:ascii="Gothic720 BT" w:hAnsi="Gothic720 BT" w:cs="Arial"/>
          <w:b/>
          <w:lang w:val="es-419"/>
        </w:rPr>
      </w:pPr>
    </w:p>
    <w:p w:rsidR="001C4F24" w:rsidRDefault="001C4F24" w:rsidP="008D2B15">
      <w:pPr>
        <w:spacing w:after="0" w:line="276" w:lineRule="auto"/>
        <w:jc w:val="both"/>
        <w:rPr>
          <w:rFonts w:ascii="Gothic720 BT" w:hAnsi="Gothic720 BT" w:cs="Arial"/>
          <w:b/>
          <w:lang w:val="es-419"/>
        </w:rPr>
      </w:pPr>
    </w:p>
    <w:p w:rsidR="001C4F24" w:rsidRPr="00C45AAC" w:rsidRDefault="001C4F24" w:rsidP="008D2B15">
      <w:pPr>
        <w:spacing w:after="0" w:line="276" w:lineRule="auto"/>
        <w:jc w:val="both"/>
        <w:rPr>
          <w:rFonts w:ascii="Gothic720 BT" w:hAnsi="Gothic720 BT" w:cs="Arial"/>
          <w:b/>
          <w:lang w:val="es-419"/>
        </w:rPr>
      </w:pPr>
    </w:p>
    <w:bookmarkEnd w:id="9"/>
    <w:bookmarkEnd w:id="10"/>
    <w:p w:rsidR="007C4850" w:rsidRDefault="007C4850" w:rsidP="007C4850">
      <w:pPr>
        <w:pStyle w:val="Ttulo1"/>
        <w:spacing w:before="0" w:line="276" w:lineRule="auto"/>
        <w:jc w:val="center"/>
        <w:rPr>
          <w:rFonts w:ascii="Gothic720 BT" w:eastAsia="Times New Roman" w:hAnsi="Gothic720 BT"/>
          <w:b/>
          <w:bCs/>
          <w:color w:val="000000"/>
          <w:sz w:val="22"/>
          <w:szCs w:val="22"/>
          <w:lang w:val="es-419"/>
        </w:rPr>
      </w:pPr>
      <w:r w:rsidRPr="00C45AAC">
        <w:rPr>
          <w:rFonts w:ascii="Gothic720 BT" w:eastAsia="Times New Roman" w:hAnsi="Gothic720 BT"/>
          <w:b/>
          <w:bCs/>
          <w:color w:val="000000"/>
          <w:sz w:val="22"/>
          <w:szCs w:val="22"/>
          <w:lang w:val="es-419"/>
        </w:rPr>
        <w:lastRenderedPageBreak/>
        <w:t>Transitorios</w:t>
      </w:r>
    </w:p>
    <w:p w:rsidR="00E12BAD" w:rsidRPr="00E12BAD" w:rsidRDefault="00E12BAD" w:rsidP="00E12BAD">
      <w:pPr>
        <w:rPr>
          <w:lang w:val="es-419"/>
        </w:rPr>
      </w:pPr>
    </w:p>
    <w:p w:rsidR="007C4850" w:rsidRPr="00C45AAC" w:rsidRDefault="007C4850" w:rsidP="007C4850">
      <w:pPr>
        <w:spacing w:after="0" w:line="240" w:lineRule="auto"/>
        <w:jc w:val="both"/>
        <w:rPr>
          <w:rFonts w:ascii="Gothic720 BT" w:hAnsi="Gothic720 BT"/>
          <w:b/>
          <w:bCs/>
          <w:color w:val="000000"/>
          <w:lang w:val="es-419"/>
        </w:rPr>
      </w:pPr>
    </w:p>
    <w:p w:rsidR="007C4850" w:rsidRPr="00C45AAC" w:rsidRDefault="007C4850" w:rsidP="007C4850">
      <w:pPr>
        <w:spacing w:line="276" w:lineRule="auto"/>
        <w:jc w:val="both"/>
        <w:rPr>
          <w:rFonts w:ascii="Gothic720 BT" w:hAnsi="Gothic720 BT"/>
          <w:color w:val="000000"/>
          <w:lang w:val="es-419"/>
        </w:rPr>
      </w:pPr>
      <w:r w:rsidRPr="00C45AAC">
        <w:rPr>
          <w:rFonts w:ascii="Gothic720 BT" w:hAnsi="Gothic720 BT"/>
          <w:b/>
          <w:bCs/>
          <w:color w:val="000000"/>
          <w:lang w:val="es-419"/>
        </w:rPr>
        <w:t xml:space="preserve">Primero. </w:t>
      </w:r>
      <w:r w:rsidRPr="00C45AAC">
        <w:rPr>
          <w:rFonts w:ascii="Gothic720 BT" w:hAnsi="Gothic720 BT"/>
          <w:color w:val="000000"/>
          <w:lang w:val="es-419"/>
        </w:rPr>
        <w:t>Para cumplir con el artículo 8, fracciones V y X de los presentes Lineamientos, el Instituto Electoral del Estado de Querétaro en colaboración con el Instituto Nacional de Pueblos Indígenas, el Instituto Nacional de Antropología e Historia y la Universidad Autónoma de Querétaro, a través de la Coordin</w:t>
      </w:r>
      <w:r w:rsidR="00DF177A" w:rsidRPr="00C45AAC">
        <w:rPr>
          <w:rFonts w:ascii="Gothic720 BT" w:hAnsi="Gothic720 BT"/>
          <w:color w:val="000000"/>
          <w:lang w:val="es-419"/>
        </w:rPr>
        <w:t>ación de la Licenciatura de Antropo</w:t>
      </w:r>
      <w:r w:rsidRPr="00C45AAC">
        <w:rPr>
          <w:rFonts w:ascii="Gothic720 BT" w:hAnsi="Gothic720 BT"/>
          <w:color w:val="000000"/>
          <w:lang w:val="es-419"/>
        </w:rPr>
        <w:t xml:space="preserve">logía realizará acciones para </w:t>
      </w:r>
      <w:r w:rsidR="007F1804" w:rsidRPr="00C45AAC">
        <w:rPr>
          <w:rFonts w:ascii="Gothic720 BT" w:hAnsi="Gothic720 BT"/>
          <w:color w:val="000000"/>
          <w:lang w:val="es-419"/>
        </w:rPr>
        <w:t>recabar información de</w:t>
      </w:r>
      <w:r w:rsidRPr="00C45AAC">
        <w:rPr>
          <w:rFonts w:ascii="Gothic720 BT" w:hAnsi="Gothic720 BT"/>
          <w:color w:val="000000"/>
          <w:lang w:val="es-419"/>
        </w:rPr>
        <w:t xml:space="preserve"> las comunidades indígenas en el Estado</w:t>
      </w:r>
      <w:r w:rsidR="007F1804" w:rsidRPr="00C45AAC">
        <w:rPr>
          <w:rFonts w:ascii="Gothic720 BT" w:hAnsi="Gothic720 BT"/>
          <w:color w:val="000000"/>
          <w:lang w:val="es-419"/>
        </w:rPr>
        <w:t>.</w:t>
      </w:r>
    </w:p>
    <w:p w:rsidR="007C4850" w:rsidRPr="00C45AAC" w:rsidRDefault="007C4850" w:rsidP="007C4850">
      <w:pPr>
        <w:spacing w:line="276" w:lineRule="auto"/>
        <w:jc w:val="both"/>
        <w:rPr>
          <w:rFonts w:ascii="Gothic720 BT" w:hAnsi="Gothic720 BT"/>
          <w:color w:val="000000"/>
          <w:lang w:val="es-419"/>
        </w:rPr>
      </w:pPr>
      <w:r w:rsidRPr="00C45AAC">
        <w:rPr>
          <w:rFonts w:ascii="Gothic720 BT" w:hAnsi="Gothic720 BT"/>
          <w:b/>
          <w:bCs/>
          <w:color w:val="000000"/>
          <w:lang w:val="es-419"/>
        </w:rPr>
        <w:t xml:space="preserve">Segundo. </w:t>
      </w:r>
      <w:r w:rsidRPr="00C45AAC">
        <w:rPr>
          <w:rFonts w:ascii="Gothic720 BT" w:hAnsi="Gothic720 BT"/>
          <w:color w:val="000000"/>
          <w:lang w:val="es-419"/>
        </w:rPr>
        <w:t xml:space="preserve">Los Lineamientos </w:t>
      </w:r>
      <w:r w:rsidR="006B6325" w:rsidRPr="00C45AAC">
        <w:rPr>
          <w:rFonts w:ascii="Gothic720 BT" w:hAnsi="Gothic720 BT"/>
          <w:color w:val="000000" w:themeColor="text1"/>
          <w:lang w:val="es-419"/>
        </w:rPr>
        <w:t>del Instituto Electoral del Estado de Querétaro para la consulta en materia de derechos político-electorales de las comunidades indígenas en el Estado</w:t>
      </w:r>
      <w:r w:rsidRPr="00C45AAC">
        <w:rPr>
          <w:rFonts w:ascii="Gothic720 BT" w:hAnsi="Gothic720 BT"/>
          <w:color w:val="000000"/>
          <w:lang w:val="es-419"/>
        </w:rPr>
        <w:t>, entrarán en vigor a partir de su aprobación por el Consejo General y serán aplicables a las comunidades una vez que sean debidamente notificados a sus representantes, conforme a los trabajos que deriven del transitorio primero o de las determinaciones de los órganos jurisdiccionales, según corresponda.</w:t>
      </w:r>
    </w:p>
    <w:p w:rsidR="00D34859" w:rsidRPr="00125F96" w:rsidRDefault="007C4850" w:rsidP="00AA0ADA">
      <w:pPr>
        <w:spacing w:line="276" w:lineRule="auto"/>
        <w:jc w:val="both"/>
        <w:rPr>
          <w:rFonts w:ascii="Gothic720 BT" w:hAnsi="Gothic720 BT" w:cs="Arial"/>
          <w:color w:val="000000" w:themeColor="text1"/>
          <w:lang w:val="es-419"/>
        </w:rPr>
      </w:pPr>
      <w:r w:rsidRPr="00C45AAC">
        <w:rPr>
          <w:rFonts w:ascii="Gothic720 BT" w:hAnsi="Gothic720 BT"/>
          <w:b/>
          <w:bCs/>
          <w:color w:val="000000"/>
          <w:lang w:val="es-419"/>
        </w:rPr>
        <w:t xml:space="preserve">Tercero. </w:t>
      </w:r>
      <w:r w:rsidRPr="00C45AAC">
        <w:rPr>
          <w:rFonts w:ascii="Gothic720 BT" w:hAnsi="Gothic720 BT"/>
          <w:color w:val="000000"/>
          <w:lang w:val="es-419"/>
        </w:rPr>
        <w:t xml:space="preserve">Publíquese en el Periódico Oficial de Gobierno del Estado de Querétaro </w:t>
      </w:r>
      <w:r w:rsidRPr="00C45AAC">
        <w:rPr>
          <w:rFonts w:ascii="Gothic720 BT" w:hAnsi="Gothic720 BT"/>
          <w:i/>
          <w:iCs/>
          <w:color w:val="000000"/>
          <w:lang w:val="es-419"/>
        </w:rPr>
        <w:t xml:space="preserve">La Sombra de Arteaga </w:t>
      </w:r>
      <w:r w:rsidRPr="00C45AAC">
        <w:rPr>
          <w:rFonts w:ascii="Gothic720 BT" w:hAnsi="Gothic720 BT"/>
          <w:color w:val="000000"/>
          <w:lang w:val="es-419"/>
        </w:rPr>
        <w:t>y en el sitio de internet del Instituto.</w:t>
      </w:r>
      <w:r>
        <w:rPr>
          <w:rFonts w:ascii="Gothic720 BT" w:hAnsi="Gothic720 BT"/>
          <w:color w:val="000000"/>
          <w:lang w:val="es-419"/>
        </w:rPr>
        <w:t xml:space="preserve">  </w:t>
      </w:r>
    </w:p>
    <w:sectPr w:rsidR="00D34859" w:rsidRPr="00125F96" w:rsidSect="001C4F24">
      <w:footerReference w:type="default" r:id="rId9"/>
      <w:pgSz w:w="12240" w:h="15840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DB0" w:rsidRDefault="000D3DB0" w:rsidP="000905A8">
      <w:pPr>
        <w:spacing w:after="0" w:line="240" w:lineRule="auto"/>
      </w:pPr>
      <w:r>
        <w:separator/>
      </w:r>
    </w:p>
  </w:endnote>
  <w:endnote w:type="continuationSeparator" w:id="0">
    <w:p w:rsidR="000D3DB0" w:rsidRDefault="000D3DB0" w:rsidP="0009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720 BT">
    <w:panose1 w:val="020C0603020203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thic720 BT" w:hAnsi="Gothic720 BT"/>
      </w:rPr>
      <w:id w:val="-86924775"/>
      <w:docPartObj>
        <w:docPartGallery w:val="Page Numbers (Bottom of Page)"/>
        <w:docPartUnique/>
      </w:docPartObj>
    </w:sdtPr>
    <w:sdtEndPr/>
    <w:sdtContent>
      <w:p w:rsidR="00754918" w:rsidRPr="001D35E2" w:rsidRDefault="00754918">
        <w:pPr>
          <w:pStyle w:val="Piedepgina"/>
          <w:jc w:val="right"/>
          <w:rPr>
            <w:rFonts w:ascii="Gothic720 BT" w:hAnsi="Gothic720 BT"/>
          </w:rPr>
        </w:pPr>
        <w:r w:rsidRPr="001D35E2">
          <w:rPr>
            <w:rFonts w:ascii="Gothic720 BT" w:hAnsi="Gothic720 BT"/>
          </w:rPr>
          <w:fldChar w:fldCharType="begin"/>
        </w:r>
        <w:r w:rsidRPr="001D35E2">
          <w:rPr>
            <w:rFonts w:ascii="Gothic720 BT" w:hAnsi="Gothic720 BT"/>
          </w:rPr>
          <w:instrText>PAGE   \* MERGEFORMAT</w:instrText>
        </w:r>
        <w:r w:rsidRPr="001D35E2">
          <w:rPr>
            <w:rFonts w:ascii="Gothic720 BT" w:hAnsi="Gothic720 BT"/>
          </w:rPr>
          <w:fldChar w:fldCharType="separate"/>
        </w:r>
        <w:r w:rsidR="00FB6F33" w:rsidRPr="00FB6F33">
          <w:rPr>
            <w:rFonts w:ascii="Gothic720 BT" w:hAnsi="Gothic720 BT"/>
            <w:noProof/>
            <w:lang w:val="es-ES"/>
          </w:rPr>
          <w:t>13</w:t>
        </w:r>
        <w:r w:rsidRPr="001D35E2">
          <w:rPr>
            <w:rFonts w:ascii="Gothic720 BT" w:hAnsi="Gothic720 BT"/>
          </w:rPr>
          <w:fldChar w:fldCharType="end"/>
        </w:r>
      </w:p>
    </w:sdtContent>
  </w:sdt>
  <w:p w:rsidR="00754918" w:rsidRDefault="007549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DB0" w:rsidRDefault="000D3DB0" w:rsidP="000905A8">
      <w:pPr>
        <w:spacing w:after="0" w:line="240" w:lineRule="auto"/>
      </w:pPr>
      <w:r>
        <w:separator/>
      </w:r>
    </w:p>
  </w:footnote>
  <w:footnote w:type="continuationSeparator" w:id="0">
    <w:p w:rsidR="000D3DB0" w:rsidRDefault="000D3DB0" w:rsidP="00090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155"/>
    <w:multiLevelType w:val="hybridMultilevel"/>
    <w:tmpl w:val="FE968F18"/>
    <w:lvl w:ilvl="0" w:tplc="9CB8B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86F25"/>
    <w:multiLevelType w:val="hybridMultilevel"/>
    <w:tmpl w:val="5BD691F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40BA7"/>
    <w:multiLevelType w:val="hybridMultilevel"/>
    <w:tmpl w:val="2624A314"/>
    <w:lvl w:ilvl="0" w:tplc="F18C4A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84FE9"/>
    <w:multiLevelType w:val="hybridMultilevel"/>
    <w:tmpl w:val="143A5AAA"/>
    <w:lvl w:ilvl="0" w:tplc="9B6622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F01CC"/>
    <w:multiLevelType w:val="hybridMultilevel"/>
    <w:tmpl w:val="40046474"/>
    <w:lvl w:ilvl="0" w:tplc="080A0013">
      <w:start w:val="1"/>
      <w:numFmt w:val="upperRoman"/>
      <w:lvlText w:val="%1."/>
      <w:lvlJc w:val="right"/>
      <w:pPr>
        <w:ind w:left="277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3491" w:hanging="360"/>
      </w:pPr>
    </w:lvl>
    <w:lvl w:ilvl="2" w:tplc="080A001B" w:tentative="1">
      <w:start w:val="1"/>
      <w:numFmt w:val="lowerRoman"/>
      <w:lvlText w:val="%3."/>
      <w:lvlJc w:val="right"/>
      <w:pPr>
        <w:ind w:left="4211" w:hanging="180"/>
      </w:pPr>
    </w:lvl>
    <w:lvl w:ilvl="3" w:tplc="080A000F" w:tentative="1">
      <w:start w:val="1"/>
      <w:numFmt w:val="decimal"/>
      <w:lvlText w:val="%4."/>
      <w:lvlJc w:val="left"/>
      <w:pPr>
        <w:ind w:left="4931" w:hanging="360"/>
      </w:pPr>
    </w:lvl>
    <w:lvl w:ilvl="4" w:tplc="080A0019" w:tentative="1">
      <w:start w:val="1"/>
      <w:numFmt w:val="lowerLetter"/>
      <w:lvlText w:val="%5."/>
      <w:lvlJc w:val="left"/>
      <w:pPr>
        <w:ind w:left="5651" w:hanging="360"/>
      </w:pPr>
    </w:lvl>
    <w:lvl w:ilvl="5" w:tplc="080A001B" w:tentative="1">
      <w:start w:val="1"/>
      <w:numFmt w:val="lowerRoman"/>
      <w:lvlText w:val="%6."/>
      <w:lvlJc w:val="right"/>
      <w:pPr>
        <w:ind w:left="6371" w:hanging="180"/>
      </w:pPr>
    </w:lvl>
    <w:lvl w:ilvl="6" w:tplc="080A000F" w:tentative="1">
      <w:start w:val="1"/>
      <w:numFmt w:val="decimal"/>
      <w:lvlText w:val="%7."/>
      <w:lvlJc w:val="left"/>
      <w:pPr>
        <w:ind w:left="7091" w:hanging="360"/>
      </w:pPr>
    </w:lvl>
    <w:lvl w:ilvl="7" w:tplc="080A0019" w:tentative="1">
      <w:start w:val="1"/>
      <w:numFmt w:val="lowerLetter"/>
      <w:lvlText w:val="%8."/>
      <w:lvlJc w:val="left"/>
      <w:pPr>
        <w:ind w:left="7811" w:hanging="360"/>
      </w:pPr>
    </w:lvl>
    <w:lvl w:ilvl="8" w:tplc="08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">
    <w:nsid w:val="0BDF2C7D"/>
    <w:multiLevelType w:val="hybridMultilevel"/>
    <w:tmpl w:val="E6447EA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C164F3"/>
    <w:multiLevelType w:val="hybridMultilevel"/>
    <w:tmpl w:val="8E7EE00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D0368"/>
    <w:multiLevelType w:val="hybridMultilevel"/>
    <w:tmpl w:val="D92AB588"/>
    <w:lvl w:ilvl="0" w:tplc="9ED62728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0B6E6F"/>
    <w:multiLevelType w:val="hybridMultilevel"/>
    <w:tmpl w:val="376C95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45385"/>
    <w:multiLevelType w:val="hybridMultilevel"/>
    <w:tmpl w:val="D48EF38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636F0E"/>
    <w:multiLevelType w:val="hybridMultilevel"/>
    <w:tmpl w:val="C994B0BA"/>
    <w:lvl w:ilvl="0" w:tplc="12AA6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136553"/>
    <w:multiLevelType w:val="hybridMultilevel"/>
    <w:tmpl w:val="E7D472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C04E4A"/>
    <w:multiLevelType w:val="hybridMultilevel"/>
    <w:tmpl w:val="4DE269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26D2F"/>
    <w:multiLevelType w:val="hybridMultilevel"/>
    <w:tmpl w:val="09763F6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F075E"/>
    <w:multiLevelType w:val="hybridMultilevel"/>
    <w:tmpl w:val="43DE1952"/>
    <w:lvl w:ilvl="0" w:tplc="DFBA7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267F"/>
    <w:multiLevelType w:val="hybridMultilevel"/>
    <w:tmpl w:val="EF16E3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9134A"/>
    <w:multiLevelType w:val="hybridMultilevel"/>
    <w:tmpl w:val="4FF4DB7E"/>
    <w:lvl w:ilvl="0" w:tplc="4F48E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600F4A"/>
    <w:multiLevelType w:val="hybridMultilevel"/>
    <w:tmpl w:val="380A3D46"/>
    <w:lvl w:ilvl="0" w:tplc="338A8602">
      <w:start w:val="1"/>
      <w:numFmt w:val="upperRoman"/>
      <w:lvlText w:val="%1."/>
      <w:lvlJc w:val="right"/>
      <w:pPr>
        <w:ind w:left="108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995044"/>
    <w:multiLevelType w:val="hybridMultilevel"/>
    <w:tmpl w:val="7E749DB4"/>
    <w:lvl w:ilvl="0" w:tplc="A24EF7D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184F3D"/>
    <w:multiLevelType w:val="hybridMultilevel"/>
    <w:tmpl w:val="2E2A67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67300"/>
    <w:multiLevelType w:val="hybridMultilevel"/>
    <w:tmpl w:val="8E62CAE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174248"/>
    <w:multiLevelType w:val="hybridMultilevel"/>
    <w:tmpl w:val="709EE6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855B0C"/>
    <w:multiLevelType w:val="hybridMultilevel"/>
    <w:tmpl w:val="ADFE71AC"/>
    <w:lvl w:ilvl="0" w:tplc="052005C4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711BEF"/>
    <w:multiLevelType w:val="hybridMultilevel"/>
    <w:tmpl w:val="B68CCA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236D96"/>
    <w:multiLevelType w:val="hybridMultilevel"/>
    <w:tmpl w:val="CF2EC75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3B0ACF"/>
    <w:multiLevelType w:val="hybridMultilevel"/>
    <w:tmpl w:val="23C223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B3BCF"/>
    <w:multiLevelType w:val="hybridMultilevel"/>
    <w:tmpl w:val="A6348756"/>
    <w:lvl w:ilvl="0" w:tplc="B116450E">
      <w:start w:val="1"/>
      <w:numFmt w:val="lowerLetter"/>
      <w:lvlText w:val="%1)"/>
      <w:lvlJc w:val="left"/>
      <w:pPr>
        <w:ind w:left="927" w:hanging="360"/>
      </w:pPr>
      <w:rPr>
        <w:rFonts w:eastAsia="Times New Roman" w:hint="default"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F163EAD"/>
    <w:multiLevelType w:val="hybridMultilevel"/>
    <w:tmpl w:val="6C3A6D46"/>
    <w:lvl w:ilvl="0" w:tplc="B35C837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166042C"/>
    <w:multiLevelType w:val="hybridMultilevel"/>
    <w:tmpl w:val="1858696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01E01"/>
    <w:multiLevelType w:val="hybridMultilevel"/>
    <w:tmpl w:val="A05A39A2"/>
    <w:lvl w:ilvl="0" w:tplc="5B46081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CC56C6"/>
    <w:multiLevelType w:val="hybridMultilevel"/>
    <w:tmpl w:val="428673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DB0E74"/>
    <w:multiLevelType w:val="hybridMultilevel"/>
    <w:tmpl w:val="552CE4A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869E9"/>
    <w:multiLevelType w:val="hybridMultilevel"/>
    <w:tmpl w:val="96723C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6C5281"/>
    <w:multiLevelType w:val="hybridMultilevel"/>
    <w:tmpl w:val="4D7E3B52"/>
    <w:lvl w:ilvl="0" w:tplc="9244E39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0031598"/>
    <w:multiLevelType w:val="hybridMultilevel"/>
    <w:tmpl w:val="32B2378C"/>
    <w:lvl w:ilvl="0" w:tplc="76F07014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3DC391A"/>
    <w:multiLevelType w:val="hybridMultilevel"/>
    <w:tmpl w:val="3874246C"/>
    <w:lvl w:ilvl="0" w:tplc="8B1C53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C7F67"/>
    <w:multiLevelType w:val="hybridMultilevel"/>
    <w:tmpl w:val="5EF2F5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627FAF"/>
    <w:multiLevelType w:val="hybridMultilevel"/>
    <w:tmpl w:val="94B420EE"/>
    <w:lvl w:ilvl="0" w:tplc="ED6CD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958D3"/>
    <w:multiLevelType w:val="hybridMultilevel"/>
    <w:tmpl w:val="A93E25DA"/>
    <w:lvl w:ilvl="0" w:tplc="080A0013">
      <w:start w:val="1"/>
      <w:numFmt w:val="upperRoman"/>
      <w:lvlText w:val="%1."/>
      <w:lvlJc w:val="right"/>
      <w:pPr>
        <w:ind w:left="790" w:hanging="360"/>
      </w:pPr>
    </w:lvl>
    <w:lvl w:ilvl="1" w:tplc="080A0019" w:tentative="1">
      <w:start w:val="1"/>
      <w:numFmt w:val="lowerLetter"/>
      <w:lvlText w:val="%2."/>
      <w:lvlJc w:val="left"/>
      <w:pPr>
        <w:ind w:left="1510" w:hanging="360"/>
      </w:pPr>
    </w:lvl>
    <w:lvl w:ilvl="2" w:tplc="080A001B" w:tentative="1">
      <w:start w:val="1"/>
      <w:numFmt w:val="lowerRoman"/>
      <w:lvlText w:val="%3."/>
      <w:lvlJc w:val="right"/>
      <w:pPr>
        <w:ind w:left="2230" w:hanging="180"/>
      </w:pPr>
    </w:lvl>
    <w:lvl w:ilvl="3" w:tplc="080A000F" w:tentative="1">
      <w:start w:val="1"/>
      <w:numFmt w:val="decimal"/>
      <w:lvlText w:val="%4."/>
      <w:lvlJc w:val="left"/>
      <w:pPr>
        <w:ind w:left="2950" w:hanging="360"/>
      </w:pPr>
    </w:lvl>
    <w:lvl w:ilvl="4" w:tplc="080A0019" w:tentative="1">
      <w:start w:val="1"/>
      <w:numFmt w:val="lowerLetter"/>
      <w:lvlText w:val="%5."/>
      <w:lvlJc w:val="left"/>
      <w:pPr>
        <w:ind w:left="3670" w:hanging="360"/>
      </w:pPr>
    </w:lvl>
    <w:lvl w:ilvl="5" w:tplc="080A001B" w:tentative="1">
      <w:start w:val="1"/>
      <w:numFmt w:val="lowerRoman"/>
      <w:lvlText w:val="%6."/>
      <w:lvlJc w:val="right"/>
      <w:pPr>
        <w:ind w:left="4390" w:hanging="180"/>
      </w:pPr>
    </w:lvl>
    <w:lvl w:ilvl="6" w:tplc="080A000F" w:tentative="1">
      <w:start w:val="1"/>
      <w:numFmt w:val="decimal"/>
      <w:lvlText w:val="%7."/>
      <w:lvlJc w:val="left"/>
      <w:pPr>
        <w:ind w:left="5110" w:hanging="360"/>
      </w:pPr>
    </w:lvl>
    <w:lvl w:ilvl="7" w:tplc="080A0019" w:tentative="1">
      <w:start w:val="1"/>
      <w:numFmt w:val="lowerLetter"/>
      <w:lvlText w:val="%8."/>
      <w:lvlJc w:val="left"/>
      <w:pPr>
        <w:ind w:left="5830" w:hanging="360"/>
      </w:pPr>
    </w:lvl>
    <w:lvl w:ilvl="8" w:tplc="080A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9">
    <w:nsid w:val="73960E76"/>
    <w:multiLevelType w:val="hybridMultilevel"/>
    <w:tmpl w:val="E918FF2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7A394D"/>
    <w:multiLevelType w:val="hybridMultilevel"/>
    <w:tmpl w:val="F0C2EF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87091"/>
    <w:multiLevelType w:val="hybridMultilevel"/>
    <w:tmpl w:val="5DF26BF0"/>
    <w:lvl w:ilvl="0" w:tplc="3A30A506">
      <w:start w:val="1"/>
      <w:numFmt w:val="decimal"/>
      <w:lvlText w:val="%1."/>
      <w:lvlJc w:val="left"/>
      <w:pPr>
        <w:ind w:left="720" w:hanging="360"/>
      </w:pPr>
      <w:rPr>
        <w:rFonts w:ascii="Gothic720 BT" w:eastAsiaTheme="minorHAnsi" w:hAnsi="Gothic720 BT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635295"/>
    <w:multiLevelType w:val="hybridMultilevel"/>
    <w:tmpl w:val="F0440AD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2E6C8B"/>
    <w:multiLevelType w:val="hybridMultilevel"/>
    <w:tmpl w:val="D068B824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6"/>
  </w:num>
  <w:num w:numId="4">
    <w:abstractNumId w:val="19"/>
  </w:num>
  <w:num w:numId="5">
    <w:abstractNumId w:val="14"/>
  </w:num>
  <w:num w:numId="6">
    <w:abstractNumId w:val="28"/>
  </w:num>
  <w:num w:numId="7">
    <w:abstractNumId w:val="8"/>
  </w:num>
  <w:num w:numId="8">
    <w:abstractNumId w:val="21"/>
  </w:num>
  <w:num w:numId="9">
    <w:abstractNumId w:val="0"/>
  </w:num>
  <w:num w:numId="10">
    <w:abstractNumId w:val="10"/>
  </w:num>
  <w:num w:numId="11">
    <w:abstractNumId w:val="30"/>
  </w:num>
  <w:num w:numId="12">
    <w:abstractNumId w:val="13"/>
  </w:num>
  <w:num w:numId="13">
    <w:abstractNumId w:val="38"/>
  </w:num>
  <w:num w:numId="14">
    <w:abstractNumId w:val="5"/>
  </w:num>
  <w:num w:numId="15">
    <w:abstractNumId w:val="4"/>
  </w:num>
  <w:num w:numId="16">
    <w:abstractNumId w:val="37"/>
  </w:num>
  <w:num w:numId="17">
    <w:abstractNumId w:val="6"/>
  </w:num>
  <w:num w:numId="18">
    <w:abstractNumId w:val="23"/>
  </w:num>
  <w:num w:numId="19">
    <w:abstractNumId w:val="11"/>
  </w:num>
  <w:num w:numId="20">
    <w:abstractNumId w:val="31"/>
  </w:num>
  <w:num w:numId="21">
    <w:abstractNumId w:val="39"/>
  </w:num>
  <w:num w:numId="22">
    <w:abstractNumId w:val="43"/>
  </w:num>
  <w:num w:numId="23">
    <w:abstractNumId w:val="24"/>
  </w:num>
  <w:num w:numId="24">
    <w:abstractNumId w:val="29"/>
  </w:num>
  <w:num w:numId="25">
    <w:abstractNumId w:val="42"/>
  </w:num>
  <w:num w:numId="26">
    <w:abstractNumId w:val="17"/>
  </w:num>
  <w:num w:numId="27">
    <w:abstractNumId w:val="7"/>
  </w:num>
  <w:num w:numId="28">
    <w:abstractNumId w:val="33"/>
  </w:num>
  <w:num w:numId="29">
    <w:abstractNumId w:val="35"/>
  </w:num>
  <w:num w:numId="30">
    <w:abstractNumId w:val="27"/>
  </w:num>
  <w:num w:numId="31">
    <w:abstractNumId w:val="18"/>
  </w:num>
  <w:num w:numId="32">
    <w:abstractNumId w:val="1"/>
  </w:num>
  <w:num w:numId="33">
    <w:abstractNumId w:val="9"/>
  </w:num>
  <w:num w:numId="34">
    <w:abstractNumId w:val="15"/>
  </w:num>
  <w:num w:numId="35">
    <w:abstractNumId w:val="12"/>
  </w:num>
  <w:num w:numId="36">
    <w:abstractNumId w:val="20"/>
  </w:num>
  <w:num w:numId="37">
    <w:abstractNumId w:val="40"/>
  </w:num>
  <w:num w:numId="38">
    <w:abstractNumId w:val="41"/>
  </w:num>
  <w:num w:numId="39">
    <w:abstractNumId w:val="36"/>
  </w:num>
  <w:num w:numId="40">
    <w:abstractNumId w:val="3"/>
  </w:num>
  <w:num w:numId="41">
    <w:abstractNumId w:val="34"/>
  </w:num>
  <w:num w:numId="42">
    <w:abstractNumId w:val="22"/>
  </w:num>
  <w:num w:numId="43">
    <w:abstractNumId w:val="26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A5"/>
    <w:rsid w:val="000003D9"/>
    <w:rsid w:val="00000562"/>
    <w:rsid w:val="000010F5"/>
    <w:rsid w:val="0000405A"/>
    <w:rsid w:val="00013B0B"/>
    <w:rsid w:val="00014383"/>
    <w:rsid w:val="00022FA1"/>
    <w:rsid w:val="00026D93"/>
    <w:rsid w:val="00031B87"/>
    <w:rsid w:val="00032C00"/>
    <w:rsid w:val="00042128"/>
    <w:rsid w:val="0004479D"/>
    <w:rsid w:val="00052B0B"/>
    <w:rsid w:val="00062E3F"/>
    <w:rsid w:val="00065AFB"/>
    <w:rsid w:val="00066ECB"/>
    <w:rsid w:val="00067324"/>
    <w:rsid w:val="00087104"/>
    <w:rsid w:val="000905A8"/>
    <w:rsid w:val="000A0DC8"/>
    <w:rsid w:val="000A1246"/>
    <w:rsid w:val="000A1639"/>
    <w:rsid w:val="000A3C5F"/>
    <w:rsid w:val="000A577A"/>
    <w:rsid w:val="000A67BC"/>
    <w:rsid w:val="000A6CD2"/>
    <w:rsid w:val="000A7539"/>
    <w:rsid w:val="000B37E0"/>
    <w:rsid w:val="000B63AB"/>
    <w:rsid w:val="000C5F8C"/>
    <w:rsid w:val="000C77BA"/>
    <w:rsid w:val="000D3AD8"/>
    <w:rsid w:val="000D3DB0"/>
    <w:rsid w:val="000D7D0E"/>
    <w:rsid w:val="000E13FF"/>
    <w:rsid w:val="000E7851"/>
    <w:rsid w:val="000F684B"/>
    <w:rsid w:val="000F783F"/>
    <w:rsid w:val="001060BA"/>
    <w:rsid w:val="00106821"/>
    <w:rsid w:val="0011159C"/>
    <w:rsid w:val="00111A99"/>
    <w:rsid w:val="00112A06"/>
    <w:rsid w:val="00115B71"/>
    <w:rsid w:val="0012278D"/>
    <w:rsid w:val="001252B8"/>
    <w:rsid w:val="00125F96"/>
    <w:rsid w:val="001305AC"/>
    <w:rsid w:val="001366DA"/>
    <w:rsid w:val="001429CD"/>
    <w:rsid w:val="00145673"/>
    <w:rsid w:val="00147CF6"/>
    <w:rsid w:val="00150B3E"/>
    <w:rsid w:val="0015188A"/>
    <w:rsid w:val="0016388E"/>
    <w:rsid w:val="00170942"/>
    <w:rsid w:val="00173099"/>
    <w:rsid w:val="0017457E"/>
    <w:rsid w:val="00180BB3"/>
    <w:rsid w:val="00181BEC"/>
    <w:rsid w:val="00184EE9"/>
    <w:rsid w:val="00186C73"/>
    <w:rsid w:val="001A12EA"/>
    <w:rsid w:val="001A3234"/>
    <w:rsid w:val="001A5D97"/>
    <w:rsid w:val="001B1695"/>
    <w:rsid w:val="001B5716"/>
    <w:rsid w:val="001B7751"/>
    <w:rsid w:val="001B7E99"/>
    <w:rsid w:val="001C4F24"/>
    <w:rsid w:val="001D1797"/>
    <w:rsid w:val="001D35E2"/>
    <w:rsid w:val="001E5B33"/>
    <w:rsid w:val="001F64A1"/>
    <w:rsid w:val="00205CD3"/>
    <w:rsid w:val="00205D9F"/>
    <w:rsid w:val="002061A4"/>
    <w:rsid w:val="002118CB"/>
    <w:rsid w:val="00213A4A"/>
    <w:rsid w:val="002160A2"/>
    <w:rsid w:val="00222308"/>
    <w:rsid w:val="00222ACE"/>
    <w:rsid w:val="002231F0"/>
    <w:rsid w:val="0022391E"/>
    <w:rsid w:val="0022546E"/>
    <w:rsid w:val="002274EA"/>
    <w:rsid w:val="0023723E"/>
    <w:rsid w:val="00250FD4"/>
    <w:rsid w:val="00253EFF"/>
    <w:rsid w:val="00262E41"/>
    <w:rsid w:val="00264E8B"/>
    <w:rsid w:val="00264E9D"/>
    <w:rsid w:val="00270CE3"/>
    <w:rsid w:val="00285F74"/>
    <w:rsid w:val="00290AD7"/>
    <w:rsid w:val="00293004"/>
    <w:rsid w:val="00293732"/>
    <w:rsid w:val="002A7F6D"/>
    <w:rsid w:val="002B6BF1"/>
    <w:rsid w:val="002B7D83"/>
    <w:rsid w:val="002C2582"/>
    <w:rsid w:val="002C3024"/>
    <w:rsid w:val="002C46F8"/>
    <w:rsid w:val="002C62FC"/>
    <w:rsid w:val="002D7A19"/>
    <w:rsid w:val="002D7C4A"/>
    <w:rsid w:val="002E538E"/>
    <w:rsid w:val="002E64B3"/>
    <w:rsid w:val="002E68F6"/>
    <w:rsid w:val="002F5262"/>
    <w:rsid w:val="00302FDD"/>
    <w:rsid w:val="00303548"/>
    <w:rsid w:val="003075BE"/>
    <w:rsid w:val="0031318E"/>
    <w:rsid w:val="00313FEA"/>
    <w:rsid w:val="00314A1F"/>
    <w:rsid w:val="00317658"/>
    <w:rsid w:val="003176F1"/>
    <w:rsid w:val="003277B6"/>
    <w:rsid w:val="00330856"/>
    <w:rsid w:val="0033196A"/>
    <w:rsid w:val="00331BFB"/>
    <w:rsid w:val="00334281"/>
    <w:rsid w:val="00344432"/>
    <w:rsid w:val="00351757"/>
    <w:rsid w:val="00360766"/>
    <w:rsid w:val="003629A6"/>
    <w:rsid w:val="003725E7"/>
    <w:rsid w:val="00372DC1"/>
    <w:rsid w:val="00374059"/>
    <w:rsid w:val="00374A98"/>
    <w:rsid w:val="003801B4"/>
    <w:rsid w:val="00384884"/>
    <w:rsid w:val="00391083"/>
    <w:rsid w:val="00396E5B"/>
    <w:rsid w:val="003A0958"/>
    <w:rsid w:val="003A46E6"/>
    <w:rsid w:val="003B2E17"/>
    <w:rsid w:val="003B39E9"/>
    <w:rsid w:val="003B5AAB"/>
    <w:rsid w:val="003C22B3"/>
    <w:rsid w:val="003C27B9"/>
    <w:rsid w:val="003D2094"/>
    <w:rsid w:val="003D2F2F"/>
    <w:rsid w:val="003D594C"/>
    <w:rsid w:val="003D756A"/>
    <w:rsid w:val="003D7AED"/>
    <w:rsid w:val="00400050"/>
    <w:rsid w:val="0040630E"/>
    <w:rsid w:val="004070FF"/>
    <w:rsid w:val="00412529"/>
    <w:rsid w:val="004139BD"/>
    <w:rsid w:val="00413F9A"/>
    <w:rsid w:val="00421824"/>
    <w:rsid w:val="004229AE"/>
    <w:rsid w:val="00424875"/>
    <w:rsid w:val="004250E8"/>
    <w:rsid w:val="00427737"/>
    <w:rsid w:val="00431255"/>
    <w:rsid w:val="0043520C"/>
    <w:rsid w:val="00435B0F"/>
    <w:rsid w:val="004405E5"/>
    <w:rsid w:val="00450380"/>
    <w:rsid w:val="00450406"/>
    <w:rsid w:val="004512FF"/>
    <w:rsid w:val="00452155"/>
    <w:rsid w:val="00455C3F"/>
    <w:rsid w:val="00457C00"/>
    <w:rsid w:val="0046183E"/>
    <w:rsid w:val="004621EC"/>
    <w:rsid w:val="0046309B"/>
    <w:rsid w:val="004714C6"/>
    <w:rsid w:val="00472FAC"/>
    <w:rsid w:val="00473843"/>
    <w:rsid w:val="004772DB"/>
    <w:rsid w:val="0048068D"/>
    <w:rsid w:val="00481DEF"/>
    <w:rsid w:val="004876D3"/>
    <w:rsid w:val="0049049A"/>
    <w:rsid w:val="00491E10"/>
    <w:rsid w:val="004924FE"/>
    <w:rsid w:val="004965C4"/>
    <w:rsid w:val="0049677C"/>
    <w:rsid w:val="00496D76"/>
    <w:rsid w:val="004A1C80"/>
    <w:rsid w:val="004A2807"/>
    <w:rsid w:val="004A6B37"/>
    <w:rsid w:val="004B2ECC"/>
    <w:rsid w:val="004B690E"/>
    <w:rsid w:val="004C2EB9"/>
    <w:rsid w:val="004C5CB6"/>
    <w:rsid w:val="004C63E2"/>
    <w:rsid w:val="004C71E3"/>
    <w:rsid w:val="004D1F72"/>
    <w:rsid w:val="004D6FDA"/>
    <w:rsid w:val="0050617A"/>
    <w:rsid w:val="005116CD"/>
    <w:rsid w:val="005120D6"/>
    <w:rsid w:val="0051320F"/>
    <w:rsid w:val="0051331D"/>
    <w:rsid w:val="005133E4"/>
    <w:rsid w:val="005339CA"/>
    <w:rsid w:val="0053452A"/>
    <w:rsid w:val="00536899"/>
    <w:rsid w:val="00552A98"/>
    <w:rsid w:val="00556FD8"/>
    <w:rsid w:val="005575D0"/>
    <w:rsid w:val="00562DF4"/>
    <w:rsid w:val="005703AE"/>
    <w:rsid w:val="005712D8"/>
    <w:rsid w:val="00572522"/>
    <w:rsid w:val="005728F5"/>
    <w:rsid w:val="005773B5"/>
    <w:rsid w:val="005826EF"/>
    <w:rsid w:val="005832D1"/>
    <w:rsid w:val="005836E2"/>
    <w:rsid w:val="005914C3"/>
    <w:rsid w:val="0059493A"/>
    <w:rsid w:val="00596529"/>
    <w:rsid w:val="005B16E3"/>
    <w:rsid w:val="005B2AE5"/>
    <w:rsid w:val="005B787E"/>
    <w:rsid w:val="005C09D1"/>
    <w:rsid w:val="005C3064"/>
    <w:rsid w:val="005C495B"/>
    <w:rsid w:val="005D1A62"/>
    <w:rsid w:val="005D2D7A"/>
    <w:rsid w:val="005D643A"/>
    <w:rsid w:val="005E4D09"/>
    <w:rsid w:val="005F70E0"/>
    <w:rsid w:val="00602789"/>
    <w:rsid w:val="0060675A"/>
    <w:rsid w:val="00607967"/>
    <w:rsid w:val="00612BFF"/>
    <w:rsid w:val="00614433"/>
    <w:rsid w:val="0061732D"/>
    <w:rsid w:val="00633E2E"/>
    <w:rsid w:val="00635252"/>
    <w:rsid w:val="00644F4E"/>
    <w:rsid w:val="0066219A"/>
    <w:rsid w:val="00662D98"/>
    <w:rsid w:val="00664D80"/>
    <w:rsid w:val="00667954"/>
    <w:rsid w:val="006715FA"/>
    <w:rsid w:val="00671B71"/>
    <w:rsid w:val="00676EFF"/>
    <w:rsid w:val="00694CFE"/>
    <w:rsid w:val="006B3777"/>
    <w:rsid w:val="006B41E1"/>
    <w:rsid w:val="006B6325"/>
    <w:rsid w:val="006B63AA"/>
    <w:rsid w:val="006C0F91"/>
    <w:rsid w:val="006C177D"/>
    <w:rsid w:val="006C4581"/>
    <w:rsid w:val="006C6F48"/>
    <w:rsid w:val="006D623C"/>
    <w:rsid w:val="006E5D78"/>
    <w:rsid w:val="007027EE"/>
    <w:rsid w:val="00704FCF"/>
    <w:rsid w:val="00710FBA"/>
    <w:rsid w:val="007160A9"/>
    <w:rsid w:val="00717DA8"/>
    <w:rsid w:val="0072240A"/>
    <w:rsid w:val="007264C0"/>
    <w:rsid w:val="007274FC"/>
    <w:rsid w:val="00754918"/>
    <w:rsid w:val="0075683E"/>
    <w:rsid w:val="00756CD2"/>
    <w:rsid w:val="00762FB5"/>
    <w:rsid w:val="007652E9"/>
    <w:rsid w:val="007674F2"/>
    <w:rsid w:val="00782B4B"/>
    <w:rsid w:val="007870EE"/>
    <w:rsid w:val="007A1FC0"/>
    <w:rsid w:val="007A68A9"/>
    <w:rsid w:val="007A70C7"/>
    <w:rsid w:val="007B0666"/>
    <w:rsid w:val="007C4850"/>
    <w:rsid w:val="007C4F0D"/>
    <w:rsid w:val="007C526D"/>
    <w:rsid w:val="007C6C7B"/>
    <w:rsid w:val="007D24BA"/>
    <w:rsid w:val="007D5308"/>
    <w:rsid w:val="007D5B2E"/>
    <w:rsid w:val="007E1CA0"/>
    <w:rsid w:val="007E360C"/>
    <w:rsid w:val="007E626B"/>
    <w:rsid w:val="007F1804"/>
    <w:rsid w:val="007F1AA3"/>
    <w:rsid w:val="007F5959"/>
    <w:rsid w:val="00804437"/>
    <w:rsid w:val="00805D66"/>
    <w:rsid w:val="008069BE"/>
    <w:rsid w:val="008102C8"/>
    <w:rsid w:val="00812B59"/>
    <w:rsid w:val="00816CD8"/>
    <w:rsid w:val="0081755A"/>
    <w:rsid w:val="00820E46"/>
    <w:rsid w:val="0082199B"/>
    <w:rsid w:val="008270DC"/>
    <w:rsid w:val="00831F10"/>
    <w:rsid w:val="0083234F"/>
    <w:rsid w:val="00832A43"/>
    <w:rsid w:val="00836356"/>
    <w:rsid w:val="008400C4"/>
    <w:rsid w:val="00845BBE"/>
    <w:rsid w:val="0085065D"/>
    <w:rsid w:val="00854C88"/>
    <w:rsid w:val="008553E1"/>
    <w:rsid w:val="00855795"/>
    <w:rsid w:val="00857DBA"/>
    <w:rsid w:val="0087009B"/>
    <w:rsid w:val="00871939"/>
    <w:rsid w:val="00873131"/>
    <w:rsid w:val="00880D2E"/>
    <w:rsid w:val="00883BC4"/>
    <w:rsid w:val="00884195"/>
    <w:rsid w:val="00884DA4"/>
    <w:rsid w:val="00894295"/>
    <w:rsid w:val="008A581D"/>
    <w:rsid w:val="008B3BC2"/>
    <w:rsid w:val="008D2607"/>
    <w:rsid w:val="008D2A4A"/>
    <w:rsid w:val="008D2B15"/>
    <w:rsid w:val="008D7EDB"/>
    <w:rsid w:val="008E1E9C"/>
    <w:rsid w:val="008E6C6C"/>
    <w:rsid w:val="008F69A0"/>
    <w:rsid w:val="00914DFD"/>
    <w:rsid w:val="00920614"/>
    <w:rsid w:val="00922490"/>
    <w:rsid w:val="00931212"/>
    <w:rsid w:val="009326EE"/>
    <w:rsid w:val="00932AAC"/>
    <w:rsid w:val="00933775"/>
    <w:rsid w:val="00951264"/>
    <w:rsid w:val="00960B33"/>
    <w:rsid w:val="0096720F"/>
    <w:rsid w:val="00967921"/>
    <w:rsid w:val="0097211A"/>
    <w:rsid w:val="00972634"/>
    <w:rsid w:val="00982147"/>
    <w:rsid w:val="00986334"/>
    <w:rsid w:val="009A1860"/>
    <w:rsid w:val="009A3789"/>
    <w:rsid w:val="009B0F62"/>
    <w:rsid w:val="009C2D66"/>
    <w:rsid w:val="009D733A"/>
    <w:rsid w:val="009E71BC"/>
    <w:rsid w:val="009F3515"/>
    <w:rsid w:val="00A0217A"/>
    <w:rsid w:val="00A0289D"/>
    <w:rsid w:val="00A0798A"/>
    <w:rsid w:val="00A07EA9"/>
    <w:rsid w:val="00A11963"/>
    <w:rsid w:val="00A1354F"/>
    <w:rsid w:val="00A17098"/>
    <w:rsid w:val="00A2028D"/>
    <w:rsid w:val="00A23EB5"/>
    <w:rsid w:val="00A33E35"/>
    <w:rsid w:val="00A37003"/>
    <w:rsid w:val="00A4248A"/>
    <w:rsid w:val="00A441AE"/>
    <w:rsid w:val="00A50DF9"/>
    <w:rsid w:val="00A563C8"/>
    <w:rsid w:val="00A75D88"/>
    <w:rsid w:val="00A83479"/>
    <w:rsid w:val="00A84DFD"/>
    <w:rsid w:val="00AA037B"/>
    <w:rsid w:val="00AA0ADA"/>
    <w:rsid w:val="00AA0C97"/>
    <w:rsid w:val="00AA1E9F"/>
    <w:rsid w:val="00AA3871"/>
    <w:rsid w:val="00AA7D7F"/>
    <w:rsid w:val="00AB0017"/>
    <w:rsid w:val="00AB05AE"/>
    <w:rsid w:val="00AB05DB"/>
    <w:rsid w:val="00AB6BBF"/>
    <w:rsid w:val="00AC75CE"/>
    <w:rsid w:val="00AD7B47"/>
    <w:rsid w:val="00AE7243"/>
    <w:rsid w:val="00AF3848"/>
    <w:rsid w:val="00B02C3C"/>
    <w:rsid w:val="00B02EA3"/>
    <w:rsid w:val="00B07702"/>
    <w:rsid w:val="00B078DC"/>
    <w:rsid w:val="00B14C3E"/>
    <w:rsid w:val="00B155FE"/>
    <w:rsid w:val="00B23BD8"/>
    <w:rsid w:val="00B30E71"/>
    <w:rsid w:val="00B44D02"/>
    <w:rsid w:val="00B46C6F"/>
    <w:rsid w:val="00B55611"/>
    <w:rsid w:val="00B6115A"/>
    <w:rsid w:val="00B63ACC"/>
    <w:rsid w:val="00B674A5"/>
    <w:rsid w:val="00B67C18"/>
    <w:rsid w:val="00B73482"/>
    <w:rsid w:val="00B80439"/>
    <w:rsid w:val="00B8319F"/>
    <w:rsid w:val="00BA0F7F"/>
    <w:rsid w:val="00BA2923"/>
    <w:rsid w:val="00BB24EC"/>
    <w:rsid w:val="00BB5CFE"/>
    <w:rsid w:val="00BD1543"/>
    <w:rsid w:val="00BE099D"/>
    <w:rsid w:val="00BE0E28"/>
    <w:rsid w:val="00BE33F1"/>
    <w:rsid w:val="00BF11EE"/>
    <w:rsid w:val="00BF171E"/>
    <w:rsid w:val="00BF6D05"/>
    <w:rsid w:val="00C01264"/>
    <w:rsid w:val="00C06131"/>
    <w:rsid w:val="00C12B44"/>
    <w:rsid w:val="00C1337A"/>
    <w:rsid w:val="00C13B22"/>
    <w:rsid w:val="00C22B6C"/>
    <w:rsid w:val="00C3541B"/>
    <w:rsid w:val="00C37264"/>
    <w:rsid w:val="00C41D72"/>
    <w:rsid w:val="00C45AAC"/>
    <w:rsid w:val="00C473B0"/>
    <w:rsid w:val="00C55E02"/>
    <w:rsid w:val="00C5699E"/>
    <w:rsid w:val="00C57DE4"/>
    <w:rsid w:val="00C67151"/>
    <w:rsid w:val="00C675E4"/>
    <w:rsid w:val="00C67BA6"/>
    <w:rsid w:val="00C7323D"/>
    <w:rsid w:val="00C73DC1"/>
    <w:rsid w:val="00C74D72"/>
    <w:rsid w:val="00C76C63"/>
    <w:rsid w:val="00C8209F"/>
    <w:rsid w:val="00C83136"/>
    <w:rsid w:val="00C83492"/>
    <w:rsid w:val="00C83570"/>
    <w:rsid w:val="00C90494"/>
    <w:rsid w:val="00C937A8"/>
    <w:rsid w:val="00C96E2D"/>
    <w:rsid w:val="00CA62B7"/>
    <w:rsid w:val="00CA6E2C"/>
    <w:rsid w:val="00CB4E1C"/>
    <w:rsid w:val="00CB6B4D"/>
    <w:rsid w:val="00CC06E4"/>
    <w:rsid w:val="00CD4700"/>
    <w:rsid w:val="00CD4D83"/>
    <w:rsid w:val="00CE0FD1"/>
    <w:rsid w:val="00CE17F0"/>
    <w:rsid w:val="00CE33FB"/>
    <w:rsid w:val="00CE5418"/>
    <w:rsid w:val="00CE6CB5"/>
    <w:rsid w:val="00CE7FEA"/>
    <w:rsid w:val="00CF7BD2"/>
    <w:rsid w:val="00D027FB"/>
    <w:rsid w:val="00D154A3"/>
    <w:rsid w:val="00D2445A"/>
    <w:rsid w:val="00D335BD"/>
    <w:rsid w:val="00D338C0"/>
    <w:rsid w:val="00D34859"/>
    <w:rsid w:val="00D35DCA"/>
    <w:rsid w:val="00D42A20"/>
    <w:rsid w:val="00D43958"/>
    <w:rsid w:val="00D45F52"/>
    <w:rsid w:val="00D53AD2"/>
    <w:rsid w:val="00D57007"/>
    <w:rsid w:val="00D63973"/>
    <w:rsid w:val="00D63ED3"/>
    <w:rsid w:val="00D652C7"/>
    <w:rsid w:val="00D856CA"/>
    <w:rsid w:val="00D9170A"/>
    <w:rsid w:val="00D92AFB"/>
    <w:rsid w:val="00DA3281"/>
    <w:rsid w:val="00DA6D8D"/>
    <w:rsid w:val="00DB1B6D"/>
    <w:rsid w:val="00DB45CA"/>
    <w:rsid w:val="00DC3C03"/>
    <w:rsid w:val="00DD129C"/>
    <w:rsid w:val="00DD327B"/>
    <w:rsid w:val="00DD4890"/>
    <w:rsid w:val="00DD4EE4"/>
    <w:rsid w:val="00DD690E"/>
    <w:rsid w:val="00DD6D5B"/>
    <w:rsid w:val="00DE7329"/>
    <w:rsid w:val="00DE75C1"/>
    <w:rsid w:val="00DF177A"/>
    <w:rsid w:val="00DF40B7"/>
    <w:rsid w:val="00DF5DFD"/>
    <w:rsid w:val="00E02439"/>
    <w:rsid w:val="00E038E1"/>
    <w:rsid w:val="00E04406"/>
    <w:rsid w:val="00E07FFC"/>
    <w:rsid w:val="00E11848"/>
    <w:rsid w:val="00E125C2"/>
    <w:rsid w:val="00E12B07"/>
    <w:rsid w:val="00E12BAD"/>
    <w:rsid w:val="00E17B64"/>
    <w:rsid w:val="00E211E5"/>
    <w:rsid w:val="00E22B7A"/>
    <w:rsid w:val="00E2304D"/>
    <w:rsid w:val="00E264F2"/>
    <w:rsid w:val="00E2748E"/>
    <w:rsid w:val="00E33049"/>
    <w:rsid w:val="00E44424"/>
    <w:rsid w:val="00E52384"/>
    <w:rsid w:val="00E568A7"/>
    <w:rsid w:val="00E61C07"/>
    <w:rsid w:val="00E621B7"/>
    <w:rsid w:val="00E632AC"/>
    <w:rsid w:val="00E634C9"/>
    <w:rsid w:val="00E65890"/>
    <w:rsid w:val="00E67D10"/>
    <w:rsid w:val="00E73341"/>
    <w:rsid w:val="00E73705"/>
    <w:rsid w:val="00E87A03"/>
    <w:rsid w:val="00E909FE"/>
    <w:rsid w:val="00E92C54"/>
    <w:rsid w:val="00E935F1"/>
    <w:rsid w:val="00EA03F5"/>
    <w:rsid w:val="00EA1284"/>
    <w:rsid w:val="00EA2D7A"/>
    <w:rsid w:val="00EA4F59"/>
    <w:rsid w:val="00EA7CD2"/>
    <w:rsid w:val="00EB4D1C"/>
    <w:rsid w:val="00EB4EC9"/>
    <w:rsid w:val="00EB76C9"/>
    <w:rsid w:val="00ED32D3"/>
    <w:rsid w:val="00ED46AB"/>
    <w:rsid w:val="00EE52D9"/>
    <w:rsid w:val="00EF059D"/>
    <w:rsid w:val="00EF71E7"/>
    <w:rsid w:val="00F1377C"/>
    <w:rsid w:val="00F1418B"/>
    <w:rsid w:val="00F16791"/>
    <w:rsid w:val="00F16ADB"/>
    <w:rsid w:val="00F17CF8"/>
    <w:rsid w:val="00F20314"/>
    <w:rsid w:val="00F20AC3"/>
    <w:rsid w:val="00F2663B"/>
    <w:rsid w:val="00F31613"/>
    <w:rsid w:val="00F34AF5"/>
    <w:rsid w:val="00F35627"/>
    <w:rsid w:val="00F416C0"/>
    <w:rsid w:val="00F42114"/>
    <w:rsid w:val="00F436AE"/>
    <w:rsid w:val="00F44A1F"/>
    <w:rsid w:val="00F4752E"/>
    <w:rsid w:val="00F5016D"/>
    <w:rsid w:val="00F512B4"/>
    <w:rsid w:val="00F56AC2"/>
    <w:rsid w:val="00F64824"/>
    <w:rsid w:val="00F67955"/>
    <w:rsid w:val="00F7517C"/>
    <w:rsid w:val="00F75184"/>
    <w:rsid w:val="00F76F16"/>
    <w:rsid w:val="00F80D09"/>
    <w:rsid w:val="00F850A5"/>
    <w:rsid w:val="00F9334B"/>
    <w:rsid w:val="00F941E6"/>
    <w:rsid w:val="00F95B00"/>
    <w:rsid w:val="00FA3934"/>
    <w:rsid w:val="00FA6760"/>
    <w:rsid w:val="00FB0596"/>
    <w:rsid w:val="00FB1D01"/>
    <w:rsid w:val="00FB1D4D"/>
    <w:rsid w:val="00FB69B6"/>
    <w:rsid w:val="00FB6F33"/>
    <w:rsid w:val="00FC0812"/>
    <w:rsid w:val="00FC7803"/>
    <w:rsid w:val="00FD3E58"/>
    <w:rsid w:val="00FD5938"/>
    <w:rsid w:val="00FE0F2F"/>
    <w:rsid w:val="00FE4C1B"/>
    <w:rsid w:val="00FF3F5E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1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18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5A8"/>
  </w:style>
  <w:style w:type="paragraph" w:styleId="Piedepgina">
    <w:name w:val="footer"/>
    <w:basedOn w:val="Normal"/>
    <w:link w:val="PiedepginaCar"/>
    <w:uiPriority w:val="99"/>
    <w:unhideWhenUsed/>
    <w:rsid w:val="00090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5A8"/>
  </w:style>
  <w:style w:type="paragraph" w:styleId="Prrafodelista">
    <w:name w:val="List Paragraph"/>
    <w:basedOn w:val="Normal"/>
    <w:uiPriority w:val="34"/>
    <w:qFormat/>
    <w:rsid w:val="00FD593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618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618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618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20E46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20E4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A4F59"/>
    <w:pPr>
      <w:tabs>
        <w:tab w:val="right" w:leader="dot" w:pos="8828"/>
      </w:tabs>
      <w:spacing w:after="100"/>
      <w:ind w:left="220"/>
    </w:pPr>
    <w:rPr>
      <w:rFonts w:ascii="Gothic720 BT" w:hAnsi="Gothic720 BT" w:cs="Arial"/>
      <w:b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820E46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20E4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82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B69B6"/>
    <w:pPr>
      <w:spacing w:after="0" w:line="240" w:lineRule="auto"/>
    </w:pPr>
  </w:style>
  <w:style w:type="paragraph" w:customStyle="1" w:styleId="texto">
    <w:name w:val="texto"/>
    <w:basedOn w:val="Normal"/>
    <w:rsid w:val="003D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58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CD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D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A33E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61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18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18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0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05A8"/>
  </w:style>
  <w:style w:type="paragraph" w:styleId="Piedepgina">
    <w:name w:val="footer"/>
    <w:basedOn w:val="Normal"/>
    <w:link w:val="PiedepginaCar"/>
    <w:uiPriority w:val="99"/>
    <w:unhideWhenUsed/>
    <w:rsid w:val="00090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05A8"/>
  </w:style>
  <w:style w:type="paragraph" w:styleId="Prrafodelista">
    <w:name w:val="List Paragraph"/>
    <w:basedOn w:val="Normal"/>
    <w:uiPriority w:val="34"/>
    <w:qFormat/>
    <w:rsid w:val="00FD5938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4618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618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618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820E46"/>
    <w:pPr>
      <w:outlineLvl w:val="9"/>
    </w:pPr>
    <w:rPr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820E46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A4F59"/>
    <w:pPr>
      <w:tabs>
        <w:tab w:val="right" w:leader="dot" w:pos="8828"/>
      </w:tabs>
      <w:spacing w:after="100"/>
      <w:ind w:left="220"/>
    </w:pPr>
    <w:rPr>
      <w:rFonts w:ascii="Gothic720 BT" w:hAnsi="Gothic720 BT" w:cs="Arial"/>
      <w:b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820E46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820E46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1824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B69B6"/>
    <w:pPr>
      <w:spacing w:after="0" w:line="240" w:lineRule="auto"/>
    </w:pPr>
  </w:style>
  <w:style w:type="paragraph" w:customStyle="1" w:styleId="texto">
    <w:name w:val="texto"/>
    <w:basedOn w:val="Normal"/>
    <w:rsid w:val="003D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58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msonormal">
    <w:name w:val="x_msonormal"/>
    <w:basedOn w:val="Normal"/>
    <w:rsid w:val="00CD4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CD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Fuentedeprrafopredeter"/>
    <w:rsid w:val="00A3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AD865-347F-4493-BB20-0AF9ABA57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3705</Words>
  <Characters>20381</Characters>
  <Application>Microsoft Office Word</Application>
  <DocSecurity>0</DocSecurity>
  <Lines>169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Eduardo.Hernandez</dc:creator>
  <cp:lastModifiedBy>Leo.Palomares</cp:lastModifiedBy>
  <cp:revision>3</cp:revision>
  <cp:lastPrinted>2019-09-23T17:51:00Z</cp:lastPrinted>
  <dcterms:created xsi:type="dcterms:W3CDTF">2019-10-01T16:26:00Z</dcterms:created>
  <dcterms:modified xsi:type="dcterms:W3CDTF">2019-10-01T17:01:00Z</dcterms:modified>
</cp:coreProperties>
</file>