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903A" w14:textId="77777777" w:rsidR="00E23B22" w:rsidRPr="00494190" w:rsidRDefault="00E23B22" w:rsidP="00023764">
      <w:pPr>
        <w:pStyle w:val="Sinespaciado"/>
        <w:ind w:left="284"/>
        <w:jc w:val="center"/>
        <w:rPr>
          <w:rFonts w:ascii="Gothic720 BT" w:hAnsi="Gothic720 BT"/>
          <w:b/>
          <w:sz w:val="20"/>
          <w:szCs w:val="20"/>
        </w:rPr>
      </w:pPr>
      <w:r w:rsidRPr="00494190">
        <w:rPr>
          <w:rFonts w:ascii="Gothic720 BT" w:hAnsi="Gothic720 BT"/>
          <w:b/>
          <w:sz w:val="20"/>
          <w:szCs w:val="20"/>
        </w:rPr>
        <w:t>LINEAMIENTOS ADMINISTRATIVOS Y DE CONTROL DEL GASTO DEL</w:t>
      </w:r>
    </w:p>
    <w:p w14:paraId="68FE047E" w14:textId="77777777" w:rsidR="00E23B22" w:rsidRPr="00494190" w:rsidRDefault="00E23B22" w:rsidP="00023764">
      <w:pPr>
        <w:pStyle w:val="Sinespaciado"/>
        <w:ind w:left="284"/>
        <w:jc w:val="center"/>
        <w:rPr>
          <w:rFonts w:ascii="Gothic720 BT" w:hAnsi="Gothic720 BT"/>
          <w:b/>
          <w:sz w:val="20"/>
          <w:szCs w:val="20"/>
        </w:rPr>
      </w:pPr>
      <w:r w:rsidRPr="00494190">
        <w:rPr>
          <w:rFonts w:ascii="Gothic720 BT" w:hAnsi="Gothic720 BT"/>
          <w:b/>
          <w:sz w:val="20"/>
          <w:szCs w:val="20"/>
        </w:rPr>
        <w:t>INSTITUTO ELECTORAL DEL ESTADO DE QUERÉTARO</w:t>
      </w:r>
    </w:p>
    <w:p w14:paraId="73FF46B0" w14:textId="77777777" w:rsidR="00E23B22" w:rsidRPr="00494190" w:rsidRDefault="00E23B22" w:rsidP="00023764">
      <w:pPr>
        <w:spacing w:after="0" w:line="240" w:lineRule="auto"/>
        <w:ind w:left="284"/>
        <w:jc w:val="center"/>
        <w:rPr>
          <w:rFonts w:ascii="Gothic720 BT" w:hAnsi="Gothic720 BT"/>
          <w:b/>
          <w:sz w:val="20"/>
          <w:szCs w:val="20"/>
        </w:rPr>
      </w:pPr>
    </w:p>
    <w:p w14:paraId="2347C3E0" w14:textId="77777777" w:rsidR="00E23B22" w:rsidRPr="00494190" w:rsidRDefault="00E23B22" w:rsidP="00023764">
      <w:pPr>
        <w:ind w:left="284"/>
        <w:jc w:val="center"/>
        <w:rPr>
          <w:rFonts w:ascii="Gothic720 BT" w:hAnsi="Gothic720 BT"/>
          <w:b/>
          <w:sz w:val="20"/>
          <w:szCs w:val="20"/>
        </w:rPr>
      </w:pPr>
      <w:r w:rsidRPr="00494190">
        <w:rPr>
          <w:rFonts w:ascii="Gothic720 BT" w:hAnsi="Gothic720 BT"/>
          <w:b/>
          <w:sz w:val="20"/>
          <w:szCs w:val="20"/>
        </w:rPr>
        <w:t>TÍTULO PRIMERO</w:t>
      </w:r>
    </w:p>
    <w:p w14:paraId="13323E9F" w14:textId="77777777" w:rsidR="00E23B22" w:rsidRPr="00494190" w:rsidRDefault="00E23B22" w:rsidP="00023764">
      <w:pPr>
        <w:ind w:left="284"/>
        <w:jc w:val="center"/>
        <w:rPr>
          <w:rFonts w:ascii="Gothic720 BT" w:hAnsi="Gothic720 BT"/>
          <w:b/>
          <w:sz w:val="20"/>
          <w:szCs w:val="20"/>
        </w:rPr>
      </w:pPr>
      <w:r w:rsidRPr="00494190">
        <w:rPr>
          <w:rFonts w:ascii="Gothic720 BT" w:hAnsi="Gothic720 BT"/>
          <w:b/>
          <w:sz w:val="20"/>
          <w:szCs w:val="20"/>
        </w:rPr>
        <w:t xml:space="preserve"> Disposiciones Generales</w:t>
      </w:r>
    </w:p>
    <w:p w14:paraId="09990FDD" w14:textId="77777777" w:rsidR="00E23B22" w:rsidRPr="00494190" w:rsidRDefault="00E23B22" w:rsidP="00023764">
      <w:pPr>
        <w:ind w:left="284"/>
        <w:jc w:val="center"/>
        <w:rPr>
          <w:rFonts w:ascii="Gothic720 BT" w:hAnsi="Gothic720 BT"/>
          <w:b/>
          <w:sz w:val="20"/>
          <w:szCs w:val="20"/>
        </w:rPr>
      </w:pPr>
      <w:r w:rsidRPr="00494190">
        <w:rPr>
          <w:rFonts w:ascii="Gothic720 BT" w:hAnsi="Gothic720 BT"/>
          <w:b/>
          <w:sz w:val="20"/>
          <w:szCs w:val="20"/>
        </w:rPr>
        <w:t>CAPÍTULO I</w:t>
      </w:r>
    </w:p>
    <w:p w14:paraId="50024A4E" w14:textId="77777777" w:rsidR="00E23B22" w:rsidRPr="00494190" w:rsidRDefault="00E23B22" w:rsidP="00023764">
      <w:pPr>
        <w:ind w:left="284"/>
        <w:jc w:val="center"/>
        <w:rPr>
          <w:rFonts w:ascii="Gothic720 BT" w:hAnsi="Gothic720 BT"/>
          <w:b/>
          <w:sz w:val="20"/>
          <w:szCs w:val="20"/>
        </w:rPr>
      </w:pPr>
      <w:r w:rsidRPr="00494190">
        <w:rPr>
          <w:rFonts w:ascii="Gothic720 BT" w:hAnsi="Gothic720 BT"/>
          <w:b/>
          <w:sz w:val="20"/>
          <w:szCs w:val="20"/>
        </w:rPr>
        <w:t xml:space="preserve"> Disposiciones Generales</w:t>
      </w:r>
    </w:p>
    <w:p w14:paraId="02E974F2"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1</w:t>
      </w:r>
      <w:r w:rsidRPr="00494190">
        <w:rPr>
          <w:rFonts w:ascii="Gothic720 BT" w:hAnsi="Gothic720 BT"/>
          <w:sz w:val="20"/>
          <w:szCs w:val="20"/>
        </w:rPr>
        <w:t xml:space="preserve">. Los presentes Lineamientos tienen por objeto establecer las bases para la aplicación de recursos y control del gasto del Instituto Electoral del Estado de Querétaro. </w:t>
      </w:r>
    </w:p>
    <w:p w14:paraId="51381CE3"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2.</w:t>
      </w:r>
      <w:r w:rsidRPr="00494190">
        <w:rPr>
          <w:rFonts w:ascii="Gothic720 BT" w:hAnsi="Gothic720 BT"/>
          <w:sz w:val="20"/>
          <w:szCs w:val="20"/>
        </w:rPr>
        <w:t xml:space="preserve"> Estos Lineamientos son de observancia obligatoria para quienes ejercen la función pública en el Instituto Electoral del Estado de Querétaro, en el ámbito de sus respectivas competencias.</w:t>
      </w:r>
    </w:p>
    <w:p w14:paraId="70B91A6A"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3</w:t>
      </w:r>
      <w:r w:rsidRPr="00494190">
        <w:rPr>
          <w:rFonts w:ascii="Gothic720 BT" w:hAnsi="Gothic720 BT"/>
          <w:sz w:val="20"/>
          <w:szCs w:val="20"/>
        </w:rPr>
        <w:t xml:space="preserve">. La interpretación de estos </w:t>
      </w:r>
      <w:proofErr w:type="gramStart"/>
      <w:r w:rsidRPr="00494190">
        <w:rPr>
          <w:rFonts w:ascii="Gothic720 BT" w:hAnsi="Gothic720 BT"/>
          <w:sz w:val="20"/>
          <w:szCs w:val="20"/>
        </w:rPr>
        <w:t>Lineamientos,</w:t>
      </w:r>
      <w:proofErr w:type="gramEnd"/>
      <w:r w:rsidRPr="00494190">
        <w:rPr>
          <w:rFonts w:ascii="Gothic720 BT" w:hAnsi="Gothic720 BT"/>
          <w:sz w:val="20"/>
          <w:szCs w:val="20"/>
        </w:rPr>
        <w:t xml:space="preserve"> se hará conforme a los criterios gramatical, sistemático y funcional. </w:t>
      </w:r>
    </w:p>
    <w:p w14:paraId="08373F36" w14:textId="77777777" w:rsidR="00E23B22" w:rsidRPr="00494190" w:rsidRDefault="00E23B22" w:rsidP="00023764">
      <w:pPr>
        <w:ind w:left="851"/>
        <w:jc w:val="both"/>
        <w:rPr>
          <w:rFonts w:ascii="Gothic720 BT" w:hAnsi="Gothic720 BT"/>
          <w:sz w:val="20"/>
          <w:szCs w:val="20"/>
        </w:rPr>
      </w:pPr>
      <w:r w:rsidRPr="00494190">
        <w:rPr>
          <w:rFonts w:ascii="Gothic720 BT" w:hAnsi="Gothic720 BT"/>
          <w:sz w:val="20"/>
          <w:szCs w:val="20"/>
        </w:rPr>
        <w:t xml:space="preserve">De manera supletoria y en lo conducente se </w:t>
      </w:r>
      <w:r w:rsidR="00016F66" w:rsidRPr="00494190">
        <w:rPr>
          <w:rFonts w:ascii="Gothic720 BT" w:hAnsi="Gothic720 BT"/>
          <w:sz w:val="20"/>
          <w:szCs w:val="20"/>
        </w:rPr>
        <w:t>aplicarán</w:t>
      </w:r>
      <w:r w:rsidRPr="00494190">
        <w:rPr>
          <w:rFonts w:ascii="Gothic720 BT" w:hAnsi="Gothic720 BT"/>
          <w:sz w:val="20"/>
          <w:szCs w:val="20"/>
        </w:rPr>
        <w:t xml:space="preserve"> los siguientes ordenamientos:</w:t>
      </w:r>
    </w:p>
    <w:p w14:paraId="4A80A0E8" w14:textId="77777777" w:rsidR="00E23B22" w:rsidRPr="00494190" w:rsidRDefault="00E23B22" w:rsidP="00023764">
      <w:pPr>
        <w:pStyle w:val="Prrafodelista"/>
        <w:widowControl w:val="0"/>
        <w:numPr>
          <w:ilvl w:val="0"/>
          <w:numId w:val="2"/>
        </w:numPr>
        <w:ind w:left="1701" w:hanging="567"/>
        <w:contextualSpacing w:val="0"/>
        <w:jc w:val="both"/>
        <w:rPr>
          <w:rFonts w:ascii="Gothic720 BT" w:hAnsi="Gothic720 BT"/>
          <w:sz w:val="20"/>
          <w:szCs w:val="20"/>
        </w:rPr>
      </w:pPr>
      <w:r w:rsidRPr="00494190">
        <w:rPr>
          <w:rFonts w:ascii="Gothic720 BT" w:hAnsi="Gothic720 BT"/>
          <w:sz w:val="20"/>
          <w:szCs w:val="20"/>
        </w:rPr>
        <w:t xml:space="preserve">Ley General de Instituciones y Procedimientos Electorales; </w:t>
      </w:r>
    </w:p>
    <w:p w14:paraId="43A9B727" w14:textId="77777777" w:rsidR="00E23B22" w:rsidRPr="00494190" w:rsidRDefault="00E23B22" w:rsidP="00023764">
      <w:pPr>
        <w:pStyle w:val="Prrafodelista"/>
        <w:widowControl w:val="0"/>
        <w:numPr>
          <w:ilvl w:val="0"/>
          <w:numId w:val="2"/>
        </w:numPr>
        <w:ind w:left="1701" w:hanging="567"/>
        <w:contextualSpacing w:val="0"/>
        <w:jc w:val="both"/>
        <w:rPr>
          <w:rFonts w:ascii="Gothic720 BT" w:hAnsi="Gothic720 BT"/>
          <w:sz w:val="20"/>
          <w:szCs w:val="20"/>
        </w:rPr>
      </w:pPr>
      <w:r w:rsidRPr="00494190">
        <w:rPr>
          <w:rFonts w:ascii="Gothic720 BT" w:hAnsi="Gothic720 BT"/>
          <w:sz w:val="20"/>
          <w:szCs w:val="20"/>
        </w:rPr>
        <w:t xml:space="preserve">Ley General de Partidos Políticos; </w:t>
      </w:r>
    </w:p>
    <w:p w14:paraId="60E428F6" w14:textId="0A7E431C" w:rsidR="00E23B22" w:rsidRDefault="00E23B22" w:rsidP="00023764">
      <w:pPr>
        <w:pStyle w:val="Prrafodelista"/>
        <w:widowControl w:val="0"/>
        <w:numPr>
          <w:ilvl w:val="0"/>
          <w:numId w:val="2"/>
        </w:numPr>
        <w:ind w:left="1701" w:hanging="567"/>
        <w:contextualSpacing w:val="0"/>
        <w:jc w:val="both"/>
        <w:rPr>
          <w:rFonts w:ascii="Gothic720 BT" w:hAnsi="Gothic720 BT"/>
          <w:sz w:val="20"/>
          <w:szCs w:val="20"/>
        </w:rPr>
      </w:pPr>
      <w:r w:rsidRPr="00494190">
        <w:rPr>
          <w:rFonts w:ascii="Gothic720 BT" w:hAnsi="Gothic720 BT"/>
          <w:sz w:val="20"/>
          <w:szCs w:val="20"/>
        </w:rPr>
        <w:t>Ley General de Contabilidad Gubernamental;</w:t>
      </w:r>
    </w:p>
    <w:p w14:paraId="647A4FB4" w14:textId="6CEE504A" w:rsidR="001168C6" w:rsidRPr="00A57076" w:rsidRDefault="001168C6" w:rsidP="001168C6">
      <w:pPr>
        <w:pStyle w:val="Prrafodelista"/>
        <w:widowControl w:val="0"/>
        <w:numPr>
          <w:ilvl w:val="0"/>
          <w:numId w:val="2"/>
        </w:numPr>
        <w:ind w:left="1701" w:hanging="567"/>
        <w:contextualSpacing w:val="0"/>
        <w:jc w:val="both"/>
        <w:rPr>
          <w:rFonts w:ascii="Gothic720 BT" w:hAnsi="Gothic720 BT"/>
          <w:sz w:val="20"/>
          <w:szCs w:val="20"/>
        </w:rPr>
      </w:pPr>
      <w:r w:rsidRPr="001168C6">
        <w:rPr>
          <w:rFonts w:ascii="Gothic720 BT" w:hAnsi="Gothic720 BT"/>
          <w:sz w:val="20"/>
          <w:szCs w:val="20"/>
        </w:rPr>
        <w:t>Ley General de Responsabilidades Administrativas.</w:t>
      </w:r>
      <w:r w:rsidR="00A57076" w:rsidRPr="00A57076">
        <w:rPr>
          <w:rFonts w:eastAsia="Gothic720 BT" w:cs="Gothic720 BT"/>
        </w:rPr>
        <w:t xml:space="preserve"> </w:t>
      </w:r>
      <w:r w:rsidR="00A57076" w:rsidRPr="00A57076">
        <w:rPr>
          <w:rFonts w:ascii="Gothic720 BT" w:eastAsia="Gothic720 BT" w:hAnsi="Gothic720 BT" w:cs="Gothic720 BT"/>
          <w:vertAlign w:val="superscript"/>
        </w:rPr>
        <w:t>(Fracción adicionada por Acuerdo IEEQ/CG/A/1</w:t>
      </w:r>
      <w:r w:rsidR="00A57076">
        <w:rPr>
          <w:rFonts w:ascii="Gothic720 BT" w:eastAsia="Gothic720 BT" w:hAnsi="Gothic720 BT" w:cs="Gothic720 BT"/>
          <w:vertAlign w:val="superscript"/>
        </w:rPr>
        <w:t>5</w:t>
      </w:r>
      <w:r w:rsidR="00A57076" w:rsidRPr="00A57076">
        <w:rPr>
          <w:rFonts w:ascii="Gothic720 BT" w:eastAsia="Gothic720 BT" w:hAnsi="Gothic720 BT" w:cs="Gothic720 BT"/>
          <w:vertAlign w:val="superscript"/>
        </w:rPr>
        <w:t>/2</w:t>
      </w:r>
      <w:r w:rsidR="00A57076">
        <w:rPr>
          <w:rFonts w:ascii="Gothic720 BT" w:eastAsia="Gothic720 BT" w:hAnsi="Gothic720 BT" w:cs="Gothic720 BT"/>
          <w:vertAlign w:val="superscript"/>
        </w:rPr>
        <w:t>2</w:t>
      </w:r>
      <w:r w:rsidR="00A57076" w:rsidRPr="00A57076">
        <w:rPr>
          <w:rFonts w:ascii="Gothic720 BT" w:eastAsia="Gothic720 BT" w:hAnsi="Gothic720 BT" w:cs="Gothic720 BT"/>
          <w:vertAlign w:val="superscript"/>
        </w:rPr>
        <w:t>)</w:t>
      </w:r>
    </w:p>
    <w:p w14:paraId="2C043E62" w14:textId="77777777" w:rsidR="00E23B22" w:rsidRPr="00494190" w:rsidRDefault="00E23B22" w:rsidP="00023764">
      <w:pPr>
        <w:pStyle w:val="Prrafodelista"/>
        <w:widowControl w:val="0"/>
        <w:numPr>
          <w:ilvl w:val="0"/>
          <w:numId w:val="2"/>
        </w:numPr>
        <w:ind w:left="1701" w:hanging="567"/>
        <w:contextualSpacing w:val="0"/>
        <w:jc w:val="both"/>
        <w:rPr>
          <w:rFonts w:ascii="Gothic720 BT" w:hAnsi="Gothic720 BT"/>
          <w:sz w:val="20"/>
          <w:szCs w:val="20"/>
        </w:rPr>
      </w:pPr>
      <w:r w:rsidRPr="00494190">
        <w:rPr>
          <w:rFonts w:ascii="Gothic720 BT" w:hAnsi="Gothic720 BT"/>
          <w:sz w:val="20"/>
          <w:szCs w:val="20"/>
        </w:rPr>
        <w:t>Ley de Disciplina Financiera de las Entidades Federativas y los Municipios;</w:t>
      </w:r>
    </w:p>
    <w:p w14:paraId="39DA0759" w14:textId="77777777" w:rsidR="00E23B22" w:rsidRPr="00494190" w:rsidRDefault="00E23B22" w:rsidP="00023764">
      <w:pPr>
        <w:pStyle w:val="Prrafodelista"/>
        <w:widowControl w:val="0"/>
        <w:numPr>
          <w:ilvl w:val="0"/>
          <w:numId w:val="2"/>
        </w:numPr>
        <w:ind w:left="1701" w:hanging="567"/>
        <w:contextualSpacing w:val="0"/>
        <w:jc w:val="both"/>
        <w:rPr>
          <w:rFonts w:ascii="Gothic720 BT" w:hAnsi="Gothic720 BT"/>
          <w:sz w:val="20"/>
          <w:szCs w:val="20"/>
        </w:rPr>
      </w:pPr>
      <w:r w:rsidRPr="00494190">
        <w:rPr>
          <w:rFonts w:ascii="Gothic720 BT" w:hAnsi="Gothic720 BT"/>
          <w:sz w:val="20"/>
          <w:szCs w:val="20"/>
        </w:rPr>
        <w:t xml:space="preserve">Ley de Adquisiciones, Enajenaciones, Arrendamientos y Contratación de Servicios del Estado de Querétaro; </w:t>
      </w:r>
    </w:p>
    <w:p w14:paraId="7C58C1B0" w14:textId="77777777" w:rsidR="00E23B22" w:rsidRPr="00494190" w:rsidRDefault="00E23B22" w:rsidP="00023764">
      <w:pPr>
        <w:pStyle w:val="Prrafodelista"/>
        <w:widowControl w:val="0"/>
        <w:numPr>
          <w:ilvl w:val="0"/>
          <w:numId w:val="2"/>
        </w:numPr>
        <w:ind w:left="1701" w:hanging="567"/>
        <w:contextualSpacing w:val="0"/>
        <w:jc w:val="both"/>
        <w:rPr>
          <w:rFonts w:ascii="Gothic720 BT" w:hAnsi="Gothic720 BT"/>
          <w:sz w:val="20"/>
          <w:szCs w:val="20"/>
        </w:rPr>
      </w:pPr>
      <w:r w:rsidRPr="00494190">
        <w:rPr>
          <w:rFonts w:ascii="Gothic720 BT" w:hAnsi="Gothic720 BT"/>
          <w:sz w:val="20"/>
          <w:szCs w:val="20"/>
        </w:rPr>
        <w:t>Ley de Ingresos y Decreto de Presupuesto de Egresos del Estado de Querétaro;</w:t>
      </w:r>
    </w:p>
    <w:p w14:paraId="740B6D67" w14:textId="77777777" w:rsidR="00E23B22" w:rsidRPr="00494190" w:rsidRDefault="00E23B22" w:rsidP="00023764">
      <w:pPr>
        <w:pStyle w:val="Prrafodelista"/>
        <w:widowControl w:val="0"/>
        <w:numPr>
          <w:ilvl w:val="0"/>
          <w:numId w:val="2"/>
        </w:numPr>
        <w:ind w:left="1701" w:hanging="567"/>
        <w:contextualSpacing w:val="0"/>
        <w:jc w:val="both"/>
        <w:rPr>
          <w:rFonts w:ascii="Gothic720 BT" w:hAnsi="Gothic720 BT"/>
          <w:sz w:val="20"/>
          <w:szCs w:val="20"/>
        </w:rPr>
      </w:pPr>
      <w:r w:rsidRPr="00494190">
        <w:rPr>
          <w:rFonts w:ascii="Gothic720 BT" w:hAnsi="Gothic720 BT"/>
          <w:sz w:val="20"/>
          <w:szCs w:val="20"/>
        </w:rPr>
        <w:t xml:space="preserve">Ley Electoral del Estado de Querétaro; </w:t>
      </w:r>
    </w:p>
    <w:p w14:paraId="7570FAFB" w14:textId="5E9F50B2" w:rsidR="00E23B22" w:rsidRDefault="00E23B22" w:rsidP="00023764">
      <w:pPr>
        <w:pStyle w:val="Prrafodelista"/>
        <w:widowControl w:val="0"/>
        <w:numPr>
          <w:ilvl w:val="0"/>
          <w:numId w:val="2"/>
        </w:numPr>
        <w:ind w:left="1701" w:hanging="567"/>
        <w:contextualSpacing w:val="0"/>
        <w:jc w:val="both"/>
        <w:rPr>
          <w:rFonts w:ascii="Gothic720 BT" w:hAnsi="Gothic720 BT"/>
          <w:sz w:val="20"/>
          <w:szCs w:val="20"/>
        </w:rPr>
      </w:pPr>
      <w:r w:rsidRPr="00494190">
        <w:rPr>
          <w:rFonts w:ascii="Gothic720 BT" w:hAnsi="Gothic720 BT"/>
          <w:sz w:val="20"/>
          <w:szCs w:val="20"/>
        </w:rPr>
        <w:t>Ley para el Manejo de los Recursos Públicos del Estado de Querétaro</w:t>
      </w:r>
      <w:r w:rsidR="002B4253">
        <w:rPr>
          <w:rFonts w:ascii="Gothic720 BT" w:hAnsi="Gothic720 BT"/>
          <w:sz w:val="20"/>
          <w:szCs w:val="20"/>
        </w:rPr>
        <w:t>;</w:t>
      </w:r>
      <w:r w:rsidRPr="00494190">
        <w:rPr>
          <w:rFonts w:ascii="Gothic720 BT" w:hAnsi="Gothic720 BT"/>
          <w:sz w:val="20"/>
          <w:szCs w:val="20"/>
        </w:rPr>
        <w:t xml:space="preserve"> </w:t>
      </w:r>
    </w:p>
    <w:p w14:paraId="1FDED115" w14:textId="248BF507" w:rsidR="00A57076" w:rsidRPr="00A57076" w:rsidRDefault="001168C6" w:rsidP="00A57076">
      <w:pPr>
        <w:pStyle w:val="Prrafodelista"/>
        <w:widowControl w:val="0"/>
        <w:numPr>
          <w:ilvl w:val="0"/>
          <w:numId w:val="2"/>
        </w:numPr>
        <w:ind w:left="1701" w:hanging="567"/>
        <w:contextualSpacing w:val="0"/>
        <w:jc w:val="both"/>
        <w:rPr>
          <w:rFonts w:ascii="Gothic720 BT" w:hAnsi="Gothic720 BT"/>
          <w:sz w:val="20"/>
          <w:szCs w:val="20"/>
        </w:rPr>
      </w:pPr>
      <w:r w:rsidRPr="00A57076">
        <w:rPr>
          <w:rFonts w:ascii="Gothic720 BT" w:hAnsi="Gothic720 BT"/>
          <w:sz w:val="20"/>
          <w:szCs w:val="20"/>
        </w:rPr>
        <w:t xml:space="preserve">Ley de Responsabilidades Administrativas del Estado de </w:t>
      </w:r>
      <w:r w:rsidR="002B4253" w:rsidRPr="00A57076">
        <w:rPr>
          <w:rFonts w:ascii="Gothic720 BT" w:hAnsi="Gothic720 BT"/>
          <w:sz w:val="20"/>
          <w:szCs w:val="20"/>
        </w:rPr>
        <w:t>Querétaro</w:t>
      </w:r>
      <w:r w:rsidR="002B4253">
        <w:rPr>
          <w:rFonts w:ascii="Gothic720 BT" w:hAnsi="Gothic720 BT"/>
          <w:sz w:val="20"/>
          <w:szCs w:val="20"/>
        </w:rPr>
        <w:t>; y</w:t>
      </w:r>
      <w:r w:rsidR="002B4253" w:rsidRPr="00A57076">
        <w:rPr>
          <w:rFonts w:ascii="Gothic720 BT" w:eastAsia="Gothic720 BT" w:hAnsi="Gothic720 BT" w:cs="Gothic720 BT"/>
          <w:vertAlign w:val="superscript"/>
        </w:rPr>
        <w:t xml:space="preserve"> (</w:t>
      </w:r>
      <w:r w:rsidR="00A57076" w:rsidRPr="00A57076">
        <w:rPr>
          <w:rFonts w:ascii="Gothic720 BT" w:eastAsia="Gothic720 BT" w:hAnsi="Gothic720 BT" w:cs="Gothic720 BT"/>
          <w:vertAlign w:val="superscript"/>
        </w:rPr>
        <w:t>Fracción adicionada por Acuerdo IEEQ/CG/A/1</w:t>
      </w:r>
      <w:r w:rsidR="00A57076">
        <w:rPr>
          <w:rFonts w:ascii="Gothic720 BT" w:eastAsia="Gothic720 BT" w:hAnsi="Gothic720 BT" w:cs="Gothic720 BT"/>
          <w:vertAlign w:val="superscript"/>
        </w:rPr>
        <w:t>5</w:t>
      </w:r>
      <w:r w:rsidR="00A57076" w:rsidRPr="00A57076">
        <w:rPr>
          <w:rFonts w:ascii="Gothic720 BT" w:eastAsia="Gothic720 BT" w:hAnsi="Gothic720 BT" w:cs="Gothic720 BT"/>
          <w:vertAlign w:val="superscript"/>
        </w:rPr>
        <w:t>/2</w:t>
      </w:r>
      <w:r w:rsidR="00A57076">
        <w:rPr>
          <w:rFonts w:ascii="Gothic720 BT" w:eastAsia="Gothic720 BT" w:hAnsi="Gothic720 BT" w:cs="Gothic720 BT"/>
          <w:vertAlign w:val="superscript"/>
        </w:rPr>
        <w:t>2</w:t>
      </w:r>
      <w:r w:rsidR="00A57076" w:rsidRPr="00A57076">
        <w:rPr>
          <w:rFonts w:ascii="Gothic720 BT" w:eastAsia="Gothic720 BT" w:hAnsi="Gothic720 BT" w:cs="Gothic720 BT"/>
          <w:vertAlign w:val="superscript"/>
        </w:rPr>
        <w:t>)</w:t>
      </w:r>
    </w:p>
    <w:p w14:paraId="0A59650D" w14:textId="77777777" w:rsidR="00E23B22" w:rsidRPr="00494190" w:rsidRDefault="00E23B22" w:rsidP="00023764">
      <w:pPr>
        <w:pStyle w:val="Prrafodelista"/>
        <w:widowControl w:val="0"/>
        <w:numPr>
          <w:ilvl w:val="0"/>
          <w:numId w:val="2"/>
        </w:numPr>
        <w:ind w:left="1701" w:hanging="567"/>
        <w:contextualSpacing w:val="0"/>
        <w:jc w:val="both"/>
        <w:rPr>
          <w:rFonts w:ascii="Gothic720 BT" w:hAnsi="Gothic720 BT"/>
          <w:sz w:val="20"/>
          <w:szCs w:val="20"/>
        </w:rPr>
      </w:pPr>
      <w:r w:rsidRPr="00494190">
        <w:rPr>
          <w:rFonts w:ascii="Gothic720 BT" w:hAnsi="Gothic720 BT"/>
          <w:sz w:val="20"/>
          <w:szCs w:val="20"/>
        </w:rPr>
        <w:t>Reglamento Interior del Instituto Electoral del Estado de Querétaro.</w:t>
      </w:r>
    </w:p>
    <w:p w14:paraId="22864C90" w14:textId="6D628804"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4.</w:t>
      </w:r>
      <w:r w:rsidRPr="00494190">
        <w:rPr>
          <w:rFonts w:ascii="Gothic720 BT" w:hAnsi="Gothic720 BT"/>
          <w:sz w:val="20"/>
          <w:szCs w:val="20"/>
        </w:rPr>
        <w:t xml:space="preserve"> Para efectos de los presentes Lineamientos, se entenderá:</w:t>
      </w:r>
      <w:r w:rsidR="004F1F87" w:rsidRPr="004F1F87">
        <w:rPr>
          <w:rFonts w:ascii="Gothic720 BT" w:hAnsi="Gothic720 BT"/>
          <w:sz w:val="20"/>
          <w:szCs w:val="20"/>
          <w:vertAlign w:val="superscript"/>
        </w:rPr>
        <w:t xml:space="preserve"> </w:t>
      </w:r>
      <w:r w:rsidR="004F1F87" w:rsidRPr="007F1CC3">
        <w:rPr>
          <w:rFonts w:ascii="Gothic720 BT" w:hAnsi="Gothic720 BT"/>
          <w:sz w:val="20"/>
          <w:szCs w:val="20"/>
          <w:vertAlign w:val="superscript"/>
        </w:rPr>
        <w:t>(</w:t>
      </w:r>
      <w:r w:rsidR="004F1F87">
        <w:rPr>
          <w:rFonts w:ascii="Gothic720 BT" w:hAnsi="Gothic720 BT"/>
          <w:sz w:val="20"/>
          <w:szCs w:val="20"/>
          <w:vertAlign w:val="superscript"/>
        </w:rPr>
        <w:t>Artículo reformado</w:t>
      </w:r>
      <w:r w:rsidR="004F1F87" w:rsidRPr="007F1CC3">
        <w:rPr>
          <w:rFonts w:ascii="Gothic720 BT" w:hAnsi="Gothic720 BT"/>
          <w:sz w:val="20"/>
          <w:szCs w:val="20"/>
          <w:vertAlign w:val="superscript"/>
        </w:rPr>
        <w:t xml:space="preserve"> por Acuerdo IEEQ/CG/A/15/22)</w:t>
      </w:r>
    </w:p>
    <w:p w14:paraId="1533E391" w14:textId="77777777" w:rsidR="00E23B22" w:rsidRPr="00494190" w:rsidRDefault="00E23B22" w:rsidP="00023764">
      <w:pPr>
        <w:pStyle w:val="Prrafodelista"/>
        <w:widowControl w:val="0"/>
        <w:numPr>
          <w:ilvl w:val="0"/>
          <w:numId w:val="3"/>
        </w:numPr>
        <w:ind w:left="1701" w:hanging="567"/>
        <w:contextualSpacing w:val="0"/>
        <w:jc w:val="both"/>
        <w:rPr>
          <w:rFonts w:ascii="Gothic720 BT" w:hAnsi="Gothic720 BT"/>
          <w:sz w:val="20"/>
          <w:szCs w:val="20"/>
        </w:rPr>
      </w:pPr>
      <w:r w:rsidRPr="00494190">
        <w:rPr>
          <w:rFonts w:ascii="Gothic720 BT" w:hAnsi="Gothic720 BT"/>
          <w:sz w:val="20"/>
          <w:szCs w:val="20"/>
        </w:rPr>
        <w:lastRenderedPageBreak/>
        <w:t>En cuanto a los ordenamientos jurídicos:</w:t>
      </w:r>
    </w:p>
    <w:p w14:paraId="4A594E1A" w14:textId="3C0CA751" w:rsidR="002B4253" w:rsidRPr="002B4253" w:rsidRDefault="002B4253" w:rsidP="00023764">
      <w:pPr>
        <w:pStyle w:val="Prrafodelista"/>
        <w:widowControl w:val="0"/>
        <w:numPr>
          <w:ilvl w:val="0"/>
          <w:numId w:val="4"/>
        </w:numPr>
        <w:ind w:left="1985" w:hanging="567"/>
        <w:contextualSpacing w:val="0"/>
        <w:jc w:val="both"/>
        <w:rPr>
          <w:rFonts w:ascii="Gothic720 BT" w:hAnsi="Gothic720 BT"/>
          <w:sz w:val="20"/>
          <w:szCs w:val="20"/>
        </w:rPr>
      </w:pPr>
      <w:r w:rsidRPr="00494190">
        <w:rPr>
          <w:rFonts w:ascii="Gothic720 BT" w:hAnsi="Gothic720 BT"/>
          <w:b/>
          <w:sz w:val="20"/>
          <w:szCs w:val="20"/>
        </w:rPr>
        <w:t>Decreto:</w:t>
      </w:r>
      <w:r w:rsidRPr="00494190">
        <w:rPr>
          <w:rFonts w:ascii="Gothic720 BT" w:hAnsi="Gothic720 BT"/>
          <w:sz w:val="20"/>
          <w:szCs w:val="20"/>
        </w:rPr>
        <w:t xml:space="preserve"> Decreto de Presupuesto de Egresos del Estado de Querétaro</w:t>
      </w:r>
      <w:r w:rsidR="00181A84">
        <w:rPr>
          <w:rFonts w:ascii="Gothic720 BT" w:hAnsi="Gothic720 BT"/>
          <w:sz w:val="20"/>
          <w:szCs w:val="20"/>
        </w:rPr>
        <w:t>.</w:t>
      </w:r>
    </w:p>
    <w:p w14:paraId="02ADEE72" w14:textId="3E8B8F08" w:rsidR="00E23B22" w:rsidRPr="00494190" w:rsidRDefault="00E23B22" w:rsidP="00023764">
      <w:pPr>
        <w:pStyle w:val="Prrafodelista"/>
        <w:widowControl w:val="0"/>
        <w:numPr>
          <w:ilvl w:val="0"/>
          <w:numId w:val="4"/>
        </w:numPr>
        <w:ind w:left="1985" w:hanging="567"/>
        <w:contextualSpacing w:val="0"/>
        <w:jc w:val="both"/>
        <w:rPr>
          <w:rFonts w:ascii="Gothic720 BT" w:hAnsi="Gothic720 BT"/>
          <w:sz w:val="20"/>
          <w:szCs w:val="20"/>
        </w:rPr>
      </w:pPr>
      <w:r w:rsidRPr="00494190">
        <w:rPr>
          <w:rFonts w:ascii="Gothic720 BT" w:hAnsi="Gothic720 BT"/>
          <w:b/>
          <w:sz w:val="20"/>
          <w:szCs w:val="20"/>
        </w:rPr>
        <w:t>Ley de Adquisiciones:</w:t>
      </w:r>
      <w:r w:rsidRPr="00494190">
        <w:rPr>
          <w:rFonts w:ascii="Gothic720 BT" w:hAnsi="Gothic720 BT"/>
          <w:sz w:val="20"/>
          <w:szCs w:val="20"/>
        </w:rPr>
        <w:t xml:space="preserve"> Ley de Adquisiciones, Enajenaciones, Arrendamientos y Contratación de Servicios del Estado de Querétaro</w:t>
      </w:r>
      <w:r w:rsidR="00181A84">
        <w:rPr>
          <w:rFonts w:ascii="Gothic720 BT" w:hAnsi="Gothic720 BT"/>
          <w:sz w:val="20"/>
          <w:szCs w:val="20"/>
        </w:rPr>
        <w:t>.</w:t>
      </w:r>
    </w:p>
    <w:p w14:paraId="6B95B838" w14:textId="595D5DA1" w:rsidR="00E17220" w:rsidRPr="00494190" w:rsidRDefault="00E17220" w:rsidP="00E17220">
      <w:pPr>
        <w:pStyle w:val="Prrafodelista"/>
        <w:widowControl w:val="0"/>
        <w:numPr>
          <w:ilvl w:val="0"/>
          <w:numId w:val="4"/>
        </w:numPr>
        <w:ind w:left="1985" w:hanging="567"/>
        <w:contextualSpacing w:val="0"/>
        <w:jc w:val="both"/>
        <w:rPr>
          <w:rFonts w:ascii="Gothic720 BT" w:hAnsi="Gothic720 BT"/>
          <w:sz w:val="20"/>
          <w:szCs w:val="20"/>
        </w:rPr>
      </w:pPr>
      <w:r w:rsidRPr="00494190">
        <w:rPr>
          <w:rFonts w:ascii="Gothic720 BT" w:hAnsi="Gothic720 BT"/>
          <w:b/>
          <w:sz w:val="20"/>
          <w:szCs w:val="20"/>
        </w:rPr>
        <w:t>Ley Electoral:</w:t>
      </w:r>
      <w:r w:rsidRPr="00494190">
        <w:rPr>
          <w:rFonts w:ascii="Gothic720 BT" w:hAnsi="Gothic720 BT"/>
          <w:sz w:val="20"/>
          <w:szCs w:val="20"/>
        </w:rPr>
        <w:t xml:space="preserve"> Ley Electoral del Estado de Querétaro</w:t>
      </w:r>
      <w:r w:rsidR="00181A84">
        <w:rPr>
          <w:rFonts w:ascii="Gothic720 BT" w:hAnsi="Gothic720 BT"/>
          <w:sz w:val="20"/>
          <w:szCs w:val="20"/>
        </w:rPr>
        <w:t>.</w:t>
      </w:r>
    </w:p>
    <w:p w14:paraId="67F3BAE1" w14:textId="6F3F4353" w:rsidR="00E17220" w:rsidRPr="00494190" w:rsidRDefault="00E17220" w:rsidP="00E17220">
      <w:pPr>
        <w:pStyle w:val="Prrafodelista"/>
        <w:widowControl w:val="0"/>
        <w:numPr>
          <w:ilvl w:val="0"/>
          <w:numId w:val="4"/>
        </w:numPr>
        <w:ind w:left="1985" w:hanging="567"/>
        <w:contextualSpacing w:val="0"/>
        <w:jc w:val="both"/>
        <w:rPr>
          <w:rFonts w:ascii="Gothic720 BT" w:hAnsi="Gothic720 BT"/>
          <w:sz w:val="20"/>
          <w:szCs w:val="20"/>
        </w:rPr>
      </w:pPr>
      <w:r w:rsidRPr="00494190">
        <w:rPr>
          <w:rFonts w:ascii="Gothic720 BT" w:hAnsi="Gothic720 BT"/>
          <w:b/>
          <w:color w:val="000000"/>
          <w:sz w:val="20"/>
          <w:szCs w:val="20"/>
        </w:rPr>
        <w:t>Ley de Fiscalización:</w:t>
      </w:r>
      <w:r w:rsidRPr="00494190">
        <w:rPr>
          <w:rFonts w:ascii="Gothic720 BT" w:hAnsi="Gothic720 BT"/>
          <w:color w:val="000000"/>
          <w:sz w:val="20"/>
          <w:szCs w:val="20"/>
        </w:rPr>
        <w:t xml:space="preserve"> Ley de Fiscalización Superior y Rendición de Cuentas para el Estado de Querétaro</w:t>
      </w:r>
      <w:r w:rsidR="00181A84">
        <w:rPr>
          <w:rFonts w:ascii="Gothic720 BT" w:hAnsi="Gothic720 BT"/>
          <w:color w:val="000000"/>
          <w:sz w:val="20"/>
          <w:szCs w:val="20"/>
        </w:rPr>
        <w:t>.</w:t>
      </w:r>
    </w:p>
    <w:p w14:paraId="65A14ACD" w14:textId="40D36592" w:rsidR="00E23B22" w:rsidRDefault="00E23B22" w:rsidP="00023764">
      <w:pPr>
        <w:pStyle w:val="Prrafodelista"/>
        <w:widowControl w:val="0"/>
        <w:numPr>
          <w:ilvl w:val="0"/>
          <w:numId w:val="4"/>
        </w:numPr>
        <w:ind w:left="1985" w:hanging="567"/>
        <w:contextualSpacing w:val="0"/>
        <w:jc w:val="both"/>
        <w:rPr>
          <w:rFonts w:ascii="Gothic720 BT" w:hAnsi="Gothic720 BT"/>
          <w:sz w:val="20"/>
          <w:szCs w:val="20"/>
        </w:rPr>
      </w:pPr>
      <w:r w:rsidRPr="00494190">
        <w:rPr>
          <w:rFonts w:ascii="Gothic720 BT" w:hAnsi="Gothic720 BT"/>
          <w:b/>
          <w:sz w:val="20"/>
          <w:szCs w:val="20"/>
        </w:rPr>
        <w:t xml:space="preserve">Ley de Ingresos: </w:t>
      </w:r>
      <w:r w:rsidRPr="00494190">
        <w:rPr>
          <w:rFonts w:ascii="Gothic720 BT" w:hAnsi="Gothic720 BT"/>
          <w:sz w:val="20"/>
          <w:szCs w:val="20"/>
        </w:rPr>
        <w:t>Ley de Ingresos del Estado de Querétaro para el Ejercicio Fiscal que corresponda</w:t>
      </w:r>
      <w:r w:rsidR="00181A84">
        <w:rPr>
          <w:rFonts w:ascii="Gothic720 BT" w:hAnsi="Gothic720 BT"/>
          <w:sz w:val="20"/>
          <w:szCs w:val="20"/>
        </w:rPr>
        <w:t>.</w:t>
      </w:r>
    </w:p>
    <w:p w14:paraId="75B360D9" w14:textId="330367EA" w:rsidR="00E17220" w:rsidRPr="00A6136F" w:rsidRDefault="00E17220" w:rsidP="00A6136F">
      <w:pPr>
        <w:pStyle w:val="Prrafodelista"/>
        <w:widowControl w:val="0"/>
        <w:numPr>
          <w:ilvl w:val="0"/>
          <w:numId w:val="4"/>
        </w:numPr>
        <w:ind w:left="1985" w:hanging="567"/>
        <w:contextualSpacing w:val="0"/>
        <w:jc w:val="both"/>
        <w:rPr>
          <w:rFonts w:ascii="Gothic720 BT" w:hAnsi="Gothic720 BT"/>
          <w:sz w:val="20"/>
          <w:szCs w:val="20"/>
        </w:rPr>
      </w:pPr>
      <w:r w:rsidRPr="00A6136F">
        <w:rPr>
          <w:rFonts w:ascii="Gothic720 BT" w:hAnsi="Gothic720 BT"/>
          <w:b/>
          <w:bCs/>
          <w:sz w:val="20"/>
          <w:szCs w:val="20"/>
        </w:rPr>
        <w:t>Ley General de Contabilidad:</w:t>
      </w:r>
      <w:r w:rsidRPr="00A6136F">
        <w:rPr>
          <w:rFonts w:ascii="Gothic720 BT" w:hAnsi="Gothic720 BT"/>
          <w:sz w:val="20"/>
          <w:szCs w:val="20"/>
        </w:rPr>
        <w:t xml:space="preserve"> Ley General de Contabilidad Gubernamental. </w:t>
      </w:r>
      <w:r w:rsidRPr="00A6136F">
        <w:rPr>
          <w:rFonts w:ascii="Gothic720 BT" w:hAnsi="Gothic720 BT"/>
          <w:sz w:val="20"/>
          <w:szCs w:val="20"/>
          <w:vertAlign w:val="superscript"/>
        </w:rPr>
        <w:t>(Fracción adicionada por Acuerdo IEEQ/CG/A/15/22)</w:t>
      </w:r>
    </w:p>
    <w:p w14:paraId="77BF8DF0" w14:textId="6E4A270F" w:rsidR="00E23B22" w:rsidRPr="00494190" w:rsidRDefault="00E23B22" w:rsidP="00023764">
      <w:pPr>
        <w:pStyle w:val="Prrafodelista"/>
        <w:widowControl w:val="0"/>
        <w:numPr>
          <w:ilvl w:val="0"/>
          <w:numId w:val="4"/>
        </w:numPr>
        <w:ind w:left="1985" w:hanging="567"/>
        <w:contextualSpacing w:val="0"/>
        <w:jc w:val="both"/>
        <w:rPr>
          <w:rFonts w:ascii="Gothic720 BT" w:hAnsi="Gothic720 BT"/>
          <w:sz w:val="20"/>
          <w:szCs w:val="20"/>
        </w:rPr>
      </w:pPr>
      <w:r w:rsidRPr="00494190">
        <w:rPr>
          <w:rFonts w:ascii="Gothic720 BT" w:hAnsi="Gothic720 BT"/>
          <w:b/>
          <w:sz w:val="20"/>
          <w:szCs w:val="20"/>
        </w:rPr>
        <w:t>Ley para el Manejo de los Recursos:</w:t>
      </w:r>
      <w:r w:rsidRPr="00494190">
        <w:rPr>
          <w:rFonts w:ascii="Gothic720 BT" w:hAnsi="Gothic720 BT"/>
          <w:sz w:val="20"/>
          <w:szCs w:val="20"/>
        </w:rPr>
        <w:t xml:space="preserve"> Ley para el Manejo de los Recursos Públicos del Estado de Querétaro</w:t>
      </w:r>
      <w:r w:rsidR="00181A84">
        <w:rPr>
          <w:rFonts w:ascii="Gothic720 BT" w:hAnsi="Gothic720 BT"/>
          <w:sz w:val="20"/>
          <w:szCs w:val="20"/>
        </w:rPr>
        <w:t>.</w:t>
      </w:r>
      <w:r w:rsidRPr="00494190">
        <w:rPr>
          <w:rFonts w:ascii="Gothic720 BT" w:hAnsi="Gothic720 BT"/>
          <w:sz w:val="20"/>
          <w:szCs w:val="20"/>
        </w:rPr>
        <w:t xml:space="preserve"> </w:t>
      </w:r>
    </w:p>
    <w:p w14:paraId="5B18C458" w14:textId="77777777" w:rsidR="00E23B22" w:rsidRPr="00494190" w:rsidRDefault="00E23B22" w:rsidP="00023764">
      <w:pPr>
        <w:pStyle w:val="Prrafodelista"/>
        <w:widowControl w:val="0"/>
        <w:numPr>
          <w:ilvl w:val="0"/>
          <w:numId w:val="4"/>
        </w:numPr>
        <w:ind w:left="1985" w:hanging="567"/>
        <w:contextualSpacing w:val="0"/>
        <w:jc w:val="both"/>
        <w:rPr>
          <w:rFonts w:ascii="Gothic720 BT" w:hAnsi="Gothic720 BT"/>
          <w:sz w:val="20"/>
          <w:szCs w:val="20"/>
        </w:rPr>
      </w:pPr>
      <w:r w:rsidRPr="00494190">
        <w:rPr>
          <w:rFonts w:ascii="Gothic720 BT" w:hAnsi="Gothic720 BT"/>
          <w:b/>
          <w:sz w:val="20"/>
          <w:szCs w:val="20"/>
        </w:rPr>
        <w:t>Reglamento Interior:</w:t>
      </w:r>
      <w:r w:rsidRPr="00494190">
        <w:rPr>
          <w:rFonts w:ascii="Gothic720 BT" w:hAnsi="Gothic720 BT"/>
          <w:sz w:val="20"/>
          <w:szCs w:val="20"/>
        </w:rPr>
        <w:t xml:space="preserve"> Reglamento Interior del Instituto Electoral del Estado de Querétaro.</w:t>
      </w:r>
    </w:p>
    <w:p w14:paraId="60315B8D" w14:textId="77777777" w:rsidR="00E23B22" w:rsidRPr="00494190" w:rsidRDefault="00E23B22" w:rsidP="00023764">
      <w:pPr>
        <w:pStyle w:val="Prrafodelista"/>
        <w:widowControl w:val="0"/>
        <w:numPr>
          <w:ilvl w:val="0"/>
          <w:numId w:val="3"/>
        </w:numPr>
        <w:ind w:left="1701" w:hanging="567"/>
        <w:contextualSpacing w:val="0"/>
        <w:jc w:val="both"/>
        <w:rPr>
          <w:rFonts w:ascii="Gothic720 BT" w:hAnsi="Gothic720 BT"/>
          <w:sz w:val="20"/>
          <w:szCs w:val="20"/>
        </w:rPr>
      </w:pPr>
      <w:r w:rsidRPr="00494190">
        <w:rPr>
          <w:rFonts w:ascii="Gothic720 BT" w:hAnsi="Gothic720 BT"/>
          <w:sz w:val="20"/>
          <w:szCs w:val="20"/>
        </w:rPr>
        <w:t>En cuanto a las autoridades:</w:t>
      </w:r>
    </w:p>
    <w:p w14:paraId="1257C334" w14:textId="77777777" w:rsidR="00E17220" w:rsidRPr="00494190" w:rsidRDefault="00E17220" w:rsidP="00E17220">
      <w:pPr>
        <w:pStyle w:val="Prrafodelista"/>
        <w:widowControl w:val="0"/>
        <w:numPr>
          <w:ilvl w:val="0"/>
          <w:numId w:val="5"/>
        </w:numPr>
        <w:ind w:left="1985" w:hanging="567"/>
        <w:contextualSpacing w:val="0"/>
        <w:jc w:val="both"/>
        <w:rPr>
          <w:rFonts w:ascii="Gothic720 BT" w:hAnsi="Gothic720 BT"/>
          <w:sz w:val="20"/>
          <w:szCs w:val="20"/>
        </w:rPr>
      </w:pPr>
      <w:r w:rsidRPr="00494190">
        <w:rPr>
          <w:rFonts w:ascii="Gothic720 BT" w:hAnsi="Gothic720 BT"/>
          <w:b/>
          <w:sz w:val="20"/>
          <w:szCs w:val="20"/>
        </w:rPr>
        <w:t>Comité:</w:t>
      </w:r>
      <w:r w:rsidRPr="00494190">
        <w:rPr>
          <w:rFonts w:ascii="Gothic720 BT" w:hAnsi="Gothic720 BT"/>
          <w:sz w:val="20"/>
          <w:szCs w:val="20"/>
        </w:rPr>
        <w:t xml:space="preserve"> Comité de Adquisiciones, Enajenaciones, Arrendamientos y Contratación de Servicios del Instituto.</w:t>
      </w:r>
    </w:p>
    <w:p w14:paraId="2B732512" w14:textId="1FDFDEF1" w:rsidR="00E17220" w:rsidRPr="00494190" w:rsidRDefault="00E17220" w:rsidP="00E17220">
      <w:pPr>
        <w:pStyle w:val="Prrafodelista"/>
        <w:widowControl w:val="0"/>
        <w:numPr>
          <w:ilvl w:val="0"/>
          <w:numId w:val="5"/>
        </w:numPr>
        <w:ind w:left="1985" w:hanging="567"/>
        <w:contextualSpacing w:val="0"/>
        <w:jc w:val="both"/>
        <w:rPr>
          <w:rFonts w:ascii="Gothic720 BT" w:hAnsi="Gothic720 BT"/>
          <w:sz w:val="20"/>
          <w:szCs w:val="20"/>
        </w:rPr>
      </w:pPr>
      <w:r w:rsidRPr="00494190">
        <w:rPr>
          <w:rFonts w:ascii="Gothic720 BT" w:hAnsi="Gothic720 BT"/>
          <w:b/>
          <w:sz w:val="20"/>
          <w:szCs w:val="20"/>
        </w:rPr>
        <w:t>Consejo General:</w:t>
      </w:r>
      <w:r w:rsidRPr="00494190">
        <w:rPr>
          <w:rFonts w:ascii="Gothic720 BT" w:hAnsi="Gothic720 BT"/>
          <w:sz w:val="20"/>
          <w:szCs w:val="20"/>
        </w:rPr>
        <w:t xml:space="preserve"> Consejo General del Instituto</w:t>
      </w:r>
      <w:r w:rsidR="00181A84">
        <w:rPr>
          <w:rFonts w:ascii="Gothic720 BT" w:hAnsi="Gothic720 BT"/>
          <w:sz w:val="20"/>
          <w:szCs w:val="20"/>
        </w:rPr>
        <w:t>.</w:t>
      </w:r>
    </w:p>
    <w:p w14:paraId="78876C50" w14:textId="2CB71F7B" w:rsidR="00E17220" w:rsidRPr="00494190" w:rsidRDefault="00E17220" w:rsidP="00E17220">
      <w:pPr>
        <w:pStyle w:val="Prrafodelista"/>
        <w:widowControl w:val="0"/>
        <w:numPr>
          <w:ilvl w:val="0"/>
          <w:numId w:val="5"/>
        </w:numPr>
        <w:ind w:left="1985" w:hanging="567"/>
        <w:contextualSpacing w:val="0"/>
        <w:jc w:val="both"/>
        <w:rPr>
          <w:rFonts w:ascii="Gothic720 BT" w:hAnsi="Gothic720 BT"/>
          <w:sz w:val="20"/>
          <w:szCs w:val="20"/>
        </w:rPr>
      </w:pPr>
      <w:r w:rsidRPr="00494190">
        <w:rPr>
          <w:rFonts w:ascii="Gothic720 BT" w:hAnsi="Gothic720 BT"/>
          <w:b/>
          <w:sz w:val="20"/>
          <w:szCs w:val="20"/>
        </w:rPr>
        <w:t>Contraloría General:</w:t>
      </w:r>
      <w:r w:rsidRPr="00494190">
        <w:rPr>
          <w:rFonts w:ascii="Gothic720 BT" w:hAnsi="Gothic720 BT"/>
          <w:sz w:val="20"/>
          <w:szCs w:val="20"/>
        </w:rPr>
        <w:t xml:space="preserve"> Contraloría General del Instituto</w:t>
      </w:r>
      <w:r w:rsidR="00181A84">
        <w:rPr>
          <w:rFonts w:ascii="Gothic720 BT" w:hAnsi="Gothic720 BT"/>
          <w:sz w:val="20"/>
          <w:szCs w:val="20"/>
        </w:rPr>
        <w:t>.</w:t>
      </w:r>
    </w:p>
    <w:p w14:paraId="59A07942" w14:textId="069C5F17" w:rsidR="00E17220" w:rsidRPr="00494190" w:rsidRDefault="00E17220" w:rsidP="00E17220">
      <w:pPr>
        <w:pStyle w:val="Prrafodelista"/>
        <w:widowControl w:val="0"/>
        <w:numPr>
          <w:ilvl w:val="0"/>
          <w:numId w:val="5"/>
        </w:numPr>
        <w:ind w:left="1985" w:hanging="567"/>
        <w:contextualSpacing w:val="0"/>
        <w:jc w:val="both"/>
        <w:rPr>
          <w:rFonts w:ascii="Gothic720 BT" w:hAnsi="Gothic720 BT"/>
          <w:sz w:val="20"/>
          <w:szCs w:val="20"/>
        </w:rPr>
      </w:pPr>
      <w:r w:rsidRPr="00494190">
        <w:rPr>
          <w:rFonts w:ascii="Gothic720 BT" w:hAnsi="Gothic720 BT"/>
          <w:b/>
          <w:sz w:val="20"/>
          <w:szCs w:val="20"/>
        </w:rPr>
        <w:t>Coordinación Administrativa:</w:t>
      </w:r>
      <w:r w:rsidRPr="00494190">
        <w:rPr>
          <w:rFonts w:ascii="Gothic720 BT" w:hAnsi="Gothic720 BT"/>
          <w:sz w:val="20"/>
          <w:szCs w:val="20"/>
        </w:rPr>
        <w:t xml:space="preserve"> Coordinación Administrativa del Instituto</w:t>
      </w:r>
      <w:r w:rsidR="00181A84">
        <w:rPr>
          <w:rFonts w:ascii="Gothic720 BT" w:hAnsi="Gothic720 BT"/>
          <w:sz w:val="20"/>
          <w:szCs w:val="20"/>
        </w:rPr>
        <w:t>.</w:t>
      </w:r>
    </w:p>
    <w:p w14:paraId="60922C87" w14:textId="25CCF156" w:rsidR="00E23B22" w:rsidRPr="00494190" w:rsidRDefault="00E23B22" w:rsidP="00023764">
      <w:pPr>
        <w:pStyle w:val="Prrafodelista"/>
        <w:widowControl w:val="0"/>
        <w:numPr>
          <w:ilvl w:val="0"/>
          <w:numId w:val="5"/>
        </w:numPr>
        <w:ind w:left="1985" w:hanging="567"/>
        <w:contextualSpacing w:val="0"/>
        <w:jc w:val="both"/>
        <w:rPr>
          <w:rFonts w:ascii="Gothic720 BT" w:hAnsi="Gothic720 BT"/>
          <w:sz w:val="20"/>
          <w:szCs w:val="20"/>
        </w:rPr>
      </w:pPr>
      <w:r w:rsidRPr="00494190">
        <w:rPr>
          <w:rFonts w:ascii="Gothic720 BT" w:hAnsi="Gothic720 BT"/>
          <w:b/>
          <w:sz w:val="20"/>
          <w:szCs w:val="20"/>
        </w:rPr>
        <w:t>Instituto:</w:t>
      </w:r>
      <w:r w:rsidRPr="00494190">
        <w:rPr>
          <w:rFonts w:ascii="Gothic720 BT" w:hAnsi="Gothic720 BT"/>
          <w:sz w:val="20"/>
          <w:szCs w:val="20"/>
        </w:rPr>
        <w:t xml:space="preserve"> Instituto Electoral del Estado de Querétaro</w:t>
      </w:r>
      <w:r w:rsidR="00A6136F">
        <w:rPr>
          <w:rFonts w:ascii="Gothic720 BT" w:hAnsi="Gothic720 BT"/>
          <w:sz w:val="20"/>
          <w:szCs w:val="20"/>
        </w:rPr>
        <w:t>, y</w:t>
      </w:r>
    </w:p>
    <w:p w14:paraId="72628923" w14:textId="1022BB3E" w:rsidR="00E23B22" w:rsidRPr="00494190" w:rsidRDefault="00E23B22" w:rsidP="00023764">
      <w:pPr>
        <w:pStyle w:val="Prrafodelista"/>
        <w:widowControl w:val="0"/>
        <w:numPr>
          <w:ilvl w:val="0"/>
          <w:numId w:val="5"/>
        </w:numPr>
        <w:ind w:left="1985" w:hanging="567"/>
        <w:contextualSpacing w:val="0"/>
        <w:jc w:val="both"/>
        <w:rPr>
          <w:rFonts w:ascii="Gothic720 BT" w:hAnsi="Gothic720 BT"/>
          <w:sz w:val="20"/>
          <w:szCs w:val="20"/>
        </w:rPr>
      </w:pPr>
      <w:r w:rsidRPr="00494190">
        <w:rPr>
          <w:rFonts w:ascii="Gothic720 BT" w:hAnsi="Gothic720 BT"/>
          <w:b/>
          <w:sz w:val="20"/>
          <w:szCs w:val="20"/>
        </w:rPr>
        <w:t>Secretaría Ejecutiva:</w:t>
      </w:r>
      <w:r w:rsidRPr="00494190">
        <w:rPr>
          <w:rFonts w:ascii="Gothic720 BT" w:hAnsi="Gothic720 BT"/>
          <w:sz w:val="20"/>
          <w:szCs w:val="20"/>
        </w:rPr>
        <w:t xml:space="preserve"> Secretaría Ejecutiva del Instituto</w:t>
      </w:r>
      <w:r w:rsidR="00A6136F">
        <w:rPr>
          <w:rFonts w:ascii="Gothic720 BT" w:hAnsi="Gothic720 BT"/>
          <w:sz w:val="20"/>
          <w:szCs w:val="20"/>
        </w:rPr>
        <w:t>.</w:t>
      </w:r>
    </w:p>
    <w:p w14:paraId="65DC4B02" w14:textId="77777777" w:rsidR="00E23B22" w:rsidRPr="00494190" w:rsidRDefault="00E23B22" w:rsidP="00023764">
      <w:pPr>
        <w:pStyle w:val="Prrafodelista"/>
        <w:widowControl w:val="0"/>
        <w:numPr>
          <w:ilvl w:val="0"/>
          <w:numId w:val="3"/>
        </w:numPr>
        <w:ind w:left="1701" w:hanging="567"/>
        <w:contextualSpacing w:val="0"/>
        <w:jc w:val="both"/>
        <w:rPr>
          <w:rFonts w:ascii="Gothic720 BT" w:hAnsi="Gothic720 BT"/>
          <w:sz w:val="20"/>
          <w:szCs w:val="20"/>
        </w:rPr>
      </w:pPr>
      <w:r w:rsidRPr="00494190">
        <w:rPr>
          <w:rFonts w:ascii="Gothic720 BT" w:hAnsi="Gothic720 BT"/>
          <w:sz w:val="20"/>
          <w:szCs w:val="20"/>
        </w:rPr>
        <w:t>En cuanto a los conceptos:</w:t>
      </w:r>
    </w:p>
    <w:p w14:paraId="4F366917" w14:textId="77777777" w:rsidR="00E23B22" w:rsidRPr="00494190" w:rsidRDefault="00E23B22" w:rsidP="00023764">
      <w:pPr>
        <w:pStyle w:val="Prrafodelista"/>
        <w:widowControl w:val="0"/>
        <w:numPr>
          <w:ilvl w:val="0"/>
          <w:numId w:val="6"/>
        </w:numPr>
        <w:ind w:left="1985" w:hanging="567"/>
        <w:contextualSpacing w:val="0"/>
        <w:jc w:val="both"/>
        <w:rPr>
          <w:rFonts w:ascii="Gothic720 BT" w:hAnsi="Gothic720 BT"/>
          <w:sz w:val="20"/>
          <w:szCs w:val="20"/>
        </w:rPr>
      </w:pPr>
      <w:r w:rsidRPr="00494190">
        <w:rPr>
          <w:rFonts w:ascii="Gothic720 BT" w:hAnsi="Gothic720 BT"/>
          <w:b/>
          <w:sz w:val="20"/>
          <w:szCs w:val="20"/>
        </w:rPr>
        <w:t>Presupuesto:</w:t>
      </w:r>
      <w:r w:rsidRPr="00494190">
        <w:rPr>
          <w:rFonts w:ascii="Gothic720 BT" w:hAnsi="Gothic720 BT"/>
          <w:sz w:val="20"/>
          <w:szCs w:val="20"/>
        </w:rPr>
        <w:t xml:space="preserve"> Presupuesto de Egresos asignado por la Legislatura del Estado de Querétaro y aprobado por el Consejo General para el ejercicio fiscal que corresponda. </w:t>
      </w:r>
    </w:p>
    <w:p w14:paraId="756A6E45" w14:textId="77777777" w:rsidR="00E23B22" w:rsidRPr="00494190" w:rsidRDefault="00E23B22" w:rsidP="00023764">
      <w:pPr>
        <w:ind w:left="851"/>
        <w:jc w:val="center"/>
        <w:rPr>
          <w:rFonts w:ascii="Gothic720 BT" w:hAnsi="Gothic720 BT"/>
          <w:b/>
          <w:sz w:val="20"/>
          <w:szCs w:val="20"/>
        </w:rPr>
      </w:pPr>
      <w:r w:rsidRPr="00494190">
        <w:rPr>
          <w:rFonts w:ascii="Gothic720 BT" w:hAnsi="Gothic720 BT"/>
          <w:b/>
          <w:sz w:val="20"/>
          <w:szCs w:val="20"/>
        </w:rPr>
        <w:t>CAPÍTULO II</w:t>
      </w:r>
    </w:p>
    <w:p w14:paraId="0F1541E2" w14:textId="77777777" w:rsidR="00E23B22" w:rsidRPr="00494190" w:rsidRDefault="00E23B22" w:rsidP="00023764">
      <w:pPr>
        <w:ind w:left="851"/>
        <w:jc w:val="center"/>
        <w:rPr>
          <w:rFonts w:ascii="Gothic720 BT" w:hAnsi="Gothic720 BT"/>
          <w:b/>
          <w:sz w:val="20"/>
          <w:szCs w:val="20"/>
        </w:rPr>
      </w:pPr>
      <w:r w:rsidRPr="00494190">
        <w:rPr>
          <w:rFonts w:ascii="Gothic720 BT" w:hAnsi="Gothic720 BT"/>
          <w:b/>
          <w:sz w:val="20"/>
          <w:szCs w:val="20"/>
        </w:rPr>
        <w:t xml:space="preserve">Atribuciones de los órganos encargados del Ejercicio Presupuestal </w:t>
      </w:r>
    </w:p>
    <w:p w14:paraId="6D492989" w14:textId="77777777" w:rsidR="00E23B22" w:rsidRPr="00494190" w:rsidRDefault="00E23B22" w:rsidP="00181A84">
      <w:pPr>
        <w:ind w:left="851"/>
        <w:jc w:val="both"/>
        <w:rPr>
          <w:rFonts w:ascii="Gothic720 BT" w:hAnsi="Gothic720 BT"/>
          <w:sz w:val="20"/>
          <w:szCs w:val="20"/>
        </w:rPr>
      </w:pPr>
      <w:r w:rsidRPr="00494190">
        <w:rPr>
          <w:rFonts w:ascii="Gothic720 BT" w:hAnsi="Gothic720 BT"/>
          <w:b/>
          <w:sz w:val="20"/>
          <w:szCs w:val="20"/>
        </w:rPr>
        <w:t>Artículo 5.</w:t>
      </w:r>
      <w:r w:rsidRPr="00494190">
        <w:rPr>
          <w:rFonts w:ascii="Gothic720 BT" w:hAnsi="Gothic720 BT"/>
          <w:sz w:val="20"/>
          <w:szCs w:val="20"/>
        </w:rPr>
        <w:t xml:space="preserve"> La Secretaría Ejecutiva es el órgano encargado del ejercicio presupuestal y del control del gasto.</w:t>
      </w:r>
    </w:p>
    <w:p w14:paraId="2ACB7105"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lastRenderedPageBreak/>
        <w:t>Artículo 6.</w:t>
      </w:r>
      <w:r w:rsidRPr="00494190">
        <w:rPr>
          <w:rFonts w:ascii="Gothic720 BT" w:hAnsi="Gothic720 BT"/>
          <w:sz w:val="20"/>
          <w:szCs w:val="20"/>
        </w:rPr>
        <w:t xml:space="preserve"> La Coordinación Administrativa auxiliará a la Secretaría Ejecutiva en la aplicación del ejercicio presupuestal, en el control del gasto y en la conducción administrativa del Instituto.</w:t>
      </w:r>
    </w:p>
    <w:p w14:paraId="59BB9738" w14:textId="2AD59E4F" w:rsidR="00E23B22" w:rsidRDefault="00E23B22" w:rsidP="00023764">
      <w:pPr>
        <w:ind w:left="851"/>
        <w:jc w:val="both"/>
        <w:rPr>
          <w:rFonts w:ascii="Gothic720 BT" w:hAnsi="Gothic720 BT"/>
          <w:sz w:val="20"/>
          <w:szCs w:val="20"/>
        </w:rPr>
      </w:pPr>
      <w:r w:rsidRPr="00494190">
        <w:rPr>
          <w:rFonts w:ascii="Gothic720 BT" w:hAnsi="Gothic720 BT"/>
          <w:b/>
          <w:sz w:val="20"/>
          <w:szCs w:val="20"/>
        </w:rPr>
        <w:t>Artículo 7.</w:t>
      </w:r>
      <w:r w:rsidRPr="00494190">
        <w:rPr>
          <w:rFonts w:ascii="Gothic720 BT" w:hAnsi="Gothic720 BT"/>
          <w:sz w:val="20"/>
          <w:szCs w:val="20"/>
        </w:rPr>
        <w:t xml:space="preserve"> Corresponde a la Secretaría Ejecutiva ejercer las partidas presupuestales que asigne el Decreto y semestralmente informar de su ejercicio al Consejo General, de conformidad con lo establecido en la Ley Electoral, para proveer de los recursos necesarios que permitan el adecuado funcionamiento de los órganos del Instituto y el cumplimiento de sus fines.</w:t>
      </w:r>
    </w:p>
    <w:p w14:paraId="676F2469" w14:textId="14A00C47" w:rsidR="00A6136F" w:rsidRPr="00A6136F" w:rsidRDefault="00A6136F" w:rsidP="00A6136F">
      <w:pPr>
        <w:widowControl w:val="0"/>
        <w:ind w:left="851"/>
        <w:jc w:val="both"/>
        <w:rPr>
          <w:rFonts w:ascii="Gothic720 BT" w:hAnsi="Gothic720 BT"/>
          <w:sz w:val="20"/>
          <w:szCs w:val="20"/>
        </w:rPr>
      </w:pPr>
      <w:r w:rsidRPr="00A6136F">
        <w:rPr>
          <w:rFonts w:ascii="Gothic720 BT" w:hAnsi="Gothic720 BT"/>
          <w:sz w:val="20"/>
          <w:szCs w:val="20"/>
        </w:rPr>
        <w:t>Las personas titulares de los órganos ejecutivos y técnicos del Instituto están obligadas a ejercer los recursos presupuestarios asignados bajo su estricta responsabilidad y adoptar las medidas necesarias para que la presupuestación de los recursos se ajuste a los calendarios aprobados y al cumplimiento de los objetivos, metas y proyectos establecidos.</w:t>
      </w:r>
      <w:r w:rsidRPr="00A6136F">
        <w:rPr>
          <w:rFonts w:ascii="Gothic720 BT" w:hAnsi="Gothic720 BT"/>
          <w:sz w:val="20"/>
          <w:szCs w:val="20"/>
          <w:vertAlign w:val="superscript"/>
        </w:rPr>
        <w:t xml:space="preserve"> (</w:t>
      </w:r>
      <w:r>
        <w:rPr>
          <w:rFonts w:ascii="Gothic720 BT" w:hAnsi="Gothic720 BT"/>
          <w:sz w:val="20"/>
          <w:szCs w:val="20"/>
          <w:vertAlign w:val="superscript"/>
        </w:rPr>
        <w:t>Párrafo</w:t>
      </w:r>
      <w:r w:rsidRPr="00A6136F">
        <w:rPr>
          <w:rFonts w:ascii="Gothic720 BT" w:hAnsi="Gothic720 BT"/>
          <w:sz w:val="20"/>
          <w:szCs w:val="20"/>
          <w:vertAlign w:val="superscript"/>
        </w:rPr>
        <w:t xml:space="preserve"> adicionad</w:t>
      </w:r>
      <w:r>
        <w:rPr>
          <w:rFonts w:ascii="Gothic720 BT" w:hAnsi="Gothic720 BT"/>
          <w:sz w:val="20"/>
          <w:szCs w:val="20"/>
          <w:vertAlign w:val="superscript"/>
        </w:rPr>
        <w:t>o</w:t>
      </w:r>
      <w:r w:rsidRPr="00A6136F">
        <w:rPr>
          <w:rFonts w:ascii="Gothic720 BT" w:hAnsi="Gothic720 BT"/>
          <w:sz w:val="20"/>
          <w:szCs w:val="20"/>
          <w:vertAlign w:val="superscript"/>
        </w:rPr>
        <w:t xml:space="preserve"> por Acuerdo IEEQ/CG/A/15/22)</w:t>
      </w:r>
    </w:p>
    <w:p w14:paraId="0CA52759"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8.</w:t>
      </w:r>
      <w:r w:rsidRPr="00494190">
        <w:rPr>
          <w:rFonts w:ascii="Gothic720 BT" w:hAnsi="Gothic720 BT"/>
          <w:sz w:val="20"/>
          <w:szCs w:val="20"/>
        </w:rPr>
        <w:t xml:space="preserve"> Para el desahogo de los asuntos de su competencia en materia del ejercicio y control del gasto, quien ejerza la titularidad de la Secretaría Ejecutiva, tendrá las siguientes atribuciones:</w:t>
      </w:r>
    </w:p>
    <w:p w14:paraId="36E3394E" w14:textId="77777777" w:rsidR="00E23B22" w:rsidRPr="00494190" w:rsidRDefault="00E23B22" w:rsidP="00023764">
      <w:pPr>
        <w:pStyle w:val="Prrafodelista"/>
        <w:widowControl w:val="0"/>
        <w:numPr>
          <w:ilvl w:val="0"/>
          <w:numId w:val="7"/>
        </w:numPr>
        <w:tabs>
          <w:tab w:val="left" w:pos="426"/>
        </w:tabs>
        <w:ind w:left="1701" w:hanging="567"/>
        <w:contextualSpacing w:val="0"/>
        <w:jc w:val="both"/>
        <w:rPr>
          <w:rFonts w:ascii="Gothic720 BT" w:hAnsi="Gothic720 BT"/>
          <w:sz w:val="20"/>
          <w:szCs w:val="20"/>
        </w:rPr>
      </w:pPr>
      <w:r w:rsidRPr="00494190">
        <w:rPr>
          <w:rFonts w:ascii="Gothic720 BT" w:hAnsi="Gothic720 BT"/>
          <w:sz w:val="20"/>
          <w:szCs w:val="20"/>
        </w:rPr>
        <w:t xml:space="preserve">Suscribir los contratos necesarios a nombre del Instituto, con quienes </w:t>
      </w:r>
      <w:r w:rsidR="00DA147E" w:rsidRPr="00494190">
        <w:rPr>
          <w:rFonts w:ascii="Gothic720 BT" w:hAnsi="Gothic720 BT"/>
          <w:sz w:val="20"/>
          <w:szCs w:val="20"/>
        </w:rPr>
        <w:t>provean bienes</w:t>
      </w:r>
      <w:r w:rsidRPr="00494190">
        <w:rPr>
          <w:rFonts w:ascii="Gothic720 BT" w:hAnsi="Gothic720 BT"/>
          <w:sz w:val="20"/>
          <w:szCs w:val="20"/>
        </w:rPr>
        <w:t xml:space="preserve"> y servicios;</w:t>
      </w:r>
    </w:p>
    <w:p w14:paraId="461A331D" w14:textId="757ED33D" w:rsidR="00E23B22" w:rsidRDefault="00E23B22" w:rsidP="00023764">
      <w:pPr>
        <w:pStyle w:val="Prrafodelista"/>
        <w:widowControl w:val="0"/>
        <w:numPr>
          <w:ilvl w:val="0"/>
          <w:numId w:val="7"/>
        </w:numPr>
        <w:tabs>
          <w:tab w:val="left" w:pos="426"/>
        </w:tabs>
        <w:ind w:left="1701" w:hanging="567"/>
        <w:contextualSpacing w:val="0"/>
        <w:jc w:val="both"/>
        <w:rPr>
          <w:rFonts w:ascii="Gothic720 BT" w:hAnsi="Gothic720 BT"/>
          <w:sz w:val="20"/>
          <w:szCs w:val="20"/>
        </w:rPr>
      </w:pPr>
      <w:r w:rsidRPr="00494190">
        <w:rPr>
          <w:rFonts w:ascii="Gothic720 BT" w:hAnsi="Gothic720 BT"/>
          <w:sz w:val="20"/>
          <w:szCs w:val="20"/>
        </w:rPr>
        <w:t>Someter al conocimiento y aprobación del Comité los asuntos de su competencia;</w:t>
      </w:r>
    </w:p>
    <w:p w14:paraId="1D7ABEED" w14:textId="1AA136AB" w:rsidR="007F1CC3" w:rsidRPr="009C2CDA" w:rsidRDefault="007F1CC3" w:rsidP="007F1CC3">
      <w:pPr>
        <w:pStyle w:val="Prrafodelista"/>
        <w:widowControl w:val="0"/>
        <w:numPr>
          <w:ilvl w:val="0"/>
          <w:numId w:val="7"/>
        </w:numPr>
        <w:ind w:left="1701" w:hanging="567"/>
        <w:jc w:val="both"/>
        <w:rPr>
          <w:rFonts w:ascii="Gothic720 BT" w:hAnsi="Gothic720 BT"/>
          <w:sz w:val="20"/>
          <w:szCs w:val="20"/>
        </w:rPr>
      </w:pPr>
      <w:r w:rsidRPr="007F1CC3">
        <w:rPr>
          <w:rFonts w:ascii="Gothic720 BT" w:hAnsi="Gothic720 BT"/>
          <w:sz w:val="20"/>
          <w:szCs w:val="20"/>
        </w:rPr>
        <w:t>Proporcionar a la Contraloría, para el ejercicio de sus funciones, la información y documentación requerida;</w:t>
      </w:r>
      <w:r w:rsidRPr="007F1CC3">
        <w:rPr>
          <w:rFonts w:ascii="Gothic720 BT" w:hAnsi="Gothic720 BT"/>
          <w:sz w:val="20"/>
          <w:szCs w:val="20"/>
          <w:vertAlign w:val="superscript"/>
        </w:rPr>
        <w:t xml:space="preserve"> (</w:t>
      </w:r>
      <w:r>
        <w:rPr>
          <w:rFonts w:ascii="Gothic720 BT" w:hAnsi="Gothic720 BT"/>
          <w:sz w:val="20"/>
          <w:szCs w:val="20"/>
          <w:vertAlign w:val="superscript"/>
        </w:rPr>
        <w:t>Fracción reformada</w:t>
      </w:r>
      <w:r w:rsidRPr="007F1CC3">
        <w:rPr>
          <w:rFonts w:ascii="Gothic720 BT" w:hAnsi="Gothic720 BT"/>
          <w:sz w:val="20"/>
          <w:szCs w:val="20"/>
          <w:vertAlign w:val="superscript"/>
        </w:rPr>
        <w:t xml:space="preserve"> por Acuerdo IEEQ/CG/A/15/22)</w:t>
      </w:r>
    </w:p>
    <w:p w14:paraId="35BB1171" w14:textId="77777777" w:rsidR="009C2CDA" w:rsidRPr="009C2CDA" w:rsidRDefault="009C2CDA" w:rsidP="009C2CDA">
      <w:pPr>
        <w:pStyle w:val="Prrafodelista"/>
        <w:widowControl w:val="0"/>
        <w:ind w:left="1701"/>
        <w:jc w:val="both"/>
        <w:rPr>
          <w:rFonts w:ascii="Gothic720 BT" w:hAnsi="Gothic720 BT"/>
          <w:sz w:val="20"/>
          <w:szCs w:val="20"/>
        </w:rPr>
      </w:pPr>
    </w:p>
    <w:p w14:paraId="66D42B6F" w14:textId="5D824652" w:rsidR="007F1CC3" w:rsidRPr="009C2CDA" w:rsidRDefault="007F1CC3" w:rsidP="009C2CDA">
      <w:pPr>
        <w:pStyle w:val="Prrafodelista"/>
        <w:widowControl w:val="0"/>
        <w:numPr>
          <w:ilvl w:val="0"/>
          <w:numId w:val="7"/>
        </w:numPr>
        <w:ind w:left="1701" w:hanging="567"/>
        <w:jc w:val="both"/>
        <w:rPr>
          <w:rFonts w:ascii="Gothic720 BT" w:hAnsi="Gothic720 BT"/>
          <w:sz w:val="20"/>
          <w:szCs w:val="20"/>
        </w:rPr>
      </w:pPr>
      <w:r w:rsidRPr="009C2CDA">
        <w:rPr>
          <w:rFonts w:ascii="Gothic720 BT" w:hAnsi="Gothic720 BT"/>
          <w:sz w:val="20"/>
          <w:szCs w:val="20"/>
        </w:rPr>
        <w:t>Remitir la cuenta pública a la Entidad Superior de Fiscalización del Estado de Querétaro de conformidad con lo establecido en la Ley de Fiscalización;</w:t>
      </w:r>
      <w:r w:rsidR="009C2CDA" w:rsidRPr="009C2CDA">
        <w:rPr>
          <w:rFonts w:ascii="Gothic720 BT" w:hAnsi="Gothic720 BT"/>
          <w:sz w:val="20"/>
          <w:szCs w:val="20"/>
          <w:vertAlign w:val="superscript"/>
        </w:rPr>
        <w:t xml:space="preserve"> </w:t>
      </w:r>
      <w:r w:rsidR="009C2CDA" w:rsidRPr="007F1CC3">
        <w:rPr>
          <w:rFonts w:ascii="Gothic720 BT" w:hAnsi="Gothic720 BT"/>
          <w:sz w:val="20"/>
          <w:szCs w:val="20"/>
          <w:vertAlign w:val="superscript"/>
        </w:rPr>
        <w:t>(</w:t>
      </w:r>
      <w:r w:rsidR="009C2CDA">
        <w:rPr>
          <w:rFonts w:ascii="Gothic720 BT" w:hAnsi="Gothic720 BT"/>
          <w:sz w:val="20"/>
          <w:szCs w:val="20"/>
          <w:vertAlign w:val="superscript"/>
        </w:rPr>
        <w:t>Fracción reformada</w:t>
      </w:r>
      <w:r w:rsidR="009C2CDA" w:rsidRPr="007F1CC3">
        <w:rPr>
          <w:rFonts w:ascii="Gothic720 BT" w:hAnsi="Gothic720 BT"/>
          <w:sz w:val="20"/>
          <w:szCs w:val="20"/>
          <w:vertAlign w:val="superscript"/>
        </w:rPr>
        <w:t xml:space="preserve"> por Acuerdo IEEQ/CG/A/15/22)</w:t>
      </w:r>
    </w:p>
    <w:p w14:paraId="51242ED5" w14:textId="77777777" w:rsidR="00E23B22" w:rsidRPr="00494190" w:rsidRDefault="00E23B22" w:rsidP="00023764">
      <w:pPr>
        <w:pStyle w:val="Prrafodelista"/>
        <w:widowControl w:val="0"/>
        <w:numPr>
          <w:ilvl w:val="0"/>
          <w:numId w:val="7"/>
        </w:numPr>
        <w:tabs>
          <w:tab w:val="left" w:pos="426"/>
        </w:tabs>
        <w:ind w:left="1701" w:hanging="567"/>
        <w:contextualSpacing w:val="0"/>
        <w:jc w:val="both"/>
        <w:rPr>
          <w:rFonts w:ascii="Gothic720 BT" w:hAnsi="Gothic720 BT"/>
          <w:sz w:val="20"/>
          <w:szCs w:val="20"/>
        </w:rPr>
      </w:pPr>
      <w:r w:rsidRPr="00494190">
        <w:rPr>
          <w:rFonts w:ascii="Gothic720 BT" w:hAnsi="Gothic720 BT"/>
          <w:sz w:val="20"/>
          <w:szCs w:val="20"/>
        </w:rPr>
        <w:t>Remitir la cuenta pública a la Secretaría de Planeación y Finanzas del Gobierno del Estado de Querétaro, y</w:t>
      </w:r>
    </w:p>
    <w:p w14:paraId="74258B06" w14:textId="77777777" w:rsidR="00E23B22" w:rsidRPr="00494190" w:rsidRDefault="00E23B22" w:rsidP="00023764">
      <w:pPr>
        <w:pStyle w:val="Prrafodelista"/>
        <w:widowControl w:val="0"/>
        <w:numPr>
          <w:ilvl w:val="0"/>
          <w:numId w:val="7"/>
        </w:numPr>
        <w:tabs>
          <w:tab w:val="left" w:pos="426"/>
        </w:tabs>
        <w:ind w:left="1701" w:hanging="567"/>
        <w:contextualSpacing w:val="0"/>
        <w:jc w:val="both"/>
        <w:rPr>
          <w:rFonts w:ascii="Gothic720 BT" w:hAnsi="Gothic720 BT"/>
          <w:sz w:val="20"/>
          <w:szCs w:val="20"/>
        </w:rPr>
      </w:pPr>
      <w:r w:rsidRPr="00494190">
        <w:rPr>
          <w:rFonts w:ascii="Gothic720 BT" w:hAnsi="Gothic720 BT"/>
          <w:sz w:val="20"/>
          <w:szCs w:val="20"/>
        </w:rPr>
        <w:t>Las demás que le confieren la normatividad aplicable en la materia.</w:t>
      </w:r>
    </w:p>
    <w:p w14:paraId="5F5369BA" w14:textId="77777777" w:rsidR="00E23B22" w:rsidRPr="00494190" w:rsidRDefault="00E23B22" w:rsidP="00023764">
      <w:pPr>
        <w:ind w:left="851"/>
        <w:jc w:val="both"/>
        <w:rPr>
          <w:rFonts w:ascii="Gothic720 BT" w:eastAsia="Arial" w:hAnsi="Gothic720 BT" w:cs="Arial"/>
          <w:sz w:val="20"/>
          <w:szCs w:val="20"/>
        </w:rPr>
      </w:pPr>
      <w:r w:rsidRPr="00494190">
        <w:rPr>
          <w:rFonts w:ascii="Gothic720 BT" w:eastAsia="Arial" w:hAnsi="Gothic720 BT" w:cs="Arial"/>
          <w:b/>
          <w:sz w:val="20"/>
          <w:szCs w:val="20"/>
        </w:rPr>
        <w:t xml:space="preserve">Artículo 9. </w:t>
      </w:r>
      <w:r w:rsidRPr="00494190">
        <w:rPr>
          <w:rFonts w:ascii="Gothic720 BT" w:eastAsia="Arial" w:hAnsi="Gothic720 BT" w:cs="Arial"/>
          <w:sz w:val="20"/>
          <w:szCs w:val="20"/>
        </w:rPr>
        <w:t>Quien ejerza la titularidad de la Coordinación Administrativa además de las atribuciones señaladas en el Reglamento Interior, tendrá las siguientes:</w:t>
      </w:r>
    </w:p>
    <w:p w14:paraId="3647D328" w14:textId="77777777" w:rsidR="009C2CDA" w:rsidRPr="009C2CDA" w:rsidRDefault="009C2CDA" w:rsidP="009C2CDA">
      <w:pPr>
        <w:pStyle w:val="Prrafodelista"/>
        <w:widowControl w:val="0"/>
        <w:numPr>
          <w:ilvl w:val="0"/>
          <w:numId w:val="24"/>
        </w:numPr>
        <w:jc w:val="both"/>
        <w:rPr>
          <w:rFonts w:ascii="Gothic720 BT" w:hAnsi="Gothic720 BT"/>
          <w:sz w:val="20"/>
          <w:szCs w:val="20"/>
        </w:rPr>
      </w:pPr>
      <w:r w:rsidRPr="009C2CDA">
        <w:rPr>
          <w:rFonts w:ascii="Gothic720 BT" w:eastAsia="Arial" w:hAnsi="Gothic720 BT" w:cs="Arial"/>
          <w:sz w:val="20"/>
          <w:szCs w:val="20"/>
        </w:rPr>
        <w:t>Coadyuvar con la persona titular de la Secretaría Ejecutiva en la elaboración del proyecto de Presupuesto del Instituto;</w:t>
      </w:r>
      <w:r w:rsidRPr="009C2CDA">
        <w:rPr>
          <w:rFonts w:ascii="Gothic720 BT" w:hAnsi="Gothic720 BT"/>
          <w:sz w:val="20"/>
          <w:szCs w:val="20"/>
          <w:vertAlign w:val="superscript"/>
        </w:rPr>
        <w:t xml:space="preserve"> </w:t>
      </w:r>
      <w:r w:rsidRPr="007F1CC3">
        <w:rPr>
          <w:rFonts w:ascii="Gothic720 BT" w:hAnsi="Gothic720 BT"/>
          <w:sz w:val="20"/>
          <w:szCs w:val="20"/>
          <w:vertAlign w:val="superscript"/>
        </w:rPr>
        <w:t>(</w:t>
      </w:r>
      <w:r>
        <w:rPr>
          <w:rFonts w:ascii="Gothic720 BT" w:hAnsi="Gothic720 BT"/>
          <w:sz w:val="20"/>
          <w:szCs w:val="20"/>
          <w:vertAlign w:val="superscript"/>
        </w:rPr>
        <w:t>Fracción reformada</w:t>
      </w:r>
      <w:r w:rsidRPr="007F1CC3">
        <w:rPr>
          <w:rFonts w:ascii="Gothic720 BT" w:hAnsi="Gothic720 BT"/>
          <w:sz w:val="20"/>
          <w:szCs w:val="20"/>
          <w:vertAlign w:val="superscript"/>
        </w:rPr>
        <w:t xml:space="preserve"> por Acuerdo IEEQ/CG/A/15/22)</w:t>
      </w:r>
    </w:p>
    <w:p w14:paraId="50A7C03E" w14:textId="77777777" w:rsidR="009C2CDA" w:rsidRPr="009C2CDA" w:rsidRDefault="009C2CDA" w:rsidP="00121360">
      <w:pPr>
        <w:pStyle w:val="Prrafodelista"/>
        <w:widowControl w:val="0"/>
        <w:tabs>
          <w:tab w:val="center" w:pos="4419"/>
          <w:tab w:val="left" w:pos="5425"/>
        </w:tabs>
        <w:spacing w:after="0" w:line="240" w:lineRule="auto"/>
        <w:ind w:left="1713"/>
        <w:contextualSpacing w:val="0"/>
        <w:jc w:val="both"/>
        <w:rPr>
          <w:rFonts w:ascii="Gothic720 BT" w:hAnsi="Gothic720 BT"/>
          <w:sz w:val="20"/>
          <w:szCs w:val="20"/>
        </w:rPr>
      </w:pPr>
    </w:p>
    <w:p w14:paraId="2F595C2B" w14:textId="7C7C892F" w:rsidR="00E23B22" w:rsidRPr="00494190" w:rsidRDefault="00E23B22" w:rsidP="00023764">
      <w:pPr>
        <w:pStyle w:val="Prrafodelista"/>
        <w:widowControl w:val="0"/>
        <w:numPr>
          <w:ilvl w:val="0"/>
          <w:numId w:val="24"/>
        </w:numPr>
        <w:tabs>
          <w:tab w:val="center" w:pos="4419"/>
          <w:tab w:val="left" w:pos="5425"/>
        </w:tabs>
        <w:contextualSpacing w:val="0"/>
        <w:jc w:val="both"/>
        <w:rPr>
          <w:rFonts w:ascii="Gothic720 BT" w:hAnsi="Gothic720 BT"/>
          <w:sz w:val="20"/>
          <w:szCs w:val="20"/>
        </w:rPr>
      </w:pPr>
      <w:r w:rsidRPr="00494190">
        <w:rPr>
          <w:rFonts w:ascii="Gothic720 BT" w:eastAsia="Arial" w:hAnsi="Gothic720 BT" w:cs="Arial"/>
          <w:sz w:val="20"/>
          <w:szCs w:val="20"/>
        </w:rPr>
        <w:t>Emitir las circulares para establecer y aplicar las políticas generales y criterios técnicos a los que se sujetarán los programas de administración de personal, recursos materiales y servicios generales, recursos financieros, así como de organización del Instituto;</w:t>
      </w:r>
    </w:p>
    <w:p w14:paraId="12319D50" w14:textId="77777777" w:rsidR="00E23B22" w:rsidRPr="00494190" w:rsidRDefault="00E23B22" w:rsidP="00023764">
      <w:pPr>
        <w:pStyle w:val="Prrafodelista"/>
        <w:widowControl w:val="0"/>
        <w:numPr>
          <w:ilvl w:val="0"/>
          <w:numId w:val="24"/>
        </w:numPr>
        <w:tabs>
          <w:tab w:val="center" w:pos="4419"/>
          <w:tab w:val="left" w:pos="5425"/>
        </w:tabs>
        <w:contextualSpacing w:val="0"/>
        <w:jc w:val="both"/>
        <w:rPr>
          <w:rFonts w:ascii="Gothic720 BT" w:hAnsi="Gothic720 BT"/>
          <w:sz w:val="20"/>
          <w:szCs w:val="20"/>
        </w:rPr>
      </w:pPr>
      <w:r w:rsidRPr="00494190">
        <w:rPr>
          <w:rFonts w:ascii="Gothic720 BT" w:eastAsia="Arial" w:hAnsi="Gothic720 BT" w:cs="Arial"/>
          <w:sz w:val="20"/>
          <w:szCs w:val="20"/>
        </w:rPr>
        <w:t>Realizar los trámites administrativos de contratación del personal del Instituto;</w:t>
      </w:r>
    </w:p>
    <w:p w14:paraId="146CC8AD" w14:textId="77777777" w:rsidR="00E23B22" w:rsidRPr="00494190" w:rsidRDefault="00E23B22" w:rsidP="00023764">
      <w:pPr>
        <w:pStyle w:val="Prrafodelista"/>
        <w:widowControl w:val="0"/>
        <w:numPr>
          <w:ilvl w:val="0"/>
          <w:numId w:val="24"/>
        </w:numPr>
        <w:tabs>
          <w:tab w:val="center" w:pos="4419"/>
          <w:tab w:val="left" w:pos="5425"/>
        </w:tabs>
        <w:contextualSpacing w:val="0"/>
        <w:jc w:val="both"/>
        <w:rPr>
          <w:rFonts w:ascii="Gothic720 BT" w:hAnsi="Gothic720 BT"/>
          <w:sz w:val="20"/>
          <w:szCs w:val="20"/>
        </w:rPr>
      </w:pPr>
      <w:r w:rsidRPr="00494190">
        <w:rPr>
          <w:rFonts w:ascii="Gothic720 BT" w:eastAsia="Arial" w:hAnsi="Gothic720 BT" w:cs="Arial"/>
          <w:sz w:val="20"/>
          <w:szCs w:val="20"/>
        </w:rPr>
        <w:lastRenderedPageBreak/>
        <w:t xml:space="preserve">Observar que los movimientos a la cuenta de Servicios Personales no previstos en el presupuesto aprobado por el </w:t>
      </w:r>
      <w:proofErr w:type="gramStart"/>
      <w:r w:rsidRPr="00494190">
        <w:rPr>
          <w:rFonts w:ascii="Gothic720 BT" w:eastAsia="Arial" w:hAnsi="Gothic720 BT" w:cs="Arial"/>
          <w:sz w:val="20"/>
          <w:szCs w:val="20"/>
        </w:rPr>
        <w:t>Consejo,</w:t>
      </w:r>
      <w:proofErr w:type="gramEnd"/>
      <w:r w:rsidRPr="00494190">
        <w:rPr>
          <w:rFonts w:ascii="Gothic720 BT" w:eastAsia="Arial" w:hAnsi="Gothic720 BT" w:cs="Arial"/>
          <w:sz w:val="20"/>
          <w:szCs w:val="20"/>
        </w:rPr>
        <w:t xml:space="preserve"> se realicen siempre que exista disponibilidad presupuestal y no se afecten los programas institucionales, y</w:t>
      </w:r>
    </w:p>
    <w:p w14:paraId="2C5B5AAF" w14:textId="77777777" w:rsidR="00E23B22" w:rsidRPr="00494190" w:rsidRDefault="00E23B22" w:rsidP="00023764">
      <w:pPr>
        <w:pStyle w:val="Prrafodelista"/>
        <w:widowControl w:val="0"/>
        <w:numPr>
          <w:ilvl w:val="0"/>
          <w:numId w:val="24"/>
        </w:numPr>
        <w:tabs>
          <w:tab w:val="center" w:pos="4419"/>
          <w:tab w:val="left" w:pos="5425"/>
        </w:tabs>
        <w:contextualSpacing w:val="0"/>
        <w:jc w:val="both"/>
        <w:rPr>
          <w:rFonts w:ascii="Gothic720 BT" w:hAnsi="Gothic720 BT"/>
          <w:sz w:val="20"/>
          <w:szCs w:val="20"/>
        </w:rPr>
      </w:pPr>
      <w:r w:rsidRPr="00494190">
        <w:rPr>
          <w:rFonts w:ascii="Gothic720 BT" w:eastAsia="Arial" w:hAnsi="Gothic720 BT" w:cs="Arial"/>
          <w:sz w:val="20"/>
          <w:szCs w:val="20"/>
        </w:rPr>
        <w:t>Las demás que le confieran la normatividad aplicable y la Secretaría Ejecutiva.</w:t>
      </w:r>
    </w:p>
    <w:p w14:paraId="47B2AA24" w14:textId="37F8B6D8"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10.</w:t>
      </w:r>
      <w:r w:rsidRPr="00494190">
        <w:rPr>
          <w:rFonts w:ascii="Gothic720 BT" w:hAnsi="Gothic720 BT"/>
          <w:sz w:val="20"/>
          <w:szCs w:val="20"/>
        </w:rPr>
        <w:t xml:space="preserve"> Para el adecuado desarrollo de sus funciones, la Coordinación Administrativa contará con las </w:t>
      </w:r>
      <w:r w:rsidR="00B33591" w:rsidRPr="00494190">
        <w:rPr>
          <w:rFonts w:ascii="Gothic720 BT" w:hAnsi="Gothic720 BT"/>
          <w:sz w:val="20"/>
          <w:szCs w:val="20"/>
        </w:rPr>
        <w:t>Unidades</w:t>
      </w:r>
      <w:r w:rsidRPr="00494190">
        <w:rPr>
          <w:rFonts w:ascii="Gothic720 BT" w:hAnsi="Gothic720 BT"/>
          <w:sz w:val="20"/>
          <w:szCs w:val="20"/>
        </w:rPr>
        <w:t xml:space="preserve"> de Recu</w:t>
      </w:r>
      <w:r w:rsidR="00A247E4" w:rsidRPr="00494190">
        <w:rPr>
          <w:rFonts w:ascii="Gothic720 BT" w:hAnsi="Gothic720 BT"/>
          <w:sz w:val="20"/>
          <w:szCs w:val="20"/>
        </w:rPr>
        <w:t>rsos Humanos y Financieros, así</w:t>
      </w:r>
      <w:r w:rsidR="00760068" w:rsidRPr="00494190">
        <w:rPr>
          <w:rFonts w:ascii="Gothic720 BT" w:hAnsi="Gothic720 BT"/>
          <w:sz w:val="20"/>
          <w:szCs w:val="20"/>
        </w:rPr>
        <w:t xml:space="preserve"> como</w:t>
      </w:r>
      <w:r w:rsidR="00A247E4" w:rsidRPr="00494190">
        <w:rPr>
          <w:rFonts w:ascii="Gothic720 BT" w:hAnsi="Gothic720 BT"/>
          <w:sz w:val="20"/>
          <w:szCs w:val="20"/>
        </w:rPr>
        <w:t xml:space="preserve"> la de Apoyo Administrativo</w:t>
      </w:r>
      <w:r w:rsidRPr="00494190">
        <w:rPr>
          <w:rFonts w:ascii="Gothic720 BT" w:hAnsi="Gothic720 BT"/>
          <w:sz w:val="20"/>
          <w:szCs w:val="20"/>
        </w:rPr>
        <w:t>, las cuales realizarán las funciones que se establezcan en el Catálogo de cargos y puestos de la rama administrativa del Instituto.</w:t>
      </w:r>
    </w:p>
    <w:p w14:paraId="2C35F441" w14:textId="77777777" w:rsidR="00E23B22" w:rsidRPr="00494190" w:rsidRDefault="00E23B22" w:rsidP="00023764">
      <w:pPr>
        <w:pStyle w:val="Sinespaciado"/>
        <w:tabs>
          <w:tab w:val="center" w:pos="4419"/>
          <w:tab w:val="left" w:pos="5425"/>
        </w:tabs>
        <w:ind w:left="851"/>
        <w:jc w:val="center"/>
        <w:rPr>
          <w:rFonts w:ascii="Gothic720 BT" w:eastAsia="Arial" w:hAnsi="Gothic720 BT" w:cs="Arial"/>
          <w:b/>
          <w:sz w:val="20"/>
          <w:szCs w:val="20"/>
        </w:rPr>
      </w:pPr>
      <w:r w:rsidRPr="00494190">
        <w:rPr>
          <w:rFonts w:ascii="Gothic720 BT" w:eastAsia="Arial" w:hAnsi="Gothic720 BT" w:cs="Arial"/>
          <w:b/>
          <w:sz w:val="20"/>
          <w:szCs w:val="20"/>
        </w:rPr>
        <w:t>TÍTULO SEGUNDO</w:t>
      </w:r>
    </w:p>
    <w:p w14:paraId="2CE83EE7" w14:textId="77777777" w:rsidR="00E23B22" w:rsidRPr="00494190" w:rsidRDefault="00E23B22" w:rsidP="00023764">
      <w:pPr>
        <w:pStyle w:val="Sinespaciado"/>
        <w:ind w:left="851"/>
        <w:jc w:val="center"/>
        <w:rPr>
          <w:rFonts w:ascii="Gothic720 BT" w:eastAsia="Arial" w:hAnsi="Gothic720 BT" w:cs="Arial"/>
          <w:b/>
          <w:sz w:val="20"/>
          <w:szCs w:val="20"/>
        </w:rPr>
      </w:pPr>
      <w:r w:rsidRPr="00494190">
        <w:rPr>
          <w:rFonts w:ascii="Gothic720 BT" w:eastAsia="Arial" w:hAnsi="Gothic720 BT" w:cs="Arial"/>
          <w:b/>
          <w:sz w:val="20"/>
          <w:szCs w:val="20"/>
        </w:rPr>
        <w:t>Recursos Financieros</w:t>
      </w:r>
    </w:p>
    <w:p w14:paraId="64C1DCDD" w14:textId="77777777" w:rsidR="00E23B22" w:rsidRPr="00494190" w:rsidRDefault="00E23B22" w:rsidP="00023764">
      <w:pPr>
        <w:pStyle w:val="Sinespaciado"/>
        <w:ind w:left="851"/>
        <w:jc w:val="center"/>
        <w:rPr>
          <w:rFonts w:ascii="Gothic720 BT" w:eastAsia="Arial" w:hAnsi="Gothic720 BT" w:cs="Arial"/>
          <w:b/>
          <w:sz w:val="20"/>
          <w:szCs w:val="20"/>
        </w:rPr>
      </w:pPr>
    </w:p>
    <w:p w14:paraId="7C42E5EB" w14:textId="77777777" w:rsidR="00E23B22" w:rsidRPr="00494190" w:rsidRDefault="00E23B22" w:rsidP="00023764">
      <w:pPr>
        <w:pStyle w:val="Sinespaciado"/>
        <w:ind w:left="851"/>
        <w:jc w:val="center"/>
        <w:rPr>
          <w:rFonts w:ascii="Gothic720 BT" w:eastAsia="Arial" w:hAnsi="Gothic720 BT" w:cs="Arial"/>
          <w:b/>
          <w:sz w:val="20"/>
          <w:szCs w:val="20"/>
        </w:rPr>
      </w:pPr>
      <w:r w:rsidRPr="00494190">
        <w:rPr>
          <w:rFonts w:ascii="Gothic720 BT" w:eastAsia="Arial" w:hAnsi="Gothic720 BT" w:cs="Arial"/>
          <w:b/>
          <w:sz w:val="20"/>
          <w:szCs w:val="20"/>
        </w:rPr>
        <w:t>CAPÍTULO I</w:t>
      </w:r>
    </w:p>
    <w:p w14:paraId="2D7B6E32" w14:textId="77777777" w:rsidR="00E23B22" w:rsidRPr="00494190" w:rsidRDefault="00E23B22" w:rsidP="00023764">
      <w:pPr>
        <w:pStyle w:val="Sinespaciado"/>
        <w:ind w:left="851"/>
        <w:jc w:val="center"/>
        <w:rPr>
          <w:rFonts w:ascii="Gothic720 BT" w:hAnsi="Gothic720 BT"/>
          <w:sz w:val="20"/>
          <w:szCs w:val="20"/>
        </w:rPr>
      </w:pPr>
      <w:r w:rsidRPr="00494190">
        <w:rPr>
          <w:rFonts w:ascii="Gothic720 BT" w:eastAsia="Arial" w:hAnsi="Gothic720 BT" w:cs="Arial"/>
          <w:b/>
          <w:sz w:val="20"/>
          <w:szCs w:val="20"/>
        </w:rPr>
        <w:t>Disposiciones Generales</w:t>
      </w:r>
      <w:r w:rsidRPr="00494190">
        <w:rPr>
          <w:rFonts w:ascii="Gothic720 BT" w:hAnsi="Gothic720 BT"/>
          <w:sz w:val="20"/>
          <w:szCs w:val="20"/>
        </w:rPr>
        <w:t xml:space="preserve"> </w:t>
      </w:r>
    </w:p>
    <w:p w14:paraId="733F3786" w14:textId="77777777" w:rsidR="00E23B22" w:rsidRPr="00494190" w:rsidRDefault="00E23B22" w:rsidP="00023764">
      <w:pPr>
        <w:pStyle w:val="Sinespaciado"/>
        <w:ind w:left="851"/>
        <w:rPr>
          <w:rFonts w:ascii="Gothic720 BT" w:eastAsia="Arial" w:hAnsi="Gothic720 BT" w:cs="Arial"/>
          <w:b/>
          <w:spacing w:val="-1"/>
          <w:sz w:val="20"/>
          <w:szCs w:val="20"/>
        </w:rPr>
      </w:pPr>
    </w:p>
    <w:p w14:paraId="5B41F4D5" w14:textId="6C00563D"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Artículo 11.</w:t>
      </w:r>
      <w:r w:rsidRPr="00494190">
        <w:rPr>
          <w:rFonts w:ascii="Gothic720 BT" w:hAnsi="Gothic720 BT"/>
          <w:sz w:val="20"/>
          <w:szCs w:val="20"/>
        </w:rPr>
        <w:t xml:space="preserve"> El Instituto percibirá los ingresos provenientes de los conceptos siguientes:</w:t>
      </w:r>
      <w:r w:rsidR="004F1F87" w:rsidRPr="004F1F87">
        <w:rPr>
          <w:rFonts w:ascii="Gothic720 BT" w:hAnsi="Gothic720 BT"/>
          <w:sz w:val="20"/>
          <w:szCs w:val="20"/>
          <w:vertAlign w:val="superscript"/>
        </w:rPr>
        <w:t xml:space="preserve"> </w:t>
      </w:r>
      <w:r w:rsidR="004F1F87" w:rsidRPr="007F1CC3">
        <w:rPr>
          <w:rFonts w:ascii="Gothic720 BT" w:hAnsi="Gothic720 BT"/>
          <w:sz w:val="20"/>
          <w:szCs w:val="20"/>
          <w:vertAlign w:val="superscript"/>
        </w:rPr>
        <w:t>(</w:t>
      </w:r>
      <w:r w:rsidR="004F1F87">
        <w:rPr>
          <w:rFonts w:ascii="Gothic720 BT" w:hAnsi="Gothic720 BT"/>
          <w:sz w:val="20"/>
          <w:szCs w:val="20"/>
          <w:vertAlign w:val="superscript"/>
        </w:rPr>
        <w:t>Artículo reformado</w:t>
      </w:r>
      <w:r w:rsidR="004F1F87" w:rsidRPr="007F1CC3">
        <w:rPr>
          <w:rFonts w:ascii="Gothic720 BT" w:hAnsi="Gothic720 BT"/>
          <w:sz w:val="20"/>
          <w:szCs w:val="20"/>
          <w:vertAlign w:val="superscript"/>
        </w:rPr>
        <w:t xml:space="preserve"> por Acuerdo IEEQ/CG/A/15/22)</w:t>
      </w:r>
      <w:r w:rsidRPr="00494190">
        <w:rPr>
          <w:rFonts w:ascii="Gothic720 BT" w:hAnsi="Gothic720 BT"/>
          <w:sz w:val="20"/>
          <w:szCs w:val="20"/>
        </w:rPr>
        <w:t xml:space="preserve"> </w:t>
      </w:r>
    </w:p>
    <w:p w14:paraId="0C5A719D" w14:textId="77777777"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sz w:val="20"/>
          <w:szCs w:val="20"/>
        </w:rPr>
        <w:t xml:space="preserve"> </w:t>
      </w:r>
    </w:p>
    <w:p w14:paraId="43B8B4B6" w14:textId="0A10B6AB" w:rsidR="00121360" w:rsidRPr="00121360" w:rsidRDefault="00121360" w:rsidP="00023764">
      <w:pPr>
        <w:pStyle w:val="Sinespaciado"/>
        <w:widowControl w:val="0"/>
        <w:numPr>
          <w:ilvl w:val="0"/>
          <w:numId w:val="8"/>
        </w:numPr>
        <w:ind w:left="1701" w:hanging="567"/>
        <w:jc w:val="both"/>
        <w:rPr>
          <w:rFonts w:ascii="Gothic720 BT" w:hAnsi="Gothic720 BT"/>
          <w:sz w:val="20"/>
          <w:szCs w:val="20"/>
        </w:rPr>
      </w:pPr>
      <w:r w:rsidRPr="00494190">
        <w:rPr>
          <w:rFonts w:ascii="Gothic720 BT" w:hAnsi="Gothic720 BT"/>
          <w:b/>
          <w:sz w:val="20"/>
          <w:szCs w:val="20"/>
        </w:rPr>
        <w:t>Costos de reproducción</w:t>
      </w:r>
      <w:r w:rsidRPr="00494190">
        <w:rPr>
          <w:rFonts w:ascii="Gothic720 BT" w:hAnsi="Gothic720 BT"/>
          <w:sz w:val="20"/>
          <w:szCs w:val="20"/>
        </w:rPr>
        <w:t>: Son los recursos obtenidos por el pago de los costos de reproducción de los materiales que, en su caso, se empleen para dar respuesta a las solicitudes de información y ejercicio de los derechos (ARCO) Acceso, Rectificación Cancelación y Oposición</w:t>
      </w:r>
      <w:r w:rsidR="00181A84">
        <w:rPr>
          <w:rFonts w:ascii="Gothic720 BT" w:hAnsi="Gothic720 BT"/>
          <w:sz w:val="20"/>
          <w:szCs w:val="20"/>
        </w:rPr>
        <w:t>.</w:t>
      </w:r>
    </w:p>
    <w:p w14:paraId="7CF639C7" w14:textId="77777777" w:rsidR="00121360" w:rsidRPr="00121360" w:rsidRDefault="00121360" w:rsidP="00121360">
      <w:pPr>
        <w:pStyle w:val="Sinespaciado"/>
        <w:widowControl w:val="0"/>
        <w:ind w:left="1701"/>
        <w:jc w:val="both"/>
        <w:rPr>
          <w:rFonts w:ascii="Gothic720 BT" w:hAnsi="Gothic720 BT"/>
          <w:sz w:val="20"/>
          <w:szCs w:val="20"/>
        </w:rPr>
      </w:pPr>
    </w:p>
    <w:p w14:paraId="45E0B5F0" w14:textId="32E12998" w:rsidR="00121360" w:rsidRPr="00494190" w:rsidRDefault="00121360" w:rsidP="00121360">
      <w:pPr>
        <w:pStyle w:val="Sinespaciado"/>
        <w:widowControl w:val="0"/>
        <w:numPr>
          <w:ilvl w:val="0"/>
          <w:numId w:val="8"/>
        </w:numPr>
        <w:ind w:left="1701" w:hanging="567"/>
        <w:jc w:val="both"/>
        <w:rPr>
          <w:rFonts w:ascii="Gothic720 BT" w:hAnsi="Gothic720 BT"/>
          <w:sz w:val="20"/>
          <w:szCs w:val="20"/>
        </w:rPr>
      </w:pPr>
      <w:r w:rsidRPr="00494190">
        <w:rPr>
          <w:rFonts w:ascii="Gothic720 BT" w:hAnsi="Gothic720 BT"/>
          <w:b/>
          <w:sz w:val="20"/>
          <w:szCs w:val="20"/>
        </w:rPr>
        <w:t>Inscripciones y refrendos</w:t>
      </w:r>
      <w:r w:rsidRPr="00494190">
        <w:rPr>
          <w:rFonts w:ascii="Gothic720 BT" w:hAnsi="Gothic720 BT"/>
          <w:sz w:val="20"/>
          <w:szCs w:val="20"/>
        </w:rPr>
        <w:t>: Son los recursos obtenidos en virtud del pago anual de derechos realizado por las personas físicas o morales para pertenecer al padrón de proveedores, consistente en el valor de una unidad de medida de actualización</w:t>
      </w:r>
      <w:r w:rsidR="00181A84">
        <w:rPr>
          <w:rFonts w:ascii="Gothic720 BT" w:hAnsi="Gothic720 BT"/>
          <w:sz w:val="20"/>
          <w:szCs w:val="20"/>
        </w:rPr>
        <w:t>.</w:t>
      </w:r>
    </w:p>
    <w:p w14:paraId="5C2C4229" w14:textId="77777777" w:rsidR="00121360" w:rsidRPr="00121360" w:rsidRDefault="00121360" w:rsidP="00121360">
      <w:pPr>
        <w:pStyle w:val="Sinespaciado"/>
        <w:widowControl w:val="0"/>
        <w:ind w:left="1701"/>
        <w:jc w:val="both"/>
        <w:rPr>
          <w:rFonts w:ascii="Gothic720 BT" w:hAnsi="Gothic720 BT"/>
          <w:sz w:val="20"/>
          <w:szCs w:val="20"/>
        </w:rPr>
      </w:pPr>
    </w:p>
    <w:p w14:paraId="06B9D362" w14:textId="0719F1EF" w:rsidR="00121360" w:rsidRPr="00494190" w:rsidRDefault="00121360" w:rsidP="00121360">
      <w:pPr>
        <w:pStyle w:val="Sinespaciado"/>
        <w:widowControl w:val="0"/>
        <w:numPr>
          <w:ilvl w:val="0"/>
          <w:numId w:val="8"/>
        </w:numPr>
        <w:ind w:left="1701" w:hanging="567"/>
        <w:jc w:val="both"/>
        <w:rPr>
          <w:rFonts w:ascii="Gothic720 BT" w:hAnsi="Gothic720 BT"/>
          <w:sz w:val="20"/>
          <w:szCs w:val="20"/>
        </w:rPr>
      </w:pPr>
      <w:r w:rsidRPr="00494190">
        <w:rPr>
          <w:rFonts w:ascii="Gothic720 BT" w:hAnsi="Gothic720 BT"/>
          <w:b/>
          <w:sz w:val="20"/>
          <w:szCs w:val="20"/>
        </w:rPr>
        <w:t>Intereses ganados:</w:t>
      </w:r>
      <w:r w:rsidRPr="00494190">
        <w:rPr>
          <w:rFonts w:ascii="Gothic720 BT" w:hAnsi="Gothic720 BT"/>
          <w:sz w:val="20"/>
          <w:szCs w:val="20"/>
        </w:rPr>
        <w:t xml:space="preserve"> Son los obtenidos por los depósitos o inversiones de remanentes en las cuentas bancarias</w:t>
      </w:r>
      <w:r w:rsidR="00181A84">
        <w:rPr>
          <w:rFonts w:ascii="Gothic720 BT" w:hAnsi="Gothic720 BT"/>
          <w:sz w:val="20"/>
          <w:szCs w:val="20"/>
        </w:rPr>
        <w:t>.</w:t>
      </w:r>
    </w:p>
    <w:p w14:paraId="07693908" w14:textId="77777777" w:rsidR="00121360" w:rsidRPr="00121360" w:rsidRDefault="00121360" w:rsidP="00121360">
      <w:pPr>
        <w:pStyle w:val="Sinespaciado"/>
        <w:widowControl w:val="0"/>
        <w:ind w:left="1701"/>
        <w:jc w:val="both"/>
        <w:rPr>
          <w:rFonts w:ascii="Gothic720 BT" w:hAnsi="Gothic720 BT"/>
          <w:sz w:val="20"/>
          <w:szCs w:val="20"/>
        </w:rPr>
      </w:pPr>
    </w:p>
    <w:p w14:paraId="04C54C89" w14:textId="38C99D92" w:rsidR="00E23B22" w:rsidRPr="00494190" w:rsidRDefault="00E23B22" w:rsidP="00023764">
      <w:pPr>
        <w:pStyle w:val="Sinespaciado"/>
        <w:widowControl w:val="0"/>
        <w:numPr>
          <w:ilvl w:val="0"/>
          <w:numId w:val="8"/>
        </w:numPr>
        <w:ind w:left="1701" w:hanging="567"/>
        <w:jc w:val="both"/>
        <w:rPr>
          <w:rFonts w:ascii="Gothic720 BT" w:hAnsi="Gothic720 BT"/>
          <w:sz w:val="20"/>
          <w:szCs w:val="20"/>
        </w:rPr>
      </w:pPr>
      <w:r w:rsidRPr="00494190">
        <w:rPr>
          <w:rFonts w:ascii="Gothic720 BT" w:hAnsi="Gothic720 BT"/>
          <w:b/>
          <w:sz w:val="20"/>
          <w:szCs w:val="20"/>
        </w:rPr>
        <w:t xml:space="preserve">Ministraciones: </w:t>
      </w:r>
      <w:r w:rsidRPr="00494190">
        <w:rPr>
          <w:rFonts w:ascii="Gothic720 BT" w:hAnsi="Gothic720 BT"/>
          <w:sz w:val="20"/>
          <w:szCs w:val="20"/>
        </w:rPr>
        <w:t>Son las transferencias que se reciben durante el ejercicio por parte del Gobierno del Estado de Querétaro</w:t>
      </w:r>
      <w:r w:rsidR="00181A84">
        <w:rPr>
          <w:rFonts w:ascii="Gothic720 BT" w:hAnsi="Gothic720 BT"/>
          <w:sz w:val="20"/>
          <w:szCs w:val="20"/>
        </w:rPr>
        <w:t>.</w:t>
      </w:r>
    </w:p>
    <w:p w14:paraId="7FD7F6BE" w14:textId="77777777" w:rsidR="00E23B22" w:rsidRPr="00494190" w:rsidRDefault="00E23B22" w:rsidP="00023764">
      <w:pPr>
        <w:pStyle w:val="Sinespaciado"/>
        <w:ind w:left="1701" w:hanging="567"/>
        <w:jc w:val="both"/>
        <w:rPr>
          <w:rFonts w:ascii="Gothic720 BT" w:hAnsi="Gothic720 BT"/>
          <w:sz w:val="20"/>
          <w:szCs w:val="20"/>
        </w:rPr>
      </w:pPr>
    </w:p>
    <w:p w14:paraId="220680FB" w14:textId="2E84EC8E" w:rsidR="00121360" w:rsidRPr="00121360" w:rsidRDefault="00121360" w:rsidP="000C5183">
      <w:pPr>
        <w:pStyle w:val="Sinespaciado"/>
        <w:widowControl w:val="0"/>
        <w:numPr>
          <w:ilvl w:val="0"/>
          <w:numId w:val="8"/>
        </w:numPr>
        <w:ind w:left="1701" w:hanging="567"/>
        <w:jc w:val="both"/>
        <w:rPr>
          <w:rFonts w:ascii="Gothic720 BT" w:hAnsi="Gothic720 BT"/>
          <w:sz w:val="20"/>
          <w:szCs w:val="20"/>
        </w:rPr>
      </w:pPr>
      <w:r w:rsidRPr="00121360">
        <w:rPr>
          <w:rFonts w:ascii="Gothic720 BT" w:hAnsi="Gothic720 BT"/>
          <w:b/>
          <w:bCs/>
          <w:sz w:val="20"/>
          <w:szCs w:val="20"/>
        </w:rPr>
        <w:t>Reintegro:</w:t>
      </w:r>
      <w:r w:rsidRPr="00121360">
        <w:rPr>
          <w:rFonts w:ascii="Gothic720 BT" w:hAnsi="Gothic720 BT"/>
          <w:sz w:val="20"/>
          <w:szCs w:val="20"/>
        </w:rPr>
        <w:t xml:space="preserve"> Es la devolución de un recurso obtenido por un saldo a favor</w:t>
      </w:r>
      <w:r w:rsidR="00181A84">
        <w:rPr>
          <w:rFonts w:ascii="Gothic720 BT" w:hAnsi="Gothic720 BT"/>
          <w:sz w:val="20"/>
          <w:szCs w:val="20"/>
        </w:rPr>
        <w:t>.</w:t>
      </w:r>
      <w:r w:rsidR="00A601B0" w:rsidRPr="00A601B0">
        <w:rPr>
          <w:rFonts w:ascii="Gothic720 BT" w:hAnsi="Gothic720 BT"/>
          <w:sz w:val="20"/>
          <w:szCs w:val="20"/>
          <w:vertAlign w:val="superscript"/>
        </w:rPr>
        <w:t xml:space="preserve"> </w:t>
      </w:r>
      <w:r w:rsidR="00A601B0" w:rsidRPr="007F1CC3">
        <w:rPr>
          <w:rFonts w:ascii="Gothic720 BT" w:hAnsi="Gothic720 BT"/>
          <w:sz w:val="20"/>
          <w:szCs w:val="20"/>
          <w:vertAlign w:val="superscript"/>
        </w:rPr>
        <w:t>(</w:t>
      </w:r>
      <w:r w:rsidR="00A601B0">
        <w:rPr>
          <w:rFonts w:ascii="Gothic720 BT" w:hAnsi="Gothic720 BT"/>
          <w:sz w:val="20"/>
          <w:szCs w:val="20"/>
          <w:vertAlign w:val="superscript"/>
        </w:rPr>
        <w:t>Fracción adicionada</w:t>
      </w:r>
      <w:r w:rsidR="00A601B0" w:rsidRPr="007F1CC3">
        <w:rPr>
          <w:rFonts w:ascii="Gothic720 BT" w:hAnsi="Gothic720 BT"/>
          <w:sz w:val="20"/>
          <w:szCs w:val="20"/>
          <w:vertAlign w:val="superscript"/>
        </w:rPr>
        <w:t xml:space="preserve"> por Acuerdo IEEQ/CG/A/15/22)</w:t>
      </w:r>
    </w:p>
    <w:p w14:paraId="77F8F44A" w14:textId="77777777" w:rsidR="00121360" w:rsidRPr="00121360" w:rsidRDefault="00121360" w:rsidP="00121360">
      <w:pPr>
        <w:pStyle w:val="Sinespaciado"/>
        <w:widowControl w:val="0"/>
        <w:ind w:left="1134"/>
        <w:jc w:val="both"/>
        <w:rPr>
          <w:rFonts w:ascii="Gothic720 BT" w:hAnsi="Gothic720 BT"/>
          <w:sz w:val="20"/>
          <w:szCs w:val="20"/>
        </w:rPr>
      </w:pPr>
    </w:p>
    <w:p w14:paraId="1B21C360" w14:textId="34702D37" w:rsidR="00023764" w:rsidRDefault="00E23B22" w:rsidP="000C5183">
      <w:pPr>
        <w:pStyle w:val="Sinespaciado"/>
        <w:widowControl w:val="0"/>
        <w:numPr>
          <w:ilvl w:val="0"/>
          <w:numId w:val="8"/>
        </w:numPr>
        <w:ind w:left="1701" w:hanging="567"/>
        <w:jc w:val="both"/>
        <w:rPr>
          <w:rFonts w:ascii="Gothic720 BT" w:hAnsi="Gothic720 BT"/>
          <w:sz w:val="20"/>
          <w:szCs w:val="20"/>
        </w:rPr>
      </w:pPr>
      <w:r w:rsidRPr="00494190">
        <w:rPr>
          <w:rFonts w:ascii="Gothic720 BT" w:hAnsi="Gothic720 BT"/>
          <w:b/>
          <w:sz w:val="20"/>
          <w:szCs w:val="20"/>
        </w:rPr>
        <w:t>Ventas de activo</w:t>
      </w:r>
      <w:r w:rsidR="00121360">
        <w:rPr>
          <w:rFonts w:ascii="Gothic720 BT" w:hAnsi="Gothic720 BT"/>
          <w:b/>
          <w:sz w:val="20"/>
          <w:szCs w:val="20"/>
        </w:rPr>
        <w:t>s</w:t>
      </w:r>
      <w:r w:rsidRPr="00494190">
        <w:rPr>
          <w:rFonts w:ascii="Gothic720 BT" w:hAnsi="Gothic720 BT"/>
          <w:sz w:val="20"/>
          <w:szCs w:val="20"/>
        </w:rPr>
        <w:t>: Son los recursos obtenidos por la venta de bienes obsoletos o fuera de uso</w:t>
      </w:r>
      <w:r w:rsidR="00E117DF">
        <w:rPr>
          <w:rFonts w:ascii="Gothic720 BT" w:hAnsi="Gothic720 BT"/>
          <w:sz w:val="20"/>
          <w:szCs w:val="20"/>
        </w:rPr>
        <w:t>,</w:t>
      </w:r>
      <w:r w:rsidRPr="00494190">
        <w:rPr>
          <w:rFonts w:ascii="Gothic720 BT" w:hAnsi="Gothic720 BT"/>
          <w:sz w:val="20"/>
          <w:szCs w:val="20"/>
        </w:rPr>
        <w:t xml:space="preserve"> </w:t>
      </w:r>
      <w:r w:rsidR="00121360">
        <w:rPr>
          <w:rFonts w:ascii="Gothic720 BT" w:hAnsi="Gothic720 BT"/>
          <w:sz w:val="20"/>
          <w:szCs w:val="20"/>
        </w:rPr>
        <w:t>y</w:t>
      </w:r>
      <w:r w:rsidR="00A601B0">
        <w:rPr>
          <w:rFonts w:ascii="Gothic720 BT" w:hAnsi="Gothic720 BT"/>
          <w:sz w:val="20"/>
          <w:szCs w:val="20"/>
        </w:rPr>
        <w:t xml:space="preserve"> </w:t>
      </w:r>
      <w:r w:rsidR="00A601B0" w:rsidRPr="007F1CC3">
        <w:rPr>
          <w:rFonts w:ascii="Gothic720 BT" w:hAnsi="Gothic720 BT"/>
          <w:sz w:val="20"/>
          <w:szCs w:val="20"/>
          <w:vertAlign w:val="superscript"/>
        </w:rPr>
        <w:t>(</w:t>
      </w:r>
      <w:r w:rsidR="00A601B0">
        <w:rPr>
          <w:rFonts w:ascii="Gothic720 BT" w:hAnsi="Gothic720 BT"/>
          <w:sz w:val="20"/>
          <w:szCs w:val="20"/>
          <w:vertAlign w:val="superscript"/>
        </w:rPr>
        <w:t>Fracción reformada</w:t>
      </w:r>
      <w:r w:rsidR="00A601B0" w:rsidRPr="007F1CC3">
        <w:rPr>
          <w:rFonts w:ascii="Gothic720 BT" w:hAnsi="Gothic720 BT"/>
          <w:sz w:val="20"/>
          <w:szCs w:val="20"/>
          <w:vertAlign w:val="superscript"/>
        </w:rPr>
        <w:t xml:space="preserve"> por Acuerdo IEEQ/CG/A/15/22)</w:t>
      </w:r>
    </w:p>
    <w:p w14:paraId="4B090C33" w14:textId="77777777" w:rsidR="00121360" w:rsidRPr="00494190" w:rsidRDefault="00121360" w:rsidP="00121360">
      <w:pPr>
        <w:pStyle w:val="Sinespaciado"/>
        <w:widowControl w:val="0"/>
        <w:ind w:left="1701"/>
        <w:jc w:val="both"/>
        <w:rPr>
          <w:rFonts w:ascii="Gothic720 BT" w:hAnsi="Gothic720 BT"/>
          <w:sz w:val="20"/>
          <w:szCs w:val="20"/>
        </w:rPr>
      </w:pPr>
    </w:p>
    <w:p w14:paraId="05C4240E" w14:textId="77777777" w:rsidR="00E23B22" w:rsidRPr="00494190" w:rsidRDefault="00E23B22" w:rsidP="00023764">
      <w:pPr>
        <w:pStyle w:val="Sinespaciado"/>
        <w:widowControl w:val="0"/>
        <w:numPr>
          <w:ilvl w:val="0"/>
          <w:numId w:val="8"/>
        </w:numPr>
        <w:ind w:left="1701" w:hanging="567"/>
        <w:jc w:val="both"/>
        <w:rPr>
          <w:rFonts w:ascii="Gothic720 BT" w:hAnsi="Gothic720 BT"/>
          <w:sz w:val="20"/>
          <w:szCs w:val="20"/>
        </w:rPr>
      </w:pPr>
      <w:r w:rsidRPr="00494190">
        <w:rPr>
          <w:rFonts w:ascii="Gothic720 BT" w:hAnsi="Gothic720 BT"/>
          <w:sz w:val="20"/>
          <w:szCs w:val="20"/>
        </w:rPr>
        <w:t>Otros ingresos no contemplados en los rubros anteriores.</w:t>
      </w:r>
    </w:p>
    <w:p w14:paraId="50A7E0F0" w14:textId="77777777" w:rsidR="00E23B22" w:rsidRPr="00494190" w:rsidRDefault="00E23B22" w:rsidP="00023764">
      <w:pPr>
        <w:pStyle w:val="Sinespaciado"/>
        <w:ind w:left="851"/>
        <w:jc w:val="both"/>
        <w:rPr>
          <w:rFonts w:ascii="Gothic720 BT" w:hAnsi="Gothic720 BT"/>
          <w:sz w:val="20"/>
          <w:szCs w:val="20"/>
        </w:rPr>
      </w:pPr>
    </w:p>
    <w:p w14:paraId="536D2556" w14:textId="77777777"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Artículo 12.</w:t>
      </w:r>
      <w:r w:rsidRPr="00494190">
        <w:rPr>
          <w:rFonts w:ascii="Gothic720 BT" w:hAnsi="Gothic720 BT"/>
          <w:sz w:val="20"/>
          <w:szCs w:val="20"/>
        </w:rPr>
        <w:t xml:space="preserve"> La Coordinación Administrativa deberá expedir el comprobante fiscal electrónico (CFDI) que sustente los ingresos por los siguientes conceptos: </w:t>
      </w:r>
    </w:p>
    <w:p w14:paraId="1D3E3F64" w14:textId="77777777"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sz w:val="20"/>
          <w:szCs w:val="20"/>
        </w:rPr>
        <w:t xml:space="preserve"> </w:t>
      </w:r>
    </w:p>
    <w:p w14:paraId="7812AF6C" w14:textId="77777777" w:rsidR="00E23B22" w:rsidRPr="00494190" w:rsidRDefault="00E23B22" w:rsidP="00023764">
      <w:pPr>
        <w:pStyle w:val="Sinespaciado"/>
        <w:widowControl w:val="0"/>
        <w:numPr>
          <w:ilvl w:val="0"/>
          <w:numId w:val="9"/>
        </w:numPr>
        <w:ind w:left="1701" w:hanging="567"/>
        <w:jc w:val="both"/>
        <w:rPr>
          <w:rFonts w:ascii="Gothic720 BT" w:hAnsi="Gothic720 BT"/>
          <w:sz w:val="20"/>
          <w:szCs w:val="20"/>
        </w:rPr>
      </w:pPr>
      <w:r w:rsidRPr="00494190">
        <w:rPr>
          <w:rFonts w:ascii="Gothic720 BT" w:hAnsi="Gothic720 BT"/>
          <w:sz w:val="20"/>
          <w:szCs w:val="20"/>
        </w:rPr>
        <w:t xml:space="preserve">Ministraciones; </w:t>
      </w:r>
    </w:p>
    <w:p w14:paraId="7FE0C91A" w14:textId="77777777" w:rsidR="00E23B22" w:rsidRPr="00494190" w:rsidRDefault="00E23B22" w:rsidP="00023764">
      <w:pPr>
        <w:pStyle w:val="Sinespaciado"/>
        <w:ind w:left="1701" w:hanging="567"/>
        <w:jc w:val="both"/>
        <w:rPr>
          <w:rFonts w:ascii="Gothic720 BT" w:hAnsi="Gothic720 BT"/>
          <w:sz w:val="20"/>
          <w:szCs w:val="20"/>
        </w:rPr>
      </w:pPr>
    </w:p>
    <w:p w14:paraId="6D8FE8D9" w14:textId="77777777" w:rsidR="00E23B22" w:rsidRPr="00494190" w:rsidRDefault="00E23B22" w:rsidP="00023764">
      <w:pPr>
        <w:pStyle w:val="Sinespaciado"/>
        <w:widowControl w:val="0"/>
        <w:numPr>
          <w:ilvl w:val="0"/>
          <w:numId w:val="9"/>
        </w:numPr>
        <w:ind w:left="1701" w:hanging="567"/>
        <w:jc w:val="both"/>
        <w:rPr>
          <w:rFonts w:ascii="Gothic720 BT" w:hAnsi="Gothic720 BT"/>
          <w:sz w:val="20"/>
          <w:szCs w:val="20"/>
        </w:rPr>
      </w:pPr>
      <w:r w:rsidRPr="00494190">
        <w:rPr>
          <w:rFonts w:ascii="Gothic720 BT" w:hAnsi="Gothic720 BT"/>
          <w:sz w:val="20"/>
          <w:szCs w:val="20"/>
        </w:rPr>
        <w:t xml:space="preserve">Enajenaciones; </w:t>
      </w:r>
    </w:p>
    <w:p w14:paraId="44E4B728" w14:textId="77777777" w:rsidR="00E23B22" w:rsidRPr="00494190" w:rsidRDefault="00E23B22" w:rsidP="00023764">
      <w:pPr>
        <w:pStyle w:val="Sinespaciado"/>
        <w:ind w:left="1701" w:hanging="567"/>
        <w:jc w:val="both"/>
        <w:rPr>
          <w:rFonts w:ascii="Gothic720 BT" w:hAnsi="Gothic720 BT"/>
          <w:sz w:val="20"/>
          <w:szCs w:val="20"/>
        </w:rPr>
      </w:pPr>
    </w:p>
    <w:p w14:paraId="155349C8" w14:textId="77777777" w:rsidR="00E23B22" w:rsidRPr="00494190" w:rsidRDefault="00E23B22" w:rsidP="00023764">
      <w:pPr>
        <w:pStyle w:val="Sinespaciado"/>
        <w:widowControl w:val="0"/>
        <w:numPr>
          <w:ilvl w:val="0"/>
          <w:numId w:val="9"/>
        </w:numPr>
        <w:ind w:left="1701" w:hanging="567"/>
        <w:jc w:val="both"/>
        <w:rPr>
          <w:rFonts w:ascii="Gothic720 BT" w:hAnsi="Gothic720 BT"/>
          <w:sz w:val="20"/>
          <w:szCs w:val="20"/>
        </w:rPr>
      </w:pPr>
      <w:r w:rsidRPr="00494190">
        <w:rPr>
          <w:rFonts w:ascii="Gothic720 BT" w:hAnsi="Gothic720 BT"/>
          <w:sz w:val="20"/>
          <w:szCs w:val="20"/>
        </w:rPr>
        <w:lastRenderedPageBreak/>
        <w:t>Costos de reproducción;</w:t>
      </w:r>
    </w:p>
    <w:p w14:paraId="374245BD" w14:textId="77777777" w:rsidR="00E23B22" w:rsidRPr="00494190" w:rsidRDefault="00E23B22" w:rsidP="00023764">
      <w:pPr>
        <w:pStyle w:val="Sinespaciado"/>
        <w:ind w:left="1701" w:hanging="567"/>
        <w:jc w:val="both"/>
        <w:rPr>
          <w:rFonts w:ascii="Gothic720 BT" w:hAnsi="Gothic720 BT"/>
          <w:sz w:val="20"/>
          <w:szCs w:val="20"/>
        </w:rPr>
      </w:pPr>
      <w:r w:rsidRPr="00494190">
        <w:rPr>
          <w:rFonts w:ascii="Gothic720 BT" w:hAnsi="Gothic720 BT"/>
          <w:sz w:val="20"/>
          <w:szCs w:val="20"/>
        </w:rPr>
        <w:t xml:space="preserve"> </w:t>
      </w:r>
    </w:p>
    <w:p w14:paraId="047A3376" w14:textId="77777777" w:rsidR="00E23B22" w:rsidRPr="00494190" w:rsidRDefault="00E23B22" w:rsidP="00023764">
      <w:pPr>
        <w:pStyle w:val="Sinespaciado"/>
        <w:widowControl w:val="0"/>
        <w:numPr>
          <w:ilvl w:val="0"/>
          <w:numId w:val="9"/>
        </w:numPr>
        <w:ind w:left="1701" w:hanging="567"/>
        <w:jc w:val="both"/>
        <w:rPr>
          <w:rFonts w:ascii="Gothic720 BT" w:hAnsi="Gothic720 BT"/>
          <w:sz w:val="20"/>
          <w:szCs w:val="20"/>
        </w:rPr>
      </w:pPr>
      <w:r w:rsidRPr="00494190">
        <w:rPr>
          <w:rFonts w:ascii="Gothic720 BT" w:hAnsi="Gothic720 BT"/>
          <w:sz w:val="20"/>
          <w:szCs w:val="20"/>
        </w:rPr>
        <w:t xml:space="preserve">Venta de Bases de Licitación; </w:t>
      </w:r>
    </w:p>
    <w:p w14:paraId="5F14FA80" w14:textId="77777777" w:rsidR="00E23B22" w:rsidRPr="00494190" w:rsidRDefault="00E23B22" w:rsidP="00023764">
      <w:pPr>
        <w:pStyle w:val="Sinespaciado"/>
        <w:ind w:left="1701" w:hanging="567"/>
        <w:jc w:val="both"/>
        <w:rPr>
          <w:rFonts w:ascii="Gothic720 BT" w:hAnsi="Gothic720 BT"/>
          <w:sz w:val="20"/>
          <w:szCs w:val="20"/>
        </w:rPr>
      </w:pPr>
    </w:p>
    <w:p w14:paraId="42DAE906" w14:textId="77777777" w:rsidR="00E23B22" w:rsidRPr="00494190" w:rsidRDefault="00E23B22" w:rsidP="00023764">
      <w:pPr>
        <w:pStyle w:val="Sinespaciado"/>
        <w:widowControl w:val="0"/>
        <w:numPr>
          <w:ilvl w:val="0"/>
          <w:numId w:val="9"/>
        </w:numPr>
        <w:ind w:left="1701" w:hanging="567"/>
        <w:jc w:val="both"/>
        <w:rPr>
          <w:rFonts w:ascii="Gothic720 BT" w:hAnsi="Gothic720 BT"/>
          <w:sz w:val="20"/>
          <w:szCs w:val="20"/>
        </w:rPr>
      </w:pPr>
      <w:r w:rsidRPr="00494190">
        <w:rPr>
          <w:rFonts w:ascii="Gothic720 BT" w:hAnsi="Gothic720 BT"/>
          <w:sz w:val="20"/>
          <w:szCs w:val="20"/>
        </w:rPr>
        <w:t xml:space="preserve">Derivados de la inscripción y refrendo, y </w:t>
      </w:r>
    </w:p>
    <w:p w14:paraId="632A73ED" w14:textId="77777777" w:rsidR="00E23B22" w:rsidRPr="00494190" w:rsidRDefault="00E23B22" w:rsidP="00023764">
      <w:pPr>
        <w:pStyle w:val="Sinespaciado"/>
        <w:ind w:left="1701" w:hanging="567"/>
        <w:jc w:val="both"/>
        <w:rPr>
          <w:rFonts w:ascii="Gothic720 BT" w:hAnsi="Gothic720 BT"/>
          <w:sz w:val="20"/>
          <w:szCs w:val="20"/>
        </w:rPr>
      </w:pPr>
    </w:p>
    <w:p w14:paraId="6EAE48C0" w14:textId="77777777" w:rsidR="00E23B22" w:rsidRPr="00494190" w:rsidRDefault="00E23B22" w:rsidP="00023764">
      <w:pPr>
        <w:pStyle w:val="Sinespaciado"/>
        <w:widowControl w:val="0"/>
        <w:numPr>
          <w:ilvl w:val="0"/>
          <w:numId w:val="9"/>
        </w:numPr>
        <w:ind w:left="1701" w:hanging="567"/>
        <w:jc w:val="both"/>
        <w:rPr>
          <w:rFonts w:ascii="Gothic720 BT" w:hAnsi="Gothic720 BT"/>
          <w:sz w:val="20"/>
          <w:szCs w:val="20"/>
        </w:rPr>
      </w:pPr>
      <w:r w:rsidRPr="00494190">
        <w:rPr>
          <w:rFonts w:ascii="Gothic720 BT" w:hAnsi="Gothic720 BT"/>
          <w:sz w:val="20"/>
          <w:szCs w:val="20"/>
        </w:rPr>
        <w:t>En todos aquellos casos en los que reciba recursos el Instituto.</w:t>
      </w:r>
    </w:p>
    <w:p w14:paraId="2F29DF0B" w14:textId="77777777" w:rsidR="00E23B22" w:rsidRPr="00494190" w:rsidRDefault="00E23B22" w:rsidP="00023764">
      <w:pPr>
        <w:pStyle w:val="Sinespaciado"/>
        <w:ind w:left="851"/>
        <w:jc w:val="both"/>
        <w:rPr>
          <w:rFonts w:ascii="Gothic720 BT" w:hAnsi="Gothic720 BT"/>
          <w:b/>
          <w:sz w:val="20"/>
          <w:szCs w:val="20"/>
        </w:rPr>
      </w:pPr>
    </w:p>
    <w:p w14:paraId="53142878" w14:textId="0FBD576F" w:rsidR="004F1F87" w:rsidRDefault="00E23B22" w:rsidP="004F1F87">
      <w:pPr>
        <w:pStyle w:val="Sinespaciado"/>
        <w:widowControl w:val="0"/>
        <w:ind w:left="851"/>
        <w:jc w:val="both"/>
        <w:rPr>
          <w:rFonts w:ascii="Gothic720 BT" w:hAnsi="Gothic720 BT"/>
          <w:sz w:val="20"/>
          <w:szCs w:val="20"/>
        </w:rPr>
      </w:pPr>
      <w:r w:rsidRPr="00494190">
        <w:rPr>
          <w:rFonts w:ascii="Gothic720 BT" w:hAnsi="Gothic720 BT"/>
          <w:b/>
          <w:sz w:val="20"/>
          <w:szCs w:val="20"/>
        </w:rPr>
        <w:t>Artículo 13.</w:t>
      </w:r>
      <w:r w:rsidRPr="00494190">
        <w:rPr>
          <w:rFonts w:ascii="Gothic720 BT" w:hAnsi="Gothic720 BT"/>
          <w:sz w:val="20"/>
          <w:szCs w:val="20"/>
        </w:rPr>
        <w:t xml:space="preserve"> Por egresos se entienden las erogaciones generadas por el Instituto para el cumplimiento de sus fines, las cuales se dividen en los siguientes rubros:</w:t>
      </w:r>
      <w:r w:rsidR="004F1F87" w:rsidRPr="004F1F87">
        <w:rPr>
          <w:rFonts w:ascii="Gothic720 BT" w:hAnsi="Gothic720 BT"/>
          <w:sz w:val="20"/>
          <w:szCs w:val="20"/>
          <w:vertAlign w:val="superscript"/>
        </w:rPr>
        <w:t xml:space="preserve"> </w:t>
      </w:r>
      <w:r w:rsidR="004F1F87" w:rsidRPr="007F1CC3">
        <w:rPr>
          <w:rFonts w:ascii="Gothic720 BT" w:hAnsi="Gothic720 BT"/>
          <w:sz w:val="20"/>
          <w:szCs w:val="20"/>
          <w:vertAlign w:val="superscript"/>
        </w:rPr>
        <w:t>(</w:t>
      </w:r>
      <w:r w:rsidR="004F1F87">
        <w:rPr>
          <w:rFonts w:ascii="Gothic720 BT" w:hAnsi="Gothic720 BT"/>
          <w:sz w:val="20"/>
          <w:szCs w:val="20"/>
          <w:vertAlign w:val="superscript"/>
        </w:rPr>
        <w:t>Artículo reformado</w:t>
      </w:r>
      <w:r w:rsidR="004F1F87" w:rsidRPr="007F1CC3">
        <w:rPr>
          <w:rFonts w:ascii="Gothic720 BT" w:hAnsi="Gothic720 BT"/>
          <w:sz w:val="20"/>
          <w:szCs w:val="20"/>
          <w:vertAlign w:val="superscript"/>
        </w:rPr>
        <w:t xml:space="preserve"> por Acuerdo IEEQ/CG/A/15/22)</w:t>
      </w:r>
    </w:p>
    <w:p w14:paraId="4F9646EB" w14:textId="1FEB83BC" w:rsidR="00A601B0" w:rsidRPr="00A601B0" w:rsidRDefault="00A601B0" w:rsidP="00023764">
      <w:pPr>
        <w:pStyle w:val="Sinespaciado"/>
        <w:widowControl w:val="0"/>
        <w:numPr>
          <w:ilvl w:val="0"/>
          <w:numId w:val="10"/>
        </w:numPr>
        <w:ind w:left="1701" w:hanging="567"/>
        <w:jc w:val="both"/>
        <w:rPr>
          <w:rFonts w:ascii="Gothic720 BT" w:hAnsi="Gothic720 BT"/>
          <w:sz w:val="20"/>
          <w:szCs w:val="20"/>
        </w:rPr>
      </w:pPr>
      <w:r w:rsidRPr="00494190">
        <w:rPr>
          <w:rFonts w:ascii="Gothic720 BT" w:eastAsia="Times New Roman" w:hAnsi="Gothic720 BT" w:cs="Arial"/>
          <w:b/>
          <w:sz w:val="20"/>
          <w:szCs w:val="20"/>
          <w:lang w:eastAsia="es-MX"/>
        </w:rPr>
        <w:t>Bienes muebles, inmuebles e intangibles:</w:t>
      </w:r>
      <w:r w:rsidRPr="00494190">
        <w:rPr>
          <w:rFonts w:ascii="Gothic720 BT" w:eastAsia="Times New Roman" w:hAnsi="Gothic720 BT" w:cs="Arial"/>
          <w:sz w:val="20"/>
          <w:szCs w:val="20"/>
          <w:lang w:eastAsia="es-MX"/>
        </w:rPr>
        <w:t xml:space="preserve"> Agrupa las asignaciones destinadas a la adquisición de toda clase de bienes muebles, inmuebles e intangibles, requeridos en el desempeño de las actividades del Instituto</w:t>
      </w:r>
      <w:r w:rsidR="00E117DF">
        <w:rPr>
          <w:rFonts w:ascii="Gothic720 BT" w:eastAsia="Times New Roman" w:hAnsi="Gothic720 BT" w:cs="Arial"/>
          <w:sz w:val="20"/>
          <w:szCs w:val="20"/>
          <w:lang w:eastAsia="es-MX"/>
        </w:rPr>
        <w:t>.</w:t>
      </w:r>
    </w:p>
    <w:p w14:paraId="68B8E206" w14:textId="77777777" w:rsidR="006154F0" w:rsidRPr="006154F0" w:rsidRDefault="006154F0" w:rsidP="006154F0">
      <w:pPr>
        <w:pStyle w:val="Sinespaciado"/>
        <w:widowControl w:val="0"/>
        <w:jc w:val="both"/>
        <w:rPr>
          <w:rFonts w:ascii="Gothic720 BT" w:hAnsi="Gothic720 BT"/>
          <w:sz w:val="20"/>
          <w:szCs w:val="20"/>
        </w:rPr>
      </w:pPr>
    </w:p>
    <w:p w14:paraId="67AC0AD9" w14:textId="3AAF4E35" w:rsidR="006154F0" w:rsidRPr="00494190" w:rsidRDefault="006154F0" w:rsidP="006154F0">
      <w:pPr>
        <w:pStyle w:val="Sinespaciado"/>
        <w:widowControl w:val="0"/>
        <w:numPr>
          <w:ilvl w:val="0"/>
          <w:numId w:val="10"/>
        </w:numPr>
        <w:ind w:left="1701" w:hanging="567"/>
        <w:jc w:val="both"/>
        <w:rPr>
          <w:rFonts w:ascii="Gothic720 BT" w:hAnsi="Gothic720 BT"/>
          <w:sz w:val="20"/>
          <w:szCs w:val="20"/>
        </w:rPr>
      </w:pPr>
      <w:r w:rsidRPr="00494190">
        <w:rPr>
          <w:rFonts w:ascii="Gothic720 BT" w:hAnsi="Gothic720 BT"/>
          <w:b/>
          <w:sz w:val="20"/>
          <w:szCs w:val="20"/>
        </w:rPr>
        <w:t>Materiales y suministros:</w:t>
      </w:r>
      <w:r w:rsidRPr="00494190">
        <w:rPr>
          <w:rFonts w:ascii="Gothic720 BT" w:hAnsi="Gothic720 BT"/>
          <w:sz w:val="20"/>
          <w:szCs w:val="20"/>
        </w:rPr>
        <w:t xml:space="preserve"> </w:t>
      </w:r>
      <w:r w:rsidRPr="00494190">
        <w:rPr>
          <w:rFonts w:ascii="Gothic720 BT" w:eastAsia="Times New Roman" w:hAnsi="Gothic720 BT" w:cs="Arial"/>
          <w:sz w:val="20"/>
          <w:szCs w:val="20"/>
          <w:lang w:eastAsia="es-MX"/>
        </w:rPr>
        <w:t>Agrupa las asignaciones destinadas a la adquisición de toda clase de insumos y suministros requeridos para la prestación de bienes y servicios, así como, para el desempeño de las actividades administrativas</w:t>
      </w:r>
      <w:r w:rsidR="00E117DF">
        <w:rPr>
          <w:rFonts w:ascii="Gothic720 BT" w:eastAsia="Times New Roman" w:hAnsi="Gothic720 BT" w:cs="Arial"/>
          <w:sz w:val="20"/>
          <w:szCs w:val="20"/>
          <w:lang w:eastAsia="es-MX"/>
        </w:rPr>
        <w:t>.</w:t>
      </w:r>
    </w:p>
    <w:p w14:paraId="7443CA12" w14:textId="77777777" w:rsidR="006154F0" w:rsidRPr="006154F0" w:rsidRDefault="006154F0" w:rsidP="006154F0">
      <w:pPr>
        <w:pStyle w:val="Sinespaciado"/>
        <w:widowControl w:val="0"/>
        <w:ind w:left="1701"/>
        <w:jc w:val="both"/>
        <w:rPr>
          <w:rFonts w:ascii="Gothic720 BT" w:hAnsi="Gothic720 BT"/>
          <w:sz w:val="20"/>
          <w:szCs w:val="20"/>
        </w:rPr>
      </w:pPr>
    </w:p>
    <w:p w14:paraId="6AE42155" w14:textId="3B9B34A4" w:rsidR="00E23B22" w:rsidRPr="00494190" w:rsidRDefault="00E23B22" w:rsidP="00023764">
      <w:pPr>
        <w:pStyle w:val="Sinespaciado"/>
        <w:widowControl w:val="0"/>
        <w:numPr>
          <w:ilvl w:val="0"/>
          <w:numId w:val="10"/>
        </w:numPr>
        <w:ind w:left="1701" w:hanging="567"/>
        <w:jc w:val="both"/>
        <w:rPr>
          <w:rFonts w:ascii="Gothic720 BT" w:hAnsi="Gothic720 BT"/>
          <w:sz w:val="20"/>
          <w:szCs w:val="20"/>
        </w:rPr>
      </w:pPr>
      <w:r w:rsidRPr="00494190">
        <w:rPr>
          <w:rFonts w:ascii="Gothic720 BT" w:hAnsi="Gothic720 BT"/>
          <w:b/>
          <w:sz w:val="20"/>
          <w:szCs w:val="20"/>
        </w:rPr>
        <w:t>Servicios generales:</w:t>
      </w:r>
      <w:r w:rsidRPr="00494190">
        <w:rPr>
          <w:rFonts w:ascii="Gothic720 BT" w:hAnsi="Gothic720 BT"/>
          <w:sz w:val="20"/>
          <w:szCs w:val="20"/>
        </w:rPr>
        <w:t xml:space="preserve"> </w:t>
      </w:r>
      <w:r w:rsidRPr="00494190">
        <w:rPr>
          <w:rFonts w:ascii="Gothic720 BT" w:eastAsia="Times New Roman" w:hAnsi="Gothic720 BT" w:cs="Arial"/>
          <w:sz w:val="20"/>
          <w:szCs w:val="20"/>
          <w:lang w:eastAsia="es-MX"/>
        </w:rPr>
        <w:t>Asignaciones destinadas a cubrir el costo de todo tipo de servicios que se contraten con particulares o instituciones del propio sector público; así como los servicios oficiales requeridos para el desempeño de actividades vinculadas con la función pública</w:t>
      </w:r>
      <w:r w:rsidR="00E117DF">
        <w:rPr>
          <w:rFonts w:ascii="Gothic720 BT" w:eastAsia="Times New Roman" w:hAnsi="Gothic720 BT" w:cs="Arial"/>
          <w:sz w:val="20"/>
          <w:szCs w:val="20"/>
          <w:lang w:eastAsia="es-MX"/>
        </w:rPr>
        <w:t>.</w:t>
      </w:r>
    </w:p>
    <w:p w14:paraId="4CDF98D0" w14:textId="77777777" w:rsidR="00E23B22" w:rsidRPr="00494190" w:rsidRDefault="00E23B22" w:rsidP="00023764">
      <w:pPr>
        <w:pStyle w:val="Sinespaciado"/>
        <w:ind w:left="1701" w:hanging="567"/>
        <w:jc w:val="both"/>
        <w:rPr>
          <w:rFonts w:ascii="Gothic720 BT" w:hAnsi="Gothic720 BT"/>
          <w:sz w:val="20"/>
          <w:szCs w:val="20"/>
        </w:rPr>
      </w:pPr>
    </w:p>
    <w:p w14:paraId="45FB4F87" w14:textId="30C4EE58" w:rsidR="006154F0" w:rsidRPr="006154F0" w:rsidRDefault="006154F0" w:rsidP="006154F0">
      <w:pPr>
        <w:pStyle w:val="Sinespaciado"/>
        <w:widowControl w:val="0"/>
        <w:numPr>
          <w:ilvl w:val="0"/>
          <w:numId w:val="10"/>
        </w:numPr>
        <w:ind w:left="1701" w:hanging="567"/>
        <w:jc w:val="both"/>
        <w:rPr>
          <w:rFonts w:ascii="Gothic720 BT" w:hAnsi="Gothic720 BT"/>
          <w:sz w:val="20"/>
          <w:szCs w:val="20"/>
        </w:rPr>
      </w:pPr>
      <w:r w:rsidRPr="006154F0">
        <w:rPr>
          <w:rFonts w:ascii="Gothic720 BT" w:hAnsi="Gothic720 BT"/>
          <w:b/>
          <w:sz w:val="20"/>
          <w:szCs w:val="20"/>
        </w:rPr>
        <w:t>Servicios personales:</w:t>
      </w:r>
      <w:r w:rsidRPr="006154F0">
        <w:rPr>
          <w:rFonts w:ascii="Gothic720 BT" w:hAnsi="Gothic720 BT"/>
          <w:sz w:val="20"/>
          <w:szCs w:val="20"/>
        </w:rPr>
        <w:t xml:space="preserve"> </w:t>
      </w:r>
      <w:r w:rsidRPr="006154F0">
        <w:rPr>
          <w:rFonts w:ascii="Gothic720 BT" w:eastAsia="Times New Roman" w:hAnsi="Gothic720 BT" w:cs="Arial"/>
          <w:sz w:val="20"/>
          <w:szCs w:val="20"/>
          <w:lang w:eastAsia="es-MX"/>
        </w:rPr>
        <w:t>Agrupa las remuneraciones del personal al servicio del Instituto, tales como: sueldos, salarios, honorarios asimilables al salario, prestaciones y gastos de seguridad social, obligaciones laborales y otras prestaciones derivadas de una relación laboral; pudiendo ser de carácter permanente o transitorio</w:t>
      </w:r>
      <w:r w:rsidR="00E117DF">
        <w:rPr>
          <w:rFonts w:ascii="Gothic720 BT" w:eastAsia="Times New Roman" w:hAnsi="Gothic720 BT" w:cs="Arial"/>
          <w:sz w:val="20"/>
          <w:szCs w:val="20"/>
          <w:lang w:eastAsia="es-MX"/>
        </w:rPr>
        <w:t>.</w:t>
      </w:r>
    </w:p>
    <w:p w14:paraId="3FF1089F" w14:textId="77777777" w:rsidR="006154F0" w:rsidRPr="006154F0" w:rsidRDefault="006154F0" w:rsidP="004F1F87">
      <w:pPr>
        <w:pStyle w:val="Sinespaciado"/>
        <w:widowControl w:val="0"/>
        <w:ind w:left="1701"/>
        <w:jc w:val="both"/>
        <w:rPr>
          <w:rFonts w:ascii="Gothic720 BT" w:hAnsi="Gothic720 BT"/>
          <w:sz w:val="20"/>
          <w:szCs w:val="20"/>
        </w:rPr>
      </w:pPr>
    </w:p>
    <w:p w14:paraId="312695E0" w14:textId="59E9232E" w:rsidR="00E23B22" w:rsidRPr="004F1F87" w:rsidRDefault="00E23B22" w:rsidP="00023764">
      <w:pPr>
        <w:pStyle w:val="Sinespaciado"/>
        <w:widowControl w:val="0"/>
        <w:numPr>
          <w:ilvl w:val="0"/>
          <w:numId w:val="10"/>
        </w:numPr>
        <w:ind w:left="1701" w:hanging="567"/>
        <w:jc w:val="both"/>
        <w:rPr>
          <w:rFonts w:ascii="Gothic720 BT" w:hAnsi="Gothic720 BT"/>
          <w:sz w:val="20"/>
          <w:szCs w:val="20"/>
        </w:rPr>
      </w:pPr>
      <w:r w:rsidRPr="004F1F87">
        <w:rPr>
          <w:rFonts w:ascii="Gothic720 BT" w:hAnsi="Gothic720 BT"/>
          <w:b/>
          <w:sz w:val="20"/>
          <w:szCs w:val="20"/>
        </w:rPr>
        <w:t>Transferencias, asignaciones, subsidios y otras ayudas:</w:t>
      </w:r>
      <w:r w:rsidRPr="004F1F87">
        <w:rPr>
          <w:rFonts w:ascii="Gothic720 BT" w:hAnsi="Gothic720 BT"/>
          <w:sz w:val="20"/>
          <w:szCs w:val="20"/>
        </w:rPr>
        <w:t xml:space="preserve"> </w:t>
      </w:r>
      <w:r w:rsidRPr="004F1F87">
        <w:rPr>
          <w:rFonts w:ascii="Gothic720 BT" w:eastAsia="Times New Roman" w:hAnsi="Gothic720 BT" w:cs="Arial"/>
          <w:sz w:val="20"/>
          <w:szCs w:val="20"/>
          <w:lang w:eastAsia="es-MX"/>
        </w:rPr>
        <w:t>Asignaciones destinadas a los partidos políticos, candidaturas independientes, organismos estatales encargados de la promoción, fomento y desarrollo de la ciencia, tecnología e innovación, pago por conceptos de pensiones, jubilaciones y dietas, entre otras</w:t>
      </w:r>
      <w:r w:rsidR="00D05D26">
        <w:rPr>
          <w:rFonts w:ascii="Gothic720 BT" w:eastAsia="Times New Roman" w:hAnsi="Gothic720 BT" w:cs="Arial"/>
          <w:sz w:val="20"/>
          <w:szCs w:val="20"/>
          <w:lang w:eastAsia="es-MX"/>
        </w:rPr>
        <w:t>; y</w:t>
      </w:r>
    </w:p>
    <w:p w14:paraId="30507536" w14:textId="77777777" w:rsidR="00E23B22" w:rsidRPr="00494190" w:rsidRDefault="00E23B22" w:rsidP="00023764">
      <w:pPr>
        <w:pStyle w:val="Sinespaciado"/>
        <w:ind w:left="1701" w:hanging="567"/>
        <w:jc w:val="both"/>
        <w:rPr>
          <w:rFonts w:ascii="Gothic720 BT" w:hAnsi="Gothic720 BT"/>
          <w:sz w:val="20"/>
          <w:szCs w:val="20"/>
        </w:rPr>
      </w:pPr>
    </w:p>
    <w:p w14:paraId="19AD735C" w14:textId="77777777" w:rsidR="00E23B22" w:rsidRPr="00494190" w:rsidRDefault="00E23B22" w:rsidP="00023764">
      <w:pPr>
        <w:pStyle w:val="Sinespaciado"/>
        <w:widowControl w:val="0"/>
        <w:numPr>
          <w:ilvl w:val="0"/>
          <w:numId w:val="10"/>
        </w:numPr>
        <w:ind w:left="1701" w:hanging="567"/>
        <w:jc w:val="both"/>
        <w:rPr>
          <w:rFonts w:ascii="Gothic720 BT" w:hAnsi="Gothic720 BT"/>
          <w:sz w:val="20"/>
          <w:szCs w:val="20"/>
        </w:rPr>
      </w:pPr>
      <w:r w:rsidRPr="00494190">
        <w:rPr>
          <w:rFonts w:ascii="Gothic720 BT" w:hAnsi="Gothic720 BT"/>
          <w:b/>
          <w:sz w:val="20"/>
          <w:szCs w:val="20"/>
        </w:rPr>
        <w:t>Obra pública en bienes propios:</w:t>
      </w:r>
      <w:r w:rsidRPr="00494190">
        <w:rPr>
          <w:rFonts w:ascii="Gothic720 BT" w:hAnsi="Gothic720 BT"/>
          <w:sz w:val="20"/>
          <w:szCs w:val="20"/>
        </w:rPr>
        <w:t xml:space="preserve"> Asignaciones para construcciones en bienes inmuebles propiedad del Instituto. Incluye gastos en estudios de </w:t>
      </w:r>
      <w:proofErr w:type="gramStart"/>
      <w:r w:rsidRPr="00494190">
        <w:rPr>
          <w:rFonts w:ascii="Gothic720 BT" w:hAnsi="Gothic720 BT"/>
          <w:sz w:val="20"/>
          <w:szCs w:val="20"/>
        </w:rPr>
        <w:t>pre inversión</w:t>
      </w:r>
      <w:proofErr w:type="gramEnd"/>
      <w:r w:rsidRPr="00494190">
        <w:rPr>
          <w:rFonts w:ascii="Gothic720 BT" w:hAnsi="Gothic720 BT"/>
          <w:sz w:val="20"/>
          <w:szCs w:val="20"/>
        </w:rPr>
        <w:t xml:space="preserve"> y preparación del proyecto. </w:t>
      </w:r>
    </w:p>
    <w:p w14:paraId="2E2F42A0" w14:textId="77777777" w:rsidR="00E23B22" w:rsidRPr="00494190" w:rsidRDefault="00E23B22" w:rsidP="00023764">
      <w:pPr>
        <w:pStyle w:val="Sinespaciado"/>
        <w:ind w:left="851"/>
        <w:jc w:val="both"/>
        <w:rPr>
          <w:rFonts w:ascii="Gothic720 BT" w:hAnsi="Gothic720 BT"/>
          <w:sz w:val="20"/>
          <w:szCs w:val="20"/>
        </w:rPr>
      </w:pPr>
    </w:p>
    <w:p w14:paraId="661BC26C" w14:textId="77777777"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Artículo 14.</w:t>
      </w:r>
      <w:r w:rsidRPr="00494190">
        <w:rPr>
          <w:rFonts w:ascii="Gothic720 BT" w:hAnsi="Gothic720 BT"/>
          <w:sz w:val="20"/>
          <w:szCs w:val="20"/>
        </w:rPr>
        <w:t xml:space="preserve"> Las erogaciones deberán estar previstas en el Presupuesto y justificadas con el Programa Operativo Anual respectivo.</w:t>
      </w:r>
    </w:p>
    <w:p w14:paraId="51FEA251" w14:textId="77777777" w:rsidR="00E23B22" w:rsidRPr="00494190" w:rsidRDefault="00E23B22" w:rsidP="00023764">
      <w:pPr>
        <w:pStyle w:val="Sinespaciado"/>
        <w:ind w:left="851"/>
        <w:jc w:val="both"/>
        <w:rPr>
          <w:rFonts w:ascii="Gothic720 BT" w:hAnsi="Gothic720 BT"/>
          <w:sz w:val="20"/>
          <w:szCs w:val="20"/>
        </w:rPr>
      </w:pPr>
    </w:p>
    <w:p w14:paraId="30A5EBA6" w14:textId="0D4673B5"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Artículo 15.</w:t>
      </w:r>
      <w:r w:rsidRPr="00494190">
        <w:rPr>
          <w:rFonts w:ascii="Gothic720 BT" w:hAnsi="Gothic720 BT"/>
          <w:sz w:val="20"/>
          <w:szCs w:val="20"/>
        </w:rPr>
        <w:t xml:space="preserve"> Cuando no se encuentre previsto algún gasto y exista disponibilidad presupuestal para ejercerlo, la Secretaría Ejecutiva podrá autorizar las transferencias presupuestales, siempre y cuando se justifique la trascendencia de la actividad; lo anterior se hará del conocimiento al Consejo General en el informe semestral correspondiente.</w:t>
      </w:r>
    </w:p>
    <w:p w14:paraId="684DFA32" w14:textId="77777777" w:rsidR="00E23B22" w:rsidRPr="00494190" w:rsidRDefault="00E23B22" w:rsidP="00023764">
      <w:pPr>
        <w:pStyle w:val="Sinespaciado"/>
        <w:ind w:left="851"/>
        <w:jc w:val="both"/>
        <w:rPr>
          <w:rFonts w:ascii="Gothic720 BT" w:hAnsi="Gothic720 BT"/>
          <w:b/>
          <w:sz w:val="20"/>
          <w:szCs w:val="20"/>
        </w:rPr>
      </w:pPr>
    </w:p>
    <w:p w14:paraId="12844787" w14:textId="77777777"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Artículo 16.</w:t>
      </w:r>
      <w:r w:rsidRPr="00494190">
        <w:rPr>
          <w:rFonts w:ascii="Gothic720 BT" w:hAnsi="Gothic720 BT"/>
          <w:sz w:val="20"/>
          <w:szCs w:val="20"/>
        </w:rPr>
        <w:t xml:space="preserve"> Para la ejecución del gasto se atenderá lo siguiente: </w:t>
      </w:r>
    </w:p>
    <w:p w14:paraId="77B8C714" w14:textId="77777777" w:rsidR="00E23B22" w:rsidRPr="00494190" w:rsidRDefault="00E23B22" w:rsidP="00023764">
      <w:pPr>
        <w:pStyle w:val="Sinespaciado"/>
        <w:ind w:left="851"/>
        <w:jc w:val="both"/>
        <w:rPr>
          <w:rFonts w:ascii="Gothic720 BT" w:hAnsi="Gothic720 BT"/>
          <w:sz w:val="20"/>
          <w:szCs w:val="20"/>
        </w:rPr>
      </w:pPr>
    </w:p>
    <w:p w14:paraId="06BA3D96" w14:textId="77777777" w:rsidR="00E23B22" w:rsidRPr="00494190" w:rsidRDefault="00E23B22" w:rsidP="00023764">
      <w:pPr>
        <w:pStyle w:val="Sinespaciado"/>
        <w:widowControl w:val="0"/>
        <w:numPr>
          <w:ilvl w:val="0"/>
          <w:numId w:val="11"/>
        </w:numPr>
        <w:ind w:left="1701" w:hanging="567"/>
        <w:jc w:val="both"/>
        <w:rPr>
          <w:rFonts w:ascii="Gothic720 BT" w:hAnsi="Gothic720 BT"/>
          <w:sz w:val="20"/>
          <w:szCs w:val="20"/>
        </w:rPr>
      </w:pPr>
      <w:r w:rsidRPr="00494190">
        <w:rPr>
          <w:rFonts w:ascii="Gothic720 BT" w:hAnsi="Gothic720 BT"/>
          <w:sz w:val="20"/>
          <w:szCs w:val="20"/>
        </w:rPr>
        <w:t xml:space="preserve">Podrán hacerse por pago a través de cheque nominativo, transferencia electrónica o en efectivo; </w:t>
      </w:r>
    </w:p>
    <w:p w14:paraId="774F57C4" w14:textId="77777777" w:rsidR="00E23B22" w:rsidRPr="00494190" w:rsidRDefault="00E23B22" w:rsidP="00023764">
      <w:pPr>
        <w:pStyle w:val="Sinespaciado"/>
        <w:widowControl w:val="0"/>
        <w:numPr>
          <w:ilvl w:val="0"/>
          <w:numId w:val="11"/>
        </w:numPr>
        <w:ind w:left="1701" w:hanging="567"/>
        <w:jc w:val="both"/>
        <w:rPr>
          <w:rFonts w:ascii="Gothic720 BT" w:hAnsi="Gothic720 BT"/>
          <w:sz w:val="20"/>
          <w:szCs w:val="20"/>
        </w:rPr>
      </w:pPr>
      <w:r w:rsidRPr="00494190">
        <w:rPr>
          <w:rFonts w:ascii="Gothic720 BT" w:hAnsi="Gothic720 BT"/>
          <w:sz w:val="20"/>
          <w:szCs w:val="20"/>
        </w:rPr>
        <w:lastRenderedPageBreak/>
        <w:t xml:space="preserve">Toda erogación deberá estar soportada con documentos originales, que cumplan los requisitos fiscales; </w:t>
      </w:r>
    </w:p>
    <w:p w14:paraId="39E6F6F6" w14:textId="77777777" w:rsidR="00E23B22" w:rsidRPr="00494190" w:rsidRDefault="00E23B22" w:rsidP="00023764">
      <w:pPr>
        <w:pStyle w:val="Sinespaciado"/>
        <w:widowControl w:val="0"/>
        <w:jc w:val="both"/>
        <w:rPr>
          <w:rFonts w:ascii="Gothic720 BT" w:hAnsi="Gothic720 BT"/>
          <w:sz w:val="20"/>
          <w:szCs w:val="20"/>
        </w:rPr>
      </w:pPr>
    </w:p>
    <w:p w14:paraId="6C9CFF7A" w14:textId="77777777" w:rsidR="00E23B22" w:rsidRPr="00494190" w:rsidRDefault="00E23B22" w:rsidP="00023764">
      <w:pPr>
        <w:pStyle w:val="Sinespaciado"/>
        <w:widowControl w:val="0"/>
        <w:numPr>
          <w:ilvl w:val="0"/>
          <w:numId w:val="11"/>
        </w:numPr>
        <w:ind w:left="1701" w:hanging="567"/>
        <w:jc w:val="both"/>
        <w:rPr>
          <w:rFonts w:ascii="Gothic720 BT" w:hAnsi="Gothic720 BT"/>
          <w:sz w:val="20"/>
          <w:szCs w:val="20"/>
        </w:rPr>
      </w:pPr>
      <w:r w:rsidRPr="00494190">
        <w:rPr>
          <w:rFonts w:ascii="Gothic720 BT" w:hAnsi="Gothic720 BT"/>
          <w:sz w:val="20"/>
          <w:szCs w:val="20"/>
        </w:rPr>
        <w:t xml:space="preserve">El personal que efectúe </w:t>
      </w:r>
      <w:proofErr w:type="gramStart"/>
      <w:r w:rsidRPr="00494190">
        <w:rPr>
          <w:rFonts w:ascii="Gothic720 BT" w:hAnsi="Gothic720 BT"/>
          <w:sz w:val="20"/>
          <w:szCs w:val="20"/>
        </w:rPr>
        <w:t>erogaciones,</w:t>
      </w:r>
      <w:proofErr w:type="gramEnd"/>
      <w:r w:rsidRPr="00494190">
        <w:rPr>
          <w:rFonts w:ascii="Gothic720 BT" w:hAnsi="Gothic720 BT"/>
          <w:sz w:val="20"/>
          <w:szCs w:val="20"/>
        </w:rPr>
        <w:t xml:space="preserve"> deberá entregar el comprobante fiscal impreso y solicitar su envío al correo electrónico que establezca la Coordinación Administrativa, y</w:t>
      </w:r>
    </w:p>
    <w:p w14:paraId="5E01C96E" w14:textId="77777777" w:rsidR="00E23B22" w:rsidRPr="00494190" w:rsidRDefault="00E23B22" w:rsidP="00023764">
      <w:pPr>
        <w:pStyle w:val="Sinespaciado"/>
        <w:ind w:left="1701" w:hanging="567"/>
        <w:jc w:val="both"/>
        <w:rPr>
          <w:rFonts w:ascii="Gothic720 BT" w:hAnsi="Gothic720 BT"/>
          <w:sz w:val="20"/>
          <w:szCs w:val="20"/>
        </w:rPr>
      </w:pPr>
    </w:p>
    <w:p w14:paraId="05996033" w14:textId="7EDFC629" w:rsidR="00A247E4" w:rsidRDefault="00E23B22" w:rsidP="00023764">
      <w:pPr>
        <w:pStyle w:val="Sinespaciado"/>
        <w:widowControl w:val="0"/>
        <w:numPr>
          <w:ilvl w:val="0"/>
          <w:numId w:val="11"/>
        </w:numPr>
        <w:ind w:left="1701" w:hanging="567"/>
        <w:jc w:val="both"/>
        <w:rPr>
          <w:rFonts w:ascii="Gothic720 BT" w:hAnsi="Gothic720 BT"/>
          <w:sz w:val="20"/>
          <w:szCs w:val="20"/>
        </w:rPr>
      </w:pPr>
      <w:r w:rsidRPr="00494190">
        <w:rPr>
          <w:rFonts w:ascii="Gothic720 BT" w:hAnsi="Gothic720 BT"/>
          <w:sz w:val="20"/>
          <w:szCs w:val="20"/>
        </w:rPr>
        <w:t xml:space="preserve">En el caso de gastos menores, se hará constar en el formato de recibo que establezca la Coordinación Administrativa y deberá contar con la autorización correspondiente. </w:t>
      </w:r>
    </w:p>
    <w:p w14:paraId="69C20682" w14:textId="77777777" w:rsidR="00150483" w:rsidRDefault="00150483" w:rsidP="00150483">
      <w:pPr>
        <w:pStyle w:val="Sinespaciado"/>
        <w:widowControl w:val="0"/>
        <w:ind w:left="1701"/>
        <w:jc w:val="both"/>
        <w:rPr>
          <w:rFonts w:ascii="Gothic720 BT" w:hAnsi="Gothic720 BT"/>
          <w:sz w:val="20"/>
          <w:szCs w:val="20"/>
        </w:rPr>
      </w:pPr>
    </w:p>
    <w:p w14:paraId="4AD4A993" w14:textId="35B3AB02" w:rsidR="00065DF7" w:rsidRPr="00150483" w:rsidRDefault="00A247E4" w:rsidP="00150483">
      <w:pPr>
        <w:pStyle w:val="Sinespaciado"/>
        <w:widowControl w:val="0"/>
        <w:numPr>
          <w:ilvl w:val="0"/>
          <w:numId w:val="11"/>
        </w:numPr>
        <w:ind w:left="1701" w:hanging="567"/>
        <w:jc w:val="both"/>
        <w:rPr>
          <w:rFonts w:ascii="Gothic720 BT" w:hAnsi="Gothic720 BT"/>
          <w:sz w:val="20"/>
          <w:szCs w:val="20"/>
        </w:rPr>
      </w:pPr>
      <w:r w:rsidRPr="00150483">
        <w:rPr>
          <w:rFonts w:ascii="Gothic720 BT" w:hAnsi="Gothic720 BT"/>
          <w:sz w:val="20"/>
          <w:szCs w:val="20"/>
        </w:rPr>
        <w:t xml:space="preserve">Las erogaciones derivadas por apoyos económicos realizados a consejerías de consejos distritales y  municipales, personas acopiadoras, auxiliares de mesas receptoras y cualquier otra que realice funciones de apoyo durante el proceso electoral, mecanismos de participación ciudadana, consultas en materia indígena o constitución de partidos políticos locales, cuando sea imposible la comprobación en términos de las disposiciones fiscales vigentes podrán comprobar mediante el formato que para tal efecto establezca la Coordinación Administrativa, agregando </w:t>
      </w:r>
      <w:r w:rsidR="00DC6D9A" w:rsidRPr="00150483">
        <w:rPr>
          <w:rFonts w:ascii="Gothic720 BT" w:hAnsi="Gothic720 BT"/>
          <w:sz w:val="20"/>
          <w:szCs w:val="20"/>
        </w:rPr>
        <w:t>al mismo el número de control de empleada o empleado a quien se le otorgó el apoyo correspondiente y en su caso, copia de una identificación oficial.</w:t>
      </w:r>
      <w:r w:rsidR="00065DF7" w:rsidRPr="00150483">
        <w:rPr>
          <w:rFonts w:ascii="Gothic720 BT" w:hAnsi="Gothic720 BT"/>
          <w:sz w:val="20"/>
          <w:szCs w:val="20"/>
          <w:vertAlign w:val="superscript"/>
        </w:rPr>
        <w:t xml:space="preserve"> (</w:t>
      </w:r>
      <w:r w:rsidR="00150483">
        <w:rPr>
          <w:rFonts w:ascii="Gothic720 BT" w:hAnsi="Gothic720 BT"/>
          <w:sz w:val="20"/>
          <w:szCs w:val="20"/>
          <w:vertAlign w:val="superscript"/>
        </w:rPr>
        <w:t>Fracción</w:t>
      </w:r>
      <w:r w:rsidR="00065DF7" w:rsidRPr="00150483">
        <w:rPr>
          <w:rFonts w:ascii="Gothic720 BT" w:hAnsi="Gothic720 BT"/>
          <w:sz w:val="20"/>
          <w:szCs w:val="20"/>
          <w:vertAlign w:val="superscript"/>
        </w:rPr>
        <w:t xml:space="preserve"> reformad</w:t>
      </w:r>
      <w:r w:rsidR="00150483">
        <w:rPr>
          <w:rFonts w:ascii="Gothic720 BT" w:hAnsi="Gothic720 BT"/>
          <w:sz w:val="20"/>
          <w:szCs w:val="20"/>
          <w:vertAlign w:val="superscript"/>
        </w:rPr>
        <w:t>a</w:t>
      </w:r>
      <w:r w:rsidR="00065DF7" w:rsidRPr="00150483">
        <w:rPr>
          <w:rFonts w:ascii="Gothic720 BT" w:hAnsi="Gothic720 BT"/>
          <w:sz w:val="20"/>
          <w:szCs w:val="20"/>
          <w:vertAlign w:val="superscript"/>
        </w:rPr>
        <w:t xml:space="preserve"> por Acuerdo IEEQ/CG/A/15/22)</w:t>
      </w:r>
    </w:p>
    <w:p w14:paraId="69219321" w14:textId="77777777" w:rsidR="00065DF7" w:rsidRDefault="00065DF7" w:rsidP="00065DF7">
      <w:pPr>
        <w:pStyle w:val="Sinespaciado"/>
        <w:jc w:val="both"/>
        <w:rPr>
          <w:rFonts w:ascii="Gothic720 BT" w:hAnsi="Gothic720 BT"/>
          <w:sz w:val="20"/>
          <w:szCs w:val="20"/>
        </w:rPr>
      </w:pPr>
    </w:p>
    <w:p w14:paraId="3B6C7DA1" w14:textId="11C26175" w:rsidR="00E23B22" w:rsidRPr="00494190" w:rsidRDefault="00E23B22" w:rsidP="00065DF7">
      <w:pPr>
        <w:pStyle w:val="Sinespaciado"/>
        <w:ind w:left="851"/>
        <w:jc w:val="both"/>
        <w:rPr>
          <w:rFonts w:ascii="Gothic720 BT" w:hAnsi="Gothic720 BT"/>
          <w:sz w:val="20"/>
          <w:szCs w:val="20"/>
        </w:rPr>
      </w:pPr>
      <w:r w:rsidRPr="00494190">
        <w:rPr>
          <w:rFonts w:ascii="Gothic720 BT" w:hAnsi="Gothic720 BT"/>
          <w:sz w:val="20"/>
          <w:szCs w:val="20"/>
        </w:rPr>
        <w:t>Por gastos menores se entenderán los siguientes:</w:t>
      </w:r>
    </w:p>
    <w:p w14:paraId="4C1C620E" w14:textId="0A536D82" w:rsidR="00E23B22" w:rsidRPr="00494190" w:rsidRDefault="00E23B22" w:rsidP="00023764">
      <w:pPr>
        <w:pStyle w:val="Sinespaciado"/>
        <w:ind w:left="1701" w:hanging="567"/>
        <w:jc w:val="both"/>
        <w:rPr>
          <w:rFonts w:ascii="Gothic720 BT" w:hAnsi="Gothic720 BT"/>
          <w:sz w:val="20"/>
          <w:szCs w:val="20"/>
        </w:rPr>
      </w:pPr>
    </w:p>
    <w:p w14:paraId="77EA8162" w14:textId="77777777" w:rsidR="00E23B22" w:rsidRPr="00494190" w:rsidRDefault="00E23B22" w:rsidP="00023764">
      <w:pPr>
        <w:pStyle w:val="Sinespaciado"/>
        <w:widowControl w:val="0"/>
        <w:numPr>
          <w:ilvl w:val="0"/>
          <w:numId w:val="12"/>
        </w:numPr>
        <w:ind w:left="1701" w:hanging="567"/>
        <w:jc w:val="both"/>
        <w:rPr>
          <w:rFonts w:ascii="Gothic720 BT" w:hAnsi="Gothic720 BT"/>
          <w:sz w:val="20"/>
          <w:szCs w:val="20"/>
        </w:rPr>
      </w:pPr>
      <w:r w:rsidRPr="00494190">
        <w:rPr>
          <w:rFonts w:ascii="Gothic720 BT" w:hAnsi="Gothic720 BT"/>
          <w:sz w:val="20"/>
          <w:szCs w:val="20"/>
        </w:rPr>
        <w:t xml:space="preserve">Pago de transporte del personal; </w:t>
      </w:r>
    </w:p>
    <w:p w14:paraId="7A7285AF" w14:textId="77777777" w:rsidR="00E23B22" w:rsidRPr="00494190" w:rsidRDefault="00E23B22" w:rsidP="00023764">
      <w:pPr>
        <w:pStyle w:val="Sinespaciado"/>
        <w:ind w:left="1701" w:hanging="567"/>
        <w:jc w:val="both"/>
        <w:rPr>
          <w:rFonts w:ascii="Gothic720 BT" w:hAnsi="Gothic720 BT"/>
          <w:sz w:val="20"/>
          <w:szCs w:val="20"/>
        </w:rPr>
      </w:pPr>
    </w:p>
    <w:p w14:paraId="167F78CC" w14:textId="77777777" w:rsidR="00E23B22" w:rsidRPr="00494190" w:rsidRDefault="00E23B22" w:rsidP="00023764">
      <w:pPr>
        <w:pStyle w:val="Sinespaciado"/>
        <w:widowControl w:val="0"/>
        <w:numPr>
          <w:ilvl w:val="0"/>
          <w:numId w:val="12"/>
        </w:numPr>
        <w:ind w:left="1701" w:hanging="567"/>
        <w:jc w:val="both"/>
        <w:rPr>
          <w:rFonts w:ascii="Gothic720 BT" w:hAnsi="Gothic720 BT"/>
          <w:sz w:val="20"/>
          <w:szCs w:val="20"/>
        </w:rPr>
      </w:pPr>
      <w:r w:rsidRPr="00494190">
        <w:rPr>
          <w:rFonts w:ascii="Gothic720 BT" w:hAnsi="Gothic720 BT"/>
          <w:sz w:val="20"/>
          <w:szCs w:val="20"/>
        </w:rPr>
        <w:t>Pago por servicio de estacionamiento;</w:t>
      </w:r>
    </w:p>
    <w:p w14:paraId="3349E514" w14:textId="77777777" w:rsidR="00E23B22" w:rsidRPr="00494190" w:rsidRDefault="00E23B22" w:rsidP="00023764">
      <w:pPr>
        <w:pStyle w:val="Sinespaciado"/>
        <w:ind w:left="1701" w:hanging="567"/>
        <w:jc w:val="both"/>
        <w:rPr>
          <w:rFonts w:ascii="Gothic720 BT" w:hAnsi="Gothic720 BT"/>
          <w:sz w:val="20"/>
          <w:szCs w:val="20"/>
        </w:rPr>
      </w:pPr>
    </w:p>
    <w:p w14:paraId="34E6083C" w14:textId="41F36DFA" w:rsidR="00E23B22" w:rsidRDefault="00E23B22" w:rsidP="00023764">
      <w:pPr>
        <w:pStyle w:val="Sinespaciado"/>
        <w:widowControl w:val="0"/>
        <w:numPr>
          <w:ilvl w:val="0"/>
          <w:numId w:val="12"/>
        </w:numPr>
        <w:ind w:left="1701" w:hanging="567"/>
        <w:jc w:val="both"/>
        <w:rPr>
          <w:rFonts w:ascii="Gothic720 BT" w:hAnsi="Gothic720 BT"/>
          <w:sz w:val="20"/>
          <w:szCs w:val="20"/>
        </w:rPr>
      </w:pPr>
      <w:r w:rsidRPr="00494190">
        <w:rPr>
          <w:rFonts w:ascii="Gothic720 BT" w:hAnsi="Gothic720 BT"/>
          <w:sz w:val="20"/>
          <w:szCs w:val="20"/>
        </w:rPr>
        <w:t>Apoyo económico para el servicio social y prácticas profesionales que se determinará multiplicando las horas prestadas quincenalmente por el 25% del salario mínimo vigente, este apoyo estará sujeto a la disponibilidad presupuestal; y</w:t>
      </w:r>
    </w:p>
    <w:p w14:paraId="32CEE7CA" w14:textId="77777777" w:rsidR="00065DF7" w:rsidRDefault="00065DF7" w:rsidP="00065DF7">
      <w:pPr>
        <w:pStyle w:val="Sinespaciado"/>
        <w:widowControl w:val="0"/>
        <w:ind w:left="1701"/>
        <w:jc w:val="both"/>
        <w:rPr>
          <w:rFonts w:ascii="Gothic720 BT" w:hAnsi="Gothic720 BT"/>
          <w:sz w:val="20"/>
          <w:szCs w:val="20"/>
        </w:rPr>
      </w:pPr>
    </w:p>
    <w:p w14:paraId="2786E15A" w14:textId="731D9207" w:rsidR="00065DF7" w:rsidRPr="00065DF7" w:rsidRDefault="00065DF7" w:rsidP="00065DF7">
      <w:pPr>
        <w:pStyle w:val="Sinespaciado"/>
        <w:widowControl w:val="0"/>
        <w:numPr>
          <w:ilvl w:val="0"/>
          <w:numId w:val="12"/>
        </w:numPr>
        <w:ind w:left="1701" w:hanging="567"/>
        <w:jc w:val="both"/>
        <w:rPr>
          <w:rFonts w:ascii="Gothic720 BT" w:hAnsi="Gothic720 BT"/>
          <w:sz w:val="20"/>
          <w:szCs w:val="20"/>
        </w:rPr>
      </w:pPr>
      <w:r w:rsidRPr="00065DF7">
        <w:rPr>
          <w:rFonts w:ascii="Gothic720 BT" w:hAnsi="Gothic720 BT"/>
          <w:sz w:val="20"/>
          <w:szCs w:val="20"/>
        </w:rPr>
        <w:t xml:space="preserve">Cualquier otro gasto cuyo monto no exceda el equivalente hasta ocho veces el valor de la unidad de medida de actualización. </w:t>
      </w:r>
      <w:r w:rsidRPr="00065DF7">
        <w:rPr>
          <w:rFonts w:ascii="Gothic720 BT" w:hAnsi="Gothic720 BT"/>
          <w:sz w:val="20"/>
          <w:szCs w:val="20"/>
          <w:vertAlign w:val="superscript"/>
        </w:rPr>
        <w:t>(</w:t>
      </w:r>
      <w:r w:rsidR="001E28E4">
        <w:rPr>
          <w:rFonts w:ascii="Gothic720 BT" w:hAnsi="Gothic720 BT"/>
          <w:sz w:val="20"/>
          <w:szCs w:val="20"/>
          <w:vertAlign w:val="superscript"/>
        </w:rPr>
        <w:t>Inciso</w:t>
      </w:r>
      <w:r w:rsidRPr="00065DF7">
        <w:rPr>
          <w:rFonts w:ascii="Gothic720 BT" w:hAnsi="Gothic720 BT"/>
          <w:sz w:val="20"/>
          <w:szCs w:val="20"/>
          <w:vertAlign w:val="superscript"/>
        </w:rPr>
        <w:t xml:space="preserve"> reformad</w:t>
      </w:r>
      <w:r w:rsidR="001E28E4">
        <w:rPr>
          <w:rFonts w:ascii="Gothic720 BT" w:hAnsi="Gothic720 BT"/>
          <w:sz w:val="20"/>
          <w:szCs w:val="20"/>
          <w:vertAlign w:val="superscript"/>
        </w:rPr>
        <w:t>o p</w:t>
      </w:r>
      <w:r w:rsidRPr="00065DF7">
        <w:rPr>
          <w:rFonts w:ascii="Gothic720 BT" w:hAnsi="Gothic720 BT"/>
          <w:sz w:val="20"/>
          <w:szCs w:val="20"/>
          <w:vertAlign w:val="superscript"/>
        </w:rPr>
        <w:t>or Acuerdo IEEQ/CG/A/15/22)</w:t>
      </w:r>
    </w:p>
    <w:p w14:paraId="579DC275" w14:textId="77777777" w:rsidR="00065DF7" w:rsidRDefault="00065DF7" w:rsidP="00023764">
      <w:pPr>
        <w:pStyle w:val="Sinespaciado"/>
        <w:widowControl w:val="0"/>
        <w:ind w:left="851"/>
        <w:jc w:val="both"/>
        <w:rPr>
          <w:rFonts w:ascii="Gothic720 BT" w:hAnsi="Gothic720 BT"/>
          <w:sz w:val="20"/>
          <w:szCs w:val="20"/>
        </w:rPr>
      </w:pPr>
    </w:p>
    <w:p w14:paraId="115E6385" w14:textId="30CA2FEF" w:rsidR="00760068" w:rsidRPr="00494190" w:rsidRDefault="00760068" w:rsidP="00023764">
      <w:pPr>
        <w:pStyle w:val="Sinespaciado"/>
        <w:widowControl w:val="0"/>
        <w:ind w:left="851"/>
        <w:jc w:val="both"/>
        <w:rPr>
          <w:rFonts w:ascii="Gothic720 BT" w:hAnsi="Gothic720 BT"/>
          <w:sz w:val="20"/>
          <w:szCs w:val="20"/>
        </w:rPr>
      </w:pPr>
      <w:r w:rsidRPr="00494190">
        <w:rPr>
          <w:rFonts w:ascii="Gothic720 BT" w:hAnsi="Gothic720 BT"/>
          <w:sz w:val="20"/>
          <w:szCs w:val="20"/>
        </w:rPr>
        <w:t>En la ejecución del gasto se deberá atender los principios de racionalidad, austeridad y disciplina, de conformidad con la normatividad vigente.</w:t>
      </w:r>
    </w:p>
    <w:p w14:paraId="6D1CA9B9" w14:textId="77777777" w:rsidR="00E23B22" w:rsidRPr="00494190" w:rsidRDefault="00E23B22" w:rsidP="00023764">
      <w:pPr>
        <w:pStyle w:val="Sinespaciado"/>
        <w:ind w:left="1701" w:hanging="567"/>
        <w:jc w:val="both"/>
        <w:rPr>
          <w:rFonts w:ascii="Gothic720 BT" w:hAnsi="Gothic720 BT"/>
          <w:b/>
          <w:sz w:val="20"/>
          <w:szCs w:val="20"/>
        </w:rPr>
      </w:pPr>
    </w:p>
    <w:p w14:paraId="64494DE8" w14:textId="55F00BAE" w:rsidR="00C92AD6" w:rsidRPr="00065DF7" w:rsidRDefault="00E23B22" w:rsidP="00C92AD6">
      <w:pPr>
        <w:pStyle w:val="Sinespaciado"/>
        <w:widowControl w:val="0"/>
        <w:ind w:left="851"/>
        <w:jc w:val="both"/>
        <w:rPr>
          <w:rFonts w:ascii="Gothic720 BT" w:hAnsi="Gothic720 BT"/>
          <w:sz w:val="20"/>
          <w:szCs w:val="20"/>
        </w:rPr>
      </w:pPr>
      <w:r w:rsidRPr="00494190">
        <w:rPr>
          <w:rFonts w:ascii="Gothic720 BT" w:hAnsi="Gothic720 BT"/>
          <w:b/>
          <w:sz w:val="20"/>
          <w:szCs w:val="20"/>
        </w:rPr>
        <w:t>Artículo 17.</w:t>
      </w:r>
      <w:r w:rsidRPr="00494190">
        <w:rPr>
          <w:rFonts w:ascii="Gothic720 BT" w:hAnsi="Gothic720 BT"/>
          <w:sz w:val="20"/>
          <w:szCs w:val="20"/>
        </w:rPr>
        <w:t xml:space="preserve"> </w:t>
      </w:r>
      <w:r w:rsidR="00C92AD6" w:rsidRPr="00C92AD6">
        <w:rPr>
          <w:rFonts w:ascii="Gothic720 BT" w:hAnsi="Gothic720 BT"/>
          <w:sz w:val="20"/>
          <w:szCs w:val="20"/>
        </w:rPr>
        <w:t xml:space="preserve">La expedición de cheques únicamente será procedente en los supuestos previstos en la Ley General de Contabilidad y en la </w:t>
      </w:r>
      <w:r w:rsidR="00C92AD6">
        <w:rPr>
          <w:rFonts w:ascii="Gothic720 BT" w:hAnsi="Gothic720 BT"/>
          <w:sz w:val="20"/>
          <w:szCs w:val="20"/>
        </w:rPr>
        <w:t>L</w:t>
      </w:r>
      <w:r w:rsidR="00C92AD6" w:rsidRPr="00C92AD6">
        <w:rPr>
          <w:rFonts w:ascii="Gothic720 BT" w:hAnsi="Gothic720 BT"/>
          <w:sz w:val="20"/>
          <w:szCs w:val="20"/>
        </w:rPr>
        <w:t xml:space="preserve">ey para el manejo de los recursos deberá sujetarse a lo siguiente: </w:t>
      </w:r>
      <w:r w:rsidR="00C92AD6" w:rsidRPr="00065DF7">
        <w:rPr>
          <w:rFonts w:ascii="Gothic720 BT" w:hAnsi="Gothic720 BT"/>
          <w:sz w:val="20"/>
          <w:szCs w:val="20"/>
          <w:vertAlign w:val="superscript"/>
        </w:rPr>
        <w:t>(</w:t>
      </w:r>
      <w:r w:rsidR="00C92AD6">
        <w:rPr>
          <w:rFonts w:ascii="Gothic720 BT" w:hAnsi="Gothic720 BT"/>
          <w:sz w:val="20"/>
          <w:szCs w:val="20"/>
          <w:vertAlign w:val="superscript"/>
        </w:rPr>
        <w:t>Párrafo</w:t>
      </w:r>
      <w:r w:rsidR="00C92AD6" w:rsidRPr="00065DF7">
        <w:rPr>
          <w:rFonts w:ascii="Gothic720 BT" w:hAnsi="Gothic720 BT"/>
          <w:sz w:val="20"/>
          <w:szCs w:val="20"/>
          <w:vertAlign w:val="superscript"/>
        </w:rPr>
        <w:t xml:space="preserve"> reformad</w:t>
      </w:r>
      <w:r w:rsidR="00C92AD6">
        <w:rPr>
          <w:rFonts w:ascii="Gothic720 BT" w:hAnsi="Gothic720 BT"/>
          <w:sz w:val="20"/>
          <w:szCs w:val="20"/>
          <w:vertAlign w:val="superscript"/>
        </w:rPr>
        <w:t>o</w:t>
      </w:r>
      <w:r w:rsidR="00C92AD6" w:rsidRPr="00065DF7">
        <w:rPr>
          <w:rFonts w:ascii="Gothic720 BT" w:hAnsi="Gothic720 BT"/>
          <w:sz w:val="20"/>
          <w:szCs w:val="20"/>
          <w:vertAlign w:val="superscript"/>
        </w:rPr>
        <w:t xml:space="preserve"> por Acuerdo IEEQ/CG/A/15/22)</w:t>
      </w:r>
    </w:p>
    <w:p w14:paraId="6EB4DE8C" w14:textId="012B4001" w:rsidR="00E23B22" w:rsidRPr="00494190" w:rsidRDefault="00E23B22" w:rsidP="00023764">
      <w:pPr>
        <w:pStyle w:val="Sinespaciado"/>
        <w:ind w:left="851"/>
        <w:jc w:val="both"/>
        <w:rPr>
          <w:rFonts w:ascii="Gothic720 BT" w:hAnsi="Gothic720 BT"/>
          <w:sz w:val="20"/>
          <w:szCs w:val="20"/>
        </w:rPr>
      </w:pPr>
    </w:p>
    <w:p w14:paraId="2BCA9D77" w14:textId="77777777" w:rsidR="00E23B22" w:rsidRPr="00494190" w:rsidRDefault="00E23B22" w:rsidP="00023764">
      <w:pPr>
        <w:pStyle w:val="Sinespaciado"/>
        <w:widowControl w:val="0"/>
        <w:numPr>
          <w:ilvl w:val="0"/>
          <w:numId w:val="13"/>
        </w:numPr>
        <w:ind w:left="1701" w:hanging="567"/>
        <w:jc w:val="both"/>
        <w:rPr>
          <w:rFonts w:ascii="Gothic720 BT" w:hAnsi="Gothic720 BT"/>
          <w:sz w:val="20"/>
          <w:szCs w:val="20"/>
        </w:rPr>
      </w:pPr>
      <w:r w:rsidRPr="00494190">
        <w:rPr>
          <w:rFonts w:ascii="Gothic720 BT" w:hAnsi="Gothic720 BT"/>
          <w:sz w:val="20"/>
          <w:szCs w:val="20"/>
        </w:rPr>
        <w:t xml:space="preserve">Los cheques serán elaborados por </w:t>
      </w:r>
      <w:r w:rsidR="003C46E0" w:rsidRPr="00494190">
        <w:rPr>
          <w:rFonts w:ascii="Gothic720 BT" w:hAnsi="Gothic720 BT"/>
          <w:sz w:val="20"/>
          <w:szCs w:val="20"/>
        </w:rPr>
        <w:t>la Unidad</w:t>
      </w:r>
      <w:r w:rsidRPr="00494190">
        <w:rPr>
          <w:rFonts w:ascii="Gothic720 BT" w:hAnsi="Gothic720 BT"/>
          <w:sz w:val="20"/>
          <w:szCs w:val="20"/>
        </w:rPr>
        <w:t xml:space="preserve"> de Recursos Humanos y Financieros y consignarán de forma indistinta las firmas de las personas autorizadas, entre las cuales deberá constar</w:t>
      </w:r>
      <w:r w:rsidR="002D29CF" w:rsidRPr="00494190">
        <w:rPr>
          <w:rFonts w:ascii="Gothic720 BT" w:hAnsi="Gothic720 BT"/>
          <w:sz w:val="20"/>
          <w:szCs w:val="20"/>
        </w:rPr>
        <w:t xml:space="preserve"> la de quien funja como Titular</w:t>
      </w:r>
      <w:r w:rsidRPr="00494190">
        <w:rPr>
          <w:rFonts w:ascii="Gothic720 BT" w:hAnsi="Gothic720 BT"/>
          <w:sz w:val="20"/>
          <w:szCs w:val="20"/>
        </w:rPr>
        <w:t xml:space="preserve"> de la Secretaría Ejecutiva, de la Coordinación Administrativa, así como</w:t>
      </w:r>
      <w:r w:rsidR="00760068" w:rsidRPr="00494190">
        <w:rPr>
          <w:rFonts w:ascii="Gothic720 BT" w:hAnsi="Gothic720 BT"/>
          <w:sz w:val="20"/>
          <w:szCs w:val="20"/>
        </w:rPr>
        <w:t xml:space="preserve"> de</w:t>
      </w:r>
      <w:r w:rsidR="003C46E0" w:rsidRPr="00494190">
        <w:rPr>
          <w:rFonts w:ascii="Gothic720 BT" w:hAnsi="Gothic720 BT"/>
          <w:sz w:val="20"/>
          <w:szCs w:val="20"/>
        </w:rPr>
        <w:t xml:space="preserve"> la de la persona Titular de la Unidad</w:t>
      </w:r>
      <w:r w:rsidRPr="00494190">
        <w:rPr>
          <w:rFonts w:ascii="Gothic720 BT" w:hAnsi="Gothic720 BT"/>
          <w:sz w:val="20"/>
          <w:szCs w:val="20"/>
        </w:rPr>
        <w:t xml:space="preserve"> de Recursos Humanos y Financieros; </w:t>
      </w:r>
    </w:p>
    <w:p w14:paraId="1707BAC5" w14:textId="77777777" w:rsidR="00E23B22" w:rsidRPr="00494190" w:rsidRDefault="00E23B22" w:rsidP="00023764">
      <w:pPr>
        <w:pStyle w:val="Sinespaciado"/>
        <w:ind w:left="1701" w:hanging="567"/>
        <w:jc w:val="both"/>
        <w:rPr>
          <w:rFonts w:ascii="Gothic720 BT" w:hAnsi="Gothic720 BT"/>
          <w:sz w:val="20"/>
          <w:szCs w:val="20"/>
        </w:rPr>
      </w:pPr>
    </w:p>
    <w:p w14:paraId="1E94D78F" w14:textId="77777777" w:rsidR="00E23B22" w:rsidRPr="00494190" w:rsidRDefault="00E23B22" w:rsidP="00023764">
      <w:pPr>
        <w:pStyle w:val="Sinespaciado"/>
        <w:widowControl w:val="0"/>
        <w:numPr>
          <w:ilvl w:val="0"/>
          <w:numId w:val="13"/>
        </w:numPr>
        <w:ind w:left="1701" w:hanging="567"/>
        <w:jc w:val="both"/>
        <w:rPr>
          <w:rFonts w:ascii="Gothic720 BT" w:hAnsi="Gothic720 BT"/>
          <w:sz w:val="20"/>
          <w:szCs w:val="20"/>
        </w:rPr>
      </w:pPr>
      <w:r w:rsidRPr="00494190">
        <w:rPr>
          <w:rFonts w:ascii="Gothic720 BT" w:hAnsi="Gothic720 BT"/>
          <w:sz w:val="20"/>
          <w:szCs w:val="20"/>
        </w:rPr>
        <w:t>Las pólizas correspondientes serán elaboradas por la persona encargada</w:t>
      </w:r>
      <w:r w:rsidR="002D29CF" w:rsidRPr="00494190">
        <w:rPr>
          <w:rFonts w:ascii="Gothic720 BT" w:hAnsi="Gothic720 BT"/>
          <w:sz w:val="20"/>
          <w:szCs w:val="20"/>
        </w:rPr>
        <w:t xml:space="preserve"> de</w:t>
      </w:r>
      <w:r w:rsidR="00627E35" w:rsidRPr="00494190">
        <w:rPr>
          <w:rFonts w:ascii="Gothic720 BT" w:hAnsi="Gothic720 BT"/>
          <w:sz w:val="20"/>
          <w:szCs w:val="20"/>
        </w:rPr>
        <w:t xml:space="preserve"> la Unidad </w:t>
      </w:r>
      <w:r w:rsidRPr="00494190">
        <w:rPr>
          <w:rFonts w:ascii="Gothic720 BT" w:hAnsi="Gothic720 BT"/>
          <w:sz w:val="20"/>
          <w:szCs w:val="20"/>
        </w:rPr>
        <w:t xml:space="preserve">de Recursos Humanos y Financieros, revisadas por quien tenga la titularidad de la Coordinación Administrativa y autorizada por la persona </w:t>
      </w:r>
      <w:r w:rsidRPr="00494190">
        <w:rPr>
          <w:rFonts w:ascii="Gothic720 BT" w:hAnsi="Gothic720 BT"/>
          <w:sz w:val="20"/>
          <w:szCs w:val="20"/>
        </w:rPr>
        <w:lastRenderedPageBreak/>
        <w:t xml:space="preserve">que ejerza la titularidad de la Secretaría Ejecutiva; las cuales deberán </w:t>
      </w:r>
      <w:r w:rsidR="004218EA" w:rsidRPr="00494190">
        <w:rPr>
          <w:rFonts w:ascii="Gothic720 BT" w:hAnsi="Gothic720 BT"/>
          <w:sz w:val="20"/>
          <w:szCs w:val="20"/>
        </w:rPr>
        <w:t>estar debidamente rubricadas;</w:t>
      </w:r>
    </w:p>
    <w:p w14:paraId="4F1E4112" w14:textId="77777777" w:rsidR="00E23B22" w:rsidRPr="00494190" w:rsidRDefault="00E23B22" w:rsidP="00023764">
      <w:pPr>
        <w:pStyle w:val="Sinespaciado"/>
        <w:ind w:left="1701" w:hanging="567"/>
        <w:jc w:val="both"/>
        <w:rPr>
          <w:rFonts w:ascii="Gothic720 BT" w:hAnsi="Gothic720 BT"/>
          <w:sz w:val="20"/>
          <w:szCs w:val="20"/>
        </w:rPr>
      </w:pPr>
    </w:p>
    <w:p w14:paraId="56B32B40" w14:textId="25289E21" w:rsidR="00627E35" w:rsidRDefault="00E23B22" w:rsidP="00023764">
      <w:pPr>
        <w:pStyle w:val="Sinespaciado"/>
        <w:widowControl w:val="0"/>
        <w:numPr>
          <w:ilvl w:val="0"/>
          <w:numId w:val="13"/>
        </w:numPr>
        <w:ind w:left="1701" w:hanging="567"/>
        <w:jc w:val="both"/>
        <w:rPr>
          <w:rFonts w:ascii="Gothic720 BT" w:hAnsi="Gothic720 BT"/>
          <w:sz w:val="20"/>
          <w:szCs w:val="20"/>
        </w:rPr>
      </w:pPr>
      <w:r w:rsidRPr="00494190">
        <w:rPr>
          <w:rFonts w:ascii="Gothic720 BT" w:hAnsi="Gothic720 BT"/>
          <w:sz w:val="20"/>
          <w:szCs w:val="20"/>
        </w:rPr>
        <w:t>El resguardo de las chequeras estará a cargo de</w:t>
      </w:r>
      <w:r w:rsidR="00627E35" w:rsidRPr="00494190">
        <w:rPr>
          <w:rFonts w:ascii="Gothic720 BT" w:hAnsi="Gothic720 BT"/>
          <w:sz w:val="20"/>
          <w:szCs w:val="20"/>
        </w:rPr>
        <w:t xml:space="preserve"> la Coordinación Administrativa o en el área adscrita</w:t>
      </w:r>
      <w:r w:rsidR="004218EA" w:rsidRPr="00494190">
        <w:rPr>
          <w:rFonts w:ascii="Gothic720 BT" w:hAnsi="Gothic720 BT"/>
          <w:sz w:val="20"/>
          <w:szCs w:val="20"/>
        </w:rPr>
        <w:t xml:space="preserve"> a la </w:t>
      </w:r>
      <w:r w:rsidR="00DA147E" w:rsidRPr="00494190">
        <w:rPr>
          <w:rFonts w:ascii="Gothic720 BT" w:hAnsi="Gothic720 BT"/>
          <w:sz w:val="20"/>
          <w:szCs w:val="20"/>
        </w:rPr>
        <w:t>misma que</w:t>
      </w:r>
      <w:r w:rsidR="004218EA" w:rsidRPr="00494190">
        <w:rPr>
          <w:rFonts w:ascii="Gothic720 BT" w:hAnsi="Gothic720 BT"/>
          <w:sz w:val="20"/>
          <w:szCs w:val="20"/>
        </w:rPr>
        <w:t xml:space="preserve"> esta determine, y</w:t>
      </w:r>
    </w:p>
    <w:p w14:paraId="22472E28" w14:textId="77777777" w:rsidR="001E28E4" w:rsidRDefault="001E28E4" w:rsidP="001E28E4">
      <w:pPr>
        <w:pStyle w:val="Sinespaciado"/>
        <w:widowControl w:val="0"/>
        <w:ind w:left="1701"/>
        <w:jc w:val="both"/>
        <w:rPr>
          <w:rFonts w:ascii="Gothic720 BT" w:hAnsi="Gothic720 BT"/>
          <w:sz w:val="20"/>
          <w:szCs w:val="20"/>
        </w:rPr>
      </w:pPr>
    </w:p>
    <w:p w14:paraId="74FCF4BD" w14:textId="414A778C" w:rsidR="00C92AD6" w:rsidRPr="001E28E4" w:rsidRDefault="00C92AD6" w:rsidP="001E28E4">
      <w:pPr>
        <w:pStyle w:val="Sinespaciado"/>
        <w:widowControl w:val="0"/>
        <w:numPr>
          <w:ilvl w:val="0"/>
          <w:numId w:val="13"/>
        </w:numPr>
        <w:ind w:left="1701" w:hanging="567"/>
        <w:jc w:val="both"/>
        <w:rPr>
          <w:rFonts w:ascii="Gothic720 BT" w:hAnsi="Gothic720 BT"/>
          <w:sz w:val="20"/>
          <w:szCs w:val="20"/>
        </w:rPr>
      </w:pPr>
      <w:r w:rsidRPr="001E28E4">
        <w:rPr>
          <w:rFonts w:ascii="Gothic720 BT" w:hAnsi="Gothic720 BT"/>
          <w:sz w:val="20"/>
          <w:szCs w:val="20"/>
        </w:rPr>
        <w:t xml:space="preserve">Los reembolsos del fondo fijo, pago de dietas a las representaciones de partidos políticos y cualquier gasto extraordinario, se podrá realizar través de cheque o transferencia electrónica a la cuenta bancaria de la persona que corresponda, previa verificación de </w:t>
      </w:r>
      <w:proofErr w:type="gramStart"/>
      <w:r w:rsidRPr="001E28E4">
        <w:rPr>
          <w:rFonts w:ascii="Gothic720 BT" w:hAnsi="Gothic720 BT"/>
          <w:sz w:val="20"/>
          <w:szCs w:val="20"/>
        </w:rPr>
        <w:t>la misma</w:t>
      </w:r>
      <w:proofErr w:type="gramEnd"/>
      <w:r w:rsidRPr="001E28E4">
        <w:rPr>
          <w:rFonts w:ascii="Gothic720 BT" w:hAnsi="Gothic720 BT"/>
          <w:sz w:val="20"/>
          <w:szCs w:val="20"/>
        </w:rPr>
        <w:t xml:space="preserve"> por parte de la Coordinación Administrativa.</w:t>
      </w:r>
      <w:r w:rsidRPr="001E28E4">
        <w:rPr>
          <w:rFonts w:ascii="Gothic720 BT" w:hAnsi="Gothic720 BT"/>
          <w:sz w:val="20"/>
          <w:szCs w:val="20"/>
          <w:vertAlign w:val="superscript"/>
        </w:rPr>
        <w:t xml:space="preserve"> (Fracción reformada por Acuerdo IEEQ/CG/A/15/22)</w:t>
      </w:r>
    </w:p>
    <w:p w14:paraId="374BFE4D" w14:textId="4DF11D8F" w:rsidR="00627E35" w:rsidRPr="00494190" w:rsidRDefault="00627E35" w:rsidP="00C92AD6">
      <w:pPr>
        <w:pStyle w:val="Sinespaciado"/>
        <w:widowControl w:val="0"/>
        <w:ind w:left="1701"/>
        <w:jc w:val="both"/>
        <w:rPr>
          <w:rFonts w:ascii="Gothic720 BT" w:hAnsi="Gothic720 BT"/>
          <w:sz w:val="20"/>
          <w:szCs w:val="20"/>
        </w:rPr>
      </w:pPr>
    </w:p>
    <w:p w14:paraId="1894261E" w14:textId="77777777"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sz w:val="20"/>
          <w:szCs w:val="20"/>
        </w:rPr>
        <w:t>La Coordinación Administrativa procederá a cancelar los cheques que no se presenten para su pago dentro de los tres meses siguientes a la fecha en que se libraron, y realizará los registros contables correspondientes; salvo aquellos que se depositen ante los órganos jurisdiccionales.</w:t>
      </w:r>
    </w:p>
    <w:p w14:paraId="06870878" w14:textId="77777777" w:rsidR="00627E35" w:rsidRPr="00494190" w:rsidRDefault="00627E35" w:rsidP="00023764">
      <w:pPr>
        <w:pStyle w:val="Sinespaciado"/>
        <w:ind w:left="851"/>
        <w:jc w:val="both"/>
        <w:rPr>
          <w:rFonts w:ascii="Gothic720 BT" w:hAnsi="Gothic720 BT"/>
          <w:sz w:val="20"/>
          <w:szCs w:val="20"/>
        </w:rPr>
      </w:pPr>
    </w:p>
    <w:p w14:paraId="055CA695" w14:textId="77777777"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sz w:val="20"/>
          <w:szCs w:val="20"/>
        </w:rPr>
        <w:t xml:space="preserve">Se podrá solicitar a la Coordinación Administrativa la reexpedición de un nuevo cheque. </w:t>
      </w:r>
    </w:p>
    <w:p w14:paraId="4E6F6471" w14:textId="5112B9E8" w:rsidR="00E23B22" w:rsidRPr="00494190" w:rsidRDefault="00E23B22" w:rsidP="00023764">
      <w:pPr>
        <w:pStyle w:val="Sinespaciado"/>
        <w:ind w:left="851"/>
        <w:jc w:val="both"/>
        <w:rPr>
          <w:rFonts w:ascii="Gothic720 BT" w:hAnsi="Gothic720 BT"/>
          <w:sz w:val="20"/>
          <w:szCs w:val="20"/>
        </w:rPr>
      </w:pPr>
    </w:p>
    <w:p w14:paraId="226D1360" w14:textId="77777777" w:rsidR="00E23B22" w:rsidRPr="00494190" w:rsidRDefault="00E23B22" w:rsidP="00023764">
      <w:pPr>
        <w:pStyle w:val="Sinespaciado"/>
        <w:ind w:left="851"/>
        <w:jc w:val="both"/>
        <w:rPr>
          <w:rFonts w:ascii="Gothic720 BT" w:hAnsi="Gothic720 BT"/>
          <w:b/>
          <w:sz w:val="20"/>
          <w:szCs w:val="20"/>
        </w:rPr>
      </w:pPr>
      <w:r w:rsidRPr="00494190">
        <w:rPr>
          <w:rFonts w:ascii="Gothic720 BT" w:hAnsi="Gothic720 BT"/>
          <w:b/>
          <w:sz w:val="20"/>
          <w:szCs w:val="20"/>
        </w:rPr>
        <w:t xml:space="preserve">Artículo 18. </w:t>
      </w:r>
      <w:r w:rsidRPr="00494190">
        <w:rPr>
          <w:rFonts w:ascii="Gothic720 BT" w:hAnsi="Gothic720 BT"/>
          <w:sz w:val="20"/>
          <w:szCs w:val="20"/>
        </w:rPr>
        <w:t xml:space="preserve">Los pagos efectuados mediante transferencia </w:t>
      </w:r>
      <w:proofErr w:type="gramStart"/>
      <w:r w:rsidRPr="00494190">
        <w:rPr>
          <w:rFonts w:ascii="Gothic720 BT" w:hAnsi="Gothic720 BT"/>
          <w:sz w:val="20"/>
          <w:szCs w:val="20"/>
        </w:rPr>
        <w:t>electrónica,</w:t>
      </w:r>
      <w:proofErr w:type="gramEnd"/>
      <w:r w:rsidRPr="00494190">
        <w:rPr>
          <w:rFonts w:ascii="Gothic720 BT" w:hAnsi="Gothic720 BT"/>
          <w:sz w:val="20"/>
          <w:szCs w:val="20"/>
        </w:rPr>
        <w:t xml:space="preserve"> deberán</w:t>
      </w:r>
      <w:r w:rsidRPr="00494190">
        <w:rPr>
          <w:rFonts w:ascii="Gothic720 BT" w:hAnsi="Gothic720 BT"/>
          <w:b/>
          <w:sz w:val="20"/>
          <w:szCs w:val="20"/>
        </w:rPr>
        <w:t xml:space="preserve"> </w:t>
      </w:r>
      <w:r w:rsidRPr="00494190">
        <w:rPr>
          <w:rFonts w:ascii="Gothic720 BT" w:hAnsi="Gothic720 BT"/>
          <w:sz w:val="20"/>
          <w:szCs w:val="20"/>
        </w:rPr>
        <w:t xml:space="preserve">sujetarse a lo siguiente: </w:t>
      </w:r>
    </w:p>
    <w:p w14:paraId="4D8D18ED" w14:textId="77777777" w:rsidR="00E23B22" w:rsidRPr="00494190" w:rsidRDefault="00E23B22" w:rsidP="00023764">
      <w:pPr>
        <w:pStyle w:val="Sinespaciado"/>
        <w:ind w:left="851"/>
        <w:jc w:val="both"/>
        <w:rPr>
          <w:rFonts w:ascii="Gothic720 BT" w:hAnsi="Gothic720 BT"/>
          <w:sz w:val="20"/>
          <w:szCs w:val="20"/>
        </w:rPr>
      </w:pPr>
    </w:p>
    <w:p w14:paraId="390207C7" w14:textId="77777777" w:rsidR="00E23B22" w:rsidRPr="00494190" w:rsidRDefault="00627E35" w:rsidP="00023764">
      <w:pPr>
        <w:pStyle w:val="Sinespaciado"/>
        <w:widowControl w:val="0"/>
        <w:numPr>
          <w:ilvl w:val="0"/>
          <w:numId w:val="14"/>
        </w:numPr>
        <w:ind w:left="1701" w:hanging="567"/>
        <w:jc w:val="both"/>
        <w:rPr>
          <w:rFonts w:ascii="Gothic720 BT" w:hAnsi="Gothic720 BT"/>
          <w:sz w:val="20"/>
          <w:szCs w:val="20"/>
        </w:rPr>
      </w:pPr>
      <w:r w:rsidRPr="00494190">
        <w:rPr>
          <w:rFonts w:ascii="Gothic720 BT" w:hAnsi="Gothic720 BT"/>
          <w:sz w:val="20"/>
          <w:szCs w:val="20"/>
        </w:rPr>
        <w:t>La Unidad de Apoyo Administrativo</w:t>
      </w:r>
      <w:r w:rsidR="00E23B22" w:rsidRPr="00494190">
        <w:rPr>
          <w:rFonts w:ascii="Gothic720 BT" w:hAnsi="Gothic720 BT"/>
          <w:sz w:val="20"/>
          <w:szCs w:val="20"/>
        </w:rPr>
        <w:t xml:space="preserve"> recibirá y revisará la documentación de quienes provean al Instituto, los lunes en horario laboral; </w:t>
      </w:r>
    </w:p>
    <w:p w14:paraId="1DF1224E" w14:textId="77777777" w:rsidR="00E23B22" w:rsidRPr="00494190" w:rsidRDefault="00E23B22" w:rsidP="00023764">
      <w:pPr>
        <w:pStyle w:val="Sinespaciado"/>
        <w:ind w:left="1701" w:hanging="567"/>
        <w:jc w:val="both"/>
        <w:rPr>
          <w:rFonts w:ascii="Gothic720 BT" w:hAnsi="Gothic720 BT"/>
          <w:sz w:val="20"/>
          <w:szCs w:val="20"/>
        </w:rPr>
      </w:pPr>
    </w:p>
    <w:p w14:paraId="46BDC8FA" w14:textId="77777777" w:rsidR="00E23B22" w:rsidRPr="00494190" w:rsidRDefault="00E23B22" w:rsidP="00023764">
      <w:pPr>
        <w:pStyle w:val="Sinespaciado"/>
        <w:widowControl w:val="0"/>
        <w:numPr>
          <w:ilvl w:val="0"/>
          <w:numId w:val="14"/>
        </w:numPr>
        <w:ind w:left="1701" w:hanging="567"/>
        <w:jc w:val="both"/>
        <w:rPr>
          <w:rFonts w:ascii="Gothic720 BT" w:hAnsi="Gothic720 BT"/>
          <w:sz w:val="20"/>
          <w:szCs w:val="20"/>
        </w:rPr>
      </w:pPr>
      <w:r w:rsidRPr="00494190">
        <w:rPr>
          <w:rFonts w:ascii="Gothic720 BT" w:hAnsi="Gothic720 BT"/>
          <w:sz w:val="20"/>
          <w:szCs w:val="20"/>
        </w:rPr>
        <w:t xml:space="preserve">La documentación deberá entregarse </w:t>
      </w:r>
      <w:r w:rsidR="00627E35" w:rsidRPr="00494190">
        <w:rPr>
          <w:rFonts w:ascii="Gothic720 BT" w:hAnsi="Gothic720 BT"/>
          <w:sz w:val="20"/>
          <w:szCs w:val="20"/>
        </w:rPr>
        <w:t>a la Unidad</w:t>
      </w:r>
      <w:r w:rsidRPr="00494190">
        <w:rPr>
          <w:rFonts w:ascii="Gothic720 BT" w:hAnsi="Gothic720 BT"/>
          <w:sz w:val="20"/>
          <w:szCs w:val="20"/>
        </w:rPr>
        <w:t xml:space="preserve"> de Recursos Humanos y Financieros con el visto bueno de la Coordinación Administrativa; sin este requisito no se podrá realizar el pago;</w:t>
      </w:r>
    </w:p>
    <w:p w14:paraId="79D3F2F6" w14:textId="77777777" w:rsidR="00E23B22" w:rsidRPr="00494190" w:rsidRDefault="00E23B22" w:rsidP="00023764">
      <w:pPr>
        <w:pStyle w:val="Sinespaciado"/>
        <w:ind w:left="1701" w:hanging="567"/>
        <w:jc w:val="both"/>
        <w:rPr>
          <w:rFonts w:ascii="Gothic720 BT" w:hAnsi="Gothic720 BT"/>
          <w:sz w:val="20"/>
          <w:szCs w:val="20"/>
        </w:rPr>
      </w:pPr>
      <w:r w:rsidRPr="00494190">
        <w:rPr>
          <w:rFonts w:ascii="Gothic720 BT" w:hAnsi="Gothic720 BT"/>
          <w:sz w:val="20"/>
          <w:szCs w:val="20"/>
        </w:rPr>
        <w:t xml:space="preserve">  </w:t>
      </w:r>
    </w:p>
    <w:p w14:paraId="531CC6E5" w14:textId="77777777" w:rsidR="00E23B22" w:rsidRPr="00494190" w:rsidRDefault="00627E35" w:rsidP="00023764">
      <w:pPr>
        <w:pStyle w:val="Sinespaciado"/>
        <w:widowControl w:val="0"/>
        <w:numPr>
          <w:ilvl w:val="0"/>
          <w:numId w:val="14"/>
        </w:numPr>
        <w:ind w:left="1701" w:hanging="567"/>
        <w:jc w:val="both"/>
        <w:rPr>
          <w:rFonts w:ascii="Gothic720 BT" w:hAnsi="Gothic720 BT"/>
          <w:sz w:val="20"/>
          <w:szCs w:val="20"/>
        </w:rPr>
      </w:pPr>
      <w:r w:rsidRPr="00494190">
        <w:rPr>
          <w:rFonts w:ascii="Gothic720 BT" w:hAnsi="Gothic720 BT"/>
          <w:sz w:val="20"/>
          <w:szCs w:val="20"/>
        </w:rPr>
        <w:t xml:space="preserve">La Unidad de </w:t>
      </w:r>
      <w:r w:rsidR="00E23B22" w:rsidRPr="00494190">
        <w:rPr>
          <w:rFonts w:ascii="Gothic720 BT" w:hAnsi="Gothic720 BT"/>
          <w:sz w:val="20"/>
          <w:szCs w:val="20"/>
        </w:rPr>
        <w:t>Recursos Humanos y Financieros capturará y archivará la documentación junto con el comprobante de pago vía</w:t>
      </w:r>
      <w:r w:rsidR="004218EA" w:rsidRPr="00494190">
        <w:rPr>
          <w:rFonts w:ascii="Gothic720 BT" w:hAnsi="Gothic720 BT"/>
          <w:sz w:val="20"/>
          <w:szCs w:val="20"/>
        </w:rPr>
        <w:t xml:space="preserve"> electrónica o aviso de cargo;</w:t>
      </w:r>
    </w:p>
    <w:p w14:paraId="12071F07" w14:textId="77777777" w:rsidR="00E23B22" w:rsidRPr="00494190" w:rsidRDefault="00E23B22" w:rsidP="00023764">
      <w:pPr>
        <w:pStyle w:val="Sinespaciado"/>
        <w:ind w:left="1701" w:hanging="567"/>
        <w:jc w:val="both"/>
        <w:rPr>
          <w:rFonts w:ascii="Gothic720 BT" w:hAnsi="Gothic720 BT"/>
          <w:sz w:val="20"/>
          <w:szCs w:val="20"/>
        </w:rPr>
      </w:pPr>
      <w:r w:rsidRPr="00494190">
        <w:rPr>
          <w:rFonts w:ascii="Gothic720 BT" w:hAnsi="Gothic720 BT"/>
          <w:sz w:val="20"/>
          <w:szCs w:val="20"/>
        </w:rPr>
        <w:t xml:space="preserve"> </w:t>
      </w:r>
    </w:p>
    <w:p w14:paraId="363E0F3C" w14:textId="77777777" w:rsidR="00627E35" w:rsidRPr="00494190" w:rsidRDefault="00627E35" w:rsidP="00023764">
      <w:pPr>
        <w:pStyle w:val="Sinespaciado"/>
        <w:widowControl w:val="0"/>
        <w:numPr>
          <w:ilvl w:val="0"/>
          <w:numId w:val="14"/>
        </w:numPr>
        <w:ind w:left="1701" w:hanging="567"/>
        <w:jc w:val="both"/>
        <w:rPr>
          <w:rFonts w:ascii="Gothic720 BT" w:hAnsi="Gothic720 BT"/>
          <w:sz w:val="20"/>
          <w:szCs w:val="20"/>
        </w:rPr>
      </w:pPr>
      <w:r w:rsidRPr="00494190">
        <w:rPr>
          <w:rFonts w:ascii="Gothic720 BT" w:hAnsi="Gothic720 BT"/>
          <w:sz w:val="20"/>
          <w:szCs w:val="20"/>
        </w:rPr>
        <w:t>Para efectuar el pago e</w:t>
      </w:r>
      <w:r w:rsidR="00E23B22" w:rsidRPr="00494190">
        <w:rPr>
          <w:rFonts w:ascii="Gothic720 BT" w:hAnsi="Gothic720 BT"/>
          <w:sz w:val="20"/>
          <w:szCs w:val="20"/>
        </w:rPr>
        <w:t>s necesario contar con el nombre o razón social</w:t>
      </w:r>
      <w:r w:rsidRPr="00494190">
        <w:rPr>
          <w:rFonts w:ascii="Gothic720 BT" w:hAnsi="Gothic720 BT"/>
          <w:sz w:val="20"/>
          <w:szCs w:val="20"/>
        </w:rPr>
        <w:t xml:space="preserve"> de la persona</w:t>
      </w:r>
      <w:r w:rsidR="00E23B22" w:rsidRPr="00494190">
        <w:rPr>
          <w:rFonts w:ascii="Gothic720 BT" w:hAnsi="Gothic720 BT"/>
          <w:sz w:val="20"/>
          <w:szCs w:val="20"/>
        </w:rPr>
        <w:t xml:space="preserve"> titular y número de la cuenta o clave bancaria estandarizada, nombr</w:t>
      </w:r>
      <w:r w:rsidRPr="00494190">
        <w:rPr>
          <w:rFonts w:ascii="Gothic720 BT" w:hAnsi="Gothic720 BT"/>
          <w:sz w:val="20"/>
          <w:szCs w:val="20"/>
        </w:rPr>
        <w:t>e del banco y plaza de destino, así como llenar el formato respectivo que emita la Coordinación Administrativa</w:t>
      </w:r>
      <w:r w:rsidR="004218EA" w:rsidRPr="00494190">
        <w:rPr>
          <w:rFonts w:ascii="Gothic720 BT" w:hAnsi="Gothic720 BT"/>
          <w:sz w:val="20"/>
          <w:szCs w:val="20"/>
        </w:rPr>
        <w:t>, y</w:t>
      </w:r>
    </w:p>
    <w:p w14:paraId="05DB3369" w14:textId="77777777" w:rsidR="00B3017E" w:rsidRPr="00494190" w:rsidRDefault="00B3017E" w:rsidP="00023764">
      <w:pPr>
        <w:pStyle w:val="Sinespaciado"/>
        <w:widowControl w:val="0"/>
        <w:jc w:val="both"/>
        <w:rPr>
          <w:rFonts w:ascii="Gothic720 BT" w:hAnsi="Gothic720 BT"/>
          <w:sz w:val="20"/>
          <w:szCs w:val="20"/>
        </w:rPr>
      </w:pPr>
    </w:p>
    <w:p w14:paraId="455008FA" w14:textId="77777777" w:rsidR="00627E35" w:rsidRPr="00494190" w:rsidRDefault="00627E35" w:rsidP="00023764">
      <w:pPr>
        <w:pStyle w:val="Sinespaciado"/>
        <w:widowControl w:val="0"/>
        <w:numPr>
          <w:ilvl w:val="0"/>
          <w:numId w:val="14"/>
        </w:numPr>
        <w:ind w:left="1701" w:hanging="567"/>
        <w:jc w:val="both"/>
        <w:rPr>
          <w:rFonts w:ascii="Gothic720 BT" w:hAnsi="Gothic720 BT"/>
          <w:sz w:val="20"/>
          <w:szCs w:val="20"/>
        </w:rPr>
      </w:pPr>
      <w:r w:rsidRPr="00494190">
        <w:rPr>
          <w:rFonts w:ascii="Gothic720 BT" w:hAnsi="Gothic720 BT"/>
          <w:sz w:val="20"/>
          <w:szCs w:val="20"/>
        </w:rPr>
        <w:t xml:space="preserve">Los pagos que realice el Instituto deberán efectuarse a través de transferencias electrónicas, con </w:t>
      </w:r>
      <w:r w:rsidR="00B3017E" w:rsidRPr="00494190">
        <w:rPr>
          <w:rFonts w:ascii="Gothic720 BT" w:hAnsi="Gothic720 BT"/>
          <w:sz w:val="20"/>
          <w:szCs w:val="20"/>
        </w:rPr>
        <w:t>excepción a lo mencionado en la fracción IV del artículo 17 de estos lineamientos.</w:t>
      </w:r>
    </w:p>
    <w:p w14:paraId="2A7543C0" w14:textId="77777777"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sz w:val="20"/>
          <w:szCs w:val="20"/>
        </w:rPr>
        <w:t xml:space="preserve"> </w:t>
      </w:r>
    </w:p>
    <w:p w14:paraId="6FB4E9EC" w14:textId="77777777"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Artículo 19.</w:t>
      </w:r>
      <w:r w:rsidRPr="00494190">
        <w:rPr>
          <w:rFonts w:ascii="Gothic720 BT" w:hAnsi="Gothic720 BT"/>
          <w:sz w:val="20"/>
          <w:szCs w:val="20"/>
        </w:rPr>
        <w:t xml:space="preserve"> Los pagos en efectivo se podrán realizar hasta por el monto equivalente a treinta veces el valor de la unidad de medida de actualización, para ello se dispondrá de un fondo fijo.</w:t>
      </w:r>
    </w:p>
    <w:p w14:paraId="0A7F0663" w14:textId="77777777" w:rsidR="00E23B22" w:rsidRPr="00494190" w:rsidRDefault="00E23B22" w:rsidP="00023764">
      <w:pPr>
        <w:pStyle w:val="Sinespaciado"/>
        <w:ind w:left="851"/>
        <w:jc w:val="both"/>
        <w:rPr>
          <w:rFonts w:ascii="Gothic720 BT" w:hAnsi="Gothic720 BT"/>
          <w:sz w:val="20"/>
          <w:szCs w:val="20"/>
        </w:rPr>
      </w:pPr>
    </w:p>
    <w:p w14:paraId="314FAC59" w14:textId="77777777" w:rsidR="00EE0C0F"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 xml:space="preserve">Artículo 20. </w:t>
      </w:r>
      <w:r w:rsidRPr="00494190">
        <w:rPr>
          <w:rFonts w:ascii="Gothic720 BT" w:hAnsi="Gothic720 BT"/>
          <w:sz w:val="20"/>
          <w:szCs w:val="20"/>
        </w:rPr>
        <w:t xml:space="preserve">Quién ejerza la titularidad de la Coordinación Administrativa </w:t>
      </w:r>
      <w:r w:rsidR="00DA147E" w:rsidRPr="00494190">
        <w:rPr>
          <w:rFonts w:ascii="Gothic720 BT" w:hAnsi="Gothic720 BT"/>
          <w:sz w:val="20"/>
          <w:szCs w:val="20"/>
        </w:rPr>
        <w:t>será responsable</w:t>
      </w:r>
      <w:r w:rsidRPr="00494190">
        <w:rPr>
          <w:rFonts w:ascii="Gothic720 BT" w:hAnsi="Gothic720 BT"/>
          <w:sz w:val="20"/>
          <w:szCs w:val="20"/>
        </w:rPr>
        <w:t xml:space="preserve"> del manejo del fondo fijo, que se entrega en custodia para cubrir los gastos menores necesarios para la operación y cuyo registro aparecerá en la contabilidad como caja.</w:t>
      </w:r>
    </w:p>
    <w:p w14:paraId="31A8E388" w14:textId="77777777" w:rsidR="00EE0C0F" w:rsidRDefault="00EE0C0F" w:rsidP="00023764">
      <w:pPr>
        <w:pStyle w:val="Sinespaciado"/>
        <w:ind w:left="851"/>
        <w:jc w:val="both"/>
        <w:rPr>
          <w:rFonts w:ascii="Gothic720 BT" w:hAnsi="Gothic720 BT"/>
          <w:sz w:val="20"/>
          <w:szCs w:val="20"/>
        </w:rPr>
      </w:pPr>
    </w:p>
    <w:p w14:paraId="2E244A5A" w14:textId="462B4A09" w:rsidR="00EE0C0F" w:rsidRPr="00EE0C0F" w:rsidRDefault="00EE0C0F" w:rsidP="00EE0C0F">
      <w:pPr>
        <w:pStyle w:val="Sinespaciado"/>
        <w:ind w:left="851"/>
        <w:jc w:val="both"/>
        <w:rPr>
          <w:rFonts w:ascii="Gothic720 BT" w:hAnsi="Gothic720 BT"/>
          <w:sz w:val="20"/>
          <w:szCs w:val="20"/>
        </w:rPr>
      </w:pPr>
      <w:r w:rsidRPr="00EE0C0F">
        <w:rPr>
          <w:rFonts w:ascii="Gothic720 BT" w:hAnsi="Gothic720 BT"/>
          <w:sz w:val="20"/>
          <w:szCs w:val="20"/>
        </w:rPr>
        <w:lastRenderedPageBreak/>
        <w:t>Esta responsabilidad podrá ser delegada al funcionariado adscrito a la Coordinación Administrativa, previa instrucción que al efecto se emita por escrito y se notifique a la persona responsable.</w:t>
      </w:r>
      <w:r>
        <w:rPr>
          <w:rFonts w:ascii="Gothic720 BT" w:hAnsi="Gothic720 BT"/>
          <w:sz w:val="20"/>
          <w:szCs w:val="20"/>
        </w:rPr>
        <w:t xml:space="preserve"> </w:t>
      </w:r>
      <w:r w:rsidRPr="00065DF7">
        <w:rPr>
          <w:rFonts w:ascii="Gothic720 BT" w:hAnsi="Gothic720 BT"/>
          <w:sz w:val="20"/>
          <w:szCs w:val="20"/>
          <w:vertAlign w:val="superscript"/>
        </w:rPr>
        <w:t>(</w:t>
      </w:r>
      <w:r>
        <w:rPr>
          <w:rFonts w:ascii="Gothic720 BT" w:hAnsi="Gothic720 BT"/>
          <w:sz w:val="20"/>
          <w:szCs w:val="20"/>
          <w:vertAlign w:val="superscript"/>
        </w:rPr>
        <w:t>Párrafo adicionado</w:t>
      </w:r>
      <w:r w:rsidRPr="00065DF7">
        <w:rPr>
          <w:rFonts w:ascii="Gothic720 BT" w:hAnsi="Gothic720 BT"/>
          <w:sz w:val="20"/>
          <w:szCs w:val="20"/>
          <w:vertAlign w:val="superscript"/>
        </w:rPr>
        <w:t xml:space="preserve"> por Acuerdo IEEQ/CG/A/15/22)</w:t>
      </w:r>
    </w:p>
    <w:p w14:paraId="4624BCFC" w14:textId="550C4143" w:rsidR="00E23B22" w:rsidRPr="00494190" w:rsidRDefault="00E23B22" w:rsidP="00023764">
      <w:pPr>
        <w:pStyle w:val="Sinespaciado"/>
        <w:ind w:left="851"/>
        <w:jc w:val="both"/>
        <w:rPr>
          <w:rFonts w:ascii="Gothic720 BT" w:hAnsi="Gothic720 BT"/>
          <w:sz w:val="20"/>
          <w:szCs w:val="20"/>
        </w:rPr>
      </w:pPr>
    </w:p>
    <w:p w14:paraId="0A72F228" w14:textId="4C624456" w:rsidR="00E23B22" w:rsidRDefault="00EE0C0F" w:rsidP="00023764">
      <w:pPr>
        <w:pStyle w:val="Sinespaciado"/>
        <w:ind w:left="851"/>
        <w:jc w:val="both"/>
        <w:rPr>
          <w:rFonts w:ascii="Gothic720 BT" w:hAnsi="Gothic720 BT"/>
          <w:sz w:val="20"/>
          <w:szCs w:val="20"/>
        </w:rPr>
      </w:pPr>
      <w:r w:rsidRPr="00EE0C0F">
        <w:rPr>
          <w:rFonts w:ascii="Gothic720 BT" w:hAnsi="Gothic720 BT"/>
          <w:sz w:val="20"/>
          <w:szCs w:val="20"/>
        </w:rPr>
        <w:t>La Coordinación Administrativa será la responsable de capacitar al funcionariado sobre la comprobación del fondo fijo.</w:t>
      </w:r>
      <w:r>
        <w:rPr>
          <w:rFonts w:ascii="Gothic720 BT" w:hAnsi="Gothic720 BT"/>
          <w:sz w:val="20"/>
          <w:szCs w:val="20"/>
        </w:rPr>
        <w:t xml:space="preserve"> </w:t>
      </w:r>
      <w:r w:rsidRPr="00065DF7">
        <w:rPr>
          <w:rFonts w:ascii="Gothic720 BT" w:hAnsi="Gothic720 BT"/>
          <w:sz w:val="20"/>
          <w:szCs w:val="20"/>
          <w:vertAlign w:val="superscript"/>
        </w:rPr>
        <w:t>(</w:t>
      </w:r>
      <w:r>
        <w:rPr>
          <w:rFonts w:ascii="Gothic720 BT" w:hAnsi="Gothic720 BT"/>
          <w:sz w:val="20"/>
          <w:szCs w:val="20"/>
          <w:vertAlign w:val="superscript"/>
        </w:rPr>
        <w:t>Párrafo adicionado</w:t>
      </w:r>
      <w:r w:rsidRPr="00065DF7">
        <w:rPr>
          <w:rFonts w:ascii="Gothic720 BT" w:hAnsi="Gothic720 BT"/>
          <w:sz w:val="20"/>
          <w:szCs w:val="20"/>
          <w:vertAlign w:val="superscript"/>
        </w:rPr>
        <w:t xml:space="preserve"> por Acuerdo IEEQ/CG/A/15/22)</w:t>
      </w:r>
    </w:p>
    <w:p w14:paraId="7B3E108D" w14:textId="170DEF08" w:rsidR="00EE0C0F" w:rsidRDefault="00EE0C0F" w:rsidP="00023764">
      <w:pPr>
        <w:pStyle w:val="Sinespaciado"/>
        <w:ind w:left="851"/>
        <w:jc w:val="both"/>
        <w:rPr>
          <w:rFonts w:ascii="Gothic720 BT" w:hAnsi="Gothic720 BT"/>
          <w:sz w:val="20"/>
          <w:szCs w:val="20"/>
        </w:rPr>
      </w:pPr>
    </w:p>
    <w:p w14:paraId="76C09D81" w14:textId="77777777"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Artículo 21.</w:t>
      </w:r>
      <w:r w:rsidRPr="00494190">
        <w:rPr>
          <w:rFonts w:ascii="Gothic720 BT" w:hAnsi="Gothic720 BT"/>
          <w:sz w:val="20"/>
          <w:szCs w:val="20"/>
        </w:rPr>
        <w:t xml:space="preserve"> Para el manejo del fondo fijo se atenderá a lo siguiente: </w:t>
      </w:r>
    </w:p>
    <w:p w14:paraId="566747D0" w14:textId="77777777" w:rsidR="00E23B22" w:rsidRPr="00494190" w:rsidRDefault="00E23B22" w:rsidP="00023764">
      <w:pPr>
        <w:pStyle w:val="Sinespaciado"/>
        <w:ind w:left="851"/>
        <w:jc w:val="both"/>
        <w:rPr>
          <w:rFonts w:ascii="Gothic720 BT" w:hAnsi="Gothic720 BT"/>
          <w:sz w:val="20"/>
          <w:szCs w:val="20"/>
        </w:rPr>
      </w:pPr>
    </w:p>
    <w:p w14:paraId="533ACA68" w14:textId="77777777" w:rsidR="00E23B22" w:rsidRPr="00494190" w:rsidRDefault="00E23B22" w:rsidP="00023764">
      <w:pPr>
        <w:pStyle w:val="Sinespaciado"/>
        <w:widowControl w:val="0"/>
        <w:numPr>
          <w:ilvl w:val="0"/>
          <w:numId w:val="15"/>
        </w:numPr>
        <w:ind w:left="1701" w:hanging="567"/>
        <w:jc w:val="both"/>
        <w:rPr>
          <w:rFonts w:ascii="Gothic720 BT" w:hAnsi="Gothic720 BT"/>
          <w:sz w:val="20"/>
          <w:szCs w:val="20"/>
        </w:rPr>
      </w:pPr>
      <w:r w:rsidRPr="00494190">
        <w:rPr>
          <w:rFonts w:ascii="Gothic720 BT" w:hAnsi="Gothic720 BT"/>
          <w:sz w:val="20"/>
          <w:szCs w:val="20"/>
        </w:rPr>
        <w:t>El importe asignado será autorizado por la Secretaría Ejecutiva previa solicitud de la Coordinación Administrativa;</w:t>
      </w:r>
    </w:p>
    <w:p w14:paraId="1173DB70" w14:textId="77777777" w:rsidR="00E23B22" w:rsidRPr="00494190" w:rsidRDefault="00E23B22" w:rsidP="00023764">
      <w:pPr>
        <w:pStyle w:val="Sinespaciado"/>
        <w:ind w:left="1701" w:hanging="567"/>
        <w:jc w:val="both"/>
        <w:rPr>
          <w:rFonts w:ascii="Gothic720 BT" w:hAnsi="Gothic720 BT"/>
          <w:sz w:val="20"/>
          <w:szCs w:val="20"/>
        </w:rPr>
      </w:pPr>
      <w:r w:rsidRPr="00494190">
        <w:rPr>
          <w:rFonts w:ascii="Gothic720 BT" w:hAnsi="Gothic720 BT"/>
          <w:sz w:val="20"/>
          <w:szCs w:val="20"/>
        </w:rPr>
        <w:t xml:space="preserve"> </w:t>
      </w:r>
    </w:p>
    <w:p w14:paraId="24B6217E" w14:textId="77777777" w:rsidR="00E23B22" w:rsidRPr="00494190" w:rsidRDefault="00E23B22" w:rsidP="00023764">
      <w:pPr>
        <w:pStyle w:val="Sinespaciado"/>
        <w:widowControl w:val="0"/>
        <w:numPr>
          <w:ilvl w:val="0"/>
          <w:numId w:val="15"/>
        </w:numPr>
        <w:ind w:left="1701" w:hanging="567"/>
        <w:jc w:val="both"/>
        <w:rPr>
          <w:rFonts w:ascii="Gothic720 BT" w:hAnsi="Gothic720 BT"/>
          <w:sz w:val="20"/>
          <w:szCs w:val="20"/>
        </w:rPr>
      </w:pPr>
      <w:r w:rsidRPr="00494190">
        <w:rPr>
          <w:rFonts w:ascii="Gothic720 BT" w:hAnsi="Gothic720 BT"/>
          <w:sz w:val="20"/>
          <w:szCs w:val="20"/>
        </w:rPr>
        <w:t>Quien funja como responsable del fondo fijo, deberá firmar una carta responsiva, así como los anexos que se deriven por ampliaciones o reducciones sobre el monto;</w:t>
      </w:r>
    </w:p>
    <w:p w14:paraId="7A2FB563" w14:textId="77777777" w:rsidR="00E23B22" w:rsidRPr="00494190" w:rsidRDefault="00E23B22" w:rsidP="00023764">
      <w:pPr>
        <w:pStyle w:val="Sinespaciado"/>
        <w:ind w:left="1701" w:hanging="567"/>
        <w:jc w:val="both"/>
        <w:rPr>
          <w:rFonts w:ascii="Gothic720 BT" w:hAnsi="Gothic720 BT"/>
          <w:sz w:val="20"/>
          <w:szCs w:val="20"/>
        </w:rPr>
      </w:pPr>
    </w:p>
    <w:p w14:paraId="134E9645" w14:textId="77777777" w:rsidR="00E23B22" w:rsidRPr="00494190" w:rsidRDefault="00B3017E" w:rsidP="00023764">
      <w:pPr>
        <w:pStyle w:val="Sinespaciado"/>
        <w:widowControl w:val="0"/>
        <w:numPr>
          <w:ilvl w:val="0"/>
          <w:numId w:val="15"/>
        </w:numPr>
        <w:ind w:left="1701" w:hanging="567"/>
        <w:jc w:val="both"/>
        <w:rPr>
          <w:rFonts w:ascii="Gothic720 BT" w:hAnsi="Gothic720 BT"/>
          <w:sz w:val="20"/>
          <w:szCs w:val="20"/>
        </w:rPr>
      </w:pPr>
      <w:r w:rsidRPr="00494190">
        <w:rPr>
          <w:rFonts w:ascii="Gothic720 BT" w:hAnsi="Gothic720 BT"/>
          <w:sz w:val="20"/>
          <w:szCs w:val="20"/>
        </w:rPr>
        <w:t>La Unidad</w:t>
      </w:r>
      <w:r w:rsidR="00E23B22" w:rsidRPr="00494190">
        <w:rPr>
          <w:rFonts w:ascii="Gothic720 BT" w:hAnsi="Gothic720 BT"/>
          <w:sz w:val="20"/>
          <w:szCs w:val="20"/>
        </w:rPr>
        <w:t xml:space="preserve"> de Recursos Humanos y Financieros será responsable de realizar arqueos, cuando menos una vez al mes, debiendo existir en cada fondo fijo la cantidad entregada, ya sea en documentación comprobatoria o en efectivo; de este acto se levantará la constancia correspondiente;</w:t>
      </w:r>
    </w:p>
    <w:p w14:paraId="48E79FEB" w14:textId="77777777" w:rsidR="00E23B22" w:rsidRPr="00494190" w:rsidRDefault="00E23B22" w:rsidP="00023764">
      <w:pPr>
        <w:pStyle w:val="Sinespaciado"/>
        <w:ind w:left="1701" w:hanging="567"/>
        <w:jc w:val="both"/>
        <w:rPr>
          <w:rFonts w:ascii="Gothic720 BT" w:hAnsi="Gothic720 BT"/>
          <w:sz w:val="20"/>
          <w:szCs w:val="20"/>
        </w:rPr>
      </w:pPr>
      <w:r w:rsidRPr="00494190">
        <w:rPr>
          <w:rFonts w:ascii="Gothic720 BT" w:hAnsi="Gothic720 BT"/>
          <w:sz w:val="20"/>
          <w:szCs w:val="20"/>
        </w:rPr>
        <w:t xml:space="preserve"> </w:t>
      </w:r>
    </w:p>
    <w:p w14:paraId="78EEE5D1" w14:textId="77777777" w:rsidR="00E23B22" w:rsidRPr="00494190" w:rsidRDefault="00E23B22" w:rsidP="00023764">
      <w:pPr>
        <w:pStyle w:val="Sinespaciado"/>
        <w:widowControl w:val="0"/>
        <w:numPr>
          <w:ilvl w:val="0"/>
          <w:numId w:val="15"/>
        </w:numPr>
        <w:ind w:left="1701" w:hanging="567"/>
        <w:jc w:val="both"/>
        <w:rPr>
          <w:rFonts w:ascii="Gothic720 BT" w:hAnsi="Gothic720 BT"/>
          <w:sz w:val="20"/>
          <w:szCs w:val="20"/>
        </w:rPr>
      </w:pPr>
      <w:r w:rsidRPr="00494190">
        <w:rPr>
          <w:rFonts w:ascii="Gothic720 BT" w:hAnsi="Gothic720 BT"/>
          <w:sz w:val="20"/>
          <w:szCs w:val="20"/>
        </w:rPr>
        <w:t>Quien funja como responsable del fondo fijo deberá verificar el cumplimiento de requisitos fiscales de los comprobantes recibidos;</w:t>
      </w:r>
    </w:p>
    <w:p w14:paraId="7FF36EE5" w14:textId="77777777" w:rsidR="00E23B22" w:rsidRPr="00494190" w:rsidRDefault="00E23B22" w:rsidP="00023764">
      <w:pPr>
        <w:pStyle w:val="Sinespaciado"/>
        <w:ind w:left="1701" w:hanging="567"/>
        <w:jc w:val="both"/>
        <w:rPr>
          <w:rFonts w:ascii="Gothic720 BT" w:hAnsi="Gothic720 BT"/>
          <w:sz w:val="20"/>
          <w:szCs w:val="20"/>
        </w:rPr>
      </w:pPr>
    </w:p>
    <w:p w14:paraId="38F23DA7" w14:textId="77777777" w:rsidR="00E23B22" w:rsidRPr="00494190" w:rsidRDefault="00E23B22" w:rsidP="00023764">
      <w:pPr>
        <w:pStyle w:val="Sinespaciado"/>
        <w:widowControl w:val="0"/>
        <w:numPr>
          <w:ilvl w:val="0"/>
          <w:numId w:val="15"/>
        </w:numPr>
        <w:ind w:left="1701" w:hanging="567"/>
        <w:jc w:val="both"/>
        <w:rPr>
          <w:rFonts w:ascii="Gothic720 BT" w:hAnsi="Gothic720 BT"/>
          <w:sz w:val="20"/>
          <w:szCs w:val="20"/>
        </w:rPr>
      </w:pPr>
      <w:r w:rsidRPr="00494190">
        <w:rPr>
          <w:rFonts w:ascii="Gothic720 BT" w:hAnsi="Gothic720 BT"/>
          <w:sz w:val="20"/>
          <w:szCs w:val="20"/>
        </w:rPr>
        <w:t xml:space="preserve">Queda prohibido usar el fondo fijo para el cambio de cheques a cualquier persona física o moral, así como préstamos de índole personal; </w:t>
      </w:r>
    </w:p>
    <w:p w14:paraId="40341040" w14:textId="77777777" w:rsidR="00E23B22" w:rsidRPr="00494190" w:rsidRDefault="00E23B22" w:rsidP="00023764">
      <w:pPr>
        <w:pStyle w:val="Sinespaciado"/>
        <w:ind w:left="1701" w:hanging="567"/>
        <w:jc w:val="both"/>
        <w:rPr>
          <w:rFonts w:ascii="Gothic720 BT" w:hAnsi="Gothic720 BT"/>
          <w:sz w:val="20"/>
          <w:szCs w:val="20"/>
        </w:rPr>
      </w:pPr>
    </w:p>
    <w:p w14:paraId="28604643" w14:textId="77777777" w:rsidR="00B3017E" w:rsidRPr="00494190" w:rsidRDefault="00E23B22" w:rsidP="00023764">
      <w:pPr>
        <w:pStyle w:val="Sinespaciado"/>
        <w:widowControl w:val="0"/>
        <w:numPr>
          <w:ilvl w:val="0"/>
          <w:numId w:val="15"/>
        </w:numPr>
        <w:ind w:left="1701" w:hanging="567"/>
        <w:jc w:val="both"/>
        <w:rPr>
          <w:rFonts w:ascii="Gothic720 BT" w:hAnsi="Gothic720 BT"/>
          <w:sz w:val="20"/>
          <w:szCs w:val="20"/>
        </w:rPr>
      </w:pPr>
      <w:r w:rsidRPr="00494190">
        <w:rPr>
          <w:rFonts w:ascii="Gothic720 BT" w:hAnsi="Gothic720 BT"/>
          <w:sz w:val="20"/>
          <w:szCs w:val="20"/>
        </w:rPr>
        <w:t xml:space="preserve">Los gastos correspondientes a la atención del </w:t>
      </w:r>
      <w:r w:rsidR="00922358" w:rsidRPr="00494190">
        <w:rPr>
          <w:rFonts w:ascii="Gothic720 BT" w:hAnsi="Gothic720 BT"/>
          <w:sz w:val="20"/>
          <w:szCs w:val="20"/>
        </w:rPr>
        <w:t>funcionariado</w:t>
      </w:r>
      <w:r w:rsidRPr="00494190">
        <w:rPr>
          <w:rFonts w:ascii="Gothic720 BT" w:hAnsi="Gothic720 BT"/>
          <w:sz w:val="20"/>
          <w:szCs w:val="20"/>
        </w:rPr>
        <w:t xml:space="preserve"> del Instituto serán cubiertos con el fondo fijo, </w:t>
      </w:r>
      <w:r w:rsidR="00B3017E" w:rsidRPr="00494190">
        <w:rPr>
          <w:rFonts w:ascii="Gothic720 BT" w:hAnsi="Gothic720 BT"/>
          <w:sz w:val="20"/>
          <w:szCs w:val="20"/>
        </w:rPr>
        <w:t xml:space="preserve">de la manera siguiente: </w:t>
      </w:r>
    </w:p>
    <w:p w14:paraId="1074381B" w14:textId="77777777" w:rsidR="00B3017E" w:rsidRPr="00494190" w:rsidRDefault="00B3017E" w:rsidP="00023764">
      <w:pPr>
        <w:pStyle w:val="Sinespaciado"/>
        <w:widowControl w:val="0"/>
        <w:jc w:val="both"/>
        <w:rPr>
          <w:rFonts w:ascii="Gothic720 BT" w:hAnsi="Gothic720 BT"/>
          <w:sz w:val="20"/>
          <w:szCs w:val="20"/>
        </w:rPr>
      </w:pPr>
    </w:p>
    <w:p w14:paraId="55992D63" w14:textId="77777777" w:rsidR="00B3017E" w:rsidRPr="00494190" w:rsidRDefault="00B3017E" w:rsidP="00023764">
      <w:pPr>
        <w:pStyle w:val="Sinespaciado"/>
        <w:widowControl w:val="0"/>
        <w:numPr>
          <w:ilvl w:val="0"/>
          <w:numId w:val="33"/>
        </w:numPr>
        <w:ind w:left="1985" w:hanging="284"/>
        <w:jc w:val="both"/>
        <w:rPr>
          <w:rFonts w:ascii="Gothic720 BT" w:hAnsi="Gothic720 BT"/>
          <w:sz w:val="20"/>
          <w:szCs w:val="20"/>
        </w:rPr>
      </w:pPr>
      <w:r w:rsidRPr="00494190">
        <w:rPr>
          <w:rFonts w:ascii="Gothic720 BT" w:hAnsi="Gothic720 BT"/>
          <w:sz w:val="20"/>
          <w:szCs w:val="20"/>
        </w:rPr>
        <w:t>Quien ejerza la titularidad de las consejerías electorales hasta 6 veces el valor de la unidad de medida de actualización.</w:t>
      </w:r>
    </w:p>
    <w:p w14:paraId="706F170A" w14:textId="77777777" w:rsidR="00DC7B3C" w:rsidRPr="00494190" w:rsidRDefault="00DC7B3C" w:rsidP="00023764">
      <w:pPr>
        <w:pStyle w:val="Sinespaciado"/>
        <w:widowControl w:val="0"/>
        <w:ind w:left="1985" w:hanging="284"/>
        <w:jc w:val="both"/>
        <w:rPr>
          <w:rFonts w:ascii="Gothic720 BT" w:hAnsi="Gothic720 BT"/>
          <w:sz w:val="20"/>
          <w:szCs w:val="20"/>
        </w:rPr>
      </w:pPr>
    </w:p>
    <w:p w14:paraId="70D3BFEF" w14:textId="77777777" w:rsidR="00B3017E" w:rsidRPr="00494190" w:rsidRDefault="00B3017E" w:rsidP="00023764">
      <w:pPr>
        <w:pStyle w:val="Sinespaciado"/>
        <w:widowControl w:val="0"/>
        <w:numPr>
          <w:ilvl w:val="0"/>
          <w:numId w:val="33"/>
        </w:numPr>
        <w:ind w:left="1985" w:hanging="284"/>
        <w:jc w:val="both"/>
        <w:rPr>
          <w:rFonts w:ascii="Gothic720 BT" w:hAnsi="Gothic720 BT"/>
          <w:sz w:val="20"/>
          <w:szCs w:val="20"/>
        </w:rPr>
      </w:pPr>
      <w:r w:rsidRPr="00494190">
        <w:rPr>
          <w:rFonts w:ascii="Gothic720 BT" w:hAnsi="Gothic720 BT"/>
          <w:sz w:val="20"/>
          <w:szCs w:val="20"/>
        </w:rPr>
        <w:t>Resto del personal hasta 3 veces el valor de la unidad de medida de actualización.</w:t>
      </w:r>
    </w:p>
    <w:p w14:paraId="067723D9" w14:textId="77777777" w:rsidR="00B3017E" w:rsidRPr="00494190" w:rsidRDefault="00B3017E" w:rsidP="00023764">
      <w:pPr>
        <w:pStyle w:val="Sinespaciado"/>
        <w:widowControl w:val="0"/>
        <w:jc w:val="both"/>
        <w:rPr>
          <w:rFonts w:ascii="Gothic720 BT" w:hAnsi="Gothic720 BT"/>
          <w:sz w:val="20"/>
          <w:szCs w:val="20"/>
        </w:rPr>
      </w:pPr>
    </w:p>
    <w:p w14:paraId="23A6DE3A" w14:textId="77777777" w:rsidR="00E23B22" w:rsidRPr="00494190" w:rsidRDefault="00E23B22" w:rsidP="00023764">
      <w:pPr>
        <w:pStyle w:val="Sinespaciado"/>
        <w:widowControl w:val="0"/>
        <w:numPr>
          <w:ilvl w:val="0"/>
          <w:numId w:val="15"/>
        </w:numPr>
        <w:ind w:left="1701" w:hanging="567"/>
        <w:jc w:val="both"/>
        <w:rPr>
          <w:rFonts w:ascii="Gothic720 BT" w:hAnsi="Gothic720 BT"/>
          <w:sz w:val="20"/>
          <w:szCs w:val="20"/>
        </w:rPr>
      </w:pPr>
      <w:r w:rsidRPr="00494190">
        <w:rPr>
          <w:rFonts w:ascii="Gothic720 BT" w:hAnsi="Gothic720 BT"/>
          <w:sz w:val="20"/>
          <w:szCs w:val="20"/>
        </w:rPr>
        <w:t xml:space="preserve">Durante los procesos electorales se podrá asignar fondo fijo a los órganos del Instituto, cuando así se requiera y por autorización de la Secretaría Ejecutiva. </w:t>
      </w:r>
    </w:p>
    <w:p w14:paraId="53A818DB" w14:textId="77777777" w:rsidR="00B3017E" w:rsidRPr="00494190" w:rsidRDefault="00B3017E" w:rsidP="00023764">
      <w:pPr>
        <w:pStyle w:val="Sinespaciado"/>
        <w:widowControl w:val="0"/>
        <w:ind w:left="1701"/>
        <w:jc w:val="both"/>
        <w:rPr>
          <w:rFonts w:ascii="Gothic720 BT" w:hAnsi="Gothic720 BT"/>
          <w:sz w:val="20"/>
          <w:szCs w:val="20"/>
        </w:rPr>
      </w:pPr>
    </w:p>
    <w:p w14:paraId="72CE75D4" w14:textId="77777777" w:rsidR="00B3017E" w:rsidRPr="00494190" w:rsidRDefault="00B3017E" w:rsidP="00023764">
      <w:pPr>
        <w:pStyle w:val="Sinespaciado"/>
        <w:widowControl w:val="0"/>
        <w:numPr>
          <w:ilvl w:val="0"/>
          <w:numId w:val="15"/>
        </w:numPr>
        <w:ind w:left="1701" w:hanging="567"/>
        <w:jc w:val="both"/>
        <w:rPr>
          <w:rFonts w:ascii="Gothic720 BT" w:hAnsi="Gothic720 BT"/>
          <w:sz w:val="20"/>
          <w:szCs w:val="20"/>
        </w:rPr>
      </w:pPr>
      <w:r w:rsidRPr="00494190">
        <w:rPr>
          <w:rFonts w:ascii="Gothic720 BT" w:hAnsi="Gothic720 BT"/>
          <w:sz w:val="20"/>
          <w:szCs w:val="20"/>
        </w:rPr>
        <w:t>Las facturas pagadas con el fondo fijo deberán cancelarse con el sello de “PAGADO”.</w:t>
      </w:r>
    </w:p>
    <w:p w14:paraId="758B31E9" w14:textId="77777777" w:rsidR="004218EA" w:rsidRPr="00494190" w:rsidRDefault="004218EA" w:rsidP="00023764">
      <w:pPr>
        <w:pStyle w:val="Sinespaciado"/>
        <w:widowControl w:val="0"/>
        <w:jc w:val="both"/>
        <w:rPr>
          <w:rFonts w:ascii="Gothic720 BT" w:hAnsi="Gothic720 BT"/>
          <w:sz w:val="20"/>
          <w:szCs w:val="20"/>
        </w:rPr>
      </w:pPr>
    </w:p>
    <w:p w14:paraId="7806A70F" w14:textId="58B3F8E2" w:rsidR="004218EA" w:rsidRDefault="00B3017E" w:rsidP="00023764">
      <w:pPr>
        <w:pStyle w:val="Sinespaciado"/>
        <w:widowControl w:val="0"/>
        <w:numPr>
          <w:ilvl w:val="0"/>
          <w:numId w:val="15"/>
        </w:numPr>
        <w:ind w:left="1701" w:hanging="567"/>
        <w:jc w:val="both"/>
        <w:rPr>
          <w:rFonts w:ascii="Gothic720 BT" w:hAnsi="Gothic720 BT"/>
          <w:sz w:val="20"/>
          <w:szCs w:val="20"/>
        </w:rPr>
      </w:pPr>
      <w:r w:rsidRPr="00494190">
        <w:rPr>
          <w:rFonts w:ascii="Gothic720 BT" w:hAnsi="Gothic720 BT"/>
          <w:sz w:val="20"/>
          <w:szCs w:val="20"/>
        </w:rPr>
        <w:t>La persona encargada del</w:t>
      </w:r>
      <w:r w:rsidR="002D29CF" w:rsidRPr="00494190">
        <w:rPr>
          <w:rFonts w:ascii="Gothic720 BT" w:hAnsi="Gothic720 BT"/>
          <w:sz w:val="20"/>
          <w:szCs w:val="20"/>
        </w:rPr>
        <w:t xml:space="preserve"> manejo del</w:t>
      </w:r>
      <w:r w:rsidRPr="00494190">
        <w:rPr>
          <w:rFonts w:ascii="Gothic720 BT" w:hAnsi="Gothic720 BT"/>
          <w:sz w:val="20"/>
          <w:szCs w:val="20"/>
        </w:rPr>
        <w:t xml:space="preserve"> fondo fijo proporcionará dinero en efectivo al funcionariado del Instituto para atender</w:t>
      </w:r>
      <w:r w:rsidR="00DC7B3C" w:rsidRPr="00494190">
        <w:rPr>
          <w:rFonts w:ascii="Gothic720 BT" w:hAnsi="Gothic720 BT"/>
          <w:sz w:val="20"/>
          <w:szCs w:val="20"/>
        </w:rPr>
        <w:t xml:space="preserve"> comisiones o actividades extraordinarias, las cuales se ampararán con la expedición de vales de caja, mismos que deberán ser comprobados a más tardar dentro de los 5 días hábiles posteriores a la conclusión del encargo o comisión, de no ser así, se procederá a hacer el descuento vía nómina, esta misma situación aplicará al concepto de gastos a com</w:t>
      </w:r>
      <w:r w:rsidR="004218EA" w:rsidRPr="00494190">
        <w:rPr>
          <w:rFonts w:ascii="Gothic720 BT" w:hAnsi="Gothic720 BT"/>
          <w:sz w:val="20"/>
          <w:szCs w:val="20"/>
        </w:rPr>
        <w:t>p</w:t>
      </w:r>
      <w:r w:rsidR="00DC7B3C" w:rsidRPr="00494190">
        <w:rPr>
          <w:rFonts w:ascii="Gothic720 BT" w:hAnsi="Gothic720 BT"/>
          <w:sz w:val="20"/>
          <w:szCs w:val="20"/>
        </w:rPr>
        <w:t>r</w:t>
      </w:r>
      <w:r w:rsidR="004218EA" w:rsidRPr="00494190">
        <w:rPr>
          <w:rFonts w:ascii="Gothic720 BT" w:hAnsi="Gothic720 BT"/>
          <w:sz w:val="20"/>
          <w:szCs w:val="20"/>
        </w:rPr>
        <w:t>o</w:t>
      </w:r>
      <w:r w:rsidR="00DC7B3C" w:rsidRPr="00494190">
        <w:rPr>
          <w:rFonts w:ascii="Gothic720 BT" w:hAnsi="Gothic720 BT"/>
          <w:sz w:val="20"/>
          <w:szCs w:val="20"/>
        </w:rPr>
        <w:t>bar.</w:t>
      </w:r>
    </w:p>
    <w:p w14:paraId="0B5FE00E" w14:textId="77777777" w:rsidR="00AF6435" w:rsidRDefault="00AF6435" w:rsidP="00AF6435">
      <w:pPr>
        <w:pStyle w:val="Sinespaciado"/>
        <w:widowControl w:val="0"/>
        <w:ind w:left="1701"/>
        <w:jc w:val="both"/>
        <w:rPr>
          <w:rFonts w:ascii="Gothic720 BT" w:hAnsi="Gothic720 BT"/>
          <w:sz w:val="20"/>
          <w:szCs w:val="20"/>
        </w:rPr>
      </w:pPr>
    </w:p>
    <w:p w14:paraId="2E922963" w14:textId="29805EE0" w:rsidR="00AF6435" w:rsidRPr="00AF6435" w:rsidRDefault="00EE0C0F" w:rsidP="00AF6435">
      <w:pPr>
        <w:pStyle w:val="Sinespaciado"/>
        <w:widowControl w:val="0"/>
        <w:numPr>
          <w:ilvl w:val="0"/>
          <w:numId w:val="15"/>
        </w:numPr>
        <w:ind w:left="1701" w:hanging="567"/>
        <w:jc w:val="both"/>
        <w:rPr>
          <w:rFonts w:ascii="Gothic720 BT" w:hAnsi="Gothic720 BT"/>
          <w:sz w:val="20"/>
          <w:szCs w:val="20"/>
        </w:rPr>
      </w:pPr>
      <w:r w:rsidRPr="00AF6435">
        <w:rPr>
          <w:rFonts w:ascii="Gothic720 BT" w:hAnsi="Gothic720 BT"/>
          <w:sz w:val="20"/>
          <w:szCs w:val="20"/>
        </w:rPr>
        <w:t xml:space="preserve">La Coordinación Administrativa en cada mecanismo de participación ciudadana y proceso electoral organizado por el Instituto elaborará un catálogo que establezca los insumos de manera enunciativa más no </w:t>
      </w:r>
      <w:r w:rsidRPr="00AF6435">
        <w:rPr>
          <w:rFonts w:ascii="Gothic720 BT" w:hAnsi="Gothic720 BT"/>
          <w:sz w:val="20"/>
          <w:szCs w:val="20"/>
        </w:rPr>
        <w:lastRenderedPageBreak/>
        <w:t>limitativa para que en caso de requerirse puedan ser adquiridos a través del fondo fijo en los Consejos y Consejos Distritales y Municipales, respectivamente.</w:t>
      </w:r>
      <w:r w:rsidR="00AF6435" w:rsidRPr="00AF6435">
        <w:rPr>
          <w:rFonts w:ascii="Gothic720 BT" w:hAnsi="Gothic720 BT"/>
          <w:sz w:val="20"/>
          <w:szCs w:val="20"/>
          <w:vertAlign w:val="superscript"/>
        </w:rPr>
        <w:t xml:space="preserve"> (</w:t>
      </w:r>
      <w:r w:rsidR="001D5C8E">
        <w:rPr>
          <w:rFonts w:ascii="Gothic720 BT" w:hAnsi="Gothic720 BT"/>
          <w:sz w:val="20"/>
          <w:szCs w:val="20"/>
          <w:vertAlign w:val="superscript"/>
        </w:rPr>
        <w:t xml:space="preserve">Fracción </w:t>
      </w:r>
      <w:r w:rsidR="00AF6435" w:rsidRPr="00AF6435">
        <w:rPr>
          <w:rFonts w:ascii="Gothic720 BT" w:hAnsi="Gothic720 BT"/>
          <w:sz w:val="20"/>
          <w:szCs w:val="20"/>
          <w:vertAlign w:val="superscript"/>
        </w:rPr>
        <w:t>adicionad</w:t>
      </w:r>
      <w:r w:rsidR="001D5C8E">
        <w:rPr>
          <w:rFonts w:ascii="Gothic720 BT" w:hAnsi="Gothic720 BT"/>
          <w:sz w:val="20"/>
          <w:szCs w:val="20"/>
          <w:vertAlign w:val="superscript"/>
        </w:rPr>
        <w:t>a</w:t>
      </w:r>
      <w:r w:rsidR="00AF6435" w:rsidRPr="00AF6435">
        <w:rPr>
          <w:rFonts w:ascii="Gothic720 BT" w:hAnsi="Gothic720 BT"/>
          <w:sz w:val="20"/>
          <w:szCs w:val="20"/>
          <w:vertAlign w:val="superscript"/>
        </w:rPr>
        <w:t xml:space="preserve"> por Acuerdo IEEQ/CG/A/15/22)</w:t>
      </w:r>
    </w:p>
    <w:p w14:paraId="76C0E041" w14:textId="384A7902" w:rsidR="00EE0C0F" w:rsidRPr="00E20FEF" w:rsidRDefault="00EE0C0F" w:rsidP="00AF6435">
      <w:pPr>
        <w:pStyle w:val="Sinespaciado"/>
        <w:widowControl w:val="0"/>
        <w:jc w:val="both"/>
        <w:rPr>
          <w:rFonts w:ascii="Gothic720 BT" w:hAnsi="Gothic720 BT"/>
          <w:sz w:val="20"/>
          <w:szCs w:val="20"/>
        </w:rPr>
      </w:pPr>
    </w:p>
    <w:p w14:paraId="5FB2DCFC" w14:textId="3E3C495E" w:rsidR="001D5C8E" w:rsidRPr="00AF6435" w:rsidRDefault="00EE0C0F" w:rsidP="00E117DF">
      <w:pPr>
        <w:pStyle w:val="Sinespaciado"/>
        <w:widowControl w:val="0"/>
        <w:ind w:left="851"/>
        <w:jc w:val="both"/>
        <w:rPr>
          <w:rFonts w:ascii="Gothic720 BT" w:hAnsi="Gothic720 BT"/>
          <w:sz w:val="20"/>
          <w:szCs w:val="20"/>
        </w:rPr>
      </w:pPr>
      <w:r w:rsidRPr="00EE0C0F">
        <w:rPr>
          <w:rFonts w:ascii="Gothic720 BT" w:hAnsi="Gothic720 BT"/>
          <w:sz w:val="20"/>
          <w:szCs w:val="20"/>
        </w:rPr>
        <w:t>Los insumos que no se encuentren previstos en el catálogo podrán ser adquiridos previa autorización por escrito de la persona titular de la Dirección Ejecutiva de Organización Electoral, Prerrogativas y Partidos Políticos, así como de la Coordinación Administrativa.</w:t>
      </w:r>
      <w:r w:rsidR="001D5C8E">
        <w:rPr>
          <w:rFonts w:ascii="Gothic720 BT" w:hAnsi="Gothic720 BT"/>
          <w:sz w:val="20"/>
          <w:szCs w:val="20"/>
        </w:rPr>
        <w:t xml:space="preserve"> </w:t>
      </w:r>
      <w:r w:rsidR="001D5C8E" w:rsidRPr="00AF6435">
        <w:rPr>
          <w:rFonts w:ascii="Gothic720 BT" w:hAnsi="Gothic720 BT"/>
          <w:sz w:val="20"/>
          <w:szCs w:val="20"/>
          <w:vertAlign w:val="superscript"/>
        </w:rPr>
        <w:t>(</w:t>
      </w:r>
      <w:r w:rsidR="001D5C8E">
        <w:rPr>
          <w:rFonts w:ascii="Gothic720 BT" w:hAnsi="Gothic720 BT"/>
          <w:sz w:val="20"/>
          <w:szCs w:val="20"/>
          <w:vertAlign w:val="superscript"/>
        </w:rPr>
        <w:t xml:space="preserve">Párrafo </w:t>
      </w:r>
      <w:r w:rsidR="001D5C8E" w:rsidRPr="00AF6435">
        <w:rPr>
          <w:rFonts w:ascii="Gothic720 BT" w:hAnsi="Gothic720 BT"/>
          <w:sz w:val="20"/>
          <w:szCs w:val="20"/>
          <w:vertAlign w:val="superscript"/>
        </w:rPr>
        <w:t>adicionad</w:t>
      </w:r>
      <w:r w:rsidR="001D5C8E">
        <w:rPr>
          <w:rFonts w:ascii="Gothic720 BT" w:hAnsi="Gothic720 BT"/>
          <w:sz w:val="20"/>
          <w:szCs w:val="20"/>
          <w:vertAlign w:val="superscript"/>
        </w:rPr>
        <w:t>o</w:t>
      </w:r>
      <w:r w:rsidR="001D5C8E" w:rsidRPr="00AF6435">
        <w:rPr>
          <w:rFonts w:ascii="Gothic720 BT" w:hAnsi="Gothic720 BT"/>
          <w:sz w:val="20"/>
          <w:szCs w:val="20"/>
          <w:vertAlign w:val="superscript"/>
        </w:rPr>
        <w:t xml:space="preserve"> por Acuerdo IEEQ/CG/A/15/22)</w:t>
      </w:r>
    </w:p>
    <w:p w14:paraId="121691AA" w14:textId="6BD49B71" w:rsidR="00EE0C0F" w:rsidRPr="00EE0C0F" w:rsidRDefault="00EE0C0F" w:rsidP="00E20FEF">
      <w:pPr>
        <w:pStyle w:val="Sinespaciado"/>
        <w:ind w:left="1134"/>
        <w:jc w:val="both"/>
        <w:rPr>
          <w:rFonts w:ascii="Gothic720 BT" w:hAnsi="Gothic720 BT"/>
          <w:sz w:val="20"/>
          <w:szCs w:val="20"/>
        </w:rPr>
      </w:pPr>
    </w:p>
    <w:p w14:paraId="3F786677" w14:textId="77777777" w:rsidR="001D5C8E" w:rsidRPr="00AF6435" w:rsidRDefault="00EE0C0F" w:rsidP="00E117DF">
      <w:pPr>
        <w:pStyle w:val="Sinespaciado"/>
        <w:widowControl w:val="0"/>
        <w:ind w:left="851"/>
        <w:jc w:val="both"/>
        <w:rPr>
          <w:rFonts w:ascii="Gothic720 BT" w:hAnsi="Gothic720 BT"/>
          <w:sz w:val="20"/>
          <w:szCs w:val="20"/>
        </w:rPr>
      </w:pPr>
      <w:r w:rsidRPr="00EE0C0F">
        <w:rPr>
          <w:rFonts w:ascii="Gothic720 BT" w:hAnsi="Gothic720 BT"/>
          <w:sz w:val="20"/>
          <w:szCs w:val="20"/>
        </w:rPr>
        <w:t>En todo caso el procedimiento de adquisiciones se realizará de conformidad con la normatividad interna del Instituto y la Ley de Adquisiciones.</w:t>
      </w:r>
      <w:r w:rsidR="001D5C8E">
        <w:rPr>
          <w:rFonts w:ascii="Gothic720 BT" w:hAnsi="Gothic720 BT"/>
          <w:sz w:val="20"/>
          <w:szCs w:val="20"/>
        </w:rPr>
        <w:t xml:space="preserve"> </w:t>
      </w:r>
      <w:r w:rsidR="001D5C8E" w:rsidRPr="00AF6435">
        <w:rPr>
          <w:rFonts w:ascii="Gothic720 BT" w:hAnsi="Gothic720 BT"/>
          <w:sz w:val="20"/>
          <w:szCs w:val="20"/>
          <w:vertAlign w:val="superscript"/>
        </w:rPr>
        <w:t>(</w:t>
      </w:r>
      <w:r w:rsidR="001D5C8E">
        <w:rPr>
          <w:rFonts w:ascii="Gothic720 BT" w:hAnsi="Gothic720 BT"/>
          <w:sz w:val="20"/>
          <w:szCs w:val="20"/>
          <w:vertAlign w:val="superscript"/>
        </w:rPr>
        <w:t xml:space="preserve">Párrafo </w:t>
      </w:r>
      <w:r w:rsidR="001D5C8E" w:rsidRPr="00AF6435">
        <w:rPr>
          <w:rFonts w:ascii="Gothic720 BT" w:hAnsi="Gothic720 BT"/>
          <w:sz w:val="20"/>
          <w:szCs w:val="20"/>
          <w:vertAlign w:val="superscript"/>
        </w:rPr>
        <w:t>adicionad</w:t>
      </w:r>
      <w:r w:rsidR="001D5C8E">
        <w:rPr>
          <w:rFonts w:ascii="Gothic720 BT" w:hAnsi="Gothic720 BT"/>
          <w:sz w:val="20"/>
          <w:szCs w:val="20"/>
          <w:vertAlign w:val="superscript"/>
        </w:rPr>
        <w:t>o</w:t>
      </w:r>
      <w:r w:rsidR="001D5C8E" w:rsidRPr="00AF6435">
        <w:rPr>
          <w:rFonts w:ascii="Gothic720 BT" w:hAnsi="Gothic720 BT"/>
          <w:sz w:val="20"/>
          <w:szCs w:val="20"/>
          <w:vertAlign w:val="superscript"/>
        </w:rPr>
        <w:t xml:space="preserve"> por Acuerdo IEEQ/CG/A/15/22)</w:t>
      </w:r>
    </w:p>
    <w:p w14:paraId="58D5C0C8" w14:textId="77777777" w:rsidR="00EE0C0F" w:rsidRDefault="00EE0C0F" w:rsidP="00023764">
      <w:pPr>
        <w:pStyle w:val="Sinespaciado"/>
        <w:ind w:left="851"/>
        <w:jc w:val="both"/>
        <w:rPr>
          <w:rFonts w:ascii="Gothic720 BT" w:hAnsi="Gothic720 BT"/>
          <w:b/>
          <w:sz w:val="20"/>
          <w:szCs w:val="20"/>
        </w:rPr>
      </w:pPr>
    </w:p>
    <w:p w14:paraId="732353B0" w14:textId="4AEBF2FD"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 xml:space="preserve">Artículo 22. </w:t>
      </w:r>
      <w:r w:rsidRPr="00494190">
        <w:rPr>
          <w:rFonts w:ascii="Gothic720 BT" w:hAnsi="Gothic720 BT"/>
          <w:sz w:val="20"/>
          <w:szCs w:val="20"/>
        </w:rPr>
        <w:t>Cuando para atender compromisos institucionales, comisiones o actividades extraordinarias se requiera recursos económicos que excedan el equivalente a treinta veces el valor de la unidad de medida de actualización, las áreas del Instituto solicitarán por oficio a la Secretaría Ejecutiva los recursos económicos por los siguientes conceptos:</w:t>
      </w:r>
    </w:p>
    <w:p w14:paraId="2D4E772E" w14:textId="77777777" w:rsidR="00E23B22" w:rsidRPr="00494190" w:rsidRDefault="00E23B22" w:rsidP="00023764">
      <w:pPr>
        <w:pStyle w:val="Sinespaciado"/>
        <w:ind w:left="851"/>
        <w:rPr>
          <w:rFonts w:ascii="Gothic720 BT" w:hAnsi="Gothic720 BT"/>
          <w:sz w:val="20"/>
          <w:szCs w:val="20"/>
        </w:rPr>
      </w:pPr>
    </w:p>
    <w:p w14:paraId="363EFD72" w14:textId="77777777" w:rsidR="00E23B22" w:rsidRPr="00494190" w:rsidRDefault="00E23B22" w:rsidP="00023764">
      <w:pPr>
        <w:pStyle w:val="Prrafodelista"/>
        <w:widowControl w:val="0"/>
        <w:numPr>
          <w:ilvl w:val="0"/>
          <w:numId w:val="16"/>
        </w:numPr>
        <w:ind w:left="1701" w:hanging="567"/>
        <w:contextualSpacing w:val="0"/>
        <w:jc w:val="both"/>
        <w:rPr>
          <w:rFonts w:ascii="Gothic720 BT" w:hAnsi="Gothic720 BT"/>
          <w:sz w:val="20"/>
          <w:szCs w:val="20"/>
        </w:rPr>
      </w:pPr>
      <w:r w:rsidRPr="00494190">
        <w:rPr>
          <w:rFonts w:ascii="Gothic720 BT" w:hAnsi="Gothic720 BT"/>
          <w:sz w:val="20"/>
          <w:szCs w:val="20"/>
        </w:rPr>
        <w:t>Actividades cívicas;</w:t>
      </w:r>
    </w:p>
    <w:p w14:paraId="298DE12C" w14:textId="77777777" w:rsidR="00E23B22" w:rsidRPr="00494190" w:rsidRDefault="00E23B22" w:rsidP="00023764">
      <w:pPr>
        <w:pStyle w:val="Prrafodelista"/>
        <w:widowControl w:val="0"/>
        <w:numPr>
          <w:ilvl w:val="0"/>
          <w:numId w:val="16"/>
        </w:numPr>
        <w:ind w:left="1701" w:hanging="567"/>
        <w:contextualSpacing w:val="0"/>
        <w:jc w:val="both"/>
        <w:rPr>
          <w:rFonts w:ascii="Gothic720 BT" w:hAnsi="Gothic720 BT"/>
          <w:sz w:val="20"/>
          <w:szCs w:val="20"/>
        </w:rPr>
      </w:pPr>
      <w:r w:rsidRPr="00494190">
        <w:rPr>
          <w:rFonts w:ascii="Gothic720 BT" w:hAnsi="Gothic720 BT"/>
          <w:sz w:val="20"/>
          <w:szCs w:val="20"/>
        </w:rPr>
        <w:t>Reuniones oficiales;</w:t>
      </w:r>
    </w:p>
    <w:p w14:paraId="430417E5" w14:textId="77777777" w:rsidR="00E23B22" w:rsidRPr="00494190" w:rsidRDefault="00E23B22" w:rsidP="00023764">
      <w:pPr>
        <w:pStyle w:val="Prrafodelista"/>
        <w:widowControl w:val="0"/>
        <w:numPr>
          <w:ilvl w:val="0"/>
          <w:numId w:val="16"/>
        </w:numPr>
        <w:ind w:left="1701" w:hanging="567"/>
        <w:contextualSpacing w:val="0"/>
        <w:jc w:val="both"/>
        <w:rPr>
          <w:rFonts w:ascii="Gothic720 BT" w:hAnsi="Gothic720 BT"/>
          <w:sz w:val="20"/>
          <w:szCs w:val="20"/>
        </w:rPr>
      </w:pPr>
      <w:r w:rsidRPr="00494190">
        <w:rPr>
          <w:rFonts w:ascii="Gothic720 BT" w:hAnsi="Gothic720 BT"/>
          <w:sz w:val="20"/>
          <w:szCs w:val="20"/>
        </w:rPr>
        <w:t>Gastos de viaje;</w:t>
      </w:r>
    </w:p>
    <w:p w14:paraId="0F158DE7" w14:textId="77777777" w:rsidR="00E23B22" w:rsidRPr="00494190" w:rsidRDefault="00E23B22" w:rsidP="00023764">
      <w:pPr>
        <w:pStyle w:val="Prrafodelista"/>
        <w:widowControl w:val="0"/>
        <w:numPr>
          <w:ilvl w:val="0"/>
          <w:numId w:val="16"/>
        </w:numPr>
        <w:ind w:left="1701" w:hanging="567"/>
        <w:contextualSpacing w:val="0"/>
        <w:jc w:val="both"/>
        <w:rPr>
          <w:rFonts w:ascii="Gothic720 BT" w:hAnsi="Gothic720 BT"/>
          <w:sz w:val="20"/>
          <w:szCs w:val="20"/>
        </w:rPr>
      </w:pPr>
      <w:r w:rsidRPr="00494190">
        <w:rPr>
          <w:rFonts w:ascii="Gothic720 BT" w:hAnsi="Gothic720 BT"/>
          <w:sz w:val="20"/>
          <w:szCs w:val="20"/>
        </w:rPr>
        <w:t>Por actos derivados de los acuerdos de las comisiones del Consejo, por conducto de quien funja como Titular de la Presidencia de la Comisión correspondiente, o</w:t>
      </w:r>
    </w:p>
    <w:p w14:paraId="48F18500" w14:textId="77777777" w:rsidR="00E23B22" w:rsidRPr="00494190" w:rsidRDefault="00E23B22" w:rsidP="00023764">
      <w:pPr>
        <w:pStyle w:val="Prrafodelista"/>
        <w:widowControl w:val="0"/>
        <w:numPr>
          <w:ilvl w:val="0"/>
          <w:numId w:val="16"/>
        </w:numPr>
        <w:ind w:left="1701" w:hanging="567"/>
        <w:contextualSpacing w:val="0"/>
        <w:jc w:val="both"/>
        <w:rPr>
          <w:rFonts w:ascii="Gothic720 BT" w:hAnsi="Gothic720 BT"/>
          <w:sz w:val="20"/>
          <w:szCs w:val="20"/>
        </w:rPr>
      </w:pPr>
      <w:r w:rsidRPr="00494190">
        <w:rPr>
          <w:rFonts w:ascii="Gothic720 BT" w:hAnsi="Gothic720 BT"/>
          <w:sz w:val="20"/>
          <w:szCs w:val="20"/>
        </w:rPr>
        <w:t>Aquellas que se dispongan por los órganos de dirección.</w:t>
      </w:r>
    </w:p>
    <w:p w14:paraId="74881FAC" w14:textId="77777777" w:rsidR="00E23B22" w:rsidRPr="00494190" w:rsidRDefault="00E23B22" w:rsidP="00023764">
      <w:pPr>
        <w:ind w:left="851"/>
        <w:jc w:val="both"/>
        <w:rPr>
          <w:rFonts w:ascii="Gothic720 BT" w:hAnsi="Gothic720 BT"/>
          <w:sz w:val="20"/>
          <w:szCs w:val="20"/>
        </w:rPr>
      </w:pPr>
      <w:r w:rsidRPr="00494190">
        <w:rPr>
          <w:rFonts w:ascii="Gothic720 BT" w:hAnsi="Gothic720 BT"/>
          <w:sz w:val="20"/>
          <w:szCs w:val="20"/>
        </w:rPr>
        <w:t xml:space="preserve">La comprobación de viáticos deberá acompañarse con el informe de </w:t>
      </w:r>
      <w:r w:rsidR="00DA147E" w:rsidRPr="00494190">
        <w:rPr>
          <w:rFonts w:ascii="Gothic720 BT" w:hAnsi="Gothic720 BT"/>
          <w:sz w:val="20"/>
          <w:szCs w:val="20"/>
        </w:rPr>
        <w:t>actividades realizadas</w:t>
      </w:r>
      <w:r w:rsidRPr="00494190">
        <w:rPr>
          <w:rFonts w:ascii="Gothic720 BT" w:hAnsi="Gothic720 BT"/>
          <w:sz w:val="20"/>
          <w:szCs w:val="20"/>
        </w:rPr>
        <w:t xml:space="preserve"> a efecto de avalar el cumplimiento de la comisión, en términos de los Lineamientos Técnicos Generales para la publicación de la información de las obligaciones que deben difundir los sujetos obligados en los portales de internet y en la Plataforma Nacional de Transparencia.</w:t>
      </w:r>
    </w:p>
    <w:p w14:paraId="2533FF0D" w14:textId="77777777"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Artículo 23.</w:t>
      </w:r>
      <w:r w:rsidRPr="00494190">
        <w:rPr>
          <w:rFonts w:ascii="Gothic720 BT" w:hAnsi="Gothic720 BT"/>
          <w:sz w:val="20"/>
          <w:szCs w:val="20"/>
        </w:rPr>
        <w:t xml:space="preserve"> El Instituto podrá realizar donaciones de bienes muebles, sujetándose a las disposiciones aplicables.</w:t>
      </w:r>
    </w:p>
    <w:p w14:paraId="56CC490C" w14:textId="77777777" w:rsidR="005643CB" w:rsidRPr="00494190" w:rsidRDefault="005643CB" w:rsidP="00023764">
      <w:pPr>
        <w:pStyle w:val="Sinespaciado"/>
        <w:ind w:left="851"/>
        <w:jc w:val="both"/>
        <w:rPr>
          <w:rFonts w:ascii="Gothic720 BT" w:hAnsi="Gothic720 BT"/>
          <w:sz w:val="20"/>
          <w:szCs w:val="20"/>
        </w:rPr>
      </w:pPr>
    </w:p>
    <w:p w14:paraId="761B3B74" w14:textId="77777777"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Artículo 24.</w:t>
      </w:r>
      <w:r w:rsidRPr="00494190">
        <w:rPr>
          <w:rFonts w:ascii="Gothic720 BT" w:hAnsi="Gothic720 BT"/>
          <w:sz w:val="20"/>
          <w:szCs w:val="20"/>
        </w:rPr>
        <w:t xml:space="preserve"> En enero de cada año, el Consejo General aprobará el acuerdo que determine el financiamiento público destinado a los partidos políticos y, en su </w:t>
      </w:r>
      <w:r w:rsidR="00DA147E" w:rsidRPr="00494190">
        <w:rPr>
          <w:rFonts w:ascii="Gothic720 BT" w:hAnsi="Gothic720 BT"/>
          <w:sz w:val="20"/>
          <w:szCs w:val="20"/>
        </w:rPr>
        <w:t>caso, candidaturas</w:t>
      </w:r>
      <w:r w:rsidRPr="00494190">
        <w:rPr>
          <w:rFonts w:ascii="Gothic720 BT" w:hAnsi="Gothic720 BT"/>
          <w:sz w:val="20"/>
          <w:szCs w:val="20"/>
        </w:rPr>
        <w:t xml:space="preserve"> independientes, atendiendo a lo siguiente:</w:t>
      </w:r>
    </w:p>
    <w:p w14:paraId="0DC4D924" w14:textId="77777777" w:rsidR="00E23B22" w:rsidRPr="00494190" w:rsidRDefault="00E23B22" w:rsidP="00023764">
      <w:pPr>
        <w:pStyle w:val="Sinespaciado"/>
        <w:ind w:left="851"/>
        <w:jc w:val="both"/>
        <w:rPr>
          <w:rFonts w:ascii="Gothic720 BT" w:hAnsi="Gothic720 BT"/>
          <w:sz w:val="20"/>
          <w:szCs w:val="20"/>
        </w:rPr>
      </w:pPr>
    </w:p>
    <w:p w14:paraId="53CAE144" w14:textId="77777777" w:rsidR="00E23B22" w:rsidRPr="00494190" w:rsidRDefault="00E23B22" w:rsidP="00023764">
      <w:pPr>
        <w:pStyle w:val="Sinespaciado"/>
        <w:widowControl w:val="0"/>
        <w:numPr>
          <w:ilvl w:val="0"/>
          <w:numId w:val="17"/>
        </w:numPr>
        <w:ind w:left="1701" w:hanging="567"/>
        <w:jc w:val="both"/>
        <w:rPr>
          <w:rFonts w:ascii="Gothic720 BT" w:hAnsi="Gothic720 BT"/>
          <w:sz w:val="20"/>
          <w:szCs w:val="20"/>
        </w:rPr>
      </w:pPr>
      <w:r w:rsidRPr="00494190">
        <w:rPr>
          <w:rFonts w:ascii="Gothic720 BT" w:hAnsi="Gothic720 BT"/>
          <w:sz w:val="20"/>
          <w:szCs w:val="20"/>
        </w:rPr>
        <w:t xml:space="preserve">Los partidos políticos y quienes participen con la figura de candidatura independiente, informarán al Consejo General, a través de la Secretaría Ejecutiva, el número de cuenta, clave bancaria estandarizada, banco y plaza destino, para efectos del depósito de sus ministraciones, así </w:t>
      </w:r>
      <w:r w:rsidR="00DA147E" w:rsidRPr="00494190">
        <w:rPr>
          <w:rFonts w:ascii="Gothic720 BT" w:hAnsi="Gothic720 BT"/>
          <w:sz w:val="20"/>
          <w:szCs w:val="20"/>
        </w:rPr>
        <w:t>como informar</w:t>
      </w:r>
      <w:r w:rsidRPr="00494190">
        <w:rPr>
          <w:rFonts w:ascii="Gothic720 BT" w:hAnsi="Gothic720 BT"/>
          <w:sz w:val="20"/>
          <w:szCs w:val="20"/>
        </w:rPr>
        <w:t xml:space="preserve"> de los cambios en la misma;</w:t>
      </w:r>
    </w:p>
    <w:p w14:paraId="2930C778" w14:textId="77777777" w:rsidR="00E23B22" w:rsidRPr="00494190" w:rsidRDefault="00E23B22" w:rsidP="00023764">
      <w:pPr>
        <w:pStyle w:val="Sinespaciado"/>
        <w:ind w:left="1701" w:hanging="567"/>
        <w:jc w:val="both"/>
        <w:rPr>
          <w:rFonts w:ascii="Gothic720 BT" w:hAnsi="Gothic720 BT"/>
          <w:sz w:val="20"/>
          <w:szCs w:val="20"/>
        </w:rPr>
      </w:pPr>
    </w:p>
    <w:p w14:paraId="4F61114C" w14:textId="77777777" w:rsidR="00E23B22" w:rsidRPr="00494190" w:rsidRDefault="00E23B22" w:rsidP="00023764">
      <w:pPr>
        <w:pStyle w:val="Sinespaciado"/>
        <w:widowControl w:val="0"/>
        <w:numPr>
          <w:ilvl w:val="0"/>
          <w:numId w:val="17"/>
        </w:numPr>
        <w:ind w:left="1701" w:hanging="567"/>
        <w:jc w:val="both"/>
        <w:rPr>
          <w:rFonts w:ascii="Gothic720 BT" w:hAnsi="Gothic720 BT"/>
          <w:sz w:val="20"/>
          <w:szCs w:val="20"/>
        </w:rPr>
      </w:pPr>
      <w:r w:rsidRPr="00494190">
        <w:rPr>
          <w:rFonts w:ascii="Gothic720 BT" w:hAnsi="Gothic720 BT"/>
          <w:sz w:val="20"/>
          <w:szCs w:val="20"/>
        </w:rPr>
        <w:t xml:space="preserve">La Secretaría Ejecutiva a través de la Coordinación Administrativa, depositará a los partidos políticos y candidaturas independientes, las ministraciones correspondientes al financiamiento en las cuentas bancarias </w:t>
      </w:r>
      <w:r w:rsidRPr="00494190">
        <w:rPr>
          <w:rFonts w:ascii="Gothic720 BT" w:hAnsi="Gothic720 BT"/>
          <w:sz w:val="20"/>
          <w:szCs w:val="20"/>
        </w:rPr>
        <w:lastRenderedPageBreak/>
        <w:t>registradas ante el Instituto, y</w:t>
      </w:r>
    </w:p>
    <w:p w14:paraId="59E16E1E" w14:textId="77777777" w:rsidR="00E23B22" w:rsidRPr="00494190" w:rsidRDefault="00E23B22" w:rsidP="00023764">
      <w:pPr>
        <w:pStyle w:val="Sinespaciado"/>
        <w:ind w:left="1701" w:hanging="567"/>
        <w:jc w:val="both"/>
        <w:rPr>
          <w:rFonts w:ascii="Gothic720 BT" w:hAnsi="Gothic720 BT"/>
          <w:sz w:val="20"/>
          <w:szCs w:val="20"/>
        </w:rPr>
      </w:pPr>
    </w:p>
    <w:p w14:paraId="384A691D" w14:textId="77777777" w:rsidR="00E23B22" w:rsidRPr="00494190" w:rsidRDefault="00E23B22" w:rsidP="00023764">
      <w:pPr>
        <w:pStyle w:val="Sinespaciado"/>
        <w:widowControl w:val="0"/>
        <w:numPr>
          <w:ilvl w:val="0"/>
          <w:numId w:val="17"/>
        </w:numPr>
        <w:ind w:left="1701" w:hanging="567"/>
        <w:jc w:val="both"/>
        <w:rPr>
          <w:rFonts w:ascii="Gothic720 BT" w:hAnsi="Gothic720 BT"/>
          <w:sz w:val="20"/>
          <w:szCs w:val="20"/>
        </w:rPr>
      </w:pPr>
      <w:r w:rsidRPr="00494190">
        <w:rPr>
          <w:rFonts w:ascii="Gothic720 BT" w:hAnsi="Gothic720 BT"/>
          <w:sz w:val="20"/>
          <w:szCs w:val="20"/>
        </w:rPr>
        <w:t xml:space="preserve">La Coordinación Administrativa se encargará de recibir de los partidos políticos y candidaturas independientes, los recibos </w:t>
      </w:r>
      <w:proofErr w:type="gramStart"/>
      <w:r w:rsidRPr="00494190">
        <w:rPr>
          <w:rFonts w:ascii="Gothic720 BT" w:hAnsi="Gothic720 BT"/>
          <w:sz w:val="20"/>
          <w:szCs w:val="20"/>
        </w:rPr>
        <w:t>de acuerdo a</w:t>
      </w:r>
      <w:proofErr w:type="gramEnd"/>
      <w:r w:rsidRPr="00494190">
        <w:rPr>
          <w:rFonts w:ascii="Gothic720 BT" w:hAnsi="Gothic720 BT"/>
          <w:sz w:val="20"/>
          <w:szCs w:val="20"/>
        </w:rPr>
        <w:t xml:space="preserve"> las disposiciones fiscales, que amparen los depósitos que reciban por concepto de financiamiento público, atendiendo la normatividad aplicable.</w:t>
      </w:r>
    </w:p>
    <w:p w14:paraId="42F8591E" w14:textId="77777777" w:rsidR="001D5C8E" w:rsidRDefault="001D5C8E" w:rsidP="00023764">
      <w:pPr>
        <w:pStyle w:val="Sinespaciado"/>
        <w:ind w:left="851"/>
        <w:jc w:val="both"/>
        <w:rPr>
          <w:rFonts w:ascii="Gothic720 BT" w:hAnsi="Gothic720 BT"/>
          <w:b/>
          <w:sz w:val="20"/>
          <w:szCs w:val="20"/>
        </w:rPr>
      </w:pPr>
    </w:p>
    <w:p w14:paraId="19AF4CD0" w14:textId="56BA4510"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 xml:space="preserve">Artículo 25. </w:t>
      </w:r>
      <w:r w:rsidRPr="00494190">
        <w:rPr>
          <w:rFonts w:ascii="Gothic720 BT" w:hAnsi="Gothic720 BT"/>
          <w:sz w:val="20"/>
          <w:szCs w:val="20"/>
        </w:rPr>
        <w:t>En los primeros cinco días hábiles del ejercicio fiscal,</w:t>
      </w:r>
      <w:r w:rsidR="00DC7B3C" w:rsidRPr="00494190">
        <w:rPr>
          <w:rFonts w:ascii="Gothic720 BT" w:hAnsi="Gothic720 BT"/>
          <w:sz w:val="20"/>
          <w:szCs w:val="20"/>
        </w:rPr>
        <w:t xml:space="preserve"> siempre y cuando se hayan los recibido los recursos económicos por parte de la Secretaría de Planeación y Finanzas del Poder Ejecutivo del Estado de Querétaro</w:t>
      </w:r>
      <w:r w:rsidRPr="00494190">
        <w:rPr>
          <w:rFonts w:ascii="Gothic720 BT" w:hAnsi="Gothic720 BT"/>
          <w:sz w:val="20"/>
          <w:szCs w:val="20"/>
        </w:rPr>
        <w:t xml:space="preserve"> se procederá a entregar a cada partido político que le corresponda, la cantidad equivalente al cincuenta por ciento del financiamiento público mensual del ejercicio anterior; mismo que se descontará de la ministración del mes de enero del mismo año, una vez aprobado el acuerdo que determine el financiamiento público destinado a los partidos políticos por parte del Consejo General.</w:t>
      </w:r>
    </w:p>
    <w:p w14:paraId="752281C7" w14:textId="77777777" w:rsidR="00E23B22" w:rsidRPr="00494190" w:rsidRDefault="00E23B22" w:rsidP="00023764">
      <w:pPr>
        <w:pStyle w:val="Sinespaciado"/>
        <w:ind w:left="851"/>
        <w:jc w:val="both"/>
        <w:rPr>
          <w:rFonts w:ascii="Gothic720 BT" w:hAnsi="Gothic720 BT"/>
          <w:sz w:val="20"/>
          <w:szCs w:val="20"/>
        </w:rPr>
      </w:pPr>
    </w:p>
    <w:p w14:paraId="47D9B4AA" w14:textId="77777777"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Artículo 26.</w:t>
      </w:r>
      <w:r w:rsidRPr="00494190">
        <w:rPr>
          <w:rFonts w:ascii="Gothic720 BT" w:hAnsi="Gothic720 BT"/>
          <w:sz w:val="20"/>
          <w:szCs w:val="20"/>
        </w:rPr>
        <w:t xml:space="preserve">  La Secretaría Ejecutiva, a través de la Coordinación Administrativa, será responsable de realizar las reducciones, supresión o suspensión del financiamiento público de los partidos, en términos de las determinaciones correspondientes.</w:t>
      </w:r>
    </w:p>
    <w:p w14:paraId="05F4C3E4" w14:textId="77777777" w:rsidR="00E23B22" w:rsidRPr="00494190" w:rsidRDefault="00E23B22" w:rsidP="00023764">
      <w:pPr>
        <w:pStyle w:val="Sinespaciado"/>
        <w:ind w:left="851"/>
        <w:jc w:val="both"/>
        <w:rPr>
          <w:rFonts w:ascii="Gothic720 BT" w:hAnsi="Gothic720 BT"/>
          <w:sz w:val="20"/>
          <w:szCs w:val="20"/>
        </w:rPr>
      </w:pPr>
    </w:p>
    <w:p w14:paraId="0736D866" w14:textId="3AD98AE1" w:rsidR="001D5C8E" w:rsidRPr="00AF6435" w:rsidRDefault="00E23B22" w:rsidP="001D5C8E">
      <w:pPr>
        <w:pStyle w:val="Sinespaciado"/>
        <w:widowControl w:val="0"/>
        <w:ind w:left="851"/>
        <w:jc w:val="both"/>
        <w:rPr>
          <w:rFonts w:ascii="Gothic720 BT" w:hAnsi="Gothic720 BT"/>
          <w:sz w:val="20"/>
          <w:szCs w:val="20"/>
        </w:rPr>
      </w:pPr>
      <w:r w:rsidRPr="00494190">
        <w:rPr>
          <w:rFonts w:ascii="Gothic720 BT" w:hAnsi="Gothic720 BT"/>
          <w:b/>
          <w:sz w:val="20"/>
          <w:szCs w:val="20"/>
        </w:rPr>
        <w:t>Artículo 27.</w:t>
      </w:r>
      <w:r w:rsidRPr="00494190">
        <w:rPr>
          <w:rFonts w:ascii="Gothic720 BT" w:hAnsi="Gothic720 BT"/>
          <w:sz w:val="20"/>
          <w:szCs w:val="20"/>
        </w:rPr>
        <w:t xml:space="preserve"> </w:t>
      </w:r>
      <w:r w:rsidR="001D5C8E" w:rsidRPr="001D5C8E">
        <w:rPr>
          <w:rFonts w:ascii="Gothic720 BT" w:hAnsi="Gothic720 BT"/>
          <w:sz w:val="20"/>
          <w:szCs w:val="20"/>
        </w:rPr>
        <w:t>El pago de las multas y la aplicación de los recursos que se obtengan por la aplicación de sanciones que se cobren a los partidos políticos ordenadas por el Instituto Nacional Electoral o los tribunales electorales y que se descuentan de su financiamiento público, se regirán por lo dispuesto en la Ley General de Instituciones y Procedimientos Electorales y en la Ley Electoral</w:t>
      </w:r>
      <w:r w:rsidR="001D5C8E" w:rsidRPr="00023764">
        <w:rPr>
          <w:rFonts w:ascii="Gothic720 BT" w:hAnsi="Gothic720 BT"/>
          <w:sz w:val="16"/>
          <w:szCs w:val="16"/>
        </w:rPr>
        <w:t>.</w:t>
      </w:r>
      <w:r w:rsidR="001D5C8E" w:rsidRPr="001D5C8E">
        <w:rPr>
          <w:rFonts w:ascii="Gothic720 BT" w:hAnsi="Gothic720 BT"/>
          <w:sz w:val="20"/>
          <w:szCs w:val="20"/>
          <w:vertAlign w:val="superscript"/>
        </w:rPr>
        <w:t xml:space="preserve"> </w:t>
      </w:r>
      <w:r w:rsidR="001D5C8E" w:rsidRPr="00AF6435">
        <w:rPr>
          <w:rFonts w:ascii="Gothic720 BT" w:hAnsi="Gothic720 BT"/>
          <w:sz w:val="20"/>
          <w:szCs w:val="20"/>
          <w:vertAlign w:val="superscript"/>
        </w:rPr>
        <w:t>(</w:t>
      </w:r>
      <w:r w:rsidR="001D5C8E">
        <w:rPr>
          <w:rFonts w:ascii="Gothic720 BT" w:hAnsi="Gothic720 BT"/>
          <w:sz w:val="20"/>
          <w:szCs w:val="20"/>
          <w:vertAlign w:val="superscript"/>
        </w:rPr>
        <w:t>Artículo reforma</w:t>
      </w:r>
      <w:r w:rsidR="001D5C8E" w:rsidRPr="00AF6435">
        <w:rPr>
          <w:rFonts w:ascii="Gothic720 BT" w:hAnsi="Gothic720 BT"/>
          <w:sz w:val="20"/>
          <w:szCs w:val="20"/>
          <w:vertAlign w:val="superscript"/>
        </w:rPr>
        <w:t>d</w:t>
      </w:r>
      <w:r w:rsidR="001D5C8E">
        <w:rPr>
          <w:rFonts w:ascii="Gothic720 BT" w:hAnsi="Gothic720 BT"/>
          <w:sz w:val="20"/>
          <w:szCs w:val="20"/>
          <w:vertAlign w:val="superscript"/>
        </w:rPr>
        <w:t>o</w:t>
      </w:r>
      <w:r w:rsidR="001D5C8E" w:rsidRPr="00AF6435">
        <w:rPr>
          <w:rFonts w:ascii="Gothic720 BT" w:hAnsi="Gothic720 BT"/>
          <w:sz w:val="20"/>
          <w:szCs w:val="20"/>
          <w:vertAlign w:val="superscript"/>
        </w:rPr>
        <w:t xml:space="preserve"> por Acuerdo IEEQ/CG/A/15/22)</w:t>
      </w:r>
    </w:p>
    <w:p w14:paraId="1A0BA50C" w14:textId="5E187FC5" w:rsidR="00E23B22" w:rsidRPr="00494190" w:rsidRDefault="00E23B22" w:rsidP="00023764">
      <w:pPr>
        <w:pStyle w:val="Sinespaciado"/>
        <w:ind w:left="851"/>
        <w:jc w:val="both"/>
        <w:rPr>
          <w:rFonts w:ascii="Gothic720 BT" w:hAnsi="Gothic720 BT"/>
          <w:sz w:val="20"/>
          <w:szCs w:val="20"/>
        </w:rPr>
      </w:pPr>
    </w:p>
    <w:p w14:paraId="3F62BAD8" w14:textId="77777777"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Artículo 28.</w:t>
      </w:r>
      <w:r w:rsidRPr="00494190">
        <w:rPr>
          <w:rFonts w:ascii="Gothic720 BT" w:hAnsi="Gothic720 BT"/>
          <w:sz w:val="20"/>
          <w:szCs w:val="20"/>
        </w:rPr>
        <w:t xml:space="preserve"> Los recursos financieros disponibles en las cuentas bancarias del Instituto, y que no sean necesarias para el funcionamiento inmediato del mismo, podrán invertirse en una cuenta bancaria programada para su ejercicio por un tiempo menor a siete días. </w:t>
      </w:r>
    </w:p>
    <w:p w14:paraId="49A6BA1F" w14:textId="77777777" w:rsidR="00DC7B3C" w:rsidRPr="00494190" w:rsidRDefault="00DC7B3C" w:rsidP="00023764">
      <w:pPr>
        <w:pStyle w:val="Sinespaciado"/>
        <w:ind w:left="851"/>
        <w:jc w:val="both"/>
        <w:rPr>
          <w:rFonts w:ascii="Gothic720 BT" w:hAnsi="Gothic720 BT"/>
          <w:sz w:val="20"/>
          <w:szCs w:val="20"/>
        </w:rPr>
      </w:pPr>
    </w:p>
    <w:p w14:paraId="1C3F264F" w14:textId="77777777" w:rsidR="00DC7B3C" w:rsidRPr="00494190" w:rsidRDefault="00DC7B3C" w:rsidP="00023764">
      <w:pPr>
        <w:pStyle w:val="Sinespaciado"/>
        <w:ind w:left="851"/>
        <w:jc w:val="both"/>
        <w:rPr>
          <w:rFonts w:ascii="Gothic720 BT" w:hAnsi="Gothic720 BT"/>
          <w:sz w:val="20"/>
          <w:szCs w:val="20"/>
        </w:rPr>
      </w:pPr>
      <w:r w:rsidRPr="00494190">
        <w:rPr>
          <w:rFonts w:ascii="Gothic720 BT" w:hAnsi="Gothic720 BT"/>
          <w:b/>
          <w:sz w:val="20"/>
          <w:szCs w:val="20"/>
        </w:rPr>
        <w:t xml:space="preserve">Artículo 28 Bis. </w:t>
      </w:r>
      <w:r w:rsidRPr="00494190">
        <w:rPr>
          <w:rFonts w:ascii="Gothic720 BT" w:hAnsi="Gothic720 BT"/>
          <w:sz w:val="20"/>
          <w:szCs w:val="20"/>
        </w:rPr>
        <w:t>El pago a proveedores atenderá a lo siguiente:</w:t>
      </w:r>
    </w:p>
    <w:p w14:paraId="3DAD5F85" w14:textId="77777777" w:rsidR="00DC7B3C" w:rsidRPr="00494190" w:rsidRDefault="00DC7B3C" w:rsidP="00023764">
      <w:pPr>
        <w:pStyle w:val="Sinespaciado"/>
        <w:ind w:left="851"/>
        <w:jc w:val="both"/>
        <w:rPr>
          <w:rFonts w:ascii="Gothic720 BT" w:hAnsi="Gothic720 BT"/>
          <w:sz w:val="20"/>
          <w:szCs w:val="20"/>
        </w:rPr>
      </w:pPr>
    </w:p>
    <w:p w14:paraId="3F363B59" w14:textId="77777777" w:rsidR="00DC7B3C" w:rsidRPr="00494190" w:rsidRDefault="00DC7B3C" w:rsidP="00023764">
      <w:pPr>
        <w:pStyle w:val="Sinespaciado"/>
        <w:numPr>
          <w:ilvl w:val="0"/>
          <w:numId w:val="34"/>
        </w:numPr>
        <w:ind w:left="1985" w:hanging="567"/>
        <w:jc w:val="both"/>
        <w:rPr>
          <w:rFonts w:ascii="Gothic720 BT" w:hAnsi="Gothic720 BT"/>
          <w:sz w:val="20"/>
          <w:szCs w:val="20"/>
        </w:rPr>
      </w:pPr>
      <w:r w:rsidRPr="00494190">
        <w:rPr>
          <w:rFonts w:ascii="Gothic720 BT" w:hAnsi="Gothic720 BT"/>
          <w:sz w:val="20"/>
          <w:szCs w:val="20"/>
        </w:rPr>
        <w:t>La recepción y revisión de documentación será de lunes a miércoles de cada semana en horario de 8:30 a 15:00 horas.</w:t>
      </w:r>
    </w:p>
    <w:p w14:paraId="1E8F8A7E" w14:textId="77777777" w:rsidR="00DC7B3C" w:rsidRPr="00494190" w:rsidRDefault="00DC7B3C" w:rsidP="00023764">
      <w:pPr>
        <w:pStyle w:val="Sinespaciado"/>
        <w:ind w:left="1985" w:hanging="567"/>
        <w:jc w:val="both"/>
        <w:rPr>
          <w:rFonts w:ascii="Gothic720 BT" w:hAnsi="Gothic720 BT"/>
          <w:sz w:val="20"/>
          <w:szCs w:val="20"/>
        </w:rPr>
      </w:pPr>
    </w:p>
    <w:p w14:paraId="03C0D05B" w14:textId="77777777" w:rsidR="00DC7B3C" w:rsidRPr="00494190" w:rsidRDefault="00DC7B3C" w:rsidP="00023764">
      <w:pPr>
        <w:pStyle w:val="Sinespaciado"/>
        <w:numPr>
          <w:ilvl w:val="0"/>
          <w:numId w:val="34"/>
        </w:numPr>
        <w:ind w:left="1985" w:hanging="567"/>
        <w:jc w:val="both"/>
        <w:rPr>
          <w:rFonts w:ascii="Gothic720 BT" w:hAnsi="Gothic720 BT"/>
          <w:sz w:val="20"/>
          <w:szCs w:val="20"/>
        </w:rPr>
      </w:pPr>
      <w:r w:rsidRPr="00494190">
        <w:rPr>
          <w:rFonts w:ascii="Gothic720 BT" w:hAnsi="Gothic720 BT"/>
          <w:sz w:val="20"/>
          <w:szCs w:val="20"/>
        </w:rPr>
        <w:t>En su caso, el pago a proveedores se realizará el viernes de la semana siguiente en que se validó la documentación.</w:t>
      </w:r>
    </w:p>
    <w:p w14:paraId="1705D89A" w14:textId="77777777" w:rsidR="00DC7B3C" w:rsidRPr="00494190" w:rsidRDefault="00DC7B3C" w:rsidP="00023764">
      <w:pPr>
        <w:pStyle w:val="Sinespaciado"/>
        <w:ind w:left="1985" w:hanging="567"/>
        <w:jc w:val="both"/>
        <w:rPr>
          <w:rFonts w:ascii="Gothic720 BT" w:hAnsi="Gothic720 BT"/>
          <w:sz w:val="20"/>
          <w:szCs w:val="20"/>
        </w:rPr>
      </w:pPr>
    </w:p>
    <w:p w14:paraId="56533F7F" w14:textId="77777777" w:rsidR="00DC7B3C" w:rsidRPr="00494190" w:rsidRDefault="00DC7B3C" w:rsidP="00023764">
      <w:pPr>
        <w:pStyle w:val="Sinespaciado"/>
        <w:numPr>
          <w:ilvl w:val="0"/>
          <w:numId w:val="34"/>
        </w:numPr>
        <w:ind w:left="1985" w:hanging="567"/>
        <w:jc w:val="both"/>
        <w:rPr>
          <w:rFonts w:ascii="Gothic720 BT" w:hAnsi="Gothic720 BT"/>
          <w:sz w:val="20"/>
          <w:szCs w:val="20"/>
        </w:rPr>
      </w:pPr>
      <w:r w:rsidRPr="00494190">
        <w:rPr>
          <w:rFonts w:ascii="Gothic720 BT" w:hAnsi="Gothic720 BT"/>
          <w:sz w:val="20"/>
          <w:szCs w:val="20"/>
        </w:rPr>
        <w:t>Los pagos a proveedores se realizarán a través de transferencia bancaria en la cuenta previamente informada.</w:t>
      </w:r>
    </w:p>
    <w:p w14:paraId="52B7C3C7" w14:textId="77777777" w:rsidR="00E23B22" w:rsidRPr="00494190" w:rsidRDefault="00E23B22" w:rsidP="00023764">
      <w:pPr>
        <w:pStyle w:val="Sinespaciado"/>
        <w:ind w:left="1418" w:hanging="567"/>
        <w:jc w:val="both"/>
        <w:rPr>
          <w:rFonts w:ascii="Gothic720 BT" w:hAnsi="Gothic720 BT"/>
          <w:sz w:val="20"/>
          <w:szCs w:val="20"/>
        </w:rPr>
      </w:pPr>
      <w:r w:rsidRPr="00494190">
        <w:rPr>
          <w:rFonts w:ascii="Gothic720 BT" w:hAnsi="Gothic720 BT"/>
          <w:sz w:val="20"/>
          <w:szCs w:val="20"/>
        </w:rPr>
        <w:t xml:space="preserve"> </w:t>
      </w:r>
    </w:p>
    <w:p w14:paraId="6EDE7E8F" w14:textId="77777777" w:rsidR="00E23B22" w:rsidRPr="00494190" w:rsidRDefault="00E23B22" w:rsidP="00023764">
      <w:pPr>
        <w:pStyle w:val="Sinespaciado"/>
        <w:ind w:left="851"/>
        <w:jc w:val="center"/>
        <w:rPr>
          <w:rFonts w:ascii="Gothic720 BT" w:eastAsia="Arial" w:hAnsi="Gothic720 BT" w:cs="Arial"/>
          <w:b/>
          <w:caps/>
          <w:spacing w:val="-1"/>
          <w:sz w:val="20"/>
          <w:szCs w:val="20"/>
        </w:rPr>
      </w:pPr>
      <w:r w:rsidRPr="00494190">
        <w:rPr>
          <w:rFonts w:ascii="Gothic720 BT" w:eastAsia="Arial" w:hAnsi="Gothic720 BT" w:cs="Arial"/>
          <w:b/>
          <w:caps/>
          <w:spacing w:val="-1"/>
          <w:sz w:val="20"/>
          <w:szCs w:val="20"/>
        </w:rPr>
        <w:t>Capítulo ii</w:t>
      </w:r>
    </w:p>
    <w:p w14:paraId="68AA28E9" w14:textId="77777777" w:rsidR="00E23B22" w:rsidRPr="00494190" w:rsidRDefault="00E23B22" w:rsidP="00023764">
      <w:pPr>
        <w:pStyle w:val="Sinespaciado"/>
        <w:ind w:left="851"/>
        <w:jc w:val="center"/>
        <w:rPr>
          <w:rFonts w:ascii="Gothic720 BT" w:eastAsia="Arial" w:hAnsi="Gothic720 BT" w:cs="Arial"/>
          <w:b/>
          <w:spacing w:val="-1"/>
          <w:sz w:val="20"/>
          <w:szCs w:val="20"/>
        </w:rPr>
      </w:pPr>
      <w:r w:rsidRPr="00494190">
        <w:rPr>
          <w:rFonts w:ascii="Gothic720 BT" w:eastAsia="Arial" w:hAnsi="Gothic720 BT" w:cs="Arial"/>
          <w:b/>
          <w:spacing w:val="-1"/>
          <w:sz w:val="20"/>
          <w:szCs w:val="20"/>
        </w:rPr>
        <w:t>Presupuesto del Instituto</w:t>
      </w:r>
    </w:p>
    <w:p w14:paraId="62F06150" w14:textId="77777777" w:rsidR="00E23B22" w:rsidRPr="00494190" w:rsidRDefault="00E23B22" w:rsidP="00023764">
      <w:pPr>
        <w:pStyle w:val="Sinespaciado"/>
        <w:ind w:left="851"/>
        <w:jc w:val="both"/>
        <w:rPr>
          <w:rFonts w:ascii="Gothic720 BT" w:hAnsi="Gothic720 BT"/>
          <w:b/>
          <w:sz w:val="20"/>
          <w:szCs w:val="20"/>
        </w:rPr>
      </w:pPr>
    </w:p>
    <w:p w14:paraId="3AD21EC4" w14:textId="4DA130A5"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Artículo 29</w:t>
      </w:r>
      <w:r w:rsidRPr="00494190">
        <w:rPr>
          <w:rFonts w:ascii="Gothic720 BT" w:hAnsi="Gothic720 BT"/>
          <w:sz w:val="20"/>
          <w:szCs w:val="20"/>
        </w:rPr>
        <w:t xml:space="preserve">. El proyecto de Presupuesto se sustentará en lo establecido en el Programa Operativo Anual. </w:t>
      </w:r>
    </w:p>
    <w:p w14:paraId="58B1D40C" w14:textId="77777777" w:rsidR="00205B7E" w:rsidRDefault="00205B7E" w:rsidP="000348DE">
      <w:pPr>
        <w:pStyle w:val="Sinespaciado"/>
        <w:widowControl w:val="0"/>
        <w:ind w:left="851"/>
        <w:jc w:val="both"/>
        <w:rPr>
          <w:rFonts w:ascii="Gothic720 BT" w:hAnsi="Gothic720 BT"/>
          <w:sz w:val="20"/>
          <w:szCs w:val="20"/>
        </w:rPr>
      </w:pPr>
    </w:p>
    <w:p w14:paraId="50673203" w14:textId="48860670" w:rsidR="000348DE" w:rsidRPr="00AF6435" w:rsidRDefault="00B36CDB" w:rsidP="000348DE">
      <w:pPr>
        <w:pStyle w:val="Sinespaciado"/>
        <w:widowControl w:val="0"/>
        <w:ind w:left="851"/>
        <w:jc w:val="both"/>
        <w:rPr>
          <w:rFonts w:ascii="Gothic720 BT" w:hAnsi="Gothic720 BT"/>
          <w:sz w:val="20"/>
          <w:szCs w:val="20"/>
        </w:rPr>
      </w:pPr>
      <w:r w:rsidRPr="00B36CDB">
        <w:rPr>
          <w:rFonts w:ascii="Gothic720 BT" w:hAnsi="Gothic720 BT"/>
          <w:sz w:val="20"/>
          <w:szCs w:val="20"/>
        </w:rPr>
        <w:t>Las personas titulares de los órganos ejecutivos y técnicos del Instituto coadyuvarán con la Coordinación Administrativa para la elaboración del proyecto de presupuesto.</w:t>
      </w:r>
      <w:r w:rsidR="000348DE" w:rsidRPr="000348DE">
        <w:rPr>
          <w:rFonts w:ascii="Gothic720 BT" w:hAnsi="Gothic720 BT"/>
          <w:sz w:val="20"/>
          <w:szCs w:val="20"/>
          <w:vertAlign w:val="superscript"/>
        </w:rPr>
        <w:t xml:space="preserve"> </w:t>
      </w:r>
      <w:r w:rsidR="000348DE" w:rsidRPr="00AF6435">
        <w:rPr>
          <w:rFonts w:ascii="Gothic720 BT" w:hAnsi="Gothic720 BT"/>
          <w:sz w:val="20"/>
          <w:szCs w:val="20"/>
          <w:vertAlign w:val="superscript"/>
        </w:rPr>
        <w:t>(</w:t>
      </w:r>
      <w:r w:rsidR="000348DE">
        <w:rPr>
          <w:rFonts w:ascii="Gothic720 BT" w:hAnsi="Gothic720 BT"/>
          <w:sz w:val="20"/>
          <w:szCs w:val="20"/>
          <w:vertAlign w:val="superscript"/>
        </w:rPr>
        <w:t>Párrafo adicionado</w:t>
      </w:r>
      <w:r w:rsidR="000348DE" w:rsidRPr="00AF6435">
        <w:rPr>
          <w:rFonts w:ascii="Gothic720 BT" w:hAnsi="Gothic720 BT"/>
          <w:sz w:val="20"/>
          <w:szCs w:val="20"/>
          <w:vertAlign w:val="superscript"/>
        </w:rPr>
        <w:t xml:space="preserve"> por Acuerdo IEEQ/CG/A/15/22)</w:t>
      </w:r>
    </w:p>
    <w:p w14:paraId="3577AA82" w14:textId="21F69068" w:rsidR="00B36CDB" w:rsidRPr="00B36CDB" w:rsidRDefault="00B36CDB" w:rsidP="00B36CDB">
      <w:pPr>
        <w:pStyle w:val="Sinespaciado"/>
        <w:ind w:left="851"/>
        <w:jc w:val="both"/>
        <w:rPr>
          <w:rFonts w:ascii="Gothic720 BT" w:hAnsi="Gothic720 BT"/>
          <w:sz w:val="20"/>
          <w:szCs w:val="20"/>
        </w:rPr>
      </w:pPr>
    </w:p>
    <w:p w14:paraId="570261D2" w14:textId="7F17DF10" w:rsidR="000348DE" w:rsidRPr="00AF6435" w:rsidRDefault="00B36CDB" w:rsidP="000348DE">
      <w:pPr>
        <w:pStyle w:val="Sinespaciado"/>
        <w:widowControl w:val="0"/>
        <w:ind w:left="851"/>
        <w:jc w:val="both"/>
        <w:rPr>
          <w:rFonts w:ascii="Gothic720 BT" w:hAnsi="Gothic720 BT"/>
          <w:sz w:val="20"/>
          <w:szCs w:val="20"/>
        </w:rPr>
      </w:pPr>
      <w:r w:rsidRPr="00B36CDB">
        <w:rPr>
          <w:rFonts w:ascii="Gothic720 BT" w:hAnsi="Gothic720 BT"/>
          <w:sz w:val="20"/>
          <w:szCs w:val="20"/>
        </w:rPr>
        <w:t>La elaboración del proyecto presupuesto contará con las etapas siguientes</w:t>
      </w:r>
      <w:r>
        <w:rPr>
          <w:rFonts w:ascii="Gothic720 BT" w:hAnsi="Gothic720 BT"/>
          <w:sz w:val="20"/>
          <w:szCs w:val="20"/>
        </w:rPr>
        <w:t>:</w:t>
      </w:r>
      <w:r w:rsidR="000348DE" w:rsidRPr="000348DE">
        <w:rPr>
          <w:rFonts w:ascii="Gothic720 BT" w:hAnsi="Gothic720 BT"/>
          <w:sz w:val="20"/>
          <w:szCs w:val="20"/>
          <w:vertAlign w:val="superscript"/>
        </w:rPr>
        <w:t xml:space="preserve"> </w:t>
      </w:r>
      <w:r w:rsidR="000348DE" w:rsidRPr="00AF6435">
        <w:rPr>
          <w:rFonts w:ascii="Gothic720 BT" w:hAnsi="Gothic720 BT"/>
          <w:sz w:val="20"/>
          <w:szCs w:val="20"/>
          <w:vertAlign w:val="superscript"/>
        </w:rPr>
        <w:t>(</w:t>
      </w:r>
      <w:r w:rsidR="000348DE">
        <w:rPr>
          <w:rFonts w:ascii="Gothic720 BT" w:hAnsi="Gothic720 BT"/>
          <w:sz w:val="20"/>
          <w:szCs w:val="20"/>
          <w:vertAlign w:val="superscript"/>
        </w:rPr>
        <w:t>Párrafo adicionado</w:t>
      </w:r>
      <w:r w:rsidR="000348DE" w:rsidRPr="00AF6435">
        <w:rPr>
          <w:rFonts w:ascii="Gothic720 BT" w:hAnsi="Gothic720 BT"/>
          <w:sz w:val="20"/>
          <w:szCs w:val="20"/>
          <w:vertAlign w:val="superscript"/>
        </w:rPr>
        <w:t xml:space="preserve"> por Acuerdo IEEQ/CG/A/15/22)</w:t>
      </w:r>
    </w:p>
    <w:p w14:paraId="08795732" w14:textId="51D567E4" w:rsidR="00B36CDB" w:rsidRDefault="00B36CDB" w:rsidP="00C45DFF">
      <w:pPr>
        <w:pStyle w:val="Sinespaciado"/>
        <w:ind w:left="1134"/>
        <w:jc w:val="both"/>
        <w:rPr>
          <w:rFonts w:ascii="Gothic720 BT" w:hAnsi="Gothic720 BT"/>
          <w:sz w:val="20"/>
          <w:szCs w:val="20"/>
        </w:rPr>
      </w:pPr>
      <w:r>
        <w:rPr>
          <w:rFonts w:ascii="Gothic720 BT" w:hAnsi="Gothic720 BT"/>
          <w:sz w:val="20"/>
          <w:szCs w:val="20"/>
        </w:rPr>
        <w:lastRenderedPageBreak/>
        <w:t>a) Análisis y diagnóstico, que incluya la identificación y control de riesgos.</w:t>
      </w:r>
    </w:p>
    <w:p w14:paraId="0F7C4EEB" w14:textId="2EEC4D23" w:rsidR="00B36CDB" w:rsidRDefault="00B36CDB" w:rsidP="00C45DFF">
      <w:pPr>
        <w:pStyle w:val="Sinespaciado"/>
        <w:ind w:left="1134"/>
        <w:jc w:val="both"/>
        <w:rPr>
          <w:rFonts w:ascii="Gothic720 BT" w:hAnsi="Gothic720 BT"/>
          <w:sz w:val="20"/>
          <w:szCs w:val="20"/>
        </w:rPr>
      </w:pPr>
    </w:p>
    <w:p w14:paraId="3A58014C" w14:textId="3A9F8D6F" w:rsidR="00B36CDB" w:rsidRDefault="00B36CDB" w:rsidP="00C45DFF">
      <w:pPr>
        <w:pStyle w:val="Sinespaciado"/>
        <w:ind w:left="1134"/>
        <w:jc w:val="both"/>
        <w:rPr>
          <w:rFonts w:ascii="Gothic720 BT" w:hAnsi="Gothic720 BT"/>
          <w:sz w:val="20"/>
          <w:szCs w:val="20"/>
        </w:rPr>
      </w:pPr>
      <w:r>
        <w:rPr>
          <w:rFonts w:ascii="Gothic720 BT" w:hAnsi="Gothic720 BT"/>
          <w:sz w:val="20"/>
          <w:szCs w:val="20"/>
        </w:rPr>
        <w:t>b) Planeación.</w:t>
      </w:r>
    </w:p>
    <w:p w14:paraId="1601B6F7" w14:textId="5AD4DAD3" w:rsidR="00B36CDB" w:rsidRDefault="00B36CDB" w:rsidP="00C45DFF">
      <w:pPr>
        <w:pStyle w:val="Sinespaciado"/>
        <w:ind w:left="1134"/>
        <w:jc w:val="both"/>
        <w:rPr>
          <w:rFonts w:ascii="Gothic720 BT" w:hAnsi="Gothic720 BT"/>
          <w:sz w:val="20"/>
          <w:szCs w:val="20"/>
        </w:rPr>
      </w:pPr>
    </w:p>
    <w:p w14:paraId="32DBBA3A" w14:textId="2B5FB982" w:rsidR="00B36CDB" w:rsidRDefault="00B36CDB" w:rsidP="00C45DFF">
      <w:pPr>
        <w:pStyle w:val="Sinespaciado"/>
        <w:ind w:left="1134"/>
        <w:jc w:val="both"/>
        <w:rPr>
          <w:rFonts w:ascii="Gothic720 BT" w:hAnsi="Gothic720 BT"/>
          <w:sz w:val="20"/>
          <w:szCs w:val="20"/>
        </w:rPr>
      </w:pPr>
      <w:r>
        <w:rPr>
          <w:rFonts w:ascii="Gothic720 BT" w:hAnsi="Gothic720 BT"/>
          <w:sz w:val="20"/>
          <w:szCs w:val="20"/>
        </w:rPr>
        <w:t>c) Presupuestación.</w:t>
      </w:r>
    </w:p>
    <w:p w14:paraId="125C8054" w14:textId="01B3D0AA" w:rsidR="00B36CDB" w:rsidRDefault="00B36CDB" w:rsidP="00C45DFF">
      <w:pPr>
        <w:pStyle w:val="Sinespaciado"/>
        <w:ind w:left="1134"/>
        <w:jc w:val="both"/>
        <w:rPr>
          <w:rFonts w:ascii="Gothic720 BT" w:hAnsi="Gothic720 BT"/>
          <w:sz w:val="20"/>
          <w:szCs w:val="20"/>
        </w:rPr>
      </w:pPr>
    </w:p>
    <w:p w14:paraId="6A58BB6F" w14:textId="6771168E" w:rsidR="00B36CDB" w:rsidRDefault="00B36CDB" w:rsidP="00C45DFF">
      <w:pPr>
        <w:pStyle w:val="Sinespaciado"/>
        <w:ind w:left="1134"/>
        <w:jc w:val="both"/>
        <w:rPr>
          <w:rFonts w:ascii="Gothic720 BT" w:hAnsi="Gothic720 BT"/>
          <w:sz w:val="20"/>
          <w:szCs w:val="20"/>
        </w:rPr>
      </w:pPr>
      <w:r>
        <w:rPr>
          <w:rFonts w:ascii="Gothic720 BT" w:hAnsi="Gothic720 BT"/>
          <w:sz w:val="20"/>
          <w:szCs w:val="20"/>
        </w:rPr>
        <w:t>d) Programación presupuestal.</w:t>
      </w:r>
    </w:p>
    <w:p w14:paraId="787B33A7" w14:textId="2979875A" w:rsidR="00B36CDB" w:rsidRDefault="00B36CDB" w:rsidP="00C45DFF">
      <w:pPr>
        <w:pStyle w:val="Sinespaciado"/>
        <w:ind w:left="1134"/>
        <w:jc w:val="both"/>
        <w:rPr>
          <w:rFonts w:ascii="Gothic720 BT" w:hAnsi="Gothic720 BT"/>
          <w:sz w:val="20"/>
          <w:szCs w:val="20"/>
        </w:rPr>
      </w:pPr>
    </w:p>
    <w:p w14:paraId="364A60F0" w14:textId="3636B5A4" w:rsidR="00B36CDB" w:rsidRDefault="000348DE" w:rsidP="00C45DFF">
      <w:pPr>
        <w:pStyle w:val="Sinespaciado"/>
        <w:ind w:left="1134"/>
        <w:jc w:val="both"/>
        <w:rPr>
          <w:rFonts w:ascii="Gothic720 BT" w:hAnsi="Gothic720 BT"/>
          <w:sz w:val="20"/>
          <w:szCs w:val="20"/>
        </w:rPr>
      </w:pPr>
      <w:r>
        <w:rPr>
          <w:rFonts w:ascii="Gothic720 BT" w:hAnsi="Gothic720 BT"/>
          <w:sz w:val="20"/>
          <w:szCs w:val="20"/>
        </w:rPr>
        <w:t>e</w:t>
      </w:r>
      <w:r w:rsidR="00B36CDB">
        <w:rPr>
          <w:rFonts w:ascii="Gothic720 BT" w:hAnsi="Gothic720 BT"/>
          <w:sz w:val="20"/>
          <w:szCs w:val="20"/>
        </w:rPr>
        <w:t>) Calendarización.</w:t>
      </w:r>
    </w:p>
    <w:p w14:paraId="278F9312" w14:textId="77777777" w:rsidR="00B36CDB" w:rsidRPr="00494190" w:rsidRDefault="00B36CDB" w:rsidP="00C45DFF">
      <w:pPr>
        <w:pStyle w:val="Sinespaciado"/>
        <w:ind w:left="1134"/>
        <w:jc w:val="both"/>
        <w:rPr>
          <w:rFonts w:ascii="Gothic720 BT" w:hAnsi="Gothic720 BT"/>
          <w:sz w:val="20"/>
          <w:szCs w:val="20"/>
        </w:rPr>
      </w:pPr>
    </w:p>
    <w:p w14:paraId="6FB2B263" w14:textId="77777777"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 xml:space="preserve">Artículo 30. </w:t>
      </w:r>
      <w:r w:rsidRPr="00494190">
        <w:rPr>
          <w:rFonts w:ascii="Gothic720 BT" w:hAnsi="Gothic720 BT"/>
          <w:sz w:val="20"/>
          <w:szCs w:val="20"/>
        </w:rPr>
        <w:t xml:space="preserve">Para la elaboración del proyecto de Presupuesto, la Secretaría Ejecutiva, con auxilio de la Coordinación Administrativa, considerará los siguientes apartados: </w:t>
      </w:r>
    </w:p>
    <w:p w14:paraId="35728484" w14:textId="77777777" w:rsidR="00E23B22" w:rsidRPr="00494190" w:rsidRDefault="00E23B22" w:rsidP="00023764">
      <w:pPr>
        <w:pStyle w:val="Sinespaciado"/>
        <w:ind w:left="851"/>
        <w:jc w:val="both"/>
        <w:rPr>
          <w:rFonts w:ascii="Gothic720 BT" w:hAnsi="Gothic720 BT"/>
          <w:sz w:val="20"/>
          <w:szCs w:val="20"/>
        </w:rPr>
      </w:pPr>
    </w:p>
    <w:p w14:paraId="05527BDF" w14:textId="77777777" w:rsidR="00E23B22" w:rsidRPr="00494190" w:rsidRDefault="00E23B22" w:rsidP="00023764">
      <w:pPr>
        <w:pStyle w:val="Sinespaciado"/>
        <w:widowControl w:val="0"/>
        <w:numPr>
          <w:ilvl w:val="0"/>
          <w:numId w:val="18"/>
        </w:numPr>
        <w:ind w:left="1701" w:hanging="567"/>
        <w:jc w:val="both"/>
        <w:rPr>
          <w:rFonts w:ascii="Gothic720 BT" w:hAnsi="Gothic720 BT"/>
          <w:sz w:val="20"/>
          <w:szCs w:val="20"/>
        </w:rPr>
      </w:pPr>
      <w:r w:rsidRPr="00494190">
        <w:rPr>
          <w:rFonts w:ascii="Gothic720 BT" w:hAnsi="Gothic720 BT"/>
          <w:sz w:val="20"/>
          <w:szCs w:val="20"/>
        </w:rPr>
        <w:t xml:space="preserve">Ingresos y Egresos; </w:t>
      </w:r>
    </w:p>
    <w:p w14:paraId="4866CB2A" w14:textId="77777777" w:rsidR="00E23B22" w:rsidRPr="00494190" w:rsidRDefault="00E23B22" w:rsidP="00023764">
      <w:pPr>
        <w:pStyle w:val="Sinespaciado"/>
        <w:ind w:left="1701" w:hanging="567"/>
        <w:jc w:val="both"/>
        <w:rPr>
          <w:rFonts w:ascii="Gothic720 BT" w:hAnsi="Gothic720 BT"/>
          <w:sz w:val="20"/>
          <w:szCs w:val="20"/>
        </w:rPr>
      </w:pPr>
    </w:p>
    <w:p w14:paraId="2A8CEA18" w14:textId="77777777" w:rsidR="00E23B22" w:rsidRPr="00494190" w:rsidRDefault="00E23B22" w:rsidP="00023764">
      <w:pPr>
        <w:pStyle w:val="Sinespaciado"/>
        <w:widowControl w:val="0"/>
        <w:numPr>
          <w:ilvl w:val="0"/>
          <w:numId w:val="18"/>
        </w:numPr>
        <w:ind w:left="1701" w:hanging="567"/>
        <w:jc w:val="both"/>
        <w:rPr>
          <w:rFonts w:ascii="Gothic720 BT" w:hAnsi="Gothic720 BT"/>
          <w:sz w:val="20"/>
          <w:szCs w:val="20"/>
        </w:rPr>
      </w:pPr>
      <w:r w:rsidRPr="00494190">
        <w:rPr>
          <w:rFonts w:ascii="Gothic720 BT" w:hAnsi="Gothic720 BT"/>
          <w:sz w:val="20"/>
          <w:szCs w:val="20"/>
        </w:rPr>
        <w:t>Saldos en cuentas bancarias;</w:t>
      </w:r>
    </w:p>
    <w:p w14:paraId="7AFD5A68" w14:textId="77777777" w:rsidR="00E23B22" w:rsidRPr="00494190" w:rsidRDefault="00E23B22" w:rsidP="00023764">
      <w:pPr>
        <w:pStyle w:val="Sinespaciado"/>
        <w:ind w:left="1701" w:hanging="567"/>
        <w:jc w:val="both"/>
        <w:rPr>
          <w:rFonts w:ascii="Gothic720 BT" w:hAnsi="Gothic720 BT"/>
          <w:sz w:val="20"/>
          <w:szCs w:val="20"/>
        </w:rPr>
      </w:pPr>
    </w:p>
    <w:p w14:paraId="648230C1" w14:textId="77777777" w:rsidR="00E23B22" w:rsidRPr="00494190" w:rsidRDefault="00E23B22" w:rsidP="00023764">
      <w:pPr>
        <w:pStyle w:val="Sinespaciado"/>
        <w:widowControl w:val="0"/>
        <w:numPr>
          <w:ilvl w:val="0"/>
          <w:numId w:val="18"/>
        </w:numPr>
        <w:ind w:left="1701" w:hanging="567"/>
        <w:jc w:val="both"/>
        <w:rPr>
          <w:rFonts w:ascii="Gothic720 BT" w:hAnsi="Gothic720 BT"/>
          <w:sz w:val="20"/>
          <w:szCs w:val="20"/>
        </w:rPr>
      </w:pPr>
      <w:r w:rsidRPr="00494190">
        <w:rPr>
          <w:rFonts w:ascii="Gothic720 BT" w:hAnsi="Gothic720 BT"/>
          <w:sz w:val="20"/>
          <w:szCs w:val="20"/>
        </w:rPr>
        <w:t>Resumen ejecutivo;</w:t>
      </w:r>
    </w:p>
    <w:p w14:paraId="71954862" w14:textId="77777777" w:rsidR="00E23B22" w:rsidRPr="00494190" w:rsidRDefault="00E23B22" w:rsidP="00023764">
      <w:pPr>
        <w:pStyle w:val="Sinespaciado"/>
        <w:ind w:left="1701" w:hanging="567"/>
        <w:jc w:val="both"/>
        <w:rPr>
          <w:rFonts w:ascii="Gothic720 BT" w:hAnsi="Gothic720 BT"/>
          <w:sz w:val="20"/>
          <w:szCs w:val="20"/>
        </w:rPr>
      </w:pPr>
    </w:p>
    <w:p w14:paraId="0706C381" w14:textId="77777777" w:rsidR="00E23B22" w:rsidRPr="00494190" w:rsidRDefault="00E23B22" w:rsidP="00023764">
      <w:pPr>
        <w:pStyle w:val="Sinespaciado"/>
        <w:widowControl w:val="0"/>
        <w:numPr>
          <w:ilvl w:val="0"/>
          <w:numId w:val="18"/>
        </w:numPr>
        <w:ind w:left="1701" w:hanging="567"/>
        <w:jc w:val="both"/>
        <w:rPr>
          <w:rFonts w:ascii="Gothic720 BT" w:hAnsi="Gothic720 BT"/>
          <w:sz w:val="20"/>
          <w:szCs w:val="20"/>
        </w:rPr>
      </w:pPr>
      <w:r w:rsidRPr="00494190">
        <w:rPr>
          <w:rFonts w:ascii="Gothic720 BT" w:hAnsi="Gothic720 BT"/>
          <w:sz w:val="20"/>
          <w:szCs w:val="20"/>
        </w:rPr>
        <w:t>Calendario de ministraciones;</w:t>
      </w:r>
    </w:p>
    <w:p w14:paraId="2986CE8F" w14:textId="77777777" w:rsidR="00E23B22" w:rsidRPr="00494190" w:rsidRDefault="00E23B22" w:rsidP="00023764">
      <w:pPr>
        <w:pStyle w:val="Sinespaciado"/>
        <w:ind w:left="1701" w:hanging="567"/>
        <w:jc w:val="both"/>
        <w:rPr>
          <w:rFonts w:ascii="Gothic720 BT" w:hAnsi="Gothic720 BT"/>
          <w:sz w:val="20"/>
          <w:szCs w:val="20"/>
        </w:rPr>
      </w:pPr>
    </w:p>
    <w:p w14:paraId="33AEFB3F" w14:textId="77777777" w:rsidR="00E23B22" w:rsidRPr="00494190" w:rsidRDefault="00E23B22" w:rsidP="00023764">
      <w:pPr>
        <w:pStyle w:val="Sinespaciado"/>
        <w:widowControl w:val="0"/>
        <w:numPr>
          <w:ilvl w:val="0"/>
          <w:numId w:val="18"/>
        </w:numPr>
        <w:ind w:left="1701" w:hanging="567"/>
        <w:jc w:val="both"/>
        <w:rPr>
          <w:rFonts w:ascii="Gothic720 BT" w:hAnsi="Gothic720 BT"/>
          <w:sz w:val="20"/>
          <w:szCs w:val="20"/>
        </w:rPr>
      </w:pPr>
      <w:r w:rsidRPr="00494190">
        <w:rPr>
          <w:rFonts w:ascii="Gothic720 BT" w:hAnsi="Gothic720 BT"/>
          <w:sz w:val="20"/>
          <w:szCs w:val="20"/>
        </w:rPr>
        <w:t>Organigramas;</w:t>
      </w:r>
    </w:p>
    <w:p w14:paraId="5AE97BAC" w14:textId="77777777" w:rsidR="00E23B22" w:rsidRPr="00494190" w:rsidRDefault="00E23B22" w:rsidP="00023764">
      <w:pPr>
        <w:pStyle w:val="Sinespaciado"/>
        <w:ind w:left="1701" w:hanging="567"/>
        <w:jc w:val="both"/>
        <w:rPr>
          <w:rFonts w:ascii="Gothic720 BT" w:hAnsi="Gothic720 BT"/>
          <w:sz w:val="20"/>
          <w:szCs w:val="20"/>
        </w:rPr>
      </w:pPr>
    </w:p>
    <w:p w14:paraId="4A3A62E1" w14:textId="77777777" w:rsidR="00E23B22" w:rsidRPr="00494190" w:rsidRDefault="00E23B22" w:rsidP="00023764">
      <w:pPr>
        <w:pStyle w:val="Sinespaciado"/>
        <w:widowControl w:val="0"/>
        <w:numPr>
          <w:ilvl w:val="0"/>
          <w:numId w:val="18"/>
        </w:numPr>
        <w:ind w:left="1701" w:hanging="567"/>
        <w:jc w:val="both"/>
        <w:rPr>
          <w:rFonts w:ascii="Gothic720 BT" w:hAnsi="Gothic720 BT"/>
          <w:sz w:val="20"/>
          <w:szCs w:val="20"/>
        </w:rPr>
      </w:pPr>
      <w:r w:rsidRPr="00494190">
        <w:rPr>
          <w:rFonts w:ascii="Gothic720 BT" w:hAnsi="Gothic720 BT"/>
          <w:sz w:val="20"/>
          <w:szCs w:val="20"/>
        </w:rPr>
        <w:t xml:space="preserve">Plantilla de personal; </w:t>
      </w:r>
    </w:p>
    <w:p w14:paraId="3CF03312" w14:textId="77777777" w:rsidR="00E23B22" w:rsidRPr="00494190" w:rsidRDefault="00E23B22" w:rsidP="00023764">
      <w:pPr>
        <w:pStyle w:val="Sinespaciado"/>
        <w:ind w:left="1701" w:hanging="567"/>
        <w:jc w:val="both"/>
        <w:rPr>
          <w:rFonts w:ascii="Gothic720 BT" w:hAnsi="Gothic720 BT"/>
          <w:sz w:val="20"/>
          <w:szCs w:val="20"/>
        </w:rPr>
      </w:pPr>
      <w:r w:rsidRPr="00494190">
        <w:rPr>
          <w:rFonts w:ascii="Gothic720 BT" w:hAnsi="Gothic720 BT"/>
          <w:sz w:val="20"/>
          <w:szCs w:val="20"/>
        </w:rPr>
        <w:t xml:space="preserve"> </w:t>
      </w:r>
    </w:p>
    <w:p w14:paraId="65E41181" w14:textId="77777777" w:rsidR="00E23B22" w:rsidRPr="00494190" w:rsidRDefault="00E23B22" w:rsidP="00023764">
      <w:pPr>
        <w:pStyle w:val="Sinespaciado"/>
        <w:widowControl w:val="0"/>
        <w:numPr>
          <w:ilvl w:val="0"/>
          <w:numId w:val="18"/>
        </w:numPr>
        <w:ind w:left="1701" w:hanging="567"/>
        <w:jc w:val="both"/>
        <w:rPr>
          <w:rFonts w:ascii="Gothic720 BT" w:hAnsi="Gothic720 BT"/>
          <w:sz w:val="20"/>
          <w:szCs w:val="20"/>
        </w:rPr>
      </w:pPr>
      <w:r w:rsidRPr="00494190">
        <w:rPr>
          <w:rFonts w:ascii="Gothic720 BT" w:hAnsi="Gothic720 BT"/>
          <w:sz w:val="20"/>
          <w:szCs w:val="20"/>
        </w:rPr>
        <w:t>Resumen por grupo de gasto, y</w:t>
      </w:r>
    </w:p>
    <w:p w14:paraId="79806524" w14:textId="77777777" w:rsidR="00E23B22" w:rsidRPr="00494190" w:rsidRDefault="00E23B22" w:rsidP="00023764">
      <w:pPr>
        <w:pStyle w:val="Sinespaciado"/>
        <w:ind w:left="1701" w:hanging="567"/>
        <w:jc w:val="both"/>
        <w:rPr>
          <w:rFonts w:ascii="Gothic720 BT" w:hAnsi="Gothic720 BT"/>
          <w:sz w:val="20"/>
          <w:szCs w:val="20"/>
        </w:rPr>
      </w:pPr>
    </w:p>
    <w:p w14:paraId="4DB509C4" w14:textId="77777777" w:rsidR="00E23B22" w:rsidRPr="00494190" w:rsidRDefault="00E23B22" w:rsidP="00023764">
      <w:pPr>
        <w:pStyle w:val="Sinespaciado"/>
        <w:widowControl w:val="0"/>
        <w:numPr>
          <w:ilvl w:val="0"/>
          <w:numId w:val="18"/>
        </w:numPr>
        <w:ind w:left="1701" w:hanging="567"/>
        <w:jc w:val="both"/>
        <w:rPr>
          <w:rFonts w:ascii="Gothic720 BT" w:hAnsi="Gothic720 BT"/>
          <w:sz w:val="20"/>
          <w:szCs w:val="20"/>
        </w:rPr>
      </w:pPr>
      <w:r w:rsidRPr="00494190">
        <w:rPr>
          <w:rFonts w:ascii="Gothic720 BT" w:hAnsi="Gothic720 BT"/>
          <w:sz w:val="20"/>
          <w:szCs w:val="20"/>
        </w:rPr>
        <w:t>En su caso, los otros apartados que se establezcan en la normatividad.</w:t>
      </w:r>
    </w:p>
    <w:p w14:paraId="35448F6D" w14:textId="77777777" w:rsidR="00E23B22" w:rsidRPr="00494190" w:rsidRDefault="00E23B22" w:rsidP="00023764">
      <w:pPr>
        <w:pStyle w:val="Prrafodelista"/>
        <w:spacing w:after="0" w:line="240" w:lineRule="auto"/>
        <w:ind w:left="1701" w:hanging="567"/>
        <w:rPr>
          <w:rFonts w:ascii="Gothic720 BT" w:hAnsi="Gothic720 BT"/>
          <w:sz w:val="20"/>
          <w:szCs w:val="20"/>
        </w:rPr>
      </w:pPr>
    </w:p>
    <w:p w14:paraId="223F1FAB" w14:textId="77777777"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 xml:space="preserve">Artículo 31. </w:t>
      </w:r>
      <w:r w:rsidRPr="00494190">
        <w:rPr>
          <w:rFonts w:ascii="Gothic720 BT" w:hAnsi="Gothic720 BT"/>
          <w:sz w:val="20"/>
          <w:szCs w:val="20"/>
        </w:rPr>
        <w:t>La programación y estimación del presupuesto se realizarán conforme al siguiente calendario:</w:t>
      </w:r>
    </w:p>
    <w:p w14:paraId="6AAE9924" w14:textId="77777777" w:rsidR="00E23B22" w:rsidRPr="00494190" w:rsidRDefault="00E23B22" w:rsidP="00023764">
      <w:pPr>
        <w:pStyle w:val="Sinespaciado"/>
        <w:ind w:left="851"/>
        <w:jc w:val="both"/>
        <w:rPr>
          <w:rFonts w:ascii="Gothic720 BT" w:hAnsi="Gothic720 BT"/>
          <w:sz w:val="20"/>
          <w:szCs w:val="20"/>
        </w:rPr>
      </w:pPr>
    </w:p>
    <w:p w14:paraId="4735F8DB" w14:textId="77777777" w:rsidR="00E23B22" w:rsidRPr="00494190" w:rsidRDefault="00E23B22" w:rsidP="00023764">
      <w:pPr>
        <w:pStyle w:val="Sinespaciado"/>
        <w:widowControl w:val="0"/>
        <w:numPr>
          <w:ilvl w:val="0"/>
          <w:numId w:val="19"/>
        </w:numPr>
        <w:ind w:left="1701" w:hanging="567"/>
        <w:jc w:val="both"/>
        <w:rPr>
          <w:rFonts w:ascii="Gothic720 BT" w:hAnsi="Gothic720 BT"/>
          <w:sz w:val="20"/>
          <w:szCs w:val="20"/>
        </w:rPr>
      </w:pPr>
      <w:r w:rsidRPr="00494190">
        <w:rPr>
          <w:rFonts w:ascii="Gothic720 BT" w:hAnsi="Gothic720 BT"/>
          <w:sz w:val="20"/>
          <w:szCs w:val="20"/>
        </w:rPr>
        <w:t>De agosto a octubre, la elaboración del anteproyecto de Presupuesto del Instituto, y</w:t>
      </w:r>
    </w:p>
    <w:p w14:paraId="7C98D048" w14:textId="77777777" w:rsidR="00E23B22" w:rsidRPr="00494190" w:rsidRDefault="00E23B22" w:rsidP="00023764">
      <w:pPr>
        <w:pStyle w:val="Sinespaciado"/>
        <w:ind w:left="1701" w:hanging="567"/>
        <w:jc w:val="both"/>
        <w:rPr>
          <w:rFonts w:ascii="Gothic720 BT" w:hAnsi="Gothic720 BT"/>
          <w:sz w:val="20"/>
          <w:szCs w:val="20"/>
        </w:rPr>
      </w:pPr>
    </w:p>
    <w:p w14:paraId="0D7B5B7C" w14:textId="77777777" w:rsidR="00E23B22" w:rsidRPr="00494190" w:rsidRDefault="00E23B22" w:rsidP="00023764">
      <w:pPr>
        <w:pStyle w:val="Sinespaciado"/>
        <w:widowControl w:val="0"/>
        <w:numPr>
          <w:ilvl w:val="0"/>
          <w:numId w:val="19"/>
        </w:numPr>
        <w:ind w:left="1701" w:hanging="567"/>
        <w:jc w:val="both"/>
        <w:rPr>
          <w:rFonts w:ascii="Gothic720 BT" w:hAnsi="Gothic720 BT"/>
          <w:sz w:val="20"/>
          <w:szCs w:val="20"/>
        </w:rPr>
      </w:pPr>
      <w:r w:rsidRPr="00494190">
        <w:rPr>
          <w:rFonts w:ascii="Gothic720 BT" w:hAnsi="Gothic720 BT"/>
          <w:sz w:val="20"/>
          <w:szCs w:val="20"/>
        </w:rPr>
        <w:t>A más tardar el último día hábil de octubre de cada año, la remisión del proyecto de Presupuesto por medio de quien ejerza como Titular de la Presidencia del Consejo General, previa aprobación del propio Consejo, al Poder Ejecutivo del Estado.</w:t>
      </w:r>
    </w:p>
    <w:p w14:paraId="50716B4E" w14:textId="77777777" w:rsidR="00E23B22" w:rsidRPr="00494190" w:rsidRDefault="00E23B22" w:rsidP="00023764">
      <w:pPr>
        <w:pStyle w:val="Sinespaciado"/>
        <w:widowControl w:val="0"/>
        <w:jc w:val="both"/>
        <w:rPr>
          <w:rFonts w:ascii="Gothic720 BT" w:hAnsi="Gothic720 BT"/>
          <w:sz w:val="20"/>
          <w:szCs w:val="20"/>
        </w:rPr>
      </w:pPr>
    </w:p>
    <w:p w14:paraId="2A2E5F36" w14:textId="77777777" w:rsidR="00E23B22" w:rsidRPr="00494190" w:rsidRDefault="00E23B22" w:rsidP="00023764">
      <w:pPr>
        <w:pStyle w:val="Sinespaciado"/>
        <w:ind w:left="851"/>
        <w:jc w:val="both"/>
        <w:rPr>
          <w:rFonts w:ascii="Gothic720 BT" w:hAnsi="Gothic720 BT"/>
          <w:sz w:val="20"/>
          <w:szCs w:val="20"/>
        </w:rPr>
      </w:pPr>
      <w:r w:rsidRPr="00494190">
        <w:rPr>
          <w:rFonts w:ascii="Gothic720 BT" w:hAnsi="Gothic720 BT"/>
          <w:b/>
          <w:sz w:val="20"/>
          <w:szCs w:val="20"/>
        </w:rPr>
        <w:t>Artículo 32.</w:t>
      </w:r>
      <w:r w:rsidRPr="00494190">
        <w:rPr>
          <w:rFonts w:ascii="Gothic720 BT" w:hAnsi="Gothic720 BT"/>
          <w:sz w:val="20"/>
          <w:szCs w:val="20"/>
        </w:rPr>
        <w:t xml:space="preserve"> Cuando sea necesario realizar una modificación que conlleve </w:t>
      </w:r>
      <w:r w:rsidR="00AD5DE1" w:rsidRPr="00494190">
        <w:rPr>
          <w:rFonts w:ascii="Gothic720 BT" w:hAnsi="Gothic720 BT"/>
          <w:sz w:val="20"/>
          <w:szCs w:val="20"/>
        </w:rPr>
        <w:t xml:space="preserve">a una adecuación presupuestal, </w:t>
      </w:r>
      <w:r w:rsidRPr="00494190">
        <w:rPr>
          <w:rFonts w:ascii="Gothic720 BT" w:hAnsi="Gothic720 BT"/>
          <w:sz w:val="20"/>
          <w:szCs w:val="20"/>
        </w:rPr>
        <w:t>la Secretaría Ejecutiva</w:t>
      </w:r>
      <w:r w:rsidR="00AD5DE1" w:rsidRPr="00494190">
        <w:rPr>
          <w:rFonts w:ascii="Gothic720 BT" w:hAnsi="Gothic720 BT"/>
          <w:sz w:val="20"/>
          <w:szCs w:val="20"/>
        </w:rPr>
        <w:t xml:space="preserve"> aplicará la adecuación e informará de manera semestral al Consejo General para su aprobación. </w:t>
      </w:r>
      <w:r w:rsidRPr="00494190">
        <w:rPr>
          <w:rFonts w:ascii="Gothic720 BT" w:hAnsi="Gothic720 BT"/>
          <w:sz w:val="20"/>
          <w:szCs w:val="20"/>
        </w:rPr>
        <w:t xml:space="preserve"> </w:t>
      </w:r>
    </w:p>
    <w:p w14:paraId="50076638" w14:textId="77777777" w:rsidR="00023764" w:rsidRPr="00494190" w:rsidRDefault="00023764" w:rsidP="00023764">
      <w:pPr>
        <w:pStyle w:val="Sinespaciado"/>
        <w:ind w:left="851"/>
        <w:jc w:val="center"/>
        <w:rPr>
          <w:rFonts w:ascii="Gothic720 BT" w:eastAsia="Arial" w:hAnsi="Gothic720 BT" w:cs="Arial"/>
          <w:b/>
          <w:spacing w:val="-1"/>
          <w:sz w:val="20"/>
          <w:szCs w:val="20"/>
        </w:rPr>
      </w:pPr>
    </w:p>
    <w:p w14:paraId="46E956BF" w14:textId="77777777" w:rsidR="00E23B22" w:rsidRPr="00494190" w:rsidRDefault="00E23B22" w:rsidP="00023764">
      <w:pPr>
        <w:pStyle w:val="Sinespaciado"/>
        <w:ind w:left="851"/>
        <w:jc w:val="center"/>
        <w:rPr>
          <w:rFonts w:ascii="Gothic720 BT" w:eastAsia="Arial" w:hAnsi="Gothic720 BT" w:cs="Arial"/>
          <w:b/>
          <w:caps/>
          <w:spacing w:val="-1"/>
          <w:sz w:val="20"/>
          <w:szCs w:val="20"/>
        </w:rPr>
      </w:pPr>
      <w:r w:rsidRPr="00494190">
        <w:rPr>
          <w:rFonts w:ascii="Gothic720 BT" w:eastAsia="Arial" w:hAnsi="Gothic720 BT" w:cs="Arial"/>
          <w:b/>
          <w:spacing w:val="-1"/>
          <w:sz w:val="20"/>
          <w:szCs w:val="20"/>
        </w:rPr>
        <w:t>CAPÍTULO III</w:t>
      </w:r>
    </w:p>
    <w:p w14:paraId="00B1C684" w14:textId="77777777" w:rsidR="00E23B22" w:rsidRPr="00494190" w:rsidRDefault="00E23B22" w:rsidP="00023764">
      <w:pPr>
        <w:pStyle w:val="Sinespaciado"/>
        <w:ind w:left="851"/>
        <w:jc w:val="center"/>
        <w:rPr>
          <w:rFonts w:ascii="Gothic720 BT" w:eastAsia="Arial" w:hAnsi="Gothic720 BT" w:cs="Arial"/>
          <w:b/>
          <w:spacing w:val="-1"/>
          <w:sz w:val="20"/>
          <w:szCs w:val="20"/>
        </w:rPr>
      </w:pPr>
      <w:r w:rsidRPr="00494190">
        <w:rPr>
          <w:rFonts w:ascii="Gothic720 BT" w:eastAsia="Arial" w:hAnsi="Gothic720 BT" w:cs="Arial"/>
          <w:b/>
          <w:spacing w:val="-1"/>
          <w:sz w:val="20"/>
          <w:szCs w:val="20"/>
        </w:rPr>
        <w:t>Contabilidad</w:t>
      </w:r>
    </w:p>
    <w:p w14:paraId="370B62BB" w14:textId="77777777" w:rsidR="00205B7E" w:rsidRDefault="00205B7E" w:rsidP="00AF5629">
      <w:pPr>
        <w:pStyle w:val="Sinespaciado"/>
        <w:widowControl w:val="0"/>
        <w:ind w:left="851"/>
        <w:jc w:val="both"/>
        <w:rPr>
          <w:rFonts w:ascii="Gothic720 BT" w:hAnsi="Gothic720 BT"/>
          <w:b/>
          <w:sz w:val="20"/>
          <w:szCs w:val="20"/>
        </w:rPr>
      </w:pPr>
    </w:p>
    <w:p w14:paraId="30306351" w14:textId="3920B6A3" w:rsidR="00AF5629" w:rsidRPr="00AF6435" w:rsidRDefault="00E23B22" w:rsidP="00AF5629">
      <w:pPr>
        <w:pStyle w:val="Sinespaciado"/>
        <w:widowControl w:val="0"/>
        <w:ind w:left="851"/>
        <w:jc w:val="both"/>
        <w:rPr>
          <w:rFonts w:ascii="Gothic720 BT" w:hAnsi="Gothic720 BT"/>
          <w:sz w:val="20"/>
          <w:szCs w:val="20"/>
        </w:rPr>
      </w:pPr>
      <w:r w:rsidRPr="00494190">
        <w:rPr>
          <w:rFonts w:ascii="Gothic720 BT" w:hAnsi="Gothic720 BT"/>
          <w:b/>
          <w:sz w:val="20"/>
          <w:szCs w:val="20"/>
        </w:rPr>
        <w:t>Artículo 33.</w:t>
      </w:r>
      <w:r w:rsidRPr="00494190">
        <w:rPr>
          <w:rFonts w:ascii="Gothic720 BT" w:hAnsi="Gothic720 BT"/>
          <w:sz w:val="20"/>
          <w:szCs w:val="20"/>
        </w:rPr>
        <w:t xml:space="preserve"> El Instituto aplicará los criterios y disposiciones que establece la Ley General de Contabilidad para la emisión de información financiera, con el fin de lograr su adecuada armonización que permita la fiscalización de la información financiera y la rendición de cuentas, así como para la toma de decisiones. </w:t>
      </w:r>
      <w:r w:rsidR="00AF5629" w:rsidRPr="00AF6435">
        <w:rPr>
          <w:rFonts w:ascii="Gothic720 BT" w:hAnsi="Gothic720 BT"/>
          <w:sz w:val="20"/>
          <w:szCs w:val="20"/>
          <w:vertAlign w:val="superscript"/>
        </w:rPr>
        <w:t>(</w:t>
      </w:r>
      <w:r w:rsidR="00AF5629">
        <w:rPr>
          <w:rFonts w:ascii="Gothic720 BT" w:hAnsi="Gothic720 BT"/>
          <w:sz w:val="20"/>
          <w:szCs w:val="20"/>
          <w:vertAlign w:val="superscript"/>
        </w:rPr>
        <w:t>Artículo reformado</w:t>
      </w:r>
      <w:r w:rsidR="00AF5629" w:rsidRPr="00AF6435">
        <w:rPr>
          <w:rFonts w:ascii="Gothic720 BT" w:hAnsi="Gothic720 BT"/>
          <w:sz w:val="20"/>
          <w:szCs w:val="20"/>
          <w:vertAlign w:val="superscript"/>
        </w:rPr>
        <w:t xml:space="preserve"> por Acuerdo IEEQ/CG/A/15/22)</w:t>
      </w:r>
    </w:p>
    <w:p w14:paraId="4C059D1C" w14:textId="4B5ED47F" w:rsidR="00E23B22" w:rsidRPr="00494190" w:rsidRDefault="00E23B22" w:rsidP="00023764">
      <w:pPr>
        <w:pStyle w:val="Sinespaciado"/>
        <w:ind w:left="851"/>
        <w:jc w:val="both"/>
        <w:rPr>
          <w:rFonts w:ascii="Gothic720 BT" w:hAnsi="Gothic720 BT"/>
          <w:sz w:val="20"/>
          <w:szCs w:val="20"/>
        </w:rPr>
      </w:pPr>
    </w:p>
    <w:p w14:paraId="2431D306" w14:textId="1598345C" w:rsidR="00AF5629" w:rsidRPr="00AF6435" w:rsidRDefault="00E23B22" w:rsidP="00AF5629">
      <w:pPr>
        <w:pStyle w:val="Sinespaciado"/>
        <w:widowControl w:val="0"/>
        <w:ind w:left="851"/>
        <w:jc w:val="both"/>
        <w:rPr>
          <w:rFonts w:ascii="Gothic720 BT" w:hAnsi="Gothic720 BT"/>
          <w:sz w:val="20"/>
          <w:szCs w:val="20"/>
        </w:rPr>
      </w:pPr>
      <w:r w:rsidRPr="00494190">
        <w:rPr>
          <w:rFonts w:ascii="Gothic720 BT" w:hAnsi="Gothic720 BT"/>
          <w:b/>
          <w:sz w:val="20"/>
          <w:szCs w:val="20"/>
        </w:rPr>
        <w:t>Artículo 34.</w:t>
      </w:r>
      <w:r w:rsidRPr="00494190">
        <w:rPr>
          <w:rFonts w:ascii="Gothic720 BT" w:hAnsi="Gothic720 BT"/>
          <w:sz w:val="20"/>
          <w:szCs w:val="20"/>
        </w:rPr>
        <w:t xml:space="preserve"> De conformidad con Ley General de Contabilidad, el Instituto deberá </w:t>
      </w:r>
      <w:r w:rsidRPr="00494190">
        <w:rPr>
          <w:rFonts w:ascii="Gothic720 BT" w:hAnsi="Gothic720 BT"/>
          <w:sz w:val="20"/>
          <w:szCs w:val="20"/>
        </w:rPr>
        <w:lastRenderedPageBreak/>
        <w:t xml:space="preserve">observar los lineamientos </w:t>
      </w:r>
      <w:r w:rsidR="00DA147E" w:rsidRPr="00494190">
        <w:rPr>
          <w:rFonts w:ascii="Gothic720 BT" w:hAnsi="Gothic720 BT"/>
          <w:sz w:val="20"/>
          <w:szCs w:val="20"/>
        </w:rPr>
        <w:t>que,</w:t>
      </w:r>
      <w:r w:rsidRPr="00494190">
        <w:rPr>
          <w:rFonts w:ascii="Gothic720 BT" w:hAnsi="Gothic720 BT"/>
          <w:sz w:val="20"/>
          <w:szCs w:val="20"/>
        </w:rPr>
        <w:t xml:space="preserve"> en el ámbito de sus competencias, expida el Consejo Nacional de Armonización Contable.</w:t>
      </w:r>
      <w:r w:rsidR="00AF5629" w:rsidRPr="00AF5629">
        <w:rPr>
          <w:rFonts w:ascii="Gothic720 BT" w:hAnsi="Gothic720 BT"/>
          <w:sz w:val="20"/>
          <w:szCs w:val="20"/>
          <w:vertAlign w:val="superscript"/>
        </w:rPr>
        <w:t xml:space="preserve"> </w:t>
      </w:r>
      <w:r w:rsidR="00AF5629" w:rsidRPr="00AF6435">
        <w:rPr>
          <w:rFonts w:ascii="Gothic720 BT" w:hAnsi="Gothic720 BT"/>
          <w:sz w:val="20"/>
          <w:szCs w:val="20"/>
          <w:vertAlign w:val="superscript"/>
        </w:rPr>
        <w:t>(</w:t>
      </w:r>
      <w:r w:rsidR="00AF5629">
        <w:rPr>
          <w:rFonts w:ascii="Gothic720 BT" w:hAnsi="Gothic720 BT"/>
          <w:sz w:val="20"/>
          <w:szCs w:val="20"/>
          <w:vertAlign w:val="superscript"/>
        </w:rPr>
        <w:t>Artículo reformado</w:t>
      </w:r>
      <w:r w:rsidR="00AF5629" w:rsidRPr="00AF6435">
        <w:rPr>
          <w:rFonts w:ascii="Gothic720 BT" w:hAnsi="Gothic720 BT"/>
          <w:sz w:val="20"/>
          <w:szCs w:val="20"/>
          <w:vertAlign w:val="superscript"/>
        </w:rPr>
        <w:t xml:space="preserve"> por Acuerdo IEEQ/CG/A/15/22)</w:t>
      </w:r>
    </w:p>
    <w:p w14:paraId="616FC7E2" w14:textId="77777777" w:rsidR="00E23B22" w:rsidRPr="00494190" w:rsidRDefault="00E23B22" w:rsidP="00023764">
      <w:pPr>
        <w:pStyle w:val="Sinespaciado"/>
        <w:ind w:left="851"/>
        <w:jc w:val="both"/>
        <w:rPr>
          <w:rFonts w:ascii="Gothic720 BT" w:eastAsia="Arial" w:hAnsi="Gothic720 BT" w:cs="Arial"/>
          <w:b/>
          <w:sz w:val="20"/>
          <w:szCs w:val="20"/>
        </w:rPr>
      </w:pPr>
    </w:p>
    <w:p w14:paraId="18541B85" w14:textId="77777777" w:rsidR="00E23B22" w:rsidRPr="00494190" w:rsidRDefault="00E23B22" w:rsidP="00023764">
      <w:pPr>
        <w:pStyle w:val="Sinespaciado"/>
        <w:ind w:left="851"/>
        <w:jc w:val="center"/>
        <w:rPr>
          <w:rFonts w:ascii="Gothic720 BT" w:eastAsia="Arial" w:hAnsi="Gothic720 BT" w:cs="Arial"/>
          <w:b/>
          <w:caps/>
          <w:sz w:val="20"/>
          <w:szCs w:val="20"/>
        </w:rPr>
      </w:pPr>
      <w:r w:rsidRPr="00494190">
        <w:rPr>
          <w:rFonts w:ascii="Gothic720 BT" w:eastAsia="Arial" w:hAnsi="Gothic720 BT" w:cs="Arial"/>
          <w:b/>
          <w:caps/>
          <w:sz w:val="20"/>
          <w:szCs w:val="20"/>
        </w:rPr>
        <w:t>Título tercero</w:t>
      </w:r>
    </w:p>
    <w:p w14:paraId="6DB07ECD" w14:textId="77777777" w:rsidR="00E23B22" w:rsidRPr="00494190" w:rsidRDefault="00E23B22" w:rsidP="00023764">
      <w:pPr>
        <w:pStyle w:val="Sinespaciado"/>
        <w:ind w:left="851"/>
        <w:jc w:val="center"/>
        <w:rPr>
          <w:rFonts w:ascii="Gothic720 BT" w:eastAsia="Arial" w:hAnsi="Gothic720 BT" w:cs="Arial"/>
          <w:b/>
          <w:caps/>
          <w:sz w:val="20"/>
          <w:szCs w:val="20"/>
        </w:rPr>
      </w:pPr>
      <w:r w:rsidRPr="00494190">
        <w:rPr>
          <w:rFonts w:ascii="Gothic720 BT" w:eastAsia="Arial" w:hAnsi="Gothic720 BT" w:cs="Arial"/>
          <w:b/>
          <w:sz w:val="20"/>
          <w:szCs w:val="20"/>
        </w:rPr>
        <w:t xml:space="preserve"> Recursos Humanos</w:t>
      </w:r>
    </w:p>
    <w:p w14:paraId="26FD753C" w14:textId="77777777" w:rsidR="00E23B22" w:rsidRPr="00494190" w:rsidRDefault="00E23B22" w:rsidP="00023764">
      <w:pPr>
        <w:pStyle w:val="Sinespaciado"/>
        <w:ind w:left="851"/>
        <w:jc w:val="both"/>
        <w:rPr>
          <w:rFonts w:ascii="Gothic720 BT" w:hAnsi="Gothic720 BT"/>
          <w:b/>
          <w:caps/>
          <w:sz w:val="20"/>
          <w:szCs w:val="20"/>
        </w:rPr>
      </w:pPr>
    </w:p>
    <w:p w14:paraId="648754E3" w14:textId="77777777" w:rsidR="00E23B22" w:rsidRPr="00494190" w:rsidRDefault="00E23B22" w:rsidP="00023764">
      <w:pPr>
        <w:pStyle w:val="Sinespaciado"/>
        <w:ind w:left="851"/>
        <w:jc w:val="center"/>
        <w:rPr>
          <w:rFonts w:ascii="Gothic720 BT" w:eastAsia="Arial" w:hAnsi="Gothic720 BT" w:cs="Arial"/>
          <w:b/>
          <w:caps/>
          <w:spacing w:val="-1"/>
          <w:sz w:val="20"/>
          <w:szCs w:val="20"/>
        </w:rPr>
      </w:pPr>
      <w:r w:rsidRPr="00494190">
        <w:rPr>
          <w:rFonts w:ascii="Gothic720 BT" w:eastAsia="Arial" w:hAnsi="Gothic720 BT" w:cs="Arial"/>
          <w:b/>
          <w:spacing w:val="-1"/>
          <w:sz w:val="20"/>
          <w:szCs w:val="20"/>
        </w:rPr>
        <w:t>CAPÍTULO I</w:t>
      </w:r>
    </w:p>
    <w:p w14:paraId="36D07D5B" w14:textId="77777777" w:rsidR="00E23B22" w:rsidRPr="00494190" w:rsidRDefault="00E23B22" w:rsidP="00023764">
      <w:pPr>
        <w:pStyle w:val="Sinespaciado"/>
        <w:ind w:left="851"/>
        <w:jc w:val="center"/>
        <w:rPr>
          <w:rFonts w:ascii="Gothic720 BT" w:eastAsia="Arial" w:hAnsi="Gothic720 BT" w:cs="Arial"/>
          <w:b/>
          <w:spacing w:val="-1"/>
          <w:sz w:val="20"/>
          <w:szCs w:val="20"/>
        </w:rPr>
      </w:pPr>
      <w:r w:rsidRPr="00494190">
        <w:rPr>
          <w:rFonts w:ascii="Gothic720 BT" w:eastAsia="Arial" w:hAnsi="Gothic720 BT" w:cs="Arial"/>
          <w:b/>
          <w:spacing w:val="-1"/>
          <w:sz w:val="20"/>
          <w:szCs w:val="20"/>
        </w:rPr>
        <w:t xml:space="preserve"> Disposiciones Generales</w:t>
      </w:r>
    </w:p>
    <w:p w14:paraId="7765CD51" w14:textId="77777777" w:rsidR="00E23B22" w:rsidRPr="00494190" w:rsidRDefault="00E23B22" w:rsidP="00023764">
      <w:pPr>
        <w:pStyle w:val="Sinespaciado"/>
        <w:ind w:left="851"/>
        <w:jc w:val="both"/>
        <w:rPr>
          <w:rFonts w:ascii="Gothic720 BT" w:eastAsia="Arial" w:hAnsi="Gothic720 BT" w:cs="Arial"/>
          <w:b/>
          <w:spacing w:val="-1"/>
          <w:sz w:val="20"/>
          <w:szCs w:val="20"/>
        </w:rPr>
      </w:pPr>
    </w:p>
    <w:p w14:paraId="1782A4A6"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35.</w:t>
      </w:r>
      <w:r w:rsidRPr="00494190">
        <w:rPr>
          <w:rFonts w:ascii="Gothic720 BT" w:hAnsi="Gothic720 BT"/>
          <w:sz w:val="20"/>
          <w:szCs w:val="20"/>
        </w:rPr>
        <w:t xml:space="preserve"> En materia de recursos humanos, la Coordinación Administrativa conducirá las funciones sobre el movimiento de personal, pago de salarios y prestaciones, elaboración de nóminas, provisiones, retenciones y pago de contribuciones fiscales.</w:t>
      </w:r>
    </w:p>
    <w:p w14:paraId="1C35C1F4" w14:textId="3C323EBD" w:rsidR="00AF5629" w:rsidRPr="00AF6435" w:rsidRDefault="00E23B22" w:rsidP="00AF5629">
      <w:pPr>
        <w:pStyle w:val="Sinespaciado"/>
        <w:widowControl w:val="0"/>
        <w:ind w:left="851"/>
        <w:jc w:val="both"/>
        <w:rPr>
          <w:rFonts w:ascii="Gothic720 BT" w:hAnsi="Gothic720 BT"/>
          <w:sz w:val="20"/>
          <w:szCs w:val="20"/>
        </w:rPr>
      </w:pPr>
      <w:r w:rsidRPr="00AF5629">
        <w:rPr>
          <w:rFonts w:ascii="Gothic720 BT" w:hAnsi="Gothic720 BT"/>
          <w:b/>
          <w:bCs/>
          <w:sz w:val="20"/>
          <w:szCs w:val="20"/>
        </w:rPr>
        <w:t>Artículo 36.</w:t>
      </w:r>
      <w:r w:rsidRPr="00494190">
        <w:rPr>
          <w:rFonts w:ascii="Gothic720 BT" w:hAnsi="Gothic720 BT"/>
          <w:sz w:val="20"/>
          <w:szCs w:val="20"/>
        </w:rPr>
        <w:t xml:space="preserve"> </w:t>
      </w:r>
      <w:r w:rsidR="00AF5629" w:rsidRPr="00AF5629">
        <w:rPr>
          <w:rFonts w:ascii="Gothic720 BT" w:hAnsi="Gothic720 BT"/>
          <w:sz w:val="20"/>
          <w:szCs w:val="20"/>
        </w:rPr>
        <w:t xml:space="preserve">Cuando no se desarrolle algún proceso electoral, pero se desarrollen procedimientos de constitución de partidos políticos locales, asociaciones políticas estatales o mecanismos de participación ciudadana, el personal de base que labore en día inhábil recibirá el pago correspondiente, siempre y cuando, su superior jerárquico solicite mediante escrito fundado y motivado a la Secretaría Ejecutiva la debida autorización. Durante el desarrollo de algún proceso electoral se atenderá lo dispuesto en el Reglamento Interior, así como en el Manual de Prestaciones del Personal del Instituto. </w:t>
      </w:r>
      <w:r w:rsidR="00AF5629" w:rsidRPr="00AF6435">
        <w:rPr>
          <w:rFonts w:ascii="Gothic720 BT" w:hAnsi="Gothic720 BT"/>
          <w:sz w:val="20"/>
          <w:szCs w:val="20"/>
          <w:vertAlign w:val="superscript"/>
        </w:rPr>
        <w:t>(</w:t>
      </w:r>
      <w:r w:rsidR="00AF5629">
        <w:rPr>
          <w:rFonts w:ascii="Gothic720 BT" w:hAnsi="Gothic720 BT"/>
          <w:sz w:val="20"/>
          <w:szCs w:val="20"/>
          <w:vertAlign w:val="superscript"/>
        </w:rPr>
        <w:t>Párrafo reformado</w:t>
      </w:r>
      <w:r w:rsidR="00AF5629" w:rsidRPr="00AF6435">
        <w:rPr>
          <w:rFonts w:ascii="Gothic720 BT" w:hAnsi="Gothic720 BT"/>
          <w:sz w:val="20"/>
          <w:szCs w:val="20"/>
          <w:vertAlign w:val="superscript"/>
        </w:rPr>
        <w:t xml:space="preserve"> por Acuerdo IEEQ/CG/A/15/22)</w:t>
      </w:r>
    </w:p>
    <w:p w14:paraId="0D98FD61" w14:textId="555E68D5" w:rsidR="00AF5629" w:rsidRPr="00AF5629" w:rsidRDefault="00AF5629" w:rsidP="00AF5629">
      <w:pPr>
        <w:spacing w:after="0" w:line="240" w:lineRule="auto"/>
        <w:ind w:left="851"/>
        <w:jc w:val="both"/>
        <w:rPr>
          <w:rFonts w:ascii="Gothic720 BT" w:hAnsi="Gothic720 BT"/>
          <w:sz w:val="20"/>
          <w:szCs w:val="20"/>
        </w:rPr>
      </w:pPr>
    </w:p>
    <w:p w14:paraId="028602B0" w14:textId="77777777" w:rsidR="00F34CE5" w:rsidRPr="00AF6435" w:rsidRDefault="00AF5629" w:rsidP="00F34CE5">
      <w:pPr>
        <w:pStyle w:val="Sinespaciado"/>
        <w:widowControl w:val="0"/>
        <w:ind w:left="851"/>
        <w:jc w:val="both"/>
        <w:rPr>
          <w:rFonts w:ascii="Gothic720 BT" w:hAnsi="Gothic720 BT"/>
          <w:sz w:val="20"/>
          <w:szCs w:val="20"/>
        </w:rPr>
      </w:pPr>
      <w:r w:rsidRPr="00AF5629">
        <w:rPr>
          <w:rFonts w:ascii="Gothic720 BT" w:hAnsi="Gothic720 BT"/>
          <w:sz w:val="20"/>
          <w:szCs w:val="20"/>
        </w:rPr>
        <w:t>El personal eventual y el que se contrate para coadyuvar en las actividades de algún proceso electoral, el desarrollo de procedimientos de constitución de partidos políticos locales o asociaciones políticas estatales y mecanismos de participación ciudadana, cubrirá la jornada laboral establecida en el reglamento interior, y atenderá lo dispuesto en el contrato individual de trabajo.</w:t>
      </w:r>
      <w:r w:rsidR="00F34CE5">
        <w:rPr>
          <w:rFonts w:ascii="Gothic720 BT" w:hAnsi="Gothic720 BT"/>
          <w:sz w:val="20"/>
          <w:szCs w:val="20"/>
        </w:rPr>
        <w:t xml:space="preserve"> </w:t>
      </w:r>
      <w:r w:rsidR="00F34CE5" w:rsidRPr="00AF6435">
        <w:rPr>
          <w:rFonts w:ascii="Gothic720 BT" w:hAnsi="Gothic720 BT"/>
          <w:sz w:val="20"/>
          <w:szCs w:val="20"/>
          <w:vertAlign w:val="superscript"/>
        </w:rPr>
        <w:t>(</w:t>
      </w:r>
      <w:r w:rsidR="00F34CE5">
        <w:rPr>
          <w:rFonts w:ascii="Gothic720 BT" w:hAnsi="Gothic720 BT"/>
          <w:sz w:val="20"/>
          <w:szCs w:val="20"/>
          <w:vertAlign w:val="superscript"/>
        </w:rPr>
        <w:t>Párrafo reformado</w:t>
      </w:r>
      <w:r w:rsidR="00F34CE5" w:rsidRPr="00AF6435">
        <w:rPr>
          <w:rFonts w:ascii="Gothic720 BT" w:hAnsi="Gothic720 BT"/>
          <w:sz w:val="20"/>
          <w:szCs w:val="20"/>
          <w:vertAlign w:val="superscript"/>
        </w:rPr>
        <w:t xml:space="preserve"> por Acuerdo IEEQ/CG/A/15/22)</w:t>
      </w:r>
    </w:p>
    <w:p w14:paraId="017FB8F8" w14:textId="77777777" w:rsidR="00AF5629" w:rsidRDefault="00AF5629" w:rsidP="00AF5629">
      <w:pPr>
        <w:pStyle w:val="Sinespaciado"/>
        <w:widowControl w:val="0"/>
        <w:ind w:left="851"/>
        <w:jc w:val="both"/>
        <w:rPr>
          <w:rFonts w:ascii="Gothic720 BT" w:hAnsi="Gothic720 BT"/>
          <w:sz w:val="20"/>
          <w:szCs w:val="20"/>
        </w:rPr>
      </w:pPr>
    </w:p>
    <w:p w14:paraId="383D6C39" w14:textId="5BFC84CE" w:rsidR="00E23B22" w:rsidRPr="00494190" w:rsidRDefault="00E23B22" w:rsidP="00AF5629">
      <w:pPr>
        <w:pStyle w:val="Sinespaciado"/>
        <w:widowControl w:val="0"/>
        <w:ind w:left="851"/>
        <w:jc w:val="both"/>
        <w:rPr>
          <w:rFonts w:ascii="Gothic720 BT" w:hAnsi="Gothic720 BT"/>
          <w:sz w:val="20"/>
          <w:szCs w:val="20"/>
        </w:rPr>
      </w:pPr>
      <w:r w:rsidRPr="00AF5629">
        <w:rPr>
          <w:rFonts w:ascii="Gothic720 BT" w:hAnsi="Gothic720 BT"/>
          <w:b/>
          <w:bCs/>
          <w:sz w:val="20"/>
          <w:szCs w:val="20"/>
        </w:rPr>
        <w:t>Artículo 37.</w:t>
      </w:r>
      <w:r w:rsidRPr="00494190">
        <w:rPr>
          <w:rFonts w:ascii="Gothic720 BT" w:hAnsi="Gothic720 BT"/>
          <w:sz w:val="20"/>
          <w:szCs w:val="20"/>
        </w:rPr>
        <w:t xml:space="preserve"> La contratación del personal deberá sujetarse a la estructura autorizada por el Consejo General y la disponibilidad presupuestal. </w:t>
      </w:r>
    </w:p>
    <w:p w14:paraId="0CEE4F7A" w14:textId="77777777" w:rsidR="00AF5629" w:rsidRDefault="00AF5629" w:rsidP="00205B7E">
      <w:pPr>
        <w:spacing w:after="0" w:line="240" w:lineRule="auto"/>
        <w:ind w:left="851"/>
        <w:jc w:val="both"/>
        <w:rPr>
          <w:rFonts w:ascii="Gothic720 BT" w:hAnsi="Gothic720 BT"/>
          <w:b/>
          <w:sz w:val="20"/>
          <w:szCs w:val="20"/>
        </w:rPr>
      </w:pPr>
    </w:p>
    <w:p w14:paraId="276D9A07" w14:textId="36B65BD8" w:rsidR="00E23B22" w:rsidRPr="00494190" w:rsidRDefault="00E23B22" w:rsidP="00023764">
      <w:pPr>
        <w:ind w:left="851"/>
        <w:jc w:val="both"/>
        <w:rPr>
          <w:rFonts w:ascii="Gothic720 BT" w:hAnsi="Gothic720 BT"/>
          <w:strike/>
          <w:sz w:val="20"/>
          <w:szCs w:val="20"/>
        </w:rPr>
      </w:pPr>
      <w:r w:rsidRPr="00494190">
        <w:rPr>
          <w:rFonts w:ascii="Gothic720 BT" w:hAnsi="Gothic720 BT"/>
          <w:b/>
          <w:sz w:val="20"/>
          <w:szCs w:val="20"/>
        </w:rPr>
        <w:t xml:space="preserve">Artículo 38. </w:t>
      </w:r>
      <w:r w:rsidRPr="00494190">
        <w:rPr>
          <w:rFonts w:ascii="Gothic720 BT" w:hAnsi="Gothic720 BT"/>
          <w:sz w:val="20"/>
          <w:szCs w:val="20"/>
        </w:rPr>
        <w:t>La incorporación de personal a la Rama Administrativa del Instituto será de conformidad con el procedimiento respectivo y a solicitud por escrito del área correspondiente, autorizada por la Secretaría Ejecutiva, previa verifica</w:t>
      </w:r>
      <w:r w:rsidR="007C660D" w:rsidRPr="00494190">
        <w:rPr>
          <w:rFonts w:ascii="Gothic720 BT" w:hAnsi="Gothic720 BT"/>
          <w:sz w:val="20"/>
          <w:szCs w:val="20"/>
        </w:rPr>
        <w:t>ción de la vacante en el puesto, así como de la suficiencia presupuestal corre</w:t>
      </w:r>
      <w:r w:rsidR="004218EA" w:rsidRPr="00494190">
        <w:rPr>
          <w:rFonts w:ascii="Gothic720 BT" w:hAnsi="Gothic720 BT"/>
          <w:sz w:val="20"/>
          <w:szCs w:val="20"/>
        </w:rPr>
        <w:t>s</w:t>
      </w:r>
      <w:r w:rsidR="007C660D" w:rsidRPr="00494190">
        <w:rPr>
          <w:rFonts w:ascii="Gothic720 BT" w:hAnsi="Gothic720 BT"/>
          <w:sz w:val="20"/>
          <w:szCs w:val="20"/>
        </w:rPr>
        <w:t>pondiente.</w:t>
      </w:r>
    </w:p>
    <w:p w14:paraId="32BAD7C9"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 xml:space="preserve">Artículo 39. </w:t>
      </w:r>
      <w:r w:rsidRPr="00494190">
        <w:rPr>
          <w:rFonts w:ascii="Gothic720 BT" w:hAnsi="Gothic720 BT"/>
          <w:sz w:val="20"/>
          <w:szCs w:val="20"/>
        </w:rPr>
        <w:t xml:space="preserve">Los expedientes de quienes ejercen la función pública en el </w:t>
      </w:r>
      <w:proofErr w:type="gramStart"/>
      <w:r w:rsidRPr="00494190">
        <w:rPr>
          <w:rFonts w:ascii="Gothic720 BT" w:hAnsi="Gothic720 BT"/>
          <w:sz w:val="20"/>
          <w:szCs w:val="20"/>
        </w:rPr>
        <w:t>Instituto,</w:t>
      </w:r>
      <w:proofErr w:type="gramEnd"/>
      <w:r w:rsidRPr="00494190">
        <w:rPr>
          <w:rFonts w:ascii="Gothic720 BT" w:hAnsi="Gothic720 BT"/>
          <w:sz w:val="20"/>
          <w:szCs w:val="20"/>
        </w:rPr>
        <w:t xml:space="preserve"> contendrán los siguientes documentos:</w:t>
      </w:r>
    </w:p>
    <w:p w14:paraId="44F4FA4F"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Acuerdo del Consejo General del Instituto Nacional Electoral, por el cual designa a las consejeras y consejeros electorales, en su caso;</w:t>
      </w:r>
    </w:p>
    <w:p w14:paraId="05337CB3"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 xml:space="preserve">Decreto de la Legislatura del Estado, por el cual designa a quien funja como Titular de la Contraloría General, en su caso; </w:t>
      </w:r>
    </w:p>
    <w:p w14:paraId="234383E5"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 xml:space="preserve">Acuerdo del Consejo General del Instituto, mediante el cual realiza la designación o ratificación del cargo, en su caso; </w:t>
      </w:r>
    </w:p>
    <w:p w14:paraId="7027A9C0"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Nombramiento o documento expedido por los órganos del Instituto competentes para el puesto correspondiente, en su caso;</w:t>
      </w:r>
    </w:p>
    <w:p w14:paraId="3CA8287B"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lastRenderedPageBreak/>
        <w:t xml:space="preserve">Oficio de propuesta de solicitud del área correspondiente, en su caso; </w:t>
      </w:r>
    </w:p>
    <w:p w14:paraId="1A25C8BC"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Oficio de autorización de la Secretaría Ejecutiva, en su caso;</w:t>
      </w:r>
    </w:p>
    <w:p w14:paraId="369283CD"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Formato único de personal;</w:t>
      </w:r>
    </w:p>
    <w:p w14:paraId="2DD72F75" w14:textId="750F6055" w:rsidR="00E23B22"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 xml:space="preserve">Contrato de trabajo, en su caso; </w:t>
      </w:r>
    </w:p>
    <w:p w14:paraId="3344FAD2" w14:textId="61380740" w:rsidR="00F34CE5" w:rsidRPr="00F34CE5" w:rsidRDefault="00F34CE5" w:rsidP="00F34CE5">
      <w:pPr>
        <w:pStyle w:val="Prrafodelista"/>
        <w:widowControl w:val="0"/>
        <w:numPr>
          <w:ilvl w:val="0"/>
          <w:numId w:val="20"/>
        </w:numPr>
        <w:ind w:left="1701" w:hanging="567"/>
        <w:contextualSpacing w:val="0"/>
        <w:jc w:val="both"/>
        <w:rPr>
          <w:rFonts w:ascii="Gothic720 BT" w:hAnsi="Gothic720 BT"/>
          <w:sz w:val="20"/>
          <w:szCs w:val="20"/>
        </w:rPr>
      </w:pPr>
      <w:r w:rsidRPr="00F34CE5">
        <w:rPr>
          <w:rFonts w:ascii="Gothic720 BT" w:hAnsi="Gothic720 BT"/>
          <w:sz w:val="20"/>
          <w:szCs w:val="20"/>
        </w:rPr>
        <w:t>Currículum vitae rubricado que contenga la autorización por escrito para la elaboración de su versión pública.</w:t>
      </w:r>
      <w:r w:rsidRPr="00F34CE5">
        <w:rPr>
          <w:rFonts w:ascii="Gothic720 BT" w:hAnsi="Gothic720 BT"/>
          <w:sz w:val="20"/>
          <w:szCs w:val="20"/>
          <w:vertAlign w:val="superscript"/>
        </w:rPr>
        <w:t xml:space="preserve"> (</w:t>
      </w:r>
      <w:r>
        <w:rPr>
          <w:rFonts w:ascii="Gothic720 BT" w:hAnsi="Gothic720 BT"/>
          <w:sz w:val="20"/>
          <w:szCs w:val="20"/>
          <w:vertAlign w:val="superscript"/>
        </w:rPr>
        <w:t>Fracción</w:t>
      </w:r>
      <w:r w:rsidRPr="00F34CE5">
        <w:rPr>
          <w:rFonts w:ascii="Gothic720 BT" w:hAnsi="Gothic720 BT"/>
          <w:sz w:val="20"/>
          <w:szCs w:val="20"/>
          <w:vertAlign w:val="superscript"/>
        </w:rPr>
        <w:t xml:space="preserve"> reformad</w:t>
      </w:r>
      <w:r>
        <w:rPr>
          <w:rFonts w:ascii="Gothic720 BT" w:hAnsi="Gothic720 BT"/>
          <w:sz w:val="20"/>
          <w:szCs w:val="20"/>
          <w:vertAlign w:val="superscript"/>
        </w:rPr>
        <w:t>a</w:t>
      </w:r>
      <w:r w:rsidRPr="00F34CE5">
        <w:rPr>
          <w:rFonts w:ascii="Gothic720 BT" w:hAnsi="Gothic720 BT"/>
          <w:sz w:val="20"/>
          <w:szCs w:val="20"/>
          <w:vertAlign w:val="superscript"/>
        </w:rPr>
        <w:t xml:space="preserve"> por Acuerdo IEEQ/CG/A/15/22)</w:t>
      </w:r>
    </w:p>
    <w:p w14:paraId="6281F7B8"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Solicitud de empleo, en el caso de las personas contratadas para el proceso electoral que ocupen el puesto de chofer e intendente;</w:t>
      </w:r>
    </w:p>
    <w:p w14:paraId="2F093ACA"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Copia simple de acta de nacimiento;</w:t>
      </w:r>
    </w:p>
    <w:p w14:paraId="10213545"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Copia simple del documento que acredite el último grado académico;</w:t>
      </w:r>
    </w:p>
    <w:p w14:paraId="65056265"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Dos fotografías tamaño infantil;</w:t>
      </w:r>
    </w:p>
    <w:p w14:paraId="1A9C9DBA"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 xml:space="preserve">Copia simple de la Clave Única de Registro de Población; </w:t>
      </w:r>
    </w:p>
    <w:p w14:paraId="055BA4AB"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Número de Seguridad Social;</w:t>
      </w:r>
    </w:p>
    <w:p w14:paraId="74169A86" w14:textId="0551F3E0" w:rsidR="00F34CE5" w:rsidRPr="00F34CE5" w:rsidRDefault="00F34CE5" w:rsidP="00F34CE5">
      <w:pPr>
        <w:pStyle w:val="Prrafodelista"/>
        <w:widowControl w:val="0"/>
        <w:numPr>
          <w:ilvl w:val="0"/>
          <w:numId w:val="20"/>
        </w:numPr>
        <w:ind w:left="1701" w:hanging="567"/>
        <w:contextualSpacing w:val="0"/>
        <w:jc w:val="both"/>
        <w:rPr>
          <w:rFonts w:ascii="Gothic720 BT" w:hAnsi="Gothic720 BT"/>
          <w:sz w:val="20"/>
          <w:szCs w:val="20"/>
        </w:rPr>
      </w:pPr>
      <w:r w:rsidRPr="00F34CE5">
        <w:rPr>
          <w:rFonts w:ascii="Gothic720 BT" w:hAnsi="Gothic720 BT"/>
          <w:sz w:val="20"/>
          <w:szCs w:val="20"/>
        </w:rPr>
        <w:t>Constancia de Situación Fiscal emitida por el Servicio Administración Tributaria vigente a la fecha de contratación</w:t>
      </w:r>
      <w:r>
        <w:rPr>
          <w:rFonts w:ascii="Gothic720 BT" w:hAnsi="Gothic720 BT"/>
          <w:sz w:val="20"/>
          <w:szCs w:val="20"/>
        </w:rPr>
        <w:t>;</w:t>
      </w:r>
      <w:r w:rsidRPr="00F34CE5">
        <w:rPr>
          <w:rFonts w:ascii="Gothic720 BT" w:hAnsi="Gothic720 BT"/>
          <w:sz w:val="20"/>
          <w:szCs w:val="20"/>
          <w:vertAlign w:val="superscript"/>
        </w:rPr>
        <w:t xml:space="preserve"> (</w:t>
      </w:r>
      <w:r>
        <w:rPr>
          <w:rFonts w:ascii="Gothic720 BT" w:hAnsi="Gothic720 BT"/>
          <w:sz w:val="20"/>
          <w:szCs w:val="20"/>
          <w:vertAlign w:val="superscript"/>
        </w:rPr>
        <w:t>Fracción</w:t>
      </w:r>
      <w:r w:rsidRPr="00F34CE5">
        <w:rPr>
          <w:rFonts w:ascii="Gothic720 BT" w:hAnsi="Gothic720 BT"/>
          <w:sz w:val="20"/>
          <w:szCs w:val="20"/>
          <w:vertAlign w:val="superscript"/>
        </w:rPr>
        <w:t xml:space="preserve"> reformad</w:t>
      </w:r>
      <w:r>
        <w:rPr>
          <w:rFonts w:ascii="Gothic720 BT" w:hAnsi="Gothic720 BT"/>
          <w:sz w:val="20"/>
          <w:szCs w:val="20"/>
          <w:vertAlign w:val="superscript"/>
        </w:rPr>
        <w:t>a</w:t>
      </w:r>
      <w:r w:rsidRPr="00F34CE5">
        <w:rPr>
          <w:rFonts w:ascii="Gothic720 BT" w:hAnsi="Gothic720 BT"/>
          <w:sz w:val="20"/>
          <w:szCs w:val="20"/>
          <w:vertAlign w:val="superscript"/>
        </w:rPr>
        <w:t xml:space="preserve"> por Acuerdo IEEQ/CG/A/15/22)</w:t>
      </w:r>
    </w:p>
    <w:p w14:paraId="5F8C7FB8"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Copia simple de recibo de pago de servicios de la vivienda que habita, con antigüedad no mayor a dos meses a la fecha de contratación;</w:t>
      </w:r>
    </w:p>
    <w:p w14:paraId="2C0CAF27"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 xml:space="preserve">Copia simple de la credencial para votar con fotografía o documento que acredite que se encuentra en trámite; </w:t>
      </w:r>
    </w:p>
    <w:p w14:paraId="7DA847ED"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 xml:space="preserve">Copia simple de la licencia para conducir vigente, en su caso; </w:t>
      </w:r>
    </w:p>
    <w:p w14:paraId="3BDC4A5B"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Carta bajo protesta de decir verdad que no tiene crédito con el Instituto Nacional del Fondo de Vivienda para los Trabajadores o, en su caso, aviso de retención de descuentos;</w:t>
      </w:r>
    </w:p>
    <w:p w14:paraId="0D1D5742" w14:textId="77777777" w:rsidR="00E23B22" w:rsidRPr="00494190"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Escrito de manifestación de no ser miembro o pertenecer a algún partido político, y</w:t>
      </w:r>
    </w:p>
    <w:p w14:paraId="39A93C6B" w14:textId="2BE32811" w:rsidR="00E23B22" w:rsidRDefault="00E23B22" w:rsidP="00023764">
      <w:pPr>
        <w:pStyle w:val="Prrafodelista"/>
        <w:widowControl w:val="0"/>
        <w:numPr>
          <w:ilvl w:val="0"/>
          <w:numId w:val="20"/>
        </w:numPr>
        <w:ind w:left="1701" w:hanging="567"/>
        <w:contextualSpacing w:val="0"/>
        <w:jc w:val="both"/>
        <w:rPr>
          <w:rFonts w:ascii="Gothic720 BT" w:hAnsi="Gothic720 BT"/>
          <w:sz w:val="20"/>
          <w:szCs w:val="20"/>
        </w:rPr>
      </w:pPr>
      <w:r w:rsidRPr="00494190">
        <w:rPr>
          <w:rFonts w:ascii="Gothic720 BT" w:hAnsi="Gothic720 BT"/>
          <w:sz w:val="20"/>
          <w:szCs w:val="20"/>
        </w:rPr>
        <w:t>Carta bajo protesta de decir verdad, de que toda la información y datos proporcionados son verídicos.</w:t>
      </w:r>
    </w:p>
    <w:p w14:paraId="70315E9D" w14:textId="33A0C0EF" w:rsidR="00723BCB" w:rsidRPr="00F34CE5" w:rsidRDefault="00723BCB" w:rsidP="00723BCB">
      <w:pPr>
        <w:pStyle w:val="Prrafodelista"/>
        <w:widowControl w:val="0"/>
        <w:numPr>
          <w:ilvl w:val="0"/>
          <w:numId w:val="20"/>
        </w:numPr>
        <w:ind w:left="1701" w:hanging="567"/>
        <w:contextualSpacing w:val="0"/>
        <w:jc w:val="both"/>
        <w:rPr>
          <w:rFonts w:ascii="Gothic720 BT" w:hAnsi="Gothic720 BT"/>
          <w:sz w:val="20"/>
          <w:szCs w:val="20"/>
        </w:rPr>
      </w:pPr>
      <w:r w:rsidRPr="00723BCB">
        <w:rPr>
          <w:rFonts w:ascii="Gothic720 BT" w:hAnsi="Gothic720 BT"/>
          <w:sz w:val="20"/>
          <w:szCs w:val="20"/>
        </w:rPr>
        <w:t>Constancia de no inhabilitación como persona servidora pública.</w:t>
      </w:r>
      <w:r>
        <w:rPr>
          <w:rFonts w:ascii="Gothic720 BT" w:hAnsi="Gothic720 BT"/>
          <w:sz w:val="20"/>
          <w:szCs w:val="20"/>
        </w:rPr>
        <w:t xml:space="preserve"> </w:t>
      </w:r>
      <w:r w:rsidRPr="00F34CE5">
        <w:rPr>
          <w:rFonts w:ascii="Gothic720 BT" w:hAnsi="Gothic720 BT"/>
          <w:sz w:val="20"/>
          <w:szCs w:val="20"/>
          <w:vertAlign w:val="superscript"/>
        </w:rPr>
        <w:t>(</w:t>
      </w:r>
      <w:r>
        <w:rPr>
          <w:rFonts w:ascii="Gothic720 BT" w:hAnsi="Gothic720 BT"/>
          <w:sz w:val="20"/>
          <w:szCs w:val="20"/>
          <w:vertAlign w:val="superscript"/>
        </w:rPr>
        <w:t>Fracción</w:t>
      </w:r>
      <w:r w:rsidRPr="00F34CE5">
        <w:rPr>
          <w:rFonts w:ascii="Gothic720 BT" w:hAnsi="Gothic720 BT"/>
          <w:sz w:val="20"/>
          <w:szCs w:val="20"/>
          <w:vertAlign w:val="superscript"/>
        </w:rPr>
        <w:t xml:space="preserve"> </w:t>
      </w:r>
      <w:r>
        <w:rPr>
          <w:rFonts w:ascii="Gothic720 BT" w:hAnsi="Gothic720 BT"/>
          <w:sz w:val="20"/>
          <w:szCs w:val="20"/>
          <w:vertAlign w:val="superscript"/>
        </w:rPr>
        <w:t>adiciona</w:t>
      </w:r>
      <w:r w:rsidRPr="00F34CE5">
        <w:rPr>
          <w:rFonts w:ascii="Gothic720 BT" w:hAnsi="Gothic720 BT"/>
          <w:sz w:val="20"/>
          <w:szCs w:val="20"/>
          <w:vertAlign w:val="superscript"/>
        </w:rPr>
        <w:t>d</w:t>
      </w:r>
      <w:r>
        <w:rPr>
          <w:rFonts w:ascii="Gothic720 BT" w:hAnsi="Gothic720 BT"/>
          <w:sz w:val="20"/>
          <w:szCs w:val="20"/>
          <w:vertAlign w:val="superscript"/>
        </w:rPr>
        <w:t>a</w:t>
      </w:r>
      <w:r w:rsidRPr="00F34CE5">
        <w:rPr>
          <w:rFonts w:ascii="Gothic720 BT" w:hAnsi="Gothic720 BT"/>
          <w:sz w:val="20"/>
          <w:szCs w:val="20"/>
          <w:vertAlign w:val="superscript"/>
        </w:rPr>
        <w:t xml:space="preserve"> por Acuerdo IEEQ/CG/A/15/22)</w:t>
      </w:r>
    </w:p>
    <w:p w14:paraId="4AB8FFEB" w14:textId="2B4ED5B5" w:rsidR="00723BCB" w:rsidRPr="00723BCB" w:rsidRDefault="00723BCB" w:rsidP="00723BCB">
      <w:pPr>
        <w:pStyle w:val="Prrafodelista"/>
        <w:widowControl w:val="0"/>
        <w:numPr>
          <w:ilvl w:val="0"/>
          <w:numId w:val="20"/>
        </w:numPr>
        <w:ind w:left="1701" w:hanging="567"/>
        <w:contextualSpacing w:val="0"/>
        <w:jc w:val="both"/>
        <w:rPr>
          <w:rFonts w:ascii="Gothic720 BT" w:hAnsi="Gothic720 BT"/>
          <w:sz w:val="20"/>
          <w:szCs w:val="20"/>
        </w:rPr>
      </w:pPr>
      <w:r w:rsidRPr="00723BCB">
        <w:rPr>
          <w:rFonts w:ascii="Gothic720 BT" w:hAnsi="Gothic720 BT"/>
          <w:sz w:val="20"/>
          <w:szCs w:val="20"/>
        </w:rPr>
        <w:t>Manifestación bajo protesta de no haber ejercicio violencia de género.</w:t>
      </w:r>
      <w:r>
        <w:rPr>
          <w:rFonts w:ascii="Gothic720 BT" w:hAnsi="Gothic720 BT"/>
          <w:sz w:val="20"/>
          <w:szCs w:val="20"/>
        </w:rPr>
        <w:t xml:space="preserve"> </w:t>
      </w:r>
      <w:r w:rsidRPr="00F34CE5">
        <w:rPr>
          <w:rFonts w:ascii="Gothic720 BT" w:hAnsi="Gothic720 BT"/>
          <w:sz w:val="20"/>
          <w:szCs w:val="20"/>
          <w:vertAlign w:val="superscript"/>
        </w:rPr>
        <w:t>(</w:t>
      </w:r>
      <w:r>
        <w:rPr>
          <w:rFonts w:ascii="Gothic720 BT" w:hAnsi="Gothic720 BT"/>
          <w:sz w:val="20"/>
          <w:szCs w:val="20"/>
          <w:vertAlign w:val="superscript"/>
        </w:rPr>
        <w:t>Fracción</w:t>
      </w:r>
      <w:r w:rsidRPr="00F34CE5">
        <w:rPr>
          <w:rFonts w:ascii="Gothic720 BT" w:hAnsi="Gothic720 BT"/>
          <w:sz w:val="20"/>
          <w:szCs w:val="20"/>
          <w:vertAlign w:val="superscript"/>
        </w:rPr>
        <w:t xml:space="preserve"> </w:t>
      </w:r>
      <w:r>
        <w:rPr>
          <w:rFonts w:ascii="Gothic720 BT" w:hAnsi="Gothic720 BT"/>
          <w:sz w:val="20"/>
          <w:szCs w:val="20"/>
          <w:vertAlign w:val="superscript"/>
        </w:rPr>
        <w:t>adiciona</w:t>
      </w:r>
      <w:r w:rsidRPr="00F34CE5">
        <w:rPr>
          <w:rFonts w:ascii="Gothic720 BT" w:hAnsi="Gothic720 BT"/>
          <w:sz w:val="20"/>
          <w:szCs w:val="20"/>
          <w:vertAlign w:val="superscript"/>
        </w:rPr>
        <w:t>d</w:t>
      </w:r>
      <w:r>
        <w:rPr>
          <w:rFonts w:ascii="Gothic720 BT" w:hAnsi="Gothic720 BT"/>
          <w:sz w:val="20"/>
          <w:szCs w:val="20"/>
          <w:vertAlign w:val="superscript"/>
        </w:rPr>
        <w:t>a</w:t>
      </w:r>
      <w:r w:rsidRPr="00F34CE5">
        <w:rPr>
          <w:rFonts w:ascii="Gothic720 BT" w:hAnsi="Gothic720 BT"/>
          <w:sz w:val="20"/>
          <w:szCs w:val="20"/>
          <w:vertAlign w:val="superscript"/>
        </w:rPr>
        <w:t xml:space="preserve"> por Acuerdo IEEQ/CG/A/15/22)</w:t>
      </w:r>
    </w:p>
    <w:p w14:paraId="12D7B0E2" w14:textId="5D98FCFB" w:rsidR="00723BCB" w:rsidRPr="00723BCB" w:rsidRDefault="00723BCB" w:rsidP="00723BCB">
      <w:pPr>
        <w:widowControl w:val="0"/>
        <w:ind w:left="1134"/>
        <w:jc w:val="both"/>
        <w:rPr>
          <w:rFonts w:ascii="Gothic720 BT" w:hAnsi="Gothic720 BT"/>
          <w:sz w:val="20"/>
          <w:szCs w:val="20"/>
        </w:rPr>
      </w:pPr>
      <w:r w:rsidRPr="00723BCB">
        <w:rPr>
          <w:rFonts w:ascii="Gothic720 BT" w:hAnsi="Gothic720 BT"/>
          <w:sz w:val="20"/>
          <w:szCs w:val="20"/>
        </w:rPr>
        <w:t xml:space="preserve">La Unidad de Recursos Humanos y Financieros del Instituto es la encargada de </w:t>
      </w:r>
      <w:r w:rsidRPr="00723BCB">
        <w:rPr>
          <w:rFonts w:ascii="Gothic720 BT" w:hAnsi="Gothic720 BT"/>
          <w:sz w:val="20"/>
          <w:szCs w:val="20"/>
        </w:rPr>
        <w:lastRenderedPageBreak/>
        <w:t>resguardar la información confidencial, así como los datos personales del funcionariado del Instituto.</w:t>
      </w:r>
      <w:r>
        <w:rPr>
          <w:rFonts w:ascii="Gothic720 BT" w:hAnsi="Gothic720 BT"/>
          <w:sz w:val="20"/>
          <w:szCs w:val="20"/>
        </w:rPr>
        <w:t xml:space="preserve"> </w:t>
      </w:r>
      <w:r w:rsidRPr="00F34CE5">
        <w:rPr>
          <w:rFonts w:ascii="Gothic720 BT" w:hAnsi="Gothic720 BT"/>
          <w:sz w:val="20"/>
          <w:szCs w:val="20"/>
          <w:vertAlign w:val="superscript"/>
        </w:rPr>
        <w:t>(</w:t>
      </w:r>
      <w:r>
        <w:rPr>
          <w:rFonts w:ascii="Gothic720 BT" w:hAnsi="Gothic720 BT"/>
          <w:sz w:val="20"/>
          <w:szCs w:val="20"/>
          <w:vertAlign w:val="superscript"/>
        </w:rPr>
        <w:t>Párrafo adiciona</w:t>
      </w:r>
      <w:r w:rsidRPr="00F34CE5">
        <w:rPr>
          <w:rFonts w:ascii="Gothic720 BT" w:hAnsi="Gothic720 BT"/>
          <w:sz w:val="20"/>
          <w:szCs w:val="20"/>
          <w:vertAlign w:val="superscript"/>
        </w:rPr>
        <w:t>d</w:t>
      </w:r>
      <w:r>
        <w:rPr>
          <w:rFonts w:ascii="Gothic720 BT" w:hAnsi="Gothic720 BT"/>
          <w:sz w:val="20"/>
          <w:szCs w:val="20"/>
          <w:vertAlign w:val="superscript"/>
        </w:rPr>
        <w:t>o</w:t>
      </w:r>
      <w:r w:rsidRPr="00F34CE5">
        <w:rPr>
          <w:rFonts w:ascii="Gothic720 BT" w:hAnsi="Gothic720 BT"/>
          <w:sz w:val="20"/>
          <w:szCs w:val="20"/>
          <w:vertAlign w:val="superscript"/>
        </w:rPr>
        <w:t xml:space="preserve"> por Acuerdo IEEQ/CG/A/15/22)</w:t>
      </w:r>
    </w:p>
    <w:p w14:paraId="2C7FAC9D"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 xml:space="preserve">Artículo 40. </w:t>
      </w:r>
      <w:r w:rsidRPr="00494190">
        <w:rPr>
          <w:rFonts w:ascii="Gothic720 BT" w:hAnsi="Gothic720 BT"/>
          <w:sz w:val="20"/>
          <w:szCs w:val="20"/>
        </w:rPr>
        <w:t>El personal del Instituto deberá reportar cualquier movimiento en los datos de su expediente, y proporcionar la documentación necesaria, en su caso.</w:t>
      </w:r>
    </w:p>
    <w:p w14:paraId="390DD169"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41.</w:t>
      </w:r>
      <w:r w:rsidRPr="00494190">
        <w:rPr>
          <w:rFonts w:ascii="Gothic720 BT" w:hAnsi="Gothic720 BT"/>
          <w:sz w:val="20"/>
          <w:szCs w:val="20"/>
        </w:rPr>
        <w:t xml:space="preserve"> La Coordinación Administrativa realizará las retenciones, descuentos o deducciones al salario en los casos que corresponda, por los siguientes conceptos:</w:t>
      </w:r>
    </w:p>
    <w:p w14:paraId="622782D5" w14:textId="77777777" w:rsidR="00E23B22" w:rsidRPr="00494190" w:rsidRDefault="00E23B22" w:rsidP="00023764">
      <w:pPr>
        <w:pStyle w:val="Prrafodelista"/>
        <w:widowControl w:val="0"/>
        <w:numPr>
          <w:ilvl w:val="0"/>
          <w:numId w:val="21"/>
        </w:numPr>
        <w:ind w:left="1701" w:hanging="567"/>
        <w:contextualSpacing w:val="0"/>
        <w:jc w:val="both"/>
        <w:rPr>
          <w:rFonts w:ascii="Gothic720 BT" w:hAnsi="Gothic720 BT"/>
          <w:sz w:val="20"/>
          <w:szCs w:val="20"/>
        </w:rPr>
      </w:pPr>
      <w:r w:rsidRPr="00494190">
        <w:rPr>
          <w:rFonts w:ascii="Gothic720 BT" w:hAnsi="Gothic720 BT"/>
          <w:sz w:val="20"/>
          <w:szCs w:val="20"/>
        </w:rPr>
        <w:t>Anticipos de salarios;</w:t>
      </w:r>
    </w:p>
    <w:p w14:paraId="20D30F7B" w14:textId="77777777" w:rsidR="00E23B22" w:rsidRPr="00494190" w:rsidRDefault="00E23B22" w:rsidP="00023764">
      <w:pPr>
        <w:pStyle w:val="Prrafodelista"/>
        <w:widowControl w:val="0"/>
        <w:numPr>
          <w:ilvl w:val="0"/>
          <w:numId w:val="21"/>
        </w:numPr>
        <w:ind w:left="1701" w:hanging="567"/>
        <w:contextualSpacing w:val="0"/>
        <w:jc w:val="both"/>
        <w:rPr>
          <w:rFonts w:ascii="Gothic720 BT" w:hAnsi="Gothic720 BT"/>
          <w:sz w:val="20"/>
          <w:szCs w:val="20"/>
        </w:rPr>
      </w:pPr>
      <w:r w:rsidRPr="00494190">
        <w:rPr>
          <w:rFonts w:ascii="Gothic720 BT" w:hAnsi="Gothic720 BT"/>
          <w:sz w:val="20"/>
          <w:szCs w:val="20"/>
        </w:rPr>
        <w:t xml:space="preserve">Pérdidas o daños en los materiales y equipos que le fueron asignados, por hacer mal uso o </w:t>
      </w:r>
      <w:r w:rsidR="00DA147E" w:rsidRPr="00494190">
        <w:rPr>
          <w:rFonts w:ascii="Gothic720 BT" w:hAnsi="Gothic720 BT"/>
          <w:sz w:val="20"/>
          <w:szCs w:val="20"/>
        </w:rPr>
        <w:t>porque se</w:t>
      </w:r>
      <w:r w:rsidRPr="00494190">
        <w:rPr>
          <w:rFonts w:ascii="Gothic720 BT" w:hAnsi="Gothic720 BT"/>
          <w:sz w:val="20"/>
          <w:szCs w:val="20"/>
        </w:rPr>
        <w:t xml:space="preserve"> le impute un descuido que afecte el patrimonio del Instituto;</w:t>
      </w:r>
    </w:p>
    <w:p w14:paraId="5C059CF3" w14:textId="77777777" w:rsidR="00E23B22" w:rsidRPr="00494190" w:rsidRDefault="00E23B22" w:rsidP="00023764">
      <w:pPr>
        <w:pStyle w:val="Prrafodelista"/>
        <w:widowControl w:val="0"/>
        <w:numPr>
          <w:ilvl w:val="0"/>
          <w:numId w:val="21"/>
        </w:numPr>
        <w:ind w:left="1701" w:hanging="567"/>
        <w:contextualSpacing w:val="0"/>
        <w:jc w:val="both"/>
        <w:rPr>
          <w:rFonts w:ascii="Gothic720 BT" w:hAnsi="Gothic720 BT"/>
          <w:sz w:val="20"/>
          <w:szCs w:val="20"/>
        </w:rPr>
      </w:pPr>
      <w:r w:rsidRPr="00494190">
        <w:rPr>
          <w:rFonts w:ascii="Gothic720 BT" w:hAnsi="Gothic720 BT"/>
          <w:sz w:val="20"/>
          <w:szCs w:val="20"/>
        </w:rPr>
        <w:t>Impuesto Sobre la Renta, en términos de la legislación aplicable;</w:t>
      </w:r>
    </w:p>
    <w:p w14:paraId="5E630A1D" w14:textId="77777777" w:rsidR="00E23B22" w:rsidRPr="00494190" w:rsidRDefault="00E23B22" w:rsidP="00023764">
      <w:pPr>
        <w:pStyle w:val="Prrafodelista"/>
        <w:widowControl w:val="0"/>
        <w:numPr>
          <w:ilvl w:val="0"/>
          <w:numId w:val="21"/>
        </w:numPr>
        <w:ind w:left="1701" w:hanging="567"/>
        <w:contextualSpacing w:val="0"/>
        <w:jc w:val="both"/>
        <w:rPr>
          <w:rFonts w:ascii="Gothic720 BT" w:hAnsi="Gothic720 BT"/>
          <w:sz w:val="20"/>
          <w:szCs w:val="20"/>
        </w:rPr>
      </w:pPr>
      <w:r w:rsidRPr="00494190">
        <w:rPr>
          <w:rFonts w:ascii="Gothic720 BT" w:hAnsi="Gothic720 BT"/>
          <w:sz w:val="20"/>
          <w:szCs w:val="20"/>
        </w:rPr>
        <w:t>Obligaciones en materia de seguridad social, ordenados por el Instituto Mexicano del Seguro Social;</w:t>
      </w:r>
    </w:p>
    <w:p w14:paraId="1887F3B2" w14:textId="77777777" w:rsidR="00E23B22" w:rsidRPr="00494190" w:rsidRDefault="00E23B22" w:rsidP="00023764">
      <w:pPr>
        <w:pStyle w:val="Prrafodelista"/>
        <w:widowControl w:val="0"/>
        <w:numPr>
          <w:ilvl w:val="0"/>
          <w:numId w:val="21"/>
        </w:numPr>
        <w:ind w:left="1701" w:hanging="567"/>
        <w:contextualSpacing w:val="0"/>
        <w:jc w:val="both"/>
        <w:rPr>
          <w:rFonts w:ascii="Gothic720 BT" w:hAnsi="Gothic720 BT"/>
          <w:sz w:val="20"/>
          <w:szCs w:val="20"/>
        </w:rPr>
      </w:pPr>
      <w:r w:rsidRPr="00494190">
        <w:rPr>
          <w:rFonts w:ascii="Gothic720 BT" w:hAnsi="Gothic720 BT"/>
          <w:sz w:val="20"/>
          <w:szCs w:val="20"/>
        </w:rPr>
        <w:t>Créditos contraídos con el Instituto del Fondo Nacional de la Vivienda para los Trabajadores;</w:t>
      </w:r>
    </w:p>
    <w:p w14:paraId="329CC27D" w14:textId="77777777" w:rsidR="00E23B22" w:rsidRPr="00494190" w:rsidRDefault="00E23B22" w:rsidP="00023764">
      <w:pPr>
        <w:pStyle w:val="Prrafodelista"/>
        <w:widowControl w:val="0"/>
        <w:numPr>
          <w:ilvl w:val="0"/>
          <w:numId w:val="21"/>
        </w:numPr>
        <w:ind w:left="1701" w:hanging="567"/>
        <w:contextualSpacing w:val="0"/>
        <w:jc w:val="both"/>
        <w:rPr>
          <w:rFonts w:ascii="Gothic720 BT" w:hAnsi="Gothic720 BT"/>
          <w:sz w:val="20"/>
          <w:szCs w:val="20"/>
        </w:rPr>
      </w:pPr>
      <w:r w:rsidRPr="00494190">
        <w:rPr>
          <w:rFonts w:ascii="Gothic720 BT" w:hAnsi="Gothic720 BT"/>
          <w:sz w:val="20"/>
          <w:szCs w:val="20"/>
        </w:rPr>
        <w:t>Los ordenados por la autoridad judicial competente, para cubrir obligaciones que le fueren exigidas;</w:t>
      </w:r>
    </w:p>
    <w:p w14:paraId="42DE128C" w14:textId="77777777" w:rsidR="00E23B22" w:rsidRPr="00494190" w:rsidRDefault="00E23B22" w:rsidP="00023764">
      <w:pPr>
        <w:pStyle w:val="Prrafodelista"/>
        <w:widowControl w:val="0"/>
        <w:numPr>
          <w:ilvl w:val="0"/>
          <w:numId w:val="21"/>
        </w:numPr>
        <w:ind w:left="1701" w:hanging="567"/>
        <w:contextualSpacing w:val="0"/>
        <w:jc w:val="both"/>
        <w:rPr>
          <w:rFonts w:ascii="Gothic720 BT" w:hAnsi="Gothic720 BT"/>
          <w:sz w:val="20"/>
          <w:szCs w:val="20"/>
        </w:rPr>
      </w:pPr>
      <w:r w:rsidRPr="00494190">
        <w:rPr>
          <w:rFonts w:ascii="Gothic720 BT" w:hAnsi="Gothic720 BT"/>
          <w:sz w:val="20"/>
          <w:szCs w:val="20"/>
        </w:rPr>
        <w:t>Convenios con instituciones de ahorro y crédito;</w:t>
      </w:r>
    </w:p>
    <w:p w14:paraId="5C7A563B" w14:textId="77777777" w:rsidR="00E23B22" w:rsidRPr="00494190" w:rsidRDefault="00E23B22" w:rsidP="00023764">
      <w:pPr>
        <w:pStyle w:val="Prrafodelista"/>
        <w:widowControl w:val="0"/>
        <w:numPr>
          <w:ilvl w:val="0"/>
          <w:numId w:val="21"/>
        </w:numPr>
        <w:ind w:left="1701" w:hanging="567"/>
        <w:contextualSpacing w:val="0"/>
        <w:jc w:val="both"/>
        <w:rPr>
          <w:rFonts w:ascii="Gothic720 BT" w:hAnsi="Gothic720 BT"/>
          <w:sz w:val="20"/>
          <w:szCs w:val="20"/>
        </w:rPr>
      </w:pPr>
      <w:proofErr w:type="gramStart"/>
      <w:r w:rsidRPr="00494190">
        <w:rPr>
          <w:rFonts w:ascii="Gothic720 BT" w:hAnsi="Gothic720 BT"/>
          <w:sz w:val="20"/>
          <w:szCs w:val="20"/>
        </w:rPr>
        <w:t>Los gastos a comprobar no</w:t>
      </w:r>
      <w:proofErr w:type="gramEnd"/>
      <w:r w:rsidRPr="00494190">
        <w:rPr>
          <w:rFonts w:ascii="Gothic720 BT" w:hAnsi="Gothic720 BT"/>
          <w:sz w:val="20"/>
          <w:szCs w:val="20"/>
        </w:rPr>
        <w:t xml:space="preserve"> justificados dentro del periodo;</w:t>
      </w:r>
    </w:p>
    <w:p w14:paraId="5C4AF950" w14:textId="77777777" w:rsidR="00E23B22" w:rsidRPr="00494190" w:rsidRDefault="00E23B22" w:rsidP="00023764">
      <w:pPr>
        <w:pStyle w:val="Prrafodelista"/>
        <w:widowControl w:val="0"/>
        <w:numPr>
          <w:ilvl w:val="0"/>
          <w:numId w:val="21"/>
        </w:numPr>
        <w:ind w:left="1701" w:hanging="567"/>
        <w:contextualSpacing w:val="0"/>
        <w:jc w:val="both"/>
        <w:rPr>
          <w:rFonts w:ascii="Gothic720 BT" w:hAnsi="Gothic720 BT"/>
          <w:sz w:val="20"/>
          <w:szCs w:val="20"/>
        </w:rPr>
      </w:pPr>
      <w:r w:rsidRPr="00494190">
        <w:rPr>
          <w:rFonts w:ascii="Gothic720 BT" w:hAnsi="Gothic720 BT"/>
          <w:sz w:val="20"/>
          <w:szCs w:val="20"/>
        </w:rPr>
        <w:t>Faltas o por cada tres retardos injustificados;</w:t>
      </w:r>
    </w:p>
    <w:p w14:paraId="434B50C6" w14:textId="77777777" w:rsidR="00E23B22" w:rsidRPr="00494190" w:rsidRDefault="00E23B22" w:rsidP="00023764">
      <w:pPr>
        <w:pStyle w:val="Prrafodelista"/>
        <w:widowControl w:val="0"/>
        <w:numPr>
          <w:ilvl w:val="0"/>
          <w:numId w:val="21"/>
        </w:numPr>
        <w:ind w:left="1701" w:hanging="567"/>
        <w:contextualSpacing w:val="0"/>
        <w:jc w:val="both"/>
        <w:rPr>
          <w:rFonts w:ascii="Gothic720 BT" w:hAnsi="Gothic720 BT"/>
          <w:sz w:val="20"/>
          <w:szCs w:val="20"/>
        </w:rPr>
      </w:pPr>
      <w:r w:rsidRPr="00494190">
        <w:rPr>
          <w:rFonts w:ascii="Gothic720 BT" w:hAnsi="Gothic720 BT"/>
          <w:sz w:val="20"/>
          <w:szCs w:val="20"/>
        </w:rPr>
        <w:t>Pagos en exceso por error, y</w:t>
      </w:r>
    </w:p>
    <w:p w14:paraId="3B66862F" w14:textId="77777777" w:rsidR="00E23B22" w:rsidRPr="00494190" w:rsidRDefault="00E23B22" w:rsidP="00023764">
      <w:pPr>
        <w:pStyle w:val="Prrafodelista"/>
        <w:widowControl w:val="0"/>
        <w:numPr>
          <w:ilvl w:val="0"/>
          <w:numId w:val="21"/>
        </w:numPr>
        <w:ind w:left="1701" w:hanging="567"/>
        <w:contextualSpacing w:val="0"/>
        <w:jc w:val="both"/>
        <w:rPr>
          <w:rFonts w:ascii="Gothic720 BT" w:hAnsi="Gothic720 BT"/>
          <w:sz w:val="20"/>
          <w:szCs w:val="20"/>
        </w:rPr>
      </w:pPr>
      <w:r w:rsidRPr="00494190">
        <w:rPr>
          <w:rFonts w:ascii="Gothic720 BT" w:hAnsi="Gothic720 BT"/>
          <w:sz w:val="20"/>
          <w:szCs w:val="20"/>
        </w:rPr>
        <w:t>Las que por mutuo acuerdo y por las disposiciones legales procedan.</w:t>
      </w:r>
    </w:p>
    <w:p w14:paraId="67369323" w14:textId="77777777" w:rsidR="00E23B22" w:rsidRPr="00494190" w:rsidRDefault="00E23B22" w:rsidP="00023764">
      <w:pPr>
        <w:ind w:left="851"/>
        <w:jc w:val="both"/>
        <w:rPr>
          <w:rFonts w:ascii="Gothic720 BT" w:hAnsi="Gothic720 BT"/>
          <w:sz w:val="20"/>
          <w:szCs w:val="20"/>
        </w:rPr>
      </w:pPr>
      <w:r w:rsidRPr="00494190">
        <w:rPr>
          <w:rFonts w:ascii="Gothic720 BT" w:hAnsi="Gothic720 BT"/>
          <w:sz w:val="20"/>
          <w:szCs w:val="20"/>
        </w:rPr>
        <w:t>Para efectos de lo dispuesto en la fracción IX, se entenderá por falta la omisión del registro de entrada y salida en un mismo día y por retardo el registro de entrada a partir de las 08:16 horas.</w:t>
      </w:r>
    </w:p>
    <w:p w14:paraId="33B78C4B"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42.</w:t>
      </w:r>
      <w:r w:rsidRPr="00494190">
        <w:rPr>
          <w:rFonts w:ascii="Gothic720 BT" w:hAnsi="Gothic720 BT"/>
          <w:sz w:val="20"/>
          <w:szCs w:val="20"/>
        </w:rPr>
        <w:t xml:space="preserve"> Para efectos de los presentes Lineamientos se considerará como nómina, al documento en que se registra el pago de remuneraciones y sueldos, a quienes ostentan un cargo o puesto en el Instituto; integrado por las percepciones, retenciones fiscales, contribuciones de seguridad social, amortización por créditos con el Instituto del Fondo Nacional de la Vivienda para los Trabajadores, y las que en su caso procedan.</w:t>
      </w:r>
    </w:p>
    <w:p w14:paraId="238DE646"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43.</w:t>
      </w:r>
      <w:r w:rsidRPr="00494190">
        <w:rPr>
          <w:rFonts w:ascii="Gothic720 BT" w:hAnsi="Gothic720 BT"/>
          <w:sz w:val="20"/>
          <w:szCs w:val="20"/>
        </w:rPr>
        <w:t xml:space="preserve"> El pago de nómina se realizará vía electrónica, en la cuenta bancaría individual del personal.</w:t>
      </w:r>
    </w:p>
    <w:p w14:paraId="15C7DAC8" w14:textId="77777777" w:rsidR="007C660D" w:rsidRPr="00494190" w:rsidRDefault="007C660D" w:rsidP="00023764">
      <w:pPr>
        <w:ind w:left="851"/>
        <w:jc w:val="both"/>
        <w:rPr>
          <w:rFonts w:ascii="Gothic720 BT" w:hAnsi="Gothic720 BT"/>
          <w:sz w:val="20"/>
          <w:szCs w:val="20"/>
        </w:rPr>
      </w:pPr>
      <w:r w:rsidRPr="00494190">
        <w:rPr>
          <w:rFonts w:ascii="Gothic720 BT" w:hAnsi="Gothic720 BT"/>
          <w:b/>
          <w:sz w:val="20"/>
          <w:szCs w:val="20"/>
        </w:rPr>
        <w:lastRenderedPageBreak/>
        <w:t>Artículo 43 Bis.</w:t>
      </w:r>
      <w:r w:rsidRPr="00494190">
        <w:rPr>
          <w:rFonts w:ascii="Gothic720 BT" w:hAnsi="Gothic720 BT"/>
          <w:sz w:val="20"/>
          <w:szCs w:val="20"/>
        </w:rPr>
        <w:t xml:space="preserve"> El Importe de los descuentos realizados al personal por concepto de faltas y/o retardos, se contabilizará en la cuenta “Acreedores de Nómina” (faltas y retardos) y se aplicarán a gastos vinculados con fechas conmemorativas.</w:t>
      </w:r>
    </w:p>
    <w:p w14:paraId="2F20EBD8" w14:textId="77777777" w:rsidR="00E23B22" w:rsidRPr="00494190" w:rsidRDefault="00E23B22" w:rsidP="00023764">
      <w:pPr>
        <w:ind w:left="851"/>
        <w:jc w:val="center"/>
        <w:rPr>
          <w:rFonts w:ascii="Gothic720 BT" w:eastAsia="Arial" w:hAnsi="Gothic720 BT" w:cs="Arial"/>
          <w:b/>
          <w:caps/>
          <w:spacing w:val="-1"/>
          <w:sz w:val="20"/>
          <w:szCs w:val="20"/>
        </w:rPr>
      </w:pPr>
      <w:r w:rsidRPr="00494190">
        <w:rPr>
          <w:rFonts w:ascii="Gothic720 BT" w:eastAsia="Arial" w:hAnsi="Gothic720 BT" w:cs="Arial"/>
          <w:b/>
          <w:caps/>
          <w:spacing w:val="-1"/>
          <w:sz w:val="20"/>
          <w:szCs w:val="20"/>
        </w:rPr>
        <w:t>Título cuarto</w:t>
      </w:r>
    </w:p>
    <w:p w14:paraId="1D04985C" w14:textId="77777777" w:rsidR="00E23B22" w:rsidRPr="00494190" w:rsidRDefault="00E23B22" w:rsidP="00023764">
      <w:pPr>
        <w:ind w:left="851"/>
        <w:jc w:val="center"/>
        <w:rPr>
          <w:rFonts w:ascii="Gothic720 BT" w:eastAsia="Arial" w:hAnsi="Gothic720 BT" w:cs="Arial"/>
          <w:b/>
          <w:spacing w:val="-1"/>
          <w:sz w:val="20"/>
          <w:szCs w:val="20"/>
        </w:rPr>
      </w:pPr>
      <w:r w:rsidRPr="00494190">
        <w:rPr>
          <w:rFonts w:ascii="Gothic720 BT" w:eastAsia="Arial" w:hAnsi="Gothic720 BT" w:cs="Arial"/>
          <w:b/>
          <w:spacing w:val="-1"/>
          <w:sz w:val="20"/>
          <w:szCs w:val="20"/>
        </w:rPr>
        <w:t>Servicios Generales</w:t>
      </w:r>
    </w:p>
    <w:p w14:paraId="5455C18F" w14:textId="77777777" w:rsidR="00E23B22" w:rsidRPr="00494190" w:rsidRDefault="00E23B22" w:rsidP="00023764">
      <w:pPr>
        <w:ind w:left="851"/>
        <w:jc w:val="center"/>
        <w:rPr>
          <w:rFonts w:ascii="Gothic720 BT" w:hAnsi="Gothic720 BT"/>
          <w:sz w:val="20"/>
          <w:szCs w:val="20"/>
        </w:rPr>
      </w:pPr>
      <w:r w:rsidRPr="00494190">
        <w:rPr>
          <w:rFonts w:ascii="Gothic720 BT" w:eastAsia="Arial" w:hAnsi="Gothic720 BT" w:cs="Arial"/>
          <w:b/>
          <w:caps/>
          <w:spacing w:val="-1"/>
          <w:sz w:val="20"/>
          <w:szCs w:val="20"/>
        </w:rPr>
        <w:t>Capitulo I</w:t>
      </w:r>
    </w:p>
    <w:p w14:paraId="78EF775E" w14:textId="77777777" w:rsidR="00E23B22" w:rsidRPr="00494190" w:rsidRDefault="00E23B22" w:rsidP="00023764">
      <w:pPr>
        <w:pStyle w:val="Sinespaciado"/>
        <w:ind w:left="851"/>
        <w:jc w:val="center"/>
        <w:rPr>
          <w:rFonts w:ascii="Gothic720 BT" w:hAnsi="Gothic720 BT"/>
          <w:b/>
          <w:caps/>
          <w:sz w:val="20"/>
          <w:szCs w:val="20"/>
        </w:rPr>
      </w:pPr>
      <w:r w:rsidRPr="00494190">
        <w:rPr>
          <w:rFonts w:ascii="Gothic720 BT" w:hAnsi="Gothic720 BT"/>
          <w:b/>
          <w:sz w:val="20"/>
          <w:szCs w:val="20"/>
        </w:rPr>
        <w:t>Suministro y Abastecimiento de Recursos Materiales</w:t>
      </w:r>
    </w:p>
    <w:p w14:paraId="71BB2DB3" w14:textId="77777777" w:rsidR="00205B7E" w:rsidRDefault="00205B7E" w:rsidP="00205B7E">
      <w:pPr>
        <w:spacing w:after="0" w:line="240" w:lineRule="auto"/>
        <w:ind w:left="851"/>
        <w:jc w:val="both"/>
        <w:rPr>
          <w:rFonts w:ascii="Gothic720 BT" w:hAnsi="Gothic720 BT"/>
          <w:b/>
          <w:sz w:val="20"/>
          <w:szCs w:val="20"/>
        </w:rPr>
      </w:pPr>
    </w:p>
    <w:p w14:paraId="00206684" w14:textId="22A36735"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44.</w:t>
      </w:r>
      <w:r w:rsidRPr="00494190">
        <w:rPr>
          <w:rFonts w:ascii="Gothic720 BT" w:hAnsi="Gothic720 BT"/>
          <w:sz w:val="20"/>
          <w:szCs w:val="20"/>
        </w:rPr>
        <w:t xml:space="preserve"> </w:t>
      </w:r>
      <w:r w:rsidR="00DA147E" w:rsidRPr="00494190">
        <w:rPr>
          <w:rFonts w:ascii="Gothic720 BT" w:hAnsi="Gothic720 BT"/>
          <w:sz w:val="20"/>
          <w:szCs w:val="20"/>
        </w:rPr>
        <w:t>Las solicitudes</w:t>
      </w:r>
      <w:r w:rsidRPr="00494190">
        <w:rPr>
          <w:rFonts w:ascii="Gothic720 BT" w:hAnsi="Gothic720 BT"/>
          <w:sz w:val="20"/>
          <w:szCs w:val="20"/>
        </w:rPr>
        <w:t xml:space="preserve"> de insumos, bienes o </w:t>
      </w:r>
      <w:proofErr w:type="gramStart"/>
      <w:r w:rsidRPr="00494190">
        <w:rPr>
          <w:rFonts w:ascii="Gothic720 BT" w:hAnsi="Gothic720 BT"/>
          <w:sz w:val="20"/>
          <w:szCs w:val="20"/>
        </w:rPr>
        <w:t>servicios,</w:t>
      </w:r>
      <w:proofErr w:type="gramEnd"/>
      <w:r w:rsidRPr="00494190">
        <w:rPr>
          <w:rFonts w:ascii="Gothic720 BT" w:hAnsi="Gothic720 BT"/>
          <w:sz w:val="20"/>
          <w:szCs w:val="20"/>
        </w:rPr>
        <w:t xml:space="preserve"> se presentarán ante </w:t>
      </w:r>
      <w:r w:rsidR="007C660D" w:rsidRPr="00494190">
        <w:rPr>
          <w:rFonts w:ascii="Gothic720 BT" w:hAnsi="Gothic720 BT"/>
          <w:sz w:val="20"/>
          <w:szCs w:val="20"/>
        </w:rPr>
        <w:t>la Unidad de Apoyo Administrativo</w:t>
      </w:r>
      <w:r w:rsidRPr="00494190">
        <w:rPr>
          <w:rFonts w:ascii="Gothic720 BT" w:hAnsi="Gothic720 BT"/>
          <w:sz w:val="20"/>
          <w:szCs w:val="20"/>
        </w:rPr>
        <w:t>, en los formatos de requisición y bajo los rubros</w:t>
      </w:r>
      <w:r w:rsidR="00AE687E" w:rsidRPr="00494190">
        <w:rPr>
          <w:rFonts w:ascii="Gothic720 BT" w:hAnsi="Gothic720 BT"/>
          <w:sz w:val="20"/>
          <w:szCs w:val="20"/>
        </w:rPr>
        <w:t xml:space="preserve"> y conceptos</w:t>
      </w:r>
      <w:r w:rsidRPr="00494190">
        <w:rPr>
          <w:rFonts w:ascii="Gothic720 BT" w:hAnsi="Gothic720 BT"/>
          <w:sz w:val="20"/>
          <w:szCs w:val="20"/>
        </w:rPr>
        <w:t xml:space="preserve"> que defina la Coordinación Administrativa, a más tardar </w:t>
      </w:r>
      <w:r w:rsidR="00AE687E" w:rsidRPr="00494190">
        <w:rPr>
          <w:rFonts w:ascii="Gothic720 BT" w:hAnsi="Gothic720 BT"/>
          <w:sz w:val="20"/>
          <w:szCs w:val="20"/>
        </w:rPr>
        <w:t>dentro de los primeros cinco días hábiles de cada mes, salvo la necesidad de entrega de requisiciones urgentes para el funcionamiento del Instituto</w:t>
      </w:r>
      <w:r w:rsidRPr="00494190">
        <w:rPr>
          <w:rFonts w:ascii="Gothic720 BT" w:hAnsi="Gothic720 BT"/>
          <w:sz w:val="20"/>
          <w:szCs w:val="20"/>
        </w:rPr>
        <w:t>.</w:t>
      </w:r>
    </w:p>
    <w:p w14:paraId="76097592"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 xml:space="preserve">Artículo 45. </w:t>
      </w:r>
      <w:r w:rsidRPr="00494190">
        <w:rPr>
          <w:rFonts w:ascii="Gothic720 BT" w:hAnsi="Gothic720 BT"/>
          <w:sz w:val="20"/>
          <w:szCs w:val="20"/>
        </w:rPr>
        <w:t xml:space="preserve">En caso de que las áreas no entreguen la requisición en la forma y fechas señaladas, se entenderá que no requieren materiales ni insumos. </w:t>
      </w:r>
    </w:p>
    <w:p w14:paraId="63F054E7" w14:textId="77777777" w:rsidR="00E23B22" w:rsidRPr="00494190" w:rsidRDefault="00E23B22" w:rsidP="00023764">
      <w:pPr>
        <w:ind w:left="851"/>
        <w:jc w:val="both"/>
        <w:rPr>
          <w:rFonts w:ascii="Gothic720 BT" w:hAnsi="Gothic720 BT"/>
          <w:sz w:val="20"/>
          <w:szCs w:val="20"/>
        </w:rPr>
      </w:pPr>
      <w:r w:rsidRPr="00494190">
        <w:rPr>
          <w:rFonts w:ascii="Gothic720 BT" w:hAnsi="Gothic720 BT"/>
          <w:sz w:val="20"/>
          <w:szCs w:val="20"/>
        </w:rPr>
        <w:t>Se exceptuará de lo anterior aquellas solicitudes que por causas o actividades extraordinarias resulten necesarias.</w:t>
      </w:r>
    </w:p>
    <w:p w14:paraId="6EFCBFB6" w14:textId="496AEF74" w:rsidR="00723BCB" w:rsidRDefault="00E23B22" w:rsidP="00023764">
      <w:pPr>
        <w:ind w:left="851"/>
        <w:jc w:val="both"/>
        <w:rPr>
          <w:rFonts w:ascii="Gothic720 BT" w:hAnsi="Gothic720 BT"/>
          <w:sz w:val="20"/>
          <w:szCs w:val="20"/>
        </w:rPr>
      </w:pPr>
      <w:r w:rsidRPr="00494190">
        <w:rPr>
          <w:rFonts w:ascii="Gothic720 BT" w:hAnsi="Gothic720 BT"/>
          <w:b/>
          <w:sz w:val="20"/>
          <w:szCs w:val="20"/>
        </w:rPr>
        <w:t>Artículo 46.</w:t>
      </w:r>
      <w:r w:rsidRPr="00494190">
        <w:rPr>
          <w:rFonts w:ascii="Gothic720 BT" w:hAnsi="Gothic720 BT"/>
          <w:sz w:val="20"/>
          <w:szCs w:val="20"/>
        </w:rPr>
        <w:t xml:space="preserve"> </w:t>
      </w:r>
      <w:r w:rsidR="00AE687E" w:rsidRPr="00494190">
        <w:rPr>
          <w:rFonts w:ascii="Gothic720 BT" w:hAnsi="Gothic720 BT"/>
          <w:sz w:val="20"/>
          <w:szCs w:val="20"/>
        </w:rPr>
        <w:t>La Unidad de Apoyo Administrativo</w:t>
      </w:r>
      <w:r w:rsidRPr="00494190">
        <w:rPr>
          <w:rFonts w:ascii="Gothic720 BT" w:hAnsi="Gothic720 BT"/>
          <w:sz w:val="20"/>
          <w:szCs w:val="20"/>
        </w:rPr>
        <w:t xml:space="preserve"> será la responsable de realizar la entrega de los bienes e insumos solicitados en cada uno de los órganos del Instituto</w:t>
      </w:r>
      <w:r w:rsidR="00723BCB">
        <w:rPr>
          <w:rFonts w:ascii="Gothic720 BT" w:hAnsi="Gothic720 BT"/>
          <w:sz w:val="20"/>
          <w:szCs w:val="20"/>
        </w:rPr>
        <w:t xml:space="preserve"> </w:t>
      </w:r>
      <w:r w:rsidR="00723BCB" w:rsidRPr="00723BCB">
        <w:rPr>
          <w:rFonts w:ascii="Gothic720 BT" w:hAnsi="Gothic720 BT"/>
          <w:sz w:val="20"/>
          <w:szCs w:val="20"/>
        </w:rPr>
        <w:t>un plazo no mayor a seis días hábiles posteriores a la recepción de la requisición correspondiente.</w:t>
      </w:r>
      <w:r w:rsidRPr="00494190">
        <w:rPr>
          <w:rFonts w:ascii="Gothic720 BT" w:hAnsi="Gothic720 BT"/>
          <w:sz w:val="20"/>
          <w:szCs w:val="20"/>
        </w:rPr>
        <w:t xml:space="preserve"> </w:t>
      </w:r>
      <w:r w:rsidR="00017089" w:rsidRPr="00F34CE5">
        <w:rPr>
          <w:rFonts w:ascii="Gothic720 BT" w:hAnsi="Gothic720 BT"/>
          <w:sz w:val="20"/>
          <w:szCs w:val="20"/>
          <w:vertAlign w:val="superscript"/>
        </w:rPr>
        <w:t>(</w:t>
      </w:r>
      <w:r w:rsidR="00017089">
        <w:rPr>
          <w:rFonts w:ascii="Gothic720 BT" w:hAnsi="Gothic720 BT"/>
          <w:sz w:val="20"/>
          <w:szCs w:val="20"/>
          <w:vertAlign w:val="superscript"/>
        </w:rPr>
        <w:t>Párrafo reforma</w:t>
      </w:r>
      <w:r w:rsidR="00017089" w:rsidRPr="00F34CE5">
        <w:rPr>
          <w:rFonts w:ascii="Gothic720 BT" w:hAnsi="Gothic720 BT"/>
          <w:sz w:val="20"/>
          <w:szCs w:val="20"/>
          <w:vertAlign w:val="superscript"/>
        </w:rPr>
        <w:t>d</w:t>
      </w:r>
      <w:r w:rsidR="00017089">
        <w:rPr>
          <w:rFonts w:ascii="Gothic720 BT" w:hAnsi="Gothic720 BT"/>
          <w:sz w:val="20"/>
          <w:szCs w:val="20"/>
          <w:vertAlign w:val="superscript"/>
        </w:rPr>
        <w:t>o</w:t>
      </w:r>
      <w:r w:rsidR="00017089" w:rsidRPr="00F34CE5">
        <w:rPr>
          <w:rFonts w:ascii="Gothic720 BT" w:hAnsi="Gothic720 BT"/>
          <w:sz w:val="20"/>
          <w:szCs w:val="20"/>
          <w:vertAlign w:val="superscript"/>
        </w:rPr>
        <w:t xml:space="preserve"> por Acuerdo IEEQ/CG/A/15/22)</w:t>
      </w:r>
    </w:p>
    <w:p w14:paraId="15F61BAE" w14:textId="39899A99" w:rsidR="00E23B22" w:rsidRPr="00494190" w:rsidRDefault="00E23B22" w:rsidP="00023764">
      <w:pPr>
        <w:ind w:left="851"/>
        <w:jc w:val="both"/>
        <w:rPr>
          <w:rFonts w:ascii="Gothic720 BT" w:hAnsi="Gothic720 BT"/>
          <w:sz w:val="20"/>
          <w:szCs w:val="20"/>
        </w:rPr>
      </w:pPr>
      <w:r w:rsidRPr="00494190">
        <w:rPr>
          <w:rFonts w:ascii="Gothic720 BT" w:hAnsi="Gothic720 BT"/>
          <w:sz w:val="20"/>
          <w:szCs w:val="20"/>
        </w:rPr>
        <w:t xml:space="preserve">En caso de que no se puedan entregar los materiales o bienes requeridos por las características solicitadas, se podrá efectuar la entrega de </w:t>
      </w:r>
      <w:proofErr w:type="gramStart"/>
      <w:r w:rsidRPr="00494190">
        <w:rPr>
          <w:rFonts w:ascii="Gothic720 BT" w:hAnsi="Gothic720 BT"/>
          <w:sz w:val="20"/>
          <w:szCs w:val="20"/>
        </w:rPr>
        <w:t>los mismos</w:t>
      </w:r>
      <w:proofErr w:type="gramEnd"/>
      <w:r w:rsidRPr="00494190">
        <w:rPr>
          <w:rFonts w:ascii="Gothic720 BT" w:hAnsi="Gothic720 BT"/>
          <w:sz w:val="20"/>
          <w:szCs w:val="20"/>
        </w:rPr>
        <w:t xml:space="preserve"> posteriormente informándolo al área solicitante, o bien, se acordará sobre la sustitución o cancelación de los mismos.</w:t>
      </w:r>
    </w:p>
    <w:p w14:paraId="17E40AB2" w14:textId="5C80CD6C" w:rsidR="00017089" w:rsidRDefault="00E23B22" w:rsidP="00017089">
      <w:pPr>
        <w:ind w:left="851"/>
        <w:jc w:val="both"/>
        <w:rPr>
          <w:rFonts w:ascii="Gothic720 BT" w:hAnsi="Gothic720 BT"/>
          <w:sz w:val="20"/>
          <w:szCs w:val="20"/>
        </w:rPr>
      </w:pPr>
      <w:r w:rsidRPr="00494190">
        <w:rPr>
          <w:rFonts w:ascii="Gothic720 BT" w:hAnsi="Gothic720 BT"/>
          <w:b/>
          <w:sz w:val="20"/>
          <w:szCs w:val="20"/>
        </w:rPr>
        <w:t>Artículo 47.</w:t>
      </w:r>
      <w:r w:rsidRPr="00494190">
        <w:rPr>
          <w:rFonts w:ascii="Gothic720 BT" w:hAnsi="Gothic720 BT"/>
          <w:sz w:val="20"/>
          <w:szCs w:val="20"/>
        </w:rPr>
        <w:t xml:space="preserve"> </w:t>
      </w:r>
      <w:r w:rsidR="00017089" w:rsidRPr="00017089">
        <w:rPr>
          <w:rFonts w:ascii="Gothic720 BT" w:hAnsi="Gothic720 BT"/>
          <w:sz w:val="20"/>
          <w:szCs w:val="20"/>
        </w:rPr>
        <w:t>Para la entrega de materiales, suministros, mobiliario y equipo necesarios para el adecuado funcionamiento de los consejos distritales y municipales durante el proceso electoral, así como para la implementación de mecanismos de participación ciudadana, constitución de partidos políticos locales, asociaciones políticas estatales, procedimientos de consultas en materia indígena y la realización de actividades institucionales extraordinarias, la Secretaría Ejecutiva será la encargada de autorizar y establecer, con el apoyo de la Coordinación Administrativa, los materiales e insumos que resulten indispensables.</w:t>
      </w:r>
      <w:r w:rsidR="00017089" w:rsidRPr="00017089">
        <w:rPr>
          <w:rFonts w:ascii="Gothic720 BT" w:hAnsi="Gothic720 BT"/>
          <w:sz w:val="20"/>
          <w:szCs w:val="20"/>
          <w:vertAlign w:val="superscript"/>
        </w:rPr>
        <w:t xml:space="preserve"> </w:t>
      </w:r>
      <w:r w:rsidR="00017089" w:rsidRPr="00F34CE5">
        <w:rPr>
          <w:rFonts w:ascii="Gothic720 BT" w:hAnsi="Gothic720 BT"/>
          <w:sz w:val="20"/>
          <w:szCs w:val="20"/>
          <w:vertAlign w:val="superscript"/>
        </w:rPr>
        <w:t>(</w:t>
      </w:r>
      <w:r w:rsidR="00E23982">
        <w:rPr>
          <w:rFonts w:ascii="Gothic720 BT" w:hAnsi="Gothic720 BT"/>
          <w:sz w:val="20"/>
          <w:szCs w:val="20"/>
          <w:vertAlign w:val="superscript"/>
        </w:rPr>
        <w:t>Artículo</w:t>
      </w:r>
      <w:r w:rsidR="00017089">
        <w:rPr>
          <w:rFonts w:ascii="Gothic720 BT" w:hAnsi="Gothic720 BT"/>
          <w:sz w:val="20"/>
          <w:szCs w:val="20"/>
          <w:vertAlign w:val="superscript"/>
        </w:rPr>
        <w:t xml:space="preserve"> reforma</w:t>
      </w:r>
      <w:r w:rsidR="00017089" w:rsidRPr="00F34CE5">
        <w:rPr>
          <w:rFonts w:ascii="Gothic720 BT" w:hAnsi="Gothic720 BT"/>
          <w:sz w:val="20"/>
          <w:szCs w:val="20"/>
          <w:vertAlign w:val="superscript"/>
        </w:rPr>
        <w:t>d</w:t>
      </w:r>
      <w:r w:rsidR="00017089">
        <w:rPr>
          <w:rFonts w:ascii="Gothic720 BT" w:hAnsi="Gothic720 BT"/>
          <w:sz w:val="20"/>
          <w:szCs w:val="20"/>
          <w:vertAlign w:val="superscript"/>
        </w:rPr>
        <w:t>o</w:t>
      </w:r>
      <w:r w:rsidR="00017089" w:rsidRPr="00F34CE5">
        <w:rPr>
          <w:rFonts w:ascii="Gothic720 BT" w:hAnsi="Gothic720 BT"/>
          <w:sz w:val="20"/>
          <w:szCs w:val="20"/>
          <w:vertAlign w:val="superscript"/>
        </w:rPr>
        <w:t xml:space="preserve"> por Acuerdo IEEQ/CG/A/15/22)</w:t>
      </w:r>
    </w:p>
    <w:p w14:paraId="4FBFA79E" w14:textId="0BA4D2D6"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48.</w:t>
      </w:r>
      <w:r w:rsidRPr="00494190">
        <w:rPr>
          <w:rFonts w:ascii="Gothic720 BT" w:hAnsi="Gothic720 BT"/>
          <w:sz w:val="20"/>
          <w:szCs w:val="20"/>
        </w:rPr>
        <w:t xml:space="preserve"> En proceso electoral, </w:t>
      </w:r>
      <w:r w:rsidR="007D6565" w:rsidRPr="00494190">
        <w:rPr>
          <w:rFonts w:ascii="Gothic720 BT" w:hAnsi="Gothic720 BT"/>
          <w:sz w:val="20"/>
          <w:szCs w:val="20"/>
        </w:rPr>
        <w:t>la Unidad de Apoyo Administrativo</w:t>
      </w:r>
      <w:r w:rsidRPr="00494190">
        <w:rPr>
          <w:rFonts w:ascii="Gothic720 BT" w:hAnsi="Gothic720 BT"/>
          <w:sz w:val="20"/>
          <w:szCs w:val="20"/>
        </w:rPr>
        <w:t xml:space="preserve"> implementará los mecanismos adecuados para la entrega oportuna de los insumos a las oficinas del Instituto, así como a los consejos distritales y municipales.</w:t>
      </w:r>
    </w:p>
    <w:p w14:paraId="068E2CC6"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49</w:t>
      </w:r>
      <w:r w:rsidRPr="00494190">
        <w:rPr>
          <w:rFonts w:ascii="Gothic720 BT" w:hAnsi="Gothic720 BT"/>
          <w:sz w:val="20"/>
          <w:szCs w:val="20"/>
        </w:rPr>
        <w:t xml:space="preserve">. Para la adquisición, arrendamiento y contratación de servicios por adjudicación directa, </w:t>
      </w:r>
      <w:r w:rsidR="007D6565" w:rsidRPr="00494190">
        <w:rPr>
          <w:rFonts w:ascii="Gothic720 BT" w:hAnsi="Gothic720 BT"/>
          <w:sz w:val="20"/>
          <w:szCs w:val="20"/>
        </w:rPr>
        <w:t>la Unidad de Apoyo Administrativo</w:t>
      </w:r>
      <w:r w:rsidRPr="00494190">
        <w:rPr>
          <w:rFonts w:ascii="Gothic720 BT" w:hAnsi="Gothic720 BT"/>
          <w:sz w:val="20"/>
          <w:szCs w:val="20"/>
        </w:rPr>
        <w:t xml:space="preserve"> atenderá lo siguiente: </w:t>
      </w:r>
    </w:p>
    <w:p w14:paraId="17584947" w14:textId="56D9B4C6" w:rsidR="00E23B22" w:rsidRDefault="00E23B22" w:rsidP="00023764">
      <w:pPr>
        <w:pStyle w:val="Prrafodelista"/>
        <w:numPr>
          <w:ilvl w:val="0"/>
          <w:numId w:val="22"/>
        </w:numPr>
        <w:ind w:left="1701" w:hanging="567"/>
        <w:contextualSpacing w:val="0"/>
        <w:jc w:val="both"/>
        <w:rPr>
          <w:rFonts w:ascii="Gothic720 BT" w:hAnsi="Gothic720 BT"/>
          <w:sz w:val="20"/>
          <w:szCs w:val="20"/>
        </w:rPr>
      </w:pPr>
      <w:r w:rsidRPr="00494190">
        <w:rPr>
          <w:rFonts w:ascii="Gothic720 BT" w:hAnsi="Gothic720 BT"/>
          <w:sz w:val="20"/>
          <w:szCs w:val="20"/>
        </w:rPr>
        <w:lastRenderedPageBreak/>
        <w:t xml:space="preserve">Cuando el monto no rebase el equivalente a mil veces el valor de la unidad de medida de actualización, bastará la presentación de una cotización, siempre y cuando el precio sea congruente con el costo en el mercado; </w:t>
      </w:r>
    </w:p>
    <w:p w14:paraId="5984954A" w14:textId="6A686917" w:rsidR="00E23982" w:rsidRPr="00E23982" w:rsidRDefault="00E23982" w:rsidP="00E23982">
      <w:pPr>
        <w:pStyle w:val="Prrafodelista"/>
        <w:numPr>
          <w:ilvl w:val="0"/>
          <w:numId w:val="22"/>
        </w:numPr>
        <w:ind w:left="1701" w:hanging="567"/>
        <w:contextualSpacing w:val="0"/>
        <w:jc w:val="both"/>
        <w:rPr>
          <w:rFonts w:ascii="Gothic720 BT" w:hAnsi="Gothic720 BT"/>
          <w:sz w:val="20"/>
          <w:szCs w:val="20"/>
        </w:rPr>
      </w:pPr>
      <w:r w:rsidRPr="00E23982">
        <w:rPr>
          <w:rFonts w:ascii="Gothic720 BT" w:hAnsi="Gothic720 BT"/>
          <w:sz w:val="20"/>
          <w:szCs w:val="20"/>
        </w:rPr>
        <w:t>Cuando el monto sea mayor a mil y hasta dos mil quinientas veces el valor de la unidad de medida de actualización, se requerirá la presentación de dos cotizaciones, y</w:t>
      </w:r>
      <w:r>
        <w:rPr>
          <w:rFonts w:ascii="Gothic720 BT" w:hAnsi="Gothic720 BT"/>
          <w:sz w:val="20"/>
          <w:szCs w:val="20"/>
        </w:rPr>
        <w:t xml:space="preserve"> </w:t>
      </w:r>
      <w:r w:rsidRPr="00E23982">
        <w:rPr>
          <w:rFonts w:ascii="Gothic720 BT" w:hAnsi="Gothic720 BT"/>
          <w:sz w:val="20"/>
          <w:szCs w:val="20"/>
          <w:vertAlign w:val="superscript"/>
        </w:rPr>
        <w:t>(</w:t>
      </w:r>
      <w:r>
        <w:rPr>
          <w:rFonts w:ascii="Gothic720 BT" w:hAnsi="Gothic720 BT"/>
          <w:sz w:val="20"/>
          <w:szCs w:val="20"/>
          <w:vertAlign w:val="superscript"/>
        </w:rPr>
        <w:t>Fracción</w:t>
      </w:r>
      <w:r w:rsidRPr="00E23982">
        <w:rPr>
          <w:rFonts w:ascii="Gothic720 BT" w:hAnsi="Gothic720 BT"/>
          <w:sz w:val="20"/>
          <w:szCs w:val="20"/>
          <w:vertAlign w:val="superscript"/>
        </w:rPr>
        <w:t xml:space="preserve"> reformad</w:t>
      </w:r>
      <w:r>
        <w:rPr>
          <w:rFonts w:ascii="Gothic720 BT" w:hAnsi="Gothic720 BT"/>
          <w:sz w:val="20"/>
          <w:szCs w:val="20"/>
          <w:vertAlign w:val="superscript"/>
        </w:rPr>
        <w:t>a</w:t>
      </w:r>
      <w:r w:rsidRPr="00E23982">
        <w:rPr>
          <w:rFonts w:ascii="Gothic720 BT" w:hAnsi="Gothic720 BT"/>
          <w:sz w:val="20"/>
          <w:szCs w:val="20"/>
          <w:vertAlign w:val="superscript"/>
        </w:rPr>
        <w:t xml:space="preserve"> por Acuerdo IEEQ/CG/A/15/22)</w:t>
      </w:r>
    </w:p>
    <w:p w14:paraId="575693D7" w14:textId="77777777" w:rsidR="00E23982" w:rsidRPr="00E23982" w:rsidRDefault="00E23982" w:rsidP="00E23982">
      <w:pPr>
        <w:pStyle w:val="Prrafodelista"/>
        <w:numPr>
          <w:ilvl w:val="0"/>
          <w:numId w:val="22"/>
        </w:numPr>
        <w:ind w:left="1701" w:hanging="567"/>
        <w:contextualSpacing w:val="0"/>
        <w:jc w:val="both"/>
        <w:rPr>
          <w:rFonts w:ascii="Gothic720 BT" w:hAnsi="Gothic720 BT"/>
          <w:sz w:val="20"/>
          <w:szCs w:val="20"/>
        </w:rPr>
      </w:pPr>
      <w:r w:rsidRPr="00E23982">
        <w:rPr>
          <w:rFonts w:ascii="Gothic720 BT" w:hAnsi="Gothic720 BT"/>
          <w:sz w:val="20"/>
          <w:szCs w:val="20"/>
        </w:rPr>
        <w:t>Cuando el monto sea mayor a dos mil quinientas veces el valor de la unidad de medida de actualización y hasta el tope referido en la fracción III del artículo 20 de la Ley de Adquisiciones, se requerirá la presentación de tres cotizaciones</w:t>
      </w:r>
      <w:r w:rsidR="00E23B22" w:rsidRPr="00494190">
        <w:rPr>
          <w:rFonts w:ascii="Gothic720 BT" w:hAnsi="Gothic720 BT"/>
          <w:sz w:val="20"/>
          <w:szCs w:val="20"/>
        </w:rPr>
        <w:t xml:space="preserve">. </w:t>
      </w:r>
      <w:r w:rsidRPr="00E23982">
        <w:rPr>
          <w:rFonts w:ascii="Gothic720 BT" w:hAnsi="Gothic720 BT"/>
          <w:sz w:val="20"/>
          <w:szCs w:val="20"/>
          <w:vertAlign w:val="superscript"/>
        </w:rPr>
        <w:t>(</w:t>
      </w:r>
      <w:r>
        <w:rPr>
          <w:rFonts w:ascii="Gothic720 BT" w:hAnsi="Gothic720 BT"/>
          <w:sz w:val="20"/>
          <w:szCs w:val="20"/>
          <w:vertAlign w:val="superscript"/>
        </w:rPr>
        <w:t>Fracción</w:t>
      </w:r>
      <w:r w:rsidRPr="00E23982">
        <w:rPr>
          <w:rFonts w:ascii="Gothic720 BT" w:hAnsi="Gothic720 BT"/>
          <w:sz w:val="20"/>
          <w:szCs w:val="20"/>
          <w:vertAlign w:val="superscript"/>
        </w:rPr>
        <w:t xml:space="preserve"> reformad</w:t>
      </w:r>
      <w:r>
        <w:rPr>
          <w:rFonts w:ascii="Gothic720 BT" w:hAnsi="Gothic720 BT"/>
          <w:sz w:val="20"/>
          <w:szCs w:val="20"/>
          <w:vertAlign w:val="superscript"/>
        </w:rPr>
        <w:t>a</w:t>
      </w:r>
      <w:r w:rsidRPr="00E23982">
        <w:rPr>
          <w:rFonts w:ascii="Gothic720 BT" w:hAnsi="Gothic720 BT"/>
          <w:sz w:val="20"/>
          <w:szCs w:val="20"/>
          <w:vertAlign w:val="superscript"/>
        </w:rPr>
        <w:t xml:space="preserve"> por Acuerdo IEEQ/CG/A/15/22)</w:t>
      </w:r>
    </w:p>
    <w:p w14:paraId="6AE4738F" w14:textId="77777777" w:rsidR="007D6565" w:rsidRPr="00494190" w:rsidRDefault="007D6565" w:rsidP="00023764">
      <w:pPr>
        <w:ind w:left="851"/>
        <w:jc w:val="both"/>
        <w:rPr>
          <w:rFonts w:ascii="Gothic720 BT" w:hAnsi="Gothic720 BT"/>
          <w:sz w:val="20"/>
          <w:szCs w:val="20"/>
        </w:rPr>
      </w:pPr>
      <w:r w:rsidRPr="00494190">
        <w:rPr>
          <w:rFonts w:ascii="Gothic720 BT" w:hAnsi="Gothic720 BT"/>
          <w:sz w:val="20"/>
          <w:szCs w:val="20"/>
        </w:rPr>
        <w:t>Para los procedimientos de adjudicación directa, en los</w:t>
      </w:r>
      <w:r w:rsidR="002D29CF" w:rsidRPr="00494190">
        <w:rPr>
          <w:rFonts w:ascii="Gothic720 BT" w:hAnsi="Gothic720 BT"/>
          <w:sz w:val="20"/>
          <w:szCs w:val="20"/>
        </w:rPr>
        <w:t xml:space="preserve"> que no intervenga el Comité y </w:t>
      </w:r>
      <w:r w:rsidRPr="00494190">
        <w:rPr>
          <w:rFonts w:ascii="Gothic720 BT" w:hAnsi="Gothic720 BT"/>
          <w:sz w:val="20"/>
          <w:szCs w:val="20"/>
        </w:rPr>
        <w:t>lleve a cabo la Coordinación Administrativa en términos de este reglamento, se elaborará una orden de compra que deberá contener las condiciones de la contratación del servicio o suministro de bienes de conformidad con la normatividad aplicable.</w:t>
      </w:r>
    </w:p>
    <w:p w14:paraId="59322F4E" w14:textId="77777777" w:rsidR="00893E01" w:rsidRPr="00494190" w:rsidRDefault="00E23B22" w:rsidP="00023764">
      <w:pPr>
        <w:ind w:left="851"/>
        <w:jc w:val="both"/>
        <w:rPr>
          <w:rFonts w:ascii="Gothic720 BT" w:hAnsi="Gothic720 BT"/>
          <w:sz w:val="20"/>
          <w:szCs w:val="20"/>
        </w:rPr>
      </w:pPr>
      <w:r w:rsidRPr="00494190">
        <w:rPr>
          <w:rFonts w:ascii="Gothic720 BT" w:hAnsi="Gothic720 BT"/>
          <w:sz w:val="20"/>
          <w:szCs w:val="20"/>
        </w:rPr>
        <w:t xml:space="preserve">Los montos mencionados en el presente </w:t>
      </w:r>
      <w:proofErr w:type="gramStart"/>
      <w:r w:rsidRPr="00494190">
        <w:rPr>
          <w:rFonts w:ascii="Gothic720 BT" w:hAnsi="Gothic720 BT"/>
          <w:sz w:val="20"/>
          <w:szCs w:val="20"/>
        </w:rPr>
        <w:t>artículo,</w:t>
      </w:r>
      <w:proofErr w:type="gramEnd"/>
      <w:r w:rsidRPr="00494190">
        <w:rPr>
          <w:rFonts w:ascii="Gothic720 BT" w:hAnsi="Gothic720 BT"/>
          <w:sz w:val="20"/>
          <w:szCs w:val="20"/>
        </w:rPr>
        <w:t xml:space="preserve"> son sin considera</w:t>
      </w:r>
      <w:r w:rsidR="00893E01" w:rsidRPr="00494190">
        <w:rPr>
          <w:rFonts w:ascii="Gothic720 BT" w:hAnsi="Gothic720 BT"/>
          <w:sz w:val="20"/>
          <w:szCs w:val="20"/>
        </w:rPr>
        <w:t>r el Impuesto al Valor Agregado.</w:t>
      </w:r>
    </w:p>
    <w:p w14:paraId="384A4FFD" w14:textId="65E731A7" w:rsidR="004925E5" w:rsidRPr="004925E5" w:rsidRDefault="00893E01" w:rsidP="004925E5">
      <w:pPr>
        <w:ind w:left="851"/>
        <w:jc w:val="both"/>
        <w:rPr>
          <w:rFonts w:ascii="Gothic720 BT" w:hAnsi="Gothic720 BT"/>
          <w:sz w:val="20"/>
          <w:szCs w:val="20"/>
        </w:rPr>
      </w:pPr>
      <w:r w:rsidRPr="004925E5">
        <w:rPr>
          <w:rFonts w:ascii="Gothic720 BT" w:hAnsi="Gothic720 BT"/>
          <w:b/>
          <w:sz w:val="20"/>
          <w:szCs w:val="20"/>
        </w:rPr>
        <w:t>Artículo 49 Bis.</w:t>
      </w:r>
      <w:r w:rsidRPr="004925E5">
        <w:rPr>
          <w:rFonts w:ascii="Gothic720 BT" w:hAnsi="Gothic720 BT"/>
          <w:sz w:val="20"/>
          <w:szCs w:val="20"/>
        </w:rPr>
        <w:t xml:space="preserve"> Tratándose de los gastos de viáticos se atenderá a lo siguiente:</w:t>
      </w:r>
      <w:r w:rsidR="004925E5" w:rsidRPr="004925E5">
        <w:rPr>
          <w:rFonts w:ascii="Gothic720 BT" w:hAnsi="Gothic720 BT"/>
          <w:sz w:val="20"/>
          <w:szCs w:val="20"/>
          <w:vertAlign w:val="superscript"/>
        </w:rPr>
        <w:t xml:space="preserve"> (</w:t>
      </w:r>
      <w:r w:rsidR="00491D58">
        <w:rPr>
          <w:rFonts w:ascii="Gothic720 BT" w:hAnsi="Gothic720 BT"/>
          <w:sz w:val="20"/>
          <w:szCs w:val="20"/>
          <w:vertAlign w:val="superscript"/>
        </w:rPr>
        <w:t>Artículo</w:t>
      </w:r>
      <w:r w:rsidR="004925E5" w:rsidRPr="004925E5">
        <w:rPr>
          <w:rFonts w:ascii="Gothic720 BT" w:hAnsi="Gothic720 BT"/>
          <w:sz w:val="20"/>
          <w:szCs w:val="20"/>
          <w:vertAlign w:val="superscript"/>
        </w:rPr>
        <w:t xml:space="preserve"> reformad</w:t>
      </w:r>
      <w:r w:rsidR="00491D58">
        <w:rPr>
          <w:rFonts w:ascii="Gothic720 BT" w:hAnsi="Gothic720 BT"/>
          <w:sz w:val="20"/>
          <w:szCs w:val="20"/>
          <w:vertAlign w:val="superscript"/>
        </w:rPr>
        <w:t>o</w:t>
      </w:r>
      <w:r w:rsidR="004925E5" w:rsidRPr="004925E5">
        <w:rPr>
          <w:rFonts w:ascii="Gothic720 BT" w:hAnsi="Gothic720 BT"/>
          <w:sz w:val="20"/>
          <w:szCs w:val="20"/>
          <w:vertAlign w:val="superscript"/>
        </w:rPr>
        <w:t xml:space="preserve"> por Acuerdo IEEQ/CG/A/15/22)</w:t>
      </w:r>
    </w:p>
    <w:p w14:paraId="4125AFE5" w14:textId="77777777" w:rsidR="00C729B2" w:rsidRPr="00494190" w:rsidRDefault="00893E01" w:rsidP="00AA0FFB">
      <w:pPr>
        <w:pStyle w:val="Prrafodelista"/>
        <w:numPr>
          <w:ilvl w:val="0"/>
          <w:numId w:val="35"/>
        </w:numPr>
        <w:ind w:left="1418" w:hanging="284"/>
        <w:jc w:val="both"/>
        <w:rPr>
          <w:rFonts w:ascii="Gothic720 BT" w:hAnsi="Gothic720 BT"/>
          <w:sz w:val="20"/>
          <w:szCs w:val="20"/>
        </w:rPr>
      </w:pPr>
      <w:r w:rsidRPr="00494190">
        <w:rPr>
          <w:rFonts w:ascii="Gothic720 BT" w:hAnsi="Gothic720 BT"/>
          <w:sz w:val="20"/>
          <w:szCs w:val="20"/>
        </w:rPr>
        <w:t xml:space="preserve">Cuando exista suficiencia presupuestal, los montos para hospedaje y alimentos serán asignados conforme a la </w:t>
      </w:r>
      <w:r w:rsidR="004376A5" w:rsidRPr="00494190">
        <w:rPr>
          <w:rFonts w:ascii="Gothic720 BT" w:hAnsi="Gothic720 BT"/>
          <w:sz w:val="20"/>
          <w:szCs w:val="20"/>
        </w:rPr>
        <w:t xml:space="preserve">tabla siguiente: </w:t>
      </w:r>
    </w:p>
    <w:tbl>
      <w:tblPr>
        <w:tblStyle w:val="Tablaconcuadrcula"/>
        <w:tblpPr w:leftFromText="141" w:rightFromText="141" w:vertAnchor="text" w:horzAnchor="margin" w:tblpXSpec="center" w:tblpY="16"/>
        <w:tblOverlap w:val="never"/>
        <w:tblW w:w="7087" w:type="dxa"/>
        <w:tblLook w:val="04A0" w:firstRow="1" w:lastRow="0" w:firstColumn="1" w:lastColumn="0" w:noHBand="0" w:noVBand="1"/>
      </w:tblPr>
      <w:tblGrid>
        <w:gridCol w:w="4961"/>
        <w:gridCol w:w="984"/>
        <w:gridCol w:w="1142"/>
      </w:tblGrid>
      <w:tr w:rsidR="004925E5" w:rsidRPr="00D106ED" w14:paraId="24413934" w14:textId="77777777" w:rsidTr="00D63D7E">
        <w:trPr>
          <w:trHeight w:val="406"/>
        </w:trPr>
        <w:tc>
          <w:tcPr>
            <w:tcW w:w="4961"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5302FF" w14:textId="77777777" w:rsidR="004925E5" w:rsidRPr="004925E5" w:rsidRDefault="004925E5" w:rsidP="004925E5">
            <w:pPr>
              <w:spacing w:after="0"/>
              <w:jc w:val="center"/>
              <w:rPr>
                <w:rFonts w:ascii="Gothic720 BT" w:hAnsi="Gothic720 BT"/>
                <w:sz w:val="16"/>
                <w:szCs w:val="16"/>
              </w:rPr>
            </w:pPr>
            <w:r w:rsidRPr="004925E5">
              <w:rPr>
                <w:rFonts w:ascii="Gothic720 BT" w:hAnsi="Gothic720 BT"/>
                <w:sz w:val="16"/>
                <w:szCs w:val="16"/>
              </w:rPr>
              <w:t>Áreas</w:t>
            </w:r>
          </w:p>
        </w:tc>
        <w:tc>
          <w:tcPr>
            <w:tcW w:w="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A6D7D0" w14:textId="77777777" w:rsidR="004925E5" w:rsidRPr="004925E5" w:rsidRDefault="004925E5" w:rsidP="004925E5">
            <w:pPr>
              <w:spacing w:after="0" w:line="240" w:lineRule="auto"/>
              <w:jc w:val="center"/>
              <w:rPr>
                <w:rFonts w:ascii="Gothic720 BT" w:hAnsi="Gothic720 BT"/>
                <w:sz w:val="16"/>
                <w:szCs w:val="16"/>
              </w:rPr>
            </w:pPr>
            <w:r w:rsidRPr="004925E5">
              <w:rPr>
                <w:rFonts w:ascii="Gothic720 BT" w:hAnsi="Gothic720 BT"/>
                <w:sz w:val="16"/>
                <w:szCs w:val="16"/>
              </w:rPr>
              <w:t>HOTEL</w:t>
            </w:r>
          </w:p>
        </w:tc>
        <w:tc>
          <w:tcPr>
            <w:tcW w:w="11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B224F9" w14:textId="77777777" w:rsidR="004925E5" w:rsidRPr="004925E5" w:rsidRDefault="004925E5" w:rsidP="004925E5">
            <w:pPr>
              <w:spacing w:after="0" w:line="240" w:lineRule="auto"/>
              <w:jc w:val="center"/>
              <w:rPr>
                <w:rFonts w:ascii="Gothic720 BT" w:hAnsi="Gothic720 BT"/>
                <w:sz w:val="16"/>
                <w:szCs w:val="16"/>
              </w:rPr>
            </w:pPr>
            <w:r w:rsidRPr="004925E5">
              <w:rPr>
                <w:rFonts w:ascii="Gothic720 BT" w:hAnsi="Gothic720 BT"/>
                <w:sz w:val="16"/>
                <w:szCs w:val="16"/>
              </w:rPr>
              <w:t>POR ALIMENTOS</w:t>
            </w:r>
          </w:p>
        </w:tc>
      </w:tr>
      <w:tr w:rsidR="004925E5" w:rsidRPr="00D106ED" w14:paraId="46726986" w14:textId="77777777" w:rsidTr="00D63D7E">
        <w:trPr>
          <w:trHeight w:val="225"/>
        </w:trPr>
        <w:tc>
          <w:tcPr>
            <w:tcW w:w="4961"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3C4413" w14:textId="77777777" w:rsidR="004925E5" w:rsidRPr="004925E5" w:rsidRDefault="004925E5" w:rsidP="004925E5">
            <w:pPr>
              <w:jc w:val="center"/>
              <w:rPr>
                <w:rFonts w:ascii="Gothic720 BT" w:hAnsi="Gothic720 BT"/>
                <w:sz w:val="16"/>
                <w:szCs w:val="16"/>
              </w:rPr>
            </w:pPr>
          </w:p>
        </w:tc>
        <w:tc>
          <w:tcPr>
            <w:tcW w:w="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40C71FC" w14:textId="77777777" w:rsidR="004925E5" w:rsidRPr="004925E5" w:rsidRDefault="004925E5" w:rsidP="00AA0FFB">
            <w:pPr>
              <w:spacing w:after="0" w:line="240" w:lineRule="auto"/>
              <w:jc w:val="center"/>
              <w:rPr>
                <w:rFonts w:ascii="Gothic720 BT" w:hAnsi="Gothic720 BT"/>
                <w:sz w:val="16"/>
                <w:szCs w:val="16"/>
              </w:rPr>
            </w:pPr>
            <w:proofErr w:type="spellStart"/>
            <w:r w:rsidRPr="004925E5">
              <w:rPr>
                <w:rFonts w:ascii="Gothic720 BT" w:hAnsi="Gothic720 BT"/>
                <w:sz w:val="16"/>
                <w:szCs w:val="16"/>
              </w:rPr>
              <w:t>VUMAV</w:t>
            </w:r>
            <w:proofErr w:type="spellEnd"/>
          </w:p>
        </w:tc>
        <w:tc>
          <w:tcPr>
            <w:tcW w:w="11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7D8560" w14:textId="77777777" w:rsidR="004925E5" w:rsidRPr="004925E5" w:rsidRDefault="004925E5" w:rsidP="004925E5">
            <w:pPr>
              <w:spacing w:after="0" w:line="240" w:lineRule="auto"/>
              <w:jc w:val="center"/>
              <w:rPr>
                <w:rFonts w:ascii="Gothic720 BT" w:hAnsi="Gothic720 BT"/>
                <w:sz w:val="16"/>
                <w:szCs w:val="16"/>
              </w:rPr>
            </w:pPr>
            <w:proofErr w:type="spellStart"/>
            <w:r w:rsidRPr="004925E5">
              <w:rPr>
                <w:rFonts w:ascii="Gothic720 BT" w:hAnsi="Gothic720 BT"/>
                <w:sz w:val="16"/>
                <w:szCs w:val="16"/>
              </w:rPr>
              <w:t>VUMAV</w:t>
            </w:r>
            <w:proofErr w:type="spellEnd"/>
          </w:p>
        </w:tc>
      </w:tr>
      <w:tr w:rsidR="004925E5" w:rsidRPr="00D106ED" w14:paraId="73C84AF3" w14:textId="77777777" w:rsidTr="00D63D7E">
        <w:trPr>
          <w:trHeight w:val="247"/>
        </w:trPr>
        <w:tc>
          <w:tcPr>
            <w:tcW w:w="4961" w:type="dxa"/>
            <w:tcBorders>
              <w:top w:val="single" w:sz="6" w:space="0" w:color="auto"/>
            </w:tcBorders>
            <w:vAlign w:val="center"/>
          </w:tcPr>
          <w:p w14:paraId="2E47159E" w14:textId="77777777" w:rsidR="004925E5" w:rsidRPr="004925E5" w:rsidRDefault="004925E5" w:rsidP="00205B7E">
            <w:pPr>
              <w:spacing w:after="0" w:line="240" w:lineRule="auto"/>
              <w:jc w:val="both"/>
              <w:rPr>
                <w:rFonts w:ascii="Gothic720 BT" w:hAnsi="Gothic720 BT"/>
                <w:sz w:val="16"/>
                <w:szCs w:val="16"/>
              </w:rPr>
            </w:pPr>
            <w:r w:rsidRPr="004925E5">
              <w:rPr>
                <w:rFonts w:ascii="Gothic720 BT" w:hAnsi="Gothic720 BT"/>
                <w:sz w:val="16"/>
                <w:szCs w:val="16"/>
              </w:rPr>
              <w:t>Consejerías Electorales</w:t>
            </w:r>
          </w:p>
        </w:tc>
        <w:tc>
          <w:tcPr>
            <w:tcW w:w="984" w:type="dxa"/>
            <w:tcBorders>
              <w:top w:val="single" w:sz="6" w:space="0" w:color="auto"/>
            </w:tcBorders>
            <w:vAlign w:val="center"/>
          </w:tcPr>
          <w:p w14:paraId="7815235D" w14:textId="77777777" w:rsidR="004925E5" w:rsidRPr="004925E5" w:rsidRDefault="004925E5" w:rsidP="004925E5">
            <w:pPr>
              <w:spacing w:after="0" w:line="240" w:lineRule="auto"/>
              <w:jc w:val="center"/>
              <w:rPr>
                <w:rFonts w:ascii="Gothic720 BT" w:hAnsi="Gothic720 BT"/>
                <w:sz w:val="16"/>
                <w:szCs w:val="16"/>
              </w:rPr>
            </w:pPr>
            <w:r w:rsidRPr="004925E5">
              <w:rPr>
                <w:rFonts w:ascii="Gothic720 BT" w:hAnsi="Gothic720 BT"/>
                <w:sz w:val="16"/>
                <w:szCs w:val="16"/>
              </w:rPr>
              <w:t>30</w:t>
            </w:r>
          </w:p>
        </w:tc>
        <w:tc>
          <w:tcPr>
            <w:tcW w:w="1142" w:type="dxa"/>
            <w:tcBorders>
              <w:top w:val="single" w:sz="6" w:space="0" w:color="auto"/>
            </w:tcBorders>
            <w:vAlign w:val="center"/>
          </w:tcPr>
          <w:p w14:paraId="5DFAA63D" w14:textId="77777777" w:rsidR="004925E5" w:rsidRPr="004925E5" w:rsidRDefault="004925E5" w:rsidP="004925E5">
            <w:pPr>
              <w:spacing w:after="0" w:line="240" w:lineRule="auto"/>
              <w:jc w:val="center"/>
              <w:rPr>
                <w:rFonts w:ascii="Gothic720 BT" w:hAnsi="Gothic720 BT"/>
                <w:sz w:val="16"/>
                <w:szCs w:val="16"/>
              </w:rPr>
            </w:pPr>
            <w:r w:rsidRPr="004925E5">
              <w:rPr>
                <w:rFonts w:ascii="Gothic720 BT" w:hAnsi="Gothic720 BT"/>
                <w:sz w:val="16"/>
                <w:szCs w:val="16"/>
              </w:rPr>
              <w:t>6</w:t>
            </w:r>
          </w:p>
        </w:tc>
      </w:tr>
      <w:tr w:rsidR="004925E5" w:rsidRPr="00D106ED" w14:paraId="60A29388" w14:textId="77777777" w:rsidTr="00D63D7E">
        <w:trPr>
          <w:trHeight w:val="651"/>
        </w:trPr>
        <w:tc>
          <w:tcPr>
            <w:tcW w:w="4961" w:type="dxa"/>
            <w:vAlign w:val="center"/>
          </w:tcPr>
          <w:p w14:paraId="65F02F7B" w14:textId="77777777" w:rsidR="004925E5" w:rsidRPr="004925E5" w:rsidRDefault="004925E5" w:rsidP="00205B7E">
            <w:pPr>
              <w:spacing w:after="0" w:line="240" w:lineRule="auto"/>
              <w:jc w:val="both"/>
              <w:rPr>
                <w:rFonts w:ascii="Gothic720 BT" w:hAnsi="Gothic720 BT"/>
                <w:sz w:val="16"/>
                <w:szCs w:val="16"/>
              </w:rPr>
            </w:pPr>
            <w:r w:rsidRPr="004925E5">
              <w:rPr>
                <w:rFonts w:ascii="Gothic720 BT" w:hAnsi="Gothic720 BT"/>
                <w:sz w:val="16"/>
                <w:szCs w:val="16"/>
              </w:rPr>
              <w:t>Secretaría Ejecutiva, Direcciones Ejecutivas, Coordinaciones y Responsables de Área</w:t>
            </w:r>
          </w:p>
        </w:tc>
        <w:tc>
          <w:tcPr>
            <w:tcW w:w="984" w:type="dxa"/>
            <w:vAlign w:val="center"/>
          </w:tcPr>
          <w:p w14:paraId="4A5A6E67" w14:textId="77777777" w:rsidR="004925E5" w:rsidRPr="004925E5" w:rsidRDefault="004925E5" w:rsidP="004925E5">
            <w:pPr>
              <w:spacing w:after="0" w:line="240" w:lineRule="auto"/>
              <w:jc w:val="center"/>
              <w:rPr>
                <w:rFonts w:ascii="Gothic720 BT" w:hAnsi="Gothic720 BT"/>
                <w:sz w:val="16"/>
                <w:szCs w:val="16"/>
              </w:rPr>
            </w:pPr>
            <w:r w:rsidRPr="004925E5">
              <w:rPr>
                <w:rFonts w:ascii="Gothic720 BT" w:hAnsi="Gothic720 BT"/>
                <w:sz w:val="16"/>
                <w:szCs w:val="16"/>
              </w:rPr>
              <w:t>25</w:t>
            </w:r>
          </w:p>
        </w:tc>
        <w:tc>
          <w:tcPr>
            <w:tcW w:w="1142" w:type="dxa"/>
            <w:vAlign w:val="center"/>
          </w:tcPr>
          <w:p w14:paraId="0A4A54C4" w14:textId="77777777" w:rsidR="004925E5" w:rsidRPr="004925E5" w:rsidRDefault="004925E5" w:rsidP="004925E5">
            <w:pPr>
              <w:spacing w:after="0" w:line="240" w:lineRule="auto"/>
              <w:jc w:val="center"/>
              <w:rPr>
                <w:rFonts w:ascii="Gothic720 BT" w:hAnsi="Gothic720 BT"/>
                <w:sz w:val="16"/>
                <w:szCs w:val="16"/>
              </w:rPr>
            </w:pPr>
            <w:r w:rsidRPr="004925E5">
              <w:rPr>
                <w:rFonts w:ascii="Gothic720 BT" w:hAnsi="Gothic720 BT"/>
                <w:sz w:val="16"/>
                <w:szCs w:val="16"/>
              </w:rPr>
              <w:t>3</w:t>
            </w:r>
          </w:p>
        </w:tc>
      </w:tr>
      <w:tr w:rsidR="004925E5" w:rsidRPr="00AA69E0" w14:paraId="560DFF67" w14:textId="77777777" w:rsidTr="00D63D7E">
        <w:trPr>
          <w:trHeight w:val="272"/>
        </w:trPr>
        <w:tc>
          <w:tcPr>
            <w:tcW w:w="4961" w:type="dxa"/>
            <w:vAlign w:val="center"/>
          </w:tcPr>
          <w:p w14:paraId="5802A850" w14:textId="77777777" w:rsidR="004925E5" w:rsidRPr="004925E5" w:rsidRDefault="004925E5" w:rsidP="00205B7E">
            <w:pPr>
              <w:spacing w:after="0" w:line="240" w:lineRule="auto"/>
              <w:jc w:val="both"/>
              <w:rPr>
                <w:rFonts w:ascii="Gothic720 BT" w:hAnsi="Gothic720 BT"/>
                <w:sz w:val="16"/>
                <w:szCs w:val="16"/>
              </w:rPr>
            </w:pPr>
            <w:r w:rsidRPr="004925E5">
              <w:rPr>
                <w:rFonts w:ascii="Gothic720 BT" w:hAnsi="Gothic720 BT"/>
                <w:sz w:val="16"/>
                <w:szCs w:val="16"/>
              </w:rPr>
              <w:t>Resto del personal</w:t>
            </w:r>
          </w:p>
        </w:tc>
        <w:tc>
          <w:tcPr>
            <w:tcW w:w="984" w:type="dxa"/>
            <w:vAlign w:val="center"/>
          </w:tcPr>
          <w:p w14:paraId="78FFF214" w14:textId="77777777" w:rsidR="004925E5" w:rsidRPr="004925E5" w:rsidRDefault="004925E5" w:rsidP="004925E5">
            <w:pPr>
              <w:spacing w:after="0" w:line="240" w:lineRule="auto"/>
              <w:jc w:val="center"/>
              <w:rPr>
                <w:rFonts w:ascii="Gothic720 BT" w:hAnsi="Gothic720 BT"/>
                <w:sz w:val="16"/>
                <w:szCs w:val="16"/>
              </w:rPr>
            </w:pPr>
            <w:r w:rsidRPr="004925E5">
              <w:rPr>
                <w:rFonts w:ascii="Gothic720 BT" w:hAnsi="Gothic720 BT"/>
                <w:sz w:val="16"/>
                <w:szCs w:val="16"/>
              </w:rPr>
              <w:t>20</w:t>
            </w:r>
          </w:p>
        </w:tc>
        <w:tc>
          <w:tcPr>
            <w:tcW w:w="1142" w:type="dxa"/>
            <w:vAlign w:val="center"/>
          </w:tcPr>
          <w:p w14:paraId="0DF6F47C" w14:textId="77777777" w:rsidR="004925E5" w:rsidRPr="004925E5" w:rsidRDefault="004925E5" w:rsidP="004925E5">
            <w:pPr>
              <w:spacing w:after="0" w:line="240" w:lineRule="auto"/>
              <w:jc w:val="center"/>
              <w:rPr>
                <w:rFonts w:ascii="Gothic720 BT" w:hAnsi="Gothic720 BT"/>
                <w:sz w:val="16"/>
                <w:szCs w:val="16"/>
              </w:rPr>
            </w:pPr>
            <w:r w:rsidRPr="004925E5">
              <w:rPr>
                <w:rFonts w:ascii="Gothic720 BT" w:hAnsi="Gothic720 BT"/>
                <w:sz w:val="16"/>
                <w:szCs w:val="16"/>
              </w:rPr>
              <w:t>3</w:t>
            </w:r>
          </w:p>
        </w:tc>
      </w:tr>
    </w:tbl>
    <w:p w14:paraId="1F40ACD6" w14:textId="77777777" w:rsidR="00893E01" w:rsidRPr="00494190" w:rsidRDefault="00893E01" w:rsidP="00023764">
      <w:pPr>
        <w:ind w:left="851"/>
        <w:jc w:val="both"/>
        <w:rPr>
          <w:rFonts w:ascii="Gothic720 BT" w:hAnsi="Gothic720 BT"/>
          <w:sz w:val="20"/>
          <w:szCs w:val="20"/>
        </w:rPr>
      </w:pPr>
    </w:p>
    <w:p w14:paraId="0F335E71" w14:textId="77777777" w:rsidR="00893E01" w:rsidRPr="00494190" w:rsidRDefault="00893E01" w:rsidP="00023764">
      <w:pPr>
        <w:ind w:left="851"/>
        <w:jc w:val="both"/>
        <w:rPr>
          <w:rFonts w:ascii="Gothic720 BT" w:hAnsi="Gothic720 BT"/>
          <w:sz w:val="20"/>
          <w:szCs w:val="20"/>
        </w:rPr>
      </w:pPr>
    </w:p>
    <w:p w14:paraId="40BAE094" w14:textId="77777777" w:rsidR="00B512CC" w:rsidRPr="00494190" w:rsidRDefault="00B512CC" w:rsidP="00023764">
      <w:pPr>
        <w:pStyle w:val="Sinespaciado"/>
        <w:ind w:left="851" w:firstLine="720"/>
        <w:jc w:val="center"/>
        <w:rPr>
          <w:rFonts w:ascii="Gothic720 BT" w:hAnsi="Gothic720 BT"/>
          <w:b/>
          <w:sz w:val="20"/>
          <w:szCs w:val="20"/>
        </w:rPr>
      </w:pPr>
    </w:p>
    <w:p w14:paraId="3852DDD9" w14:textId="77777777" w:rsidR="00B512CC" w:rsidRPr="00494190" w:rsidRDefault="00B512CC" w:rsidP="00AA0FFB">
      <w:pPr>
        <w:pStyle w:val="Prrafodelista"/>
        <w:numPr>
          <w:ilvl w:val="0"/>
          <w:numId w:val="35"/>
        </w:numPr>
        <w:ind w:left="1418" w:hanging="284"/>
        <w:jc w:val="both"/>
        <w:rPr>
          <w:rFonts w:ascii="Gothic720 BT" w:hAnsi="Gothic720 BT"/>
          <w:sz w:val="20"/>
          <w:szCs w:val="20"/>
        </w:rPr>
      </w:pPr>
      <w:r w:rsidRPr="00494190">
        <w:rPr>
          <w:rFonts w:ascii="Gothic720 BT" w:hAnsi="Gothic720 BT"/>
          <w:sz w:val="20"/>
          <w:szCs w:val="20"/>
        </w:rPr>
        <w:t>Los gastos que excedan de los límites establecidos serán cubiertos por el funcionariado del Instituto, en caso contrario se procederá al reintegro y/o descuento del saldo vía nómina.</w:t>
      </w:r>
    </w:p>
    <w:p w14:paraId="5E15AFFD" w14:textId="77777777" w:rsidR="005C5B7B" w:rsidRPr="00494190" w:rsidRDefault="005C5B7B" w:rsidP="00AA0FFB">
      <w:pPr>
        <w:pStyle w:val="Prrafodelista"/>
        <w:ind w:left="1418" w:hanging="284"/>
        <w:jc w:val="both"/>
        <w:rPr>
          <w:rFonts w:ascii="Gothic720 BT" w:hAnsi="Gothic720 BT"/>
          <w:sz w:val="20"/>
          <w:szCs w:val="20"/>
        </w:rPr>
      </w:pPr>
    </w:p>
    <w:p w14:paraId="010D54CE" w14:textId="77777777" w:rsidR="00B512CC" w:rsidRPr="00494190" w:rsidRDefault="00B512CC" w:rsidP="00AA0FFB">
      <w:pPr>
        <w:pStyle w:val="Prrafodelista"/>
        <w:numPr>
          <w:ilvl w:val="0"/>
          <w:numId w:val="35"/>
        </w:numPr>
        <w:ind w:left="1418" w:hanging="284"/>
        <w:jc w:val="both"/>
        <w:rPr>
          <w:rFonts w:ascii="Gothic720 BT" w:hAnsi="Gothic720 BT"/>
          <w:sz w:val="20"/>
          <w:szCs w:val="20"/>
        </w:rPr>
      </w:pPr>
      <w:r w:rsidRPr="00494190">
        <w:rPr>
          <w:rFonts w:ascii="Gothic720 BT" w:hAnsi="Gothic720 BT"/>
          <w:sz w:val="20"/>
          <w:szCs w:val="20"/>
        </w:rPr>
        <w:t>Al término de la comisión se deberá comprobar el gasto conforme al procedimiento vigente.</w:t>
      </w:r>
    </w:p>
    <w:p w14:paraId="4329963D" w14:textId="77777777" w:rsidR="00B512CC" w:rsidRPr="00494190" w:rsidRDefault="00B512CC" w:rsidP="00023764">
      <w:pPr>
        <w:pStyle w:val="Sinespaciado"/>
        <w:ind w:left="851" w:firstLine="720"/>
        <w:jc w:val="center"/>
        <w:rPr>
          <w:rFonts w:ascii="Gothic720 BT" w:hAnsi="Gothic720 BT"/>
          <w:b/>
          <w:sz w:val="20"/>
          <w:szCs w:val="20"/>
        </w:rPr>
      </w:pPr>
      <w:r w:rsidRPr="00494190">
        <w:rPr>
          <w:rFonts w:ascii="Gothic720 BT" w:hAnsi="Gothic720 BT"/>
          <w:b/>
          <w:sz w:val="20"/>
          <w:szCs w:val="20"/>
        </w:rPr>
        <w:t>CAPÍTULO II</w:t>
      </w:r>
    </w:p>
    <w:p w14:paraId="2D758C69" w14:textId="77777777" w:rsidR="00B512CC" w:rsidRPr="00494190" w:rsidRDefault="00B512CC" w:rsidP="00023764">
      <w:pPr>
        <w:pStyle w:val="Sinespaciado"/>
        <w:ind w:left="851" w:firstLine="720"/>
        <w:rPr>
          <w:rFonts w:ascii="Gothic720 BT" w:hAnsi="Gothic720 BT"/>
          <w:b/>
          <w:spacing w:val="-14"/>
          <w:sz w:val="20"/>
          <w:szCs w:val="20"/>
        </w:rPr>
      </w:pPr>
    </w:p>
    <w:p w14:paraId="1198615A" w14:textId="77777777" w:rsidR="00E23B22" w:rsidRPr="00494190" w:rsidRDefault="00E23B22" w:rsidP="00023764">
      <w:pPr>
        <w:pStyle w:val="Sinespaciado"/>
        <w:ind w:left="851" w:firstLine="720"/>
        <w:jc w:val="center"/>
        <w:rPr>
          <w:rFonts w:ascii="Gothic720 BT" w:hAnsi="Gothic720 BT"/>
          <w:b/>
          <w:sz w:val="20"/>
          <w:szCs w:val="20"/>
        </w:rPr>
      </w:pPr>
      <w:r w:rsidRPr="00494190">
        <w:rPr>
          <w:rFonts w:ascii="Gothic720 BT" w:hAnsi="Gothic720 BT"/>
          <w:b/>
          <w:spacing w:val="-14"/>
          <w:sz w:val="20"/>
          <w:szCs w:val="20"/>
        </w:rPr>
        <w:t xml:space="preserve"> </w:t>
      </w:r>
      <w:r w:rsidRPr="00494190">
        <w:rPr>
          <w:rFonts w:ascii="Gothic720 BT" w:hAnsi="Gothic720 BT"/>
          <w:b/>
          <w:sz w:val="20"/>
          <w:szCs w:val="20"/>
        </w:rPr>
        <w:t>Mantenimiento y Resguardo de los Bienes Muebles e Inmuebles del Instituto</w:t>
      </w:r>
    </w:p>
    <w:p w14:paraId="1DDB7EEE" w14:textId="77777777" w:rsidR="00E23B22" w:rsidRPr="00494190" w:rsidRDefault="00E23B22" w:rsidP="00023764">
      <w:pPr>
        <w:pStyle w:val="Sinespaciado"/>
        <w:ind w:left="851" w:firstLine="720"/>
        <w:jc w:val="center"/>
        <w:rPr>
          <w:rFonts w:ascii="Gothic720 BT" w:hAnsi="Gothic720 BT"/>
          <w:b/>
          <w:caps/>
          <w:spacing w:val="-14"/>
          <w:sz w:val="20"/>
          <w:szCs w:val="20"/>
        </w:rPr>
      </w:pPr>
    </w:p>
    <w:p w14:paraId="08A14402"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50.</w:t>
      </w:r>
      <w:r w:rsidRPr="00494190">
        <w:rPr>
          <w:rFonts w:ascii="Gothic720 BT" w:hAnsi="Gothic720 BT"/>
          <w:sz w:val="20"/>
          <w:szCs w:val="20"/>
        </w:rPr>
        <w:t xml:space="preserve"> El mantenimiento de bienes del Instituto atenderá lo siguiente:</w:t>
      </w:r>
    </w:p>
    <w:p w14:paraId="2DBAC882" w14:textId="77777777" w:rsidR="00E23B22" w:rsidRPr="00494190" w:rsidRDefault="00E23B22" w:rsidP="00023764">
      <w:pPr>
        <w:pStyle w:val="Prrafodelista"/>
        <w:widowControl w:val="0"/>
        <w:numPr>
          <w:ilvl w:val="0"/>
          <w:numId w:val="23"/>
        </w:numPr>
        <w:ind w:left="1701" w:hanging="567"/>
        <w:contextualSpacing w:val="0"/>
        <w:jc w:val="both"/>
        <w:rPr>
          <w:rFonts w:ascii="Gothic720 BT" w:hAnsi="Gothic720 BT"/>
          <w:sz w:val="20"/>
          <w:szCs w:val="20"/>
        </w:rPr>
      </w:pPr>
      <w:r w:rsidRPr="00494190">
        <w:rPr>
          <w:rFonts w:ascii="Gothic720 BT" w:hAnsi="Gothic720 BT"/>
          <w:sz w:val="20"/>
          <w:szCs w:val="20"/>
        </w:rPr>
        <w:lastRenderedPageBreak/>
        <w:t>El área que requiera algún mantenimiento lo solicitará en los formatos correspondientes, y la Coordinación Administrativa determinará lo conducente;</w:t>
      </w:r>
    </w:p>
    <w:p w14:paraId="71AAFD83" w14:textId="77777777" w:rsidR="00E23B22" w:rsidRPr="00494190" w:rsidRDefault="00E23B22" w:rsidP="00023764">
      <w:pPr>
        <w:pStyle w:val="Prrafodelista"/>
        <w:widowControl w:val="0"/>
        <w:numPr>
          <w:ilvl w:val="0"/>
          <w:numId w:val="23"/>
        </w:numPr>
        <w:ind w:left="1701" w:hanging="567"/>
        <w:contextualSpacing w:val="0"/>
        <w:jc w:val="both"/>
        <w:rPr>
          <w:rFonts w:ascii="Gothic720 BT" w:hAnsi="Gothic720 BT"/>
          <w:sz w:val="20"/>
          <w:szCs w:val="20"/>
        </w:rPr>
      </w:pPr>
      <w:r w:rsidRPr="00494190">
        <w:rPr>
          <w:rFonts w:ascii="Gothic720 BT" w:hAnsi="Gothic720 BT"/>
          <w:sz w:val="20"/>
          <w:szCs w:val="20"/>
        </w:rPr>
        <w:t xml:space="preserve">Quien funja como Titular del área en la que se encuentre resguardado el </w:t>
      </w:r>
      <w:r w:rsidR="00DA147E" w:rsidRPr="00494190">
        <w:rPr>
          <w:rFonts w:ascii="Gothic720 BT" w:hAnsi="Gothic720 BT"/>
          <w:sz w:val="20"/>
          <w:szCs w:val="20"/>
        </w:rPr>
        <w:t>bien, elaborará</w:t>
      </w:r>
      <w:r w:rsidRPr="00494190">
        <w:rPr>
          <w:rFonts w:ascii="Gothic720 BT" w:hAnsi="Gothic720 BT"/>
          <w:sz w:val="20"/>
          <w:szCs w:val="20"/>
        </w:rPr>
        <w:t xml:space="preserve"> una orden de servicio para su atención, y</w:t>
      </w:r>
    </w:p>
    <w:p w14:paraId="47CC8612" w14:textId="77777777" w:rsidR="00E23B22" w:rsidRPr="00494190" w:rsidRDefault="00E23B22" w:rsidP="00023764">
      <w:pPr>
        <w:pStyle w:val="Prrafodelista"/>
        <w:widowControl w:val="0"/>
        <w:numPr>
          <w:ilvl w:val="0"/>
          <w:numId w:val="23"/>
        </w:numPr>
        <w:ind w:left="1701" w:hanging="567"/>
        <w:contextualSpacing w:val="0"/>
        <w:jc w:val="both"/>
        <w:rPr>
          <w:rFonts w:ascii="Gothic720 BT" w:hAnsi="Gothic720 BT"/>
          <w:sz w:val="20"/>
          <w:szCs w:val="20"/>
        </w:rPr>
      </w:pPr>
      <w:r w:rsidRPr="00494190">
        <w:rPr>
          <w:rFonts w:ascii="Gothic720 BT" w:hAnsi="Gothic720 BT"/>
          <w:sz w:val="20"/>
          <w:szCs w:val="20"/>
        </w:rPr>
        <w:t>Tratándose de bienes inmuebles en posesión del Instituto, se deberá contar con la autorización del arrendador justificando dicha acción.</w:t>
      </w:r>
    </w:p>
    <w:p w14:paraId="0C404792"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51.</w:t>
      </w:r>
      <w:r w:rsidRPr="00494190">
        <w:rPr>
          <w:rFonts w:ascii="Gothic720 BT" w:hAnsi="Gothic720 BT"/>
          <w:sz w:val="20"/>
          <w:szCs w:val="20"/>
        </w:rPr>
        <w:t xml:space="preserve"> Para el adecuado desempeño de sus funciones, el Instituto contará con vehículos </w:t>
      </w:r>
      <w:proofErr w:type="gramStart"/>
      <w:r w:rsidRPr="00494190">
        <w:rPr>
          <w:rFonts w:ascii="Gothic720 BT" w:hAnsi="Gothic720 BT"/>
          <w:sz w:val="20"/>
          <w:szCs w:val="20"/>
        </w:rPr>
        <w:t>de acuerdo a</w:t>
      </w:r>
      <w:proofErr w:type="gramEnd"/>
      <w:r w:rsidRPr="00494190">
        <w:rPr>
          <w:rFonts w:ascii="Gothic720 BT" w:hAnsi="Gothic720 BT"/>
          <w:sz w:val="20"/>
          <w:szCs w:val="20"/>
        </w:rPr>
        <w:t xml:space="preserve"> la disponibilidad presupuestal, mismos que serán asignados por la Secretaría Ejecutiva a las áreas que lo requieran, para lo cual la Coordinación Administrativa elaborará </w:t>
      </w:r>
      <w:r w:rsidR="005C5B7B" w:rsidRPr="00494190">
        <w:rPr>
          <w:rFonts w:ascii="Gothic720 BT" w:hAnsi="Gothic720 BT"/>
          <w:sz w:val="20"/>
          <w:szCs w:val="20"/>
        </w:rPr>
        <w:t>los resguardos correspondientes,</w:t>
      </w:r>
      <w:r w:rsidRPr="00494190">
        <w:rPr>
          <w:rFonts w:ascii="Gothic720 BT" w:hAnsi="Gothic720 BT"/>
          <w:sz w:val="20"/>
          <w:szCs w:val="20"/>
        </w:rPr>
        <w:t xml:space="preserve"> </w:t>
      </w:r>
      <w:r w:rsidR="005C5B7B" w:rsidRPr="00494190">
        <w:rPr>
          <w:rFonts w:ascii="Gothic720 BT" w:hAnsi="Gothic720 BT"/>
          <w:sz w:val="20"/>
          <w:szCs w:val="20"/>
        </w:rPr>
        <w:t>a través de la Unidad de Apoyo Administrativo y</w:t>
      </w:r>
      <w:r w:rsidRPr="00494190">
        <w:rPr>
          <w:rFonts w:ascii="Gothic720 BT" w:hAnsi="Gothic720 BT"/>
          <w:sz w:val="20"/>
          <w:szCs w:val="20"/>
        </w:rPr>
        <w:t xml:space="preserve"> contará con un expediente por cada vehículo propiedad del Instituto.</w:t>
      </w:r>
    </w:p>
    <w:p w14:paraId="19065627"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 xml:space="preserve">Artículo 52. </w:t>
      </w:r>
      <w:r w:rsidRPr="00494190">
        <w:rPr>
          <w:rFonts w:ascii="Gothic720 BT" w:hAnsi="Gothic720 BT"/>
          <w:sz w:val="20"/>
          <w:szCs w:val="20"/>
        </w:rPr>
        <w:t>Para</w:t>
      </w:r>
      <w:r w:rsidR="005C5B7B" w:rsidRPr="00494190">
        <w:rPr>
          <w:rFonts w:ascii="Gothic720 BT" w:hAnsi="Gothic720 BT"/>
          <w:sz w:val="20"/>
          <w:szCs w:val="20"/>
        </w:rPr>
        <w:t xml:space="preserve"> la asignación</w:t>
      </w:r>
      <w:r w:rsidRPr="00494190">
        <w:rPr>
          <w:rFonts w:ascii="Gothic720 BT" w:hAnsi="Gothic720 BT"/>
          <w:sz w:val="20"/>
          <w:szCs w:val="20"/>
        </w:rPr>
        <w:t xml:space="preserve"> y suministro de gasolina</w:t>
      </w:r>
      <w:r w:rsidR="00276BC5" w:rsidRPr="00494190">
        <w:rPr>
          <w:rFonts w:ascii="Gothic720 BT" w:hAnsi="Gothic720 BT"/>
          <w:sz w:val="20"/>
          <w:szCs w:val="20"/>
        </w:rPr>
        <w:t>,</w:t>
      </w:r>
      <w:r w:rsidRPr="00494190">
        <w:rPr>
          <w:rFonts w:ascii="Gothic720 BT" w:hAnsi="Gothic720 BT"/>
          <w:sz w:val="20"/>
          <w:szCs w:val="20"/>
        </w:rPr>
        <w:t xml:space="preserve"> se </w:t>
      </w:r>
      <w:r w:rsidR="005C5B7B" w:rsidRPr="00494190">
        <w:rPr>
          <w:rFonts w:ascii="Gothic720 BT" w:hAnsi="Gothic720 BT"/>
          <w:sz w:val="20"/>
          <w:szCs w:val="20"/>
        </w:rPr>
        <w:t>llevará un control</w:t>
      </w:r>
      <w:r w:rsidRPr="00494190">
        <w:rPr>
          <w:rFonts w:ascii="Gothic720 BT" w:hAnsi="Gothic720 BT"/>
          <w:sz w:val="20"/>
          <w:szCs w:val="20"/>
        </w:rPr>
        <w:t xml:space="preserve"> mediante el cual se determinarán los rendimientos del consumo de combustible de los vehículos propiedad del Instituto, dándole seguimiento a las variaciones que estén fuera del rango determinado de las unidades.  </w:t>
      </w:r>
    </w:p>
    <w:p w14:paraId="76353BB0" w14:textId="56770472" w:rsidR="00491D58" w:rsidRPr="004925E5" w:rsidRDefault="00E23B22" w:rsidP="00491D58">
      <w:pPr>
        <w:ind w:left="851"/>
        <w:jc w:val="both"/>
        <w:rPr>
          <w:rFonts w:ascii="Gothic720 BT" w:hAnsi="Gothic720 BT"/>
          <w:sz w:val="20"/>
          <w:szCs w:val="20"/>
        </w:rPr>
      </w:pPr>
      <w:r w:rsidRPr="00494190">
        <w:rPr>
          <w:rFonts w:ascii="Gothic720 BT" w:hAnsi="Gothic720 BT"/>
          <w:b/>
          <w:sz w:val="20"/>
          <w:szCs w:val="20"/>
        </w:rPr>
        <w:t>Artículo 53</w:t>
      </w:r>
      <w:r w:rsidRPr="00494190">
        <w:rPr>
          <w:rFonts w:ascii="Gothic720 BT" w:hAnsi="Gothic720 BT"/>
          <w:sz w:val="20"/>
          <w:szCs w:val="20"/>
        </w:rPr>
        <w:t xml:space="preserve">. </w:t>
      </w:r>
      <w:r w:rsidR="00491D58" w:rsidRPr="00491D58">
        <w:rPr>
          <w:rFonts w:ascii="Gothic720 BT" w:hAnsi="Gothic720 BT"/>
          <w:sz w:val="20"/>
          <w:szCs w:val="20"/>
        </w:rPr>
        <w:t>Para los vehículos asignados a quienes ocupen un cargo en las Consejerías Electorales; así como la persona titular de la Secretaría Ejecutiva; Contraloría General;  Dirección Ejecutiva de Organización Electoral, Prerrogativas y Partidos Políticos, Dirección Ejecutiva de Educación Cívica y Participación, Dirección Ejecutiva de Asuntos Jurídicos; Unidad de Transparencia y Coordinaciones de Comunicación Social, de Tecnologías de la Información e Innovación, Administrativa, de Instrucción Procesal, Jurídica y de Oficialía Electoral se efectuará una recarga mensual de gasolina a la tarjeta electrónica hasta por ciento cincuenta litros.</w:t>
      </w:r>
      <w:r w:rsidR="00491D58">
        <w:rPr>
          <w:rFonts w:ascii="Gothic720 BT" w:hAnsi="Gothic720 BT"/>
          <w:sz w:val="20"/>
          <w:szCs w:val="20"/>
        </w:rPr>
        <w:t xml:space="preserve"> </w:t>
      </w:r>
      <w:r w:rsidR="00491D58" w:rsidRPr="004925E5">
        <w:rPr>
          <w:rFonts w:ascii="Gothic720 BT" w:hAnsi="Gothic720 BT"/>
          <w:sz w:val="20"/>
          <w:szCs w:val="20"/>
          <w:vertAlign w:val="superscript"/>
        </w:rPr>
        <w:t>(</w:t>
      </w:r>
      <w:r w:rsidR="00491D58">
        <w:rPr>
          <w:rFonts w:ascii="Gothic720 BT" w:hAnsi="Gothic720 BT"/>
          <w:sz w:val="20"/>
          <w:szCs w:val="20"/>
          <w:vertAlign w:val="superscript"/>
        </w:rPr>
        <w:t>Párrafo</w:t>
      </w:r>
      <w:r w:rsidR="00491D58" w:rsidRPr="004925E5">
        <w:rPr>
          <w:rFonts w:ascii="Gothic720 BT" w:hAnsi="Gothic720 BT"/>
          <w:sz w:val="20"/>
          <w:szCs w:val="20"/>
          <w:vertAlign w:val="superscript"/>
        </w:rPr>
        <w:t xml:space="preserve"> reformad</w:t>
      </w:r>
      <w:r w:rsidR="00491D58">
        <w:rPr>
          <w:rFonts w:ascii="Gothic720 BT" w:hAnsi="Gothic720 BT"/>
          <w:sz w:val="20"/>
          <w:szCs w:val="20"/>
          <w:vertAlign w:val="superscript"/>
        </w:rPr>
        <w:t>o</w:t>
      </w:r>
      <w:r w:rsidR="00491D58" w:rsidRPr="004925E5">
        <w:rPr>
          <w:rFonts w:ascii="Gothic720 BT" w:hAnsi="Gothic720 BT"/>
          <w:sz w:val="20"/>
          <w:szCs w:val="20"/>
          <w:vertAlign w:val="superscript"/>
        </w:rPr>
        <w:t xml:space="preserve"> por Acuerdo IEEQ/CG/A/15/22)</w:t>
      </w:r>
    </w:p>
    <w:p w14:paraId="2F744B2F" w14:textId="77777777" w:rsidR="00E23B22" w:rsidRPr="00494190" w:rsidRDefault="00E23B22" w:rsidP="00023764">
      <w:pPr>
        <w:ind w:left="851"/>
        <w:jc w:val="both"/>
        <w:rPr>
          <w:rFonts w:ascii="Gothic720 BT" w:hAnsi="Gothic720 BT"/>
          <w:sz w:val="20"/>
          <w:szCs w:val="20"/>
        </w:rPr>
      </w:pPr>
      <w:r w:rsidRPr="00494190">
        <w:rPr>
          <w:rFonts w:ascii="Gothic720 BT" w:hAnsi="Gothic720 BT"/>
          <w:sz w:val="20"/>
          <w:szCs w:val="20"/>
        </w:rPr>
        <w:t>En caso de que se rebase el tope de la recarga mensual sin causa justificada, quien tenga el resguardo del vehículo, deberá pagar el consumo excedente durante el resto del mes.</w:t>
      </w:r>
    </w:p>
    <w:p w14:paraId="1B750FD6" w14:textId="77777777" w:rsidR="00E23B22" w:rsidRPr="00494190" w:rsidRDefault="00E23B22" w:rsidP="00023764">
      <w:pPr>
        <w:ind w:left="851"/>
        <w:jc w:val="both"/>
        <w:rPr>
          <w:rFonts w:ascii="Gothic720 BT" w:hAnsi="Gothic720 BT"/>
          <w:sz w:val="20"/>
          <w:szCs w:val="20"/>
        </w:rPr>
      </w:pPr>
      <w:r w:rsidRPr="00494190">
        <w:rPr>
          <w:rFonts w:ascii="Gothic720 BT" w:hAnsi="Gothic720 BT"/>
          <w:sz w:val="20"/>
          <w:szCs w:val="20"/>
        </w:rPr>
        <w:t>Previamente a la salida de un vehículo del Instituto al interior del estado y/o interior del país, quien resguarde el vehículo o realice la comisión, deberá llenar el tanque de gasolina con la tarjeta electrónica asignada.</w:t>
      </w:r>
    </w:p>
    <w:p w14:paraId="74ED3C56"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54.</w:t>
      </w:r>
      <w:r w:rsidRPr="00494190">
        <w:rPr>
          <w:rFonts w:ascii="Gothic720 BT" w:hAnsi="Gothic720 BT"/>
          <w:sz w:val="20"/>
          <w:szCs w:val="20"/>
        </w:rPr>
        <w:t xml:space="preserve"> El uso de los vehículos se sujetará a las siguientes disposiciones:</w:t>
      </w:r>
    </w:p>
    <w:p w14:paraId="4C30A6E7" w14:textId="77777777" w:rsidR="005C5B7B" w:rsidRPr="00494190" w:rsidRDefault="005C5B7B" w:rsidP="00023764">
      <w:pPr>
        <w:pStyle w:val="Prrafodelista"/>
        <w:numPr>
          <w:ilvl w:val="0"/>
          <w:numId w:val="1"/>
        </w:numPr>
        <w:ind w:left="1701" w:hanging="567"/>
        <w:jc w:val="both"/>
        <w:rPr>
          <w:rFonts w:ascii="Gothic720 BT" w:hAnsi="Gothic720 BT"/>
          <w:sz w:val="20"/>
          <w:szCs w:val="20"/>
        </w:rPr>
      </w:pPr>
      <w:r w:rsidRPr="00494190">
        <w:rPr>
          <w:rFonts w:ascii="Gothic720 BT" w:hAnsi="Gothic720 BT"/>
          <w:sz w:val="20"/>
          <w:szCs w:val="20"/>
        </w:rPr>
        <w:t xml:space="preserve">Para la asignación de vehículos del Instituto se deberá </w:t>
      </w:r>
      <w:proofErr w:type="spellStart"/>
      <w:r w:rsidRPr="00494190">
        <w:rPr>
          <w:rFonts w:ascii="Gothic720 BT" w:hAnsi="Gothic720 BT"/>
          <w:sz w:val="20"/>
          <w:szCs w:val="20"/>
        </w:rPr>
        <w:t>requisitar</w:t>
      </w:r>
      <w:proofErr w:type="spellEnd"/>
      <w:r w:rsidRPr="00494190">
        <w:rPr>
          <w:rFonts w:ascii="Gothic720 BT" w:hAnsi="Gothic720 BT"/>
          <w:sz w:val="20"/>
          <w:szCs w:val="20"/>
        </w:rPr>
        <w:t xml:space="preserve"> el formato de resguardo que emita la Coordinación Administrativa; la persona resguardante del vehículo entregará copia de su licencia de manejo, así como de quienes conducirán el mismo como parte de las actividades del área, quienes deberán firmar el resguardo correspondiente. </w:t>
      </w:r>
    </w:p>
    <w:p w14:paraId="017FC8E8" w14:textId="77777777" w:rsidR="005C5B7B" w:rsidRPr="00494190" w:rsidRDefault="005C5B7B" w:rsidP="00023764">
      <w:pPr>
        <w:pStyle w:val="Prrafodelista"/>
        <w:ind w:left="1701"/>
        <w:jc w:val="both"/>
        <w:rPr>
          <w:rFonts w:ascii="Gothic720 BT" w:hAnsi="Gothic720 BT"/>
          <w:sz w:val="20"/>
          <w:szCs w:val="20"/>
        </w:rPr>
      </w:pPr>
    </w:p>
    <w:p w14:paraId="1E4B2FB8" w14:textId="77777777" w:rsidR="00A4110E" w:rsidRPr="00494190" w:rsidRDefault="00A4110E" w:rsidP="00023764">
      <w:pPr>
        <w:pStyle w:val="Prrafodelista"/>
        <w:numPr>
          <w:ilvl w:val="0"/>
          <w:numId w:val="1"/>
        </w:numPr>
        <w:ind w:left="1701" w:hanging="437"/>
        <w:jc w:val="both"/>
        <w:rPr>
          <w:rFonts w:ascii="Gothic720 BT" w:hAnsi="Gothic720 BT"/>
          <w:sz w:val="20"/>
          <w:szCs w:val="20"/>
        </w:rPr>
      </w:pPr>
      <w:r w:rsidRPr="00494190">
        <w:rPr>
          <w:rFonts w:ascii="Gothic720 BT" w:hAnsi="Gothic720 BT"/>
          <w:sz w:val="20"/>
          <w:szCs w:val="20"/>
        </w:rPr>
        <w:lastRenderedPageBreak/>
        <w:t xml:space="preserve">Cuando se requiera el uso de algún vehículo por más de un día y el área no cuente con este o se requiera adicionalmente a los asignados, se deberá solicitar por oficio y/o mediante correo electrónico dirigido a la Coordinación Administrativa, estableciendo el nombre de la persona adscrita al área comisionada, las actividades a desarrollar y la duración de </w:t>
      </w:r>
      <w:proofErr w:type="gramStart"/>
      <w:r w:rsidRPr="00494190">
        <w:rPr>
          <w:rFonts w:ascii="Gothic720 BT" w:hAnsi="Gothic720 BT"/>
          <w:sz w:val="20"/>
          <w:szCs w:val="20"/>
        </w:rPr>
        <w:t>las mismas</w:t>
      </w:r>
      <w:proofErr w:type="gramEnd"/>
      <w:r w:rsidRPr="00494190">
        <w:rPr>
          <w:rFonts w:ascii="Gothic720 BT" w:hAnsi="Gothic720 BT"/>
          <w:sz w:val="20"/>
          <w:szCs w:val="20"/>
        </w:rPr>
        <w:t>;</w:t>
      </w:r>
    </w:p>
    <w:p w14:paraId="45726B9A" w14:textId="77777777" w:rsidR="00A4110E" w:rsidRPr="00494190" w:rsidRDefault="00A4110E" w:rsidP="00023764">
      <w:pPr>
        <w:pStyle w:val="Prrafodelista"/>
        <w:jc w:val="both"/>
        <w:rPr>
          <w:rFonts w:ascii="Gothic720 BT" w:hAnsi="Gothic720 BT"/>
          <w:sz w:val="20"/>
          <w:szCs w:val="20"/>
        </w:rPr>
      </w:pPr>
    </w:p>
    <w:p w14:paraId="5196DC68" w14:textId="77777777" w:rsidR="00AD04DA" w:rsidRPr="00494190" w:rsidRDefault="00A4110E" w:rsidP="00023764">
      <w:pPr>
        <w:pStyle w:val="Prrafodelista"/>
        <w:numPr>
          <w:ilvl w:val="0"/>
          <w:numId w:val="1"/>
        </w:numPr>
        <w:ind w:left="1701" w:hanging="567"/>
        <w:jc w:val="both"/>
        <w:rPr>
          <w:rFonts w:ascii="Gothic720 BT" w:hAnsi="Gothic720 BT"/>
          <w:sz w:val="20"/>
          <w:szCs w:val="20"/>
        </w:rPr>
      </w:pPr>
      <w:r w:rsidRPr="00494190">
        <w:rPr>
          <w:rFonts w:ascii="Gothic720 BT" w:hAnsi="Gothic720 BT"/>
          <w:sz w:val="20"/>
          <w:szCs w:val="20"/>
        </w:rPr>
        <w:t xml:space="preserve">La solicitud deberá realizarse al menos el día anterior a aquel en que se vaya a utilizar y dentro del horario de labores; tratándose de proceso electoral, la solicitud será atendida </w:t>
      </w:r>
      <w:proofErr w:type="gramStart"/>
      <w:r w:rsidRPr="00494190">
        <w:rPr>
          <w:rFonts w:ascii="Gothic720 BT" w:hAnsi="Gothic720 BT"/>
          <w:sz w:val="20"/>
          <w:szCs w:val="20"/>
        </w:rPr>
        <w:t>de acuerdo a</w:t>
      </w:r>
      <w:proofErr w:type="gramEnd"/>
      <w:r w:rsidRPr="00494190">
        <w:rPr>
          <w:rFonts w:ascii="Gothic720 BT" w:hAnsi="Gothic720 BT"/>
          <w:sz w:val="20"/>
          <w:szCs w:val="20"/>
        </w:rPr>
        <w:t xml:space="preserve"> la disponibilidad y de manera inmediata;</w:t>
      </w:r>
    </w:p>
    <w:p w14:paraId="239261B1" w14:textId="77777777" w:rsidR="00AD04DA" w:rsidRPr="00494190" w:rsidRDefault="00AD04DA" w:rsidP="00023764">
      <w:pPr>
        <w:pStyle w:val="Prrafodelista"/>
        <w:ind w:left="1701"/>
        <w:jc w:val="both"/>
        <w:rPr>
          <w:rFonts w:ascii="Gothic720 BT" w:hAnsi="Gothic720 BT"/>
          <w:sz w:val="20"/>
          <w:szCs w:val="20"/>
        </w:rPr>
      </w:pPr>
    </w:p>
    <w:p w14:paraId="41BA89F5" w14:textId="77777777" w:rsidR="00A4110E" w:rsidRPr="00494190" w:rsidRDefault="00A4110E" w:rsidP="00023764">
      <w:pPr>
        <w:pStyle w:val="Prrafodelista"/>
        <w:numPr>
          <w:ilvl w:val="0"/>
          <w:numId w:val="1"/>
        </w:numPr>
        <w:ind w:left="1701" w:hanging="567"/>
        <w:jc w:val="both"/>
        <w:rPr>
          <w:rFonts w:ascii="Gothic720 BT" w:hAnsi="Gothic720 BT"/>
          <w:sz w:val="20"/>
          <w:szCs w:val="20"/>
        </w:rPr>
      </w:pPr>
      <w:r w:rsidRPr="00494190">
        <w:rPr>
          <w:rFonts w:ascii="Gothic720 BT" w:hAnsi="Gothic720 BT"/>
          <w:sz w:val="20"/>
          <w:szCs w:val="20"/>
        </w:rPr>
        <w:t>La Coordinación Administrativa solicitará a la Unidad de Apoyo Administrativo que atienda dicha petición y ponga a disposición, si existe disponibilidad, el vehículo o vehículos en la fecha y hora requeridos;</w:t>
      </w:r>
    </w:p>
    <w:p w14:paraId="2C4B60DC" w14:textId="77777777" w:rsidR="00A4110E" w:rsidRPr="00494190" w:rsidRDefault="00A4110E" w:rsidP="00023764">
      <w:pPr>
        <w:pStyle w:val="Prrafodelista"/>
        <w:ind w:left="1571"/>
        <w:jc w:val="both"/>
        <w:rPr>
          <w:rFonts w:ascii="Gothic720 BT" w:hAnsi="Gothic720 BT"/>
          <w:sz w:val="20"/>
          <w:szCs w:val="20"/>
        </w:rPr>
      </w:pPr>
    </w:p>
    <w:p w14:paraId="62CF9E21" w14:textId="77777777" w:rsidR="00A4110E" w:rsidRPr="00494190" w:rsidRDefault="00A4110E" w:rsidP="00023764">
      <w:pPr>
        <w:pStyle w:val="Prrafodelista"/>
        <w:numPr>
          <w:ilvl w:val="0"/>
          <w:numId w:val="1"/>
        </w:numPr>
        <w:ind w:left="1701" w:hanging="567"/>
        <w:jc w:val="both"/>
        <w:rPr>
          <w:rFonts w:ascii="Gothic720 BT" w:hAnsi="Gothic720 BT"/>
          <w:sz w:val="20"/>
          <w:szCs w:val="20"/>
        </w:rPr>
      </w:pPr>
      <w:r w:rsidRPr="00494190">
        <w:rPr>
          <w:rFonts w:ascii="Gothic720 BT" w:hAnsi="Gothic720 BT"/>
          <w:sz w:val="20"/>
          <w:szCs w:val="20"/>
        </w:rPr>
        <w:t>Para el préstamo del vehículo, se deberá registrar en una bitácora de salida y en el formato indicado en la Coordinación Administrativa, presentado su licencia de manejo vigente;</w:t>
      </w:r>
    </w:p>
    <w:p w14:paraId="51F23965" w14:textId="77777777" w:rsidR="00A4110E" w:rsidRPr="00494190" w:rsidRDefault="00A4110E" w:rsidP="00023764">
      <w:pPr>
        <w:pStyle w:val="Prrafodelista"/>
        <w:jc w:val="both"/>
        <w:rPr>
          <w:rFonts w:ascii="Gothic720 BT" w:hAnsi="Gothic720 BT"/>
          <w:sz w:val="20"/>
          <w:szCs w:val="20"/>
        </w:rPr>
      </w:pPr>
    </w:p>
    <w:p w14:paraId="5490B6A0" w14:textId="77777777" w:rsidR="00A4110E" w:rsidRPr="00494190" w:rsidRDefault="00E23B22" w:rsidP="00023764">
      <w:pPr>
        <w:pStyle w:val="Prrafodelista"/>
        <w:numPr>
          <w:ilvl w:val="0"/>
          <w:numId w:val="1"/>
        </w:numPr>
        <w:ind w:left="1701" w:hanging="567"/>
        <w:jc w:val="both"/>
        <w:rPr>
          <w:rFonts w:ascii="Gothic720 BT" w:hAnsi="Gothic720 BT"/>
          <w:sz w:val="20"/>
          <w:szCs w:val="20"/>
        </w:rPr>
      </w:pPr>
      <w:r w:rsidRPr="00494190">
        <w:rPr>
          <w:rFonts w:ascii="Gothic720 BT" w:hAnsi="Gothic720 BT"/>
          <w:sz w:val="20"/>
          <w:szCs w:val="20"/>
        </w:rPr>
        <w:t xml:space="preserve">La devolución del </w:t>
      </w:r>
      <w:proofErr w:type="gramStart"/>
      <w:r w:rsidRPr="00494190">
        <w:rPr>
          <w:rFonts w:ascii="Gothic720 BT" w:hAnsi="Gothic720 BT"/>
          <w:sz w:val="20"/>
          <w:szCs w:val="20"/>
        </w:rPr>
        <w:t>vehículo,</w:t>
      </w:r>
      <w:proofErr w:type="gramEnd"/>
      <w:r w:rsidRPr="00494190">
        <w:rPr>
          <w:rFonts w:ascii="Gothic720 BT" w:hAnsi="Gothic720 BT"/>
          <w:sz w:val="20"/>
          <w:szCs w:val="20"/>
        </w:rPr>
        <w:t xml:space="preserve"> se deberá registrar al momento y en el formato indicado; la persona que lo reciba verificará que el vehículo se encuentre en las condiciones en las que fue entregado;</w:t>
      </w:r>
    </w:p>
    <w:p w14:paraId="4EBAF749" w14:textId="77777777" w:rsidR="00A4110E" w:rsidRPr="00494190" w:rsidRDefault="00A4110E" w:rsidP="00023764">
      <w:pPr>
        <w:pStyle w:val="Prrafodelista"/>
        <w:ind w:left="1701"/>
        <w:jc w:val="both"/>
        <w:rPr>
          <w:rFonts w:ascii="Gothic720 BT" w:hAnsi="Gothic720 BT"/>
          <w:sz w:val="20"/>
          <w:szCs w:val="20"/>
        </w:rPr>
      </w:pPr>
    </w:p>
    <w:p w14:paraId="75AD7938" w14:textId="77777777" w:rsidR="003762C9" w:rsidRPr="00494190" w:rsidRDefault="00A4110E" w:rsidP="00023764">
      <w:pPr>
        <w:pStyle w:val="Prrafodelista"/>
        <w:numPr>
          <w:ilvl w:val="0"/>
          <w:numId w:val="1"/>
        </w:numPr>
        <w:ind w:left="1701" w:hanging="567"/>
        <w:jc w:val="both"/>
        <w:rPr>
          <w:rFonts w:ascii="Gothic720 BT" w:hAnsi="Gothic720 BT"/>
          <w:sz w:val="20"/>
          <w:szCs w:val="20"/>
        </w:rPr>
      </w:pPr>
      <w:r w:rsidRPr="00494190">
        <w:rPr>
          <w:rFonts w:ascii="Gothic720 BT" w:hAnsi="Gothic720 BT"/>
          <w:sz w:val="20"/>
          <w:szCs w:val="20"/>
        </w:rPr>
        <w:t xml:space="preserve">La devolución del </w:t>
      </w:r>
      <w:proofErr w:type="gramStart"/>
      <w:r w:rsidRPr="00494190">
        <w:rPr>
          <w:rFonts w:ascii="Gothic720 BT" w:hAnsi="Gothic720 BT"/>
          <w:sz w:val="20"/>
          <w:szCs w:val="20"/>
        </w:rPr>
        <w:t>vehículo,</w:t>
      </w:r>
      <w:proofErr w:type="gramEnd"/>
      <w:r w:rsidRPr="00494190">
        <w:rPr>
          <w:rFonts w:ascii="Gothic720 BT" w:hAnsi="Gothic720 BT"/>
          <w:sz w:val="20"/>
          <w:szCs w:val="20"/>
        </w:rPr>
        <w:t xml:space="preserve"> se deberá registrar al momento y en el formato indicado; la persona que lo reciba verificará que el vehículo se encuentre en las condiciones en las que fue entregado;</w:t>
      </w:r>
    </w:p>
    <w:p w14:paraId="1B10410C" w14:textId="77777777" w:rsidR="003762C9" w:rsidRPr="00494190" w:rsidRDefault="003762C9" w:rsidP="00023764">
      <w:pPr>
        <w:pStyle w:val="Prrafodelista"/>
        <w:jc w:val="both"/>
        <w:rPr>
          <w:rFonts w:ascii="Gothic720 BT" w:hAnsi="Gothic720 BT"/>
          <w:sz w:val="20"/>
          <w:szCs w:val="20"/>
        </w:rPr>
      </w:pPr>
    </w:p>
    <w:p w14:paraId="599C2BD2" w14:textId="77777777" w:rsidR="003762C9" w:rsidRPr="00494190" w:rsidRDefault="00A4110E" w:rsidP="00023764">
      <w:pPr>
        <w:pStyle w:val="Prrafodelista"/>
        <w:numPr>
          <w:ilvl w:val="0"/>
          <w:numId w:val="1"/>
        </w:numPr>
        <w:ind w:left="1701" w:hanging="567"/>
        <w:jc w:val="both"/>
        <w:rPr>
          <w:rFonts w:ascii="Gothic720 BT" w:hAnsi="Gothic720 BT"/>
          <w:sz w:val="20"/>
          <w:szCs w:val="20"/>
        </w:rPr>
      </w:pPr>
      <w:r w:rsidRPr="00494190">
        <w:rPr>
          <w:rFonts w:ascii="Gothic720 BT" w:hAnsi="Gothic720 BT"/>
          <w:sz w:val="20"/>
          <w:szCs w:val="20"/>
        </w:rPr>
        <w:t>En caso de accidente se deberá notificar inmediatamente al seguro y no mover el automóvil del lugar hasta que se haga cargo el ajustador o la autoridad de tránsito.</w:t>
      </w:r>
    </w:p>
    <w:p w14:paraId="5749F58C" w14:textId="77777777" w:rsidR="003762C9" w:rsidRPr="00494190" w:rsidRDefault="003762C9" w:rsidP="00023764">
      <w:pPr>
        <w:pStyle w:val="Prrafodelista"/>
        <w:jc w:val="both"/>
        <w:rPr>
          <w:rFonts w:ascii="Gothic720 BT" w:hAnsi="Gothic720 BT"/>
          <w:sz w:val="20"/>
          <w:szCs w:val="20"/>
        </w:rPr>
      </w:pPr>
    </w:p>
    <w:p w14:paraId="4B5DE908" w14:textId="77777777" w:rsidR="00A4110E" w:rsidRPr="00494190" w:rsidRDefault="00A4110E" w:rsidP="00023764">
      <w:pPr>
        <w:pStyle w:val="Prrafodelista"/>
        <w:numPr>
          <w:ilvl w:val="0"/>
          <w:numId w:val="1"/>
        </w:numPr>
        <w:ind w:left="1701" w:hanging="567"/>
        <w:jc w:val="both"/>
        <w:rPr>
          <w:rFonts w:ascii="Gothic720 BT" w:hAnsi="Gothic720 BT"/>
          <w:sz w:val="20"/>
          <w:szCs w:val="20"/>
        </w:rPr>
      </w:pPr>
      <w:r w:rsidRPr="00494190">
        <w:rPr>
          <w:rFonts w:ascii="Gothic720 BT" w:hAnsi="Gothic720 BT"/>
          <w:sz w:val="20"/>
          <w:szCs w:val="20"/>
        </w:rPr>
        <w:t xml:space="preserve">Cuando los daños sean consecuencia de algún siniestro o accidente, se determinará la responsabilidad, con base en los peritajes o informes correspondientes emitidos por la autoridad competente. </w:t>
      </w:r>
      <w:proofErr w:type="gramStart"/>
      <w:r w:rsidRPr="00494190">
        <w:rPr>
          <w:rFonts w:ascii="Gothic720 BT" w:hAnsi="Gothic720 BT"/>
          <w:sz w:val="20"/>
          <w:szCs w:val="20"/>
        </w:rPr>
        <w:t>En caso que</w:t>
      </w:r>
      <w:proofErr w:type="gramEnd"/>
      <w:r w:rsidRPr="00494190">
        <w:rPr>
          <w:rFonts w:ascii="Gothic720 BT" w:hAnsi="Gothic720 BT"/>
          <w:sz w:val="20"/>
          <w:szCs w:val="20"/>
        </w:rPr>
        <w:t xml:space="preserve"> se determine la responsabilidad del funcionariado del Instituto, este será quien deberá cubrir el deducible correspondiente, y</w:t>
      </w:r>
    </w:p>
    <w:p w14:paraId="6CC1A455" w14:textId="77777777" w:rsidR="003762C9" w:rsidRPr="00494190" w:rsidRDefault="003762C9" w:rsidP="00023764">
      <w:pPr>
        <w:pStyle w:val="Prrafodelista"/>
        <w:jc w:val="both"/>
        <w:rPr>
          <w:rFonts w:ascii="Gothic720 BT" w:hAnsi="Gothic720 BT"/>
          <w:sz w:val="20"/>
          <w:szCs w:val="20"/>
        </w:rPr>
      </w:pPr>
    </w:p>
    <w:p w14:paraId="5BCA3535" w14:textId="77777777" w:rsidR="003762C9" w:rsidRPr="00494190" w:rsidRDefault="003762C9" w:rsidP="00023764">
      <w:pPr>
        <w:pStyle w:val="Prrafodelista"/>
        <w:numPr>
          <w:ilvl w:val="0"/>
          <w:numId w:val="1"/>
        </w:numPr>
        <w:ind w:left="1701" w:hanging="567"/>
        <w:jc w:val="both"/>
        <w:rPr>
          <w:rFonts w:ascii="Gothic720 BT" w:hAnsi="Gothic720 BT"/>
          <w:sz w:val="20"/>
          <w:szCs w:val="20"/>
        </w:rPr>
      </w:pPr>
      <w:r w:rsidRPr="00494190">
        <w:rPr>
          <w:rFonts w:ascii="Gothic720 BT" w:hAnsi="Gothic720 BT"/>
          <w:sz w:val="20"/>
          <w:szCs w:val="20"/>
        </w:rPr>
        <w:t>En caso de percance, el funcionariado del Instituto que haga uso de vehículos propiedad de este y no cuente con licencia de manejo vigente, cubrirá el deducible correspondiente.</w:t>
      </w:r>
    </w:p>
    <w:p w14:paraId="7768147B" w14:textId="228ED508" w:rsidR="00E23B22" w:rsidRDefault="00E23B22" w:rsidP="00023764">
      <w:pPr>
        <w:ind w:left="851"/>
        <w:jc w:val="both"/>
        <w:rPr>
          <w:rFonts w:ascii="Gothic720 BT" w:hAnsi="Gothic720 BT"/>
          <w:sz w:val="20"/>
          <w:szCs w:val="20"/>
        </w:rPr>
      </w:pPr>
      <w:r w:rsidRPr="00494190">
        <w:rPr>
          <w:rFonts w:ascii="Gothic720 BT" w:hAnsi="Gothic720 BT"/>
          <w:b/>
          <w:sz w:val="20"/>
          <w:szCs w:val="20"/>
        </w:rPr>
        <w:t>Artículo 55.</w:t>
      </w:r>
      <w:r w:rsidRPr="00494190">
        <w:rPr>
          <w:rFonts w:ascii="Gothic720 BT" w:hAnsi="Gothic720 BT"/>
          <w:sz w:val="20"/>
          <w:szCs w:val="20"/>
        </w:rPr>
        <w:t xml:space="preserve"> El uso de los vehículos, además de lo previsto en el artículo anterior, se sujetará a las disposiciones y condiciones que para tales efectos establezca la Coordinación Administrativa o la Secretaría Ejecutiva en uso de sus facultades y competencias.</w:t>
      </w:r>
    </w:p>
    <w:p w14:paraId="6A02A7AB" w14:textId="7DA47946" w:rsidR="00491D58" w:rsidRPr="004925E5" w:rsidRDefault="00491D58" w:rsidP="00491D58">
      <w:pPr>
        <w:ind w:left="851"/>
        <w:jc w:val="both"/>
        <w:rPr>
          <w:rFonts w:ascii="Gothic720 BT" w:hAnsi="Gothic720 BT"/>
          <w:sz w:val="20"/>
          <w:szCs w:val="20"/>
        </w:rPr>
      </w:pPr>
      <w:r w:rsidRPr="00491D58">
        <w:rPr>
          <w:rFonts w:ascii="Gothic720 BT" w:hAnsi="Gothic720 BT"/>
          <w:sz w:val="20"/>
          <w:szCs w:val="20"/>
        </w:rPr>
        <w:lastRenderedPageBreak/>
        <w:t>La Coordinación Administrativa deberá hacer del conocimiento por escrito del funcionariado que tenga bajo su resguardo algún vehículo, las disposiciones y condiciones para su uso.</w:t>
      </w:r>
      <w:r w:rsidRPr="00491D58">
        <w:rPr>
          <w:rFonts w:ascii="Gothic720 BT" w:hAnsi="Gothic720 BT"/>
          <w:sz w:val="20"/>
          <w:szCs w:val="20"/>
          <w:vertAlign w:val="superscript"/>
        </w:rPr>
        <w:t xml:space="preserve"> </w:t>
      </w:r>
      <w:r w:rsidRPr="004925E5">
        <w:rPr>
          <w:rFonts w:ascii="Gothic720 BT" w:hAnsi="Gothic720 BT"/>
          <w:sz w:val="20"/>
          <w:szCs w:val="20"/>
          <w:vertAlign w:val="superscript"/>
        </w:rPr>
        <w:t>(</w:t>
      </w:r>
      <w:r>
        <w:rPr>
          <w:rFonts w:ascii="Gothic720 BT" w:hAnsi="Gothic720 BT"/>
          <w:sz w:val="20"/>
          <w:szCs w:val="20"/>
          <w:vertAlign w:val="superscript"/>
        </w:rPr>
        <w:t>Párrafo</w:t>
      </w:r>
      <w:r w:rsidRPr="004925E5">
        <w:rPr>
          <w:rFonts w:ascii="Gothic720 BT" w:hAnsi="Gothic720 BT"/>
          <w:sz w:val="20"/>
          <w:szCs w:val="20"/>
          <w:vertAlign w:val="superscript"/>
        </w:rPr>
        <w:t xml:space="preserve"> </w:t>
      </w:r>
      <w:r>
        <w:rPr>
          <w:rFonts w:ascii="Gothic720 BT" w:hAnsi="Gothic720 BT"/>
          <w:sz w:val="20"/>
          <w:szCs w:val="20"/>
          <w:vertAlign w:val="superscript"/>
        </w:rPr>
        <w:t>adiciona</w:t>
      </w:r>
      <w:r w:rsidRPr="004925E5">
        <w:rPr>
          <w:rFonts w:ascii="Gothic720 BT" w:hAnsi="Gothic720 BT"/>
          <w:sz w:val="20"/>
          <w:szCs w:val="20"/>
          <w:vertAlign w:val="superscript"/>
        </w:rPr>
        <w:t>d</w:t>
      </w:r>
      <w:r>
        <w:rPr>
          <w:rFonts w:ascii="Gothic720 BT" w:hAnsi="Gothic720 BT"/>
          <w:sz w:val="20"/>
          <w:szCs w:val="20"/>
          <w:vertAlign w:val="superscript"/>
        </w:rPr>
        <w:t>o</w:t>
      </w:r>
      <w:r w:rsidRPr="004925E5">
        <w:rPr>
          <w:rFonts w:ascii="Gothic720 BT" w:hAnsi="Gothic720 BT"/>
          <w:sz w:val="20"/>
          <w:szCs w:val="20"/>
          <w:vertAlign w:val="superscript"/>
        </w:rPr>
        <w:t xml:space="preserve"> por Acuerdo IEEQ/CG/A/15/22)</w:t>
      </w:r>
    </w:p>
    <w:p w14:paraId="6EE6B7E7" w14:textId="77777777" w:rsidR="003762C9"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56.</w:t>
      </w:r>
      <w:r w:rsidRPr="00494190">
        <w:rPr>
          <w:rFonts w:ascii="Gothic720 BT" w:hAnsi="Gothic720 BT"/>
          <w:sz w:val="20"/>
          <w:szCs w:val="20"/>
        </w:rPr>
        <w:t xml:space="preserve"> </w:t>
      </w:r>
      <w:r w:rsidR="003762C9" w:rsidRPr="00494190">
        <w:rPr>
          <w:rFonts w:ascii="Gothic720 BT" w:hAnsi="Gothic720 BT"/>
          <w:sz w:val="20"/>
          <w:szCs w:val="20"/>
        </w:rPr>
        <w:t xml:space="preserve">Para efectos de la contratación de seguros, la Unidad de Apoyo Administrativo será responsable de verificar la vigencia de </w:t>
      </w:r>
      <w:proofErr w:type="gramStart"/>
      <w:r w:rsidR="003762C9" w:rsidRPr="00494190">
        <w:rPr>
          <w:rFonts w:ascii="Gothic720 BT" w:hAnsi="Gothic720 BT"/>
          <w:sz w:val="20"/>
          <w:szCs w:val="20"/>
        </w:rPr>
        <w:t>los mismos</w:t>
      </w:r>
      <w:proofErr w:type="gramEnd"/>
      <w:r w:rsidR="003762C9" w:rsidRPr="00494190">
        <w:rPr>
          <w:rFonts w:ascii="Gothic720 BT" w:hAnsi="Gothic720 BT"/>
          <w:sz w:val="20"/>
          <w:szCs w:val="20"/>
        </w:rPr>
        <w:t xml:space="preserve"> y, en su caso, solicitar a la Coordinación Administrativa, con la debida anticipación, la autorización para su contratación y pago de pólizas.</w:t>
      </w:r>
    </w:p>
    <w:p w14:paraId="242A17A0"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57.</w:t>
      </w:r>
      <w:r w:rsidRPr="00494190">
        <w:rPr>
          <w:rFonts w:ascii="Gothic720 BT" w:hAnsi="Gothic720 BT"/>
          <w:sz w:val="20"/>
          <w:szCs w:val="20"/>
        </w:rPr>
        <w:t xml:space="preserve"> El mantenimiento de vehículos se realizará previa solicitud de quien tenga a su resguardo el mismo, en el formato respectivo, atendiendo a la programación, kilometraje, así como a lo siguiente:</w:t>
      </w:r>
    </w:p>
    <w:p w14:paraId="7DD90E97" w14:textId="77777777" w:rsidR="003762C9" w:rsidRPr="00494190" w:rsidRDefault="003762C9" w:rsidP="00023764">
      <w:pPr>
        <w:pStyle w:val="Prrafodelista"/>
        <w:numPr>
          <w:ilvl w:val="0"/>
          <w:numId w:val="36"/>
        </w:numPr>
        <w:ind w:left="1701" w:hanging="567"/>
        <w:jc w:val="both"/>
        <w:rPr>
          <w:rFonts w:ascii="Gothic720 BT" w:hAnsi="Gothic720 BT"/>
          <w:sz w:val="20"/>
          <w:szCs w:val="20"/>
        </w:rPr>
      </w:pPr>
      <w:r w:rsidRPr="00494190">
        <w:rPr>
          <w:rFonts w:ascii="Gothic720 BT" w:hAnsi="Gothic720 BT"/>
          <w:sz w:val="20"/>
          <w:szCs w:val="20"/>
        </w:rPr>
        <w:t>La persona resguardante del vehículo deberá revisar periódicamente los niveles de aceite de motor y de frenos, anticongelante, agua para los limpiadores, así como la limpieza general de la unidad;</w:t>
      </w:r>
    </w:p>
    <w:p w14:paraId="0B11C346" w14:textId="77777777" w:rsidR="000F0ABD" w:rsidRPr="00494190" w:rsidRDefault="000F0ABD" w:rsidP="00023764">
      <w:pPr>
        <w:pStyle w:val="Prrafodelista"/>
        <w:ind w:left="1701"/>
        <w:jc w:val="both"/>
        <w:rPr>
          <w:rFonts w:ascii="Gothic720 BT" w:hAnsi="Gothic720 BT"/>
          <w:sz w:val="20"/>
          <w:szCs w:val="20"/>
        </w:rPr>
      </w:pPr>
    </w:p>
    <w:p w14:paraId="437D1731" w14:textId="77777777" w:rsidR="000F0ABD" w:rsidRPr="00494190" w:rsidRDefault="000F0ABD" w:rsidP="00023764">
      <w:pPr>
        <w:pStyle w:val="Prrafodelista"/>
        <w:numPr>
          <w:ilvl w:val="0"/>
          <w:numId w:val="36"/>
        </w:numPr>
        <w:ind w:left="1701" w:hanging="567"/>
        <w:jc w:val="both"/>
        <w:rPr>
          <w:rFonts w:ascii="Gothic720 BT" w:hAnsi="Gothic720 BT"/>
          <w:sz w:val="20"/>
          <w:szCs w:val="20"/>
        </w:rPr>
      </w:pPr>
      <w:r w:rsidRPr="00494190">
        <w:rPr>
          <w:rFonts w:ascii="Gothic720 BT" w:hAnsi="Gothic720 BT"/>
          <w:sz w:val="20"/>
          <w:szCs w:val="20"/>
        </w:rPr>
        <w:t>La unidad bajo resguardo no deberá presentar deterioro mayor al desgaste normal, vigilando los servicios según</w:t>
      </w:r>
      <w:r w:rsidR="004E1C8D" w:rsidRPr="00494190">
        <w:rPr>
          <w:rFonts w:ascii="Gothic720 BT" w:hAnsi="Gothic720 BT"/>
          <w:sz w:val="20"/>
          <w:szCs w:val="20"/>
        </w:rPr>
        <w:t xml:space="preserve"> el</w:t>
      </w:r>
      <w:r w:rsidRPr="00494190">
        <w:rPr>
          <w:rFonts w:ascii="Gothic720 BT" w:hAnsi="Gothic720 BT"/>
          <w:sz w:val="20"/>
          <w:szCs w:val="20"/>
        </w:rPr>
        <w:t xml:space="preserve"> programa de mantenimiento para que este sea solicitado con oportunidad a la Unidad de Apoyo Administrativo;</w:t>
      </w:r>
    </w:p>
    <w:p w14:paraId="30EF8692" w14:textId="77777777" w:rsidR="000F0ABD" w:rsidRPr="00494190" w:rsidRDefault="000F0ABD" w:rsidP="00023764">
      <w:pPr>
        <w:pStyle w:val="Prrafodelista"/>
        <w:jc w:val="both"/>
        <w:rPr>
          <w:rFonts w:ascii="Gothic720 BT" w:hAnsi="Gothic720 BT"/>
          <w:sz w:val="20"/>
          <w:szCs w:val="20"/>
        </w:rPr>
      </w:pPr>
    </w:p>
    <w:p w14:paraId="700A6BB9" w14:textId="77777777" w:rsidR="000F0ABD" w:rsidRPr="00494190" w:rsidRDefault="000F0ABD" w:rsidP="00023764">
      <w:pPr>
        <w:pStyle w:val="Prrafodelista"/>
        <w:numPr>
          <w:ilvl w:val="0"/>
          <w:numId w:val="36"/>
        </w:numPr>
        <w:ind w:left="1701" w:hanging="567"/>
        <w:jc w:val="both"/>
        <w:rPr>
          <w:rFonts w:ascii="Gothic720 BT" w:hAnsi="Gothic720 BT"/>
          <w:sz w:val="20"/>
          <w:szCs w:val="20"/>
        </w:rPr>
      </w:pPr>
      <w:r w:rsidRPr="00494190">
        <w:rPr>
          <w:rFonts w:ascii="Gothic720 BT" w:hAnsi="Gothic720 BT"/>
          <w:sz w:val="20"/>
          <w:szCs w:val="20"/>
        </w:rPr>
        <w:t xml:space="preserve">Cuando el vehículo requiera alguna atención que se valore de emergencia, quien este conduciendo el vehículo deberá requerir que se atienda la situación; en caso de no hacerlo, se responsabilizará de los daños que por su acción u omisión se produzcan. Asimismo, deberá informar a su superior jerárquico de manera inmediata sobre el incidente o a la </w:t>
      </w:r>
      <w:r w:rsidR="004E1C8D" w:rsidRPr="00494190">
        <w:rPr>
          <w:rFonts w:ascii="Gothic720 BT" w:hAnsi="Gothic720 BT"/>
          <w:sz w:val="20"/>
          <w:szCs w:val="20"/>
        </w:rPr>
        <w:t>Unidad de Apoyo Administrativo y</w:t>
      </w:r>
    </w:p>
    <w:p w14:paraId="5AD38C7F" w14:textId="77777777" w:rsidR="000F0ABD" w:rsidRPr="00494190" w:rsidRDefault="000F0ABD" w:rsidP="00023764">
      <w:pPr>
        <w:pStyle w:val="Prrafodelista"/>
        <w:ind w:left="1701"/>
        <w:jc w:val="both"/>
        <w:rPr>
          <w:rFonts w:ascii="Gothic720 BT" w:hAnsi="Gothic720 BT"/>
          <w:sz w:val="20"/>
          <w:szCs w:val="20"/>
        </w:rPr>
      </w:pPr>
    </w:p>
    <w:p w14:paraId="00C1BA62" w14:textId="77777777" w:rsidR="00E23B22" w:rsidRPr="00494190" w:rsidRDefault="00E23B22" w:rsidP="00023764">
      <w:pPr>
        <w:pStyle w:val="Prrafodelista"/>
        <w:numPr>
          <w:ilvl w:val="0"/>
          <w:numId w:val="36"/>
        </w:numPr>
        <w:ind w:left="1701" w:hanging="567"/>
        <w:jc w:val="both"/>
        <w:rPr>
          <w:rFonts w:ascii="Gothic720 BT" w:hAnsi="Gothic720 BT"/>
          <w:sz w:val="20"/>
          <w:szCs w:val="20"/>
        </w:rPr>
      </w:pPr>
      <w:r w:rsidRPr="00494190">
        <w:rPr>
          <w:rFonts w:ascii="Gothic720 BT" w:hAnsi="Gothic720 BT"/>
          <w:sz w:val="20"/>
          <w:szCs w:val="20"/>
        </w:rPr>
        <w:t>Las que disponga la Secretaría Ejecutiva por conducto de la Coordinación Administrativa.</w:t>
      </w:r>
    </w:p>
    <w:p w14:paraId="2317F7B4" w14:textId="77777777" w:rsidR="00E23B22" w:rsidRPr="00494190" w:rsidRDefault="00E23B22" w:rsidP="00023764">
      <w:pPr>
        <w:pStyle w:val="Sinespaciado"/>
        <w:ind w:left="851"/>
        <w:jc w:val="center"/>
        <w:rPr>
          <w:rFonts w:ascii="Gothic720 BT" w:hAnsi="Gothic720 BT"/>
          <w:b/>
          <w:sz w:val="20"/>
          <w:szCs w:val="20"/>
        </w:rPr>
      </w:pPr>
      <w:r w:rsidRPr="00494190">
        <w:rPr>
          <w:rFonts w:ascii="Gothic720 BT" w:hAnsi="Gothic720 BT"/>
          <w:b/>
          <w:sz w:val="20"/>
          <w:szCs w:val="20"/>
        </w:rPr>
        <w:t>CAPÍTULO III</w:t>
      </w:r>
    </w:p>
    <w:p w14:paraId="69866D69" w14:textId="77777777" w:rsidR="00AD04DA" w:rsidRPr="00494190" w:rsidRDefault="00AD04DA" w:rsidP="00023764">
      <w:pPr>
        <w:pStyle w:val="Sinespaciado"/>
        <w:ind w:left="851"/>
        <w:jc w:val="center"/>
        <w:rPr>
          <w:rFonts w:ascii="Gothic720 BT" w:hAnsi="Gothic720 BT"/>
          <w:b/>
          <w:caps/>
          <w:sz w:val="20"/>
          <w:szCs w:val="20"/>
        </w:rPr>
      </w:pPr>
    </w:p>
    <w:p w14:paraId="65204340" w14:textId="77777777" w:rsidR="00E23B22" w:rsidRPr="00494190" w:rsidRDefault="00E23B22" w:rsidP="00023764">
      <w:pPr>
        <w:pStyle w:val="Sinespaciado"/>
        <w:ind w:left="851"/>
        <w:jc w:val="both"/>
        <w:rPr>
          <w:rFonts w:ascii="Gothic720 BT" w:hAnsi="Gothic720 BT"/>
          <w:b/>
          <w:sz w:val="20"/>
          <w:szCs w:val="20"/>
        </w:rPr>
      </w:pPr>
      <w:r w:rsidRPr="00494190">
        <w:rPr>
          <w:rFonts w:ascii="Gothic720 BT" w:hAnsi="Gothic720 BT"/>
          <w:b/>
          <w:sz w:val="20"/>
          <w:szCs w:val="20"/>
        </w:rPr>
        <w:t xml:space="preserve">Del Titular de la Presidencia, consejeras y consejeros electorales, personal de base, personal eventual y servicios profesionales bajo el régimen de </w:t>
      </w:r>
      <w:r w:rsidR="00DA147E" w:rsidRPr="00494190">
        <w:rPr>
          <w:rFonts w:ascii="Gothic720 BT" w:hAnsi="Gothic720 BT"/>
          <w:b/>
          <w:sz w:val="20"/>
          <w:szCs w:val="20"/>
        </w:rPr>
        <w:t>honorarios a</w:t>
      </w:r>
      <w:r w:rsidRPr="00494190">
        <w:rPr>
          <w:rFonts w:ascii="Gothic720 BT" w:hAnsi="Gothic720 BT"/>
          <w:b/>
          <w:sz w:val="20"/>
          <w:szCs w:val="20"/>
        </w:rPr>
        <w:t xml:space="preserve"> salarios</w:t>
      </w:r>
    </w:p>
    <w:p w14:paraId="21C0D833" w14:textId="77777777" w:rsidR="00E23B22" w:rsidRPr="00494190" w:rsidRDefault="00E23B22" w:rsidP="00023764">
      <w:pPr>
        <w:pStyle w:val="Sinespaciado"/>
        <w:ind w:left="851"/>
        <w:jc w:val="both"/>
        <w:rPr>
          <w:rFonts w:ascii="Gothic720 BT" w:hAnsi="Gothic720 BT"/>
          <w:b/>
          <w:sz w:val="20"/>
          <w:szCs w:val="20"/>
        </w:rPr>
      </w:pPr>
    </w:p>
    <w:p w14:paraId="7E32F038"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58.</w:t>
      </w:r>
      <w:r w:rsidRPr="00494190">
        <w:rPr>
          <w:rFonts w:ascii="Gothic720 BT" w:hAnsi="Gothic720 BT"/>
          <w:sz w:val="20"/>
          <w:szCs w:val="20"/>
        </w:rPr>
        <w:t xml:space="preserve"> El otorgamiento de las prestaciones de quien ostente la titularidad de la presidencia del Consejo General, las Consejerías del Consejo y personal de base del Instituto, será establecido en el Manual de Prestaciones del Personal del Instituto Electoral del Estado de Querétaro. </w:t>
      </w:r>
    </w:p>
    <w:p w14:paraId="0336906E"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 xml:space="preserve">Artículo 59. </w:t>
      </w:r>
      <w:r w:rsidRPr="00494190">
        <w:rPr>
          <w:rFonts w:ascii="Gothic720 BT" w:hAnsi="Gothic720 BT"/>
          <w:sz w:val="20"/>
          <w:szCs w:val="20"/>
        </w:rPr>
        <w:t>El personal de base, personal eventual y servicios profesionales bajo el régimen de honorarios a salarios, únicamente deberán permanecer en las instalaciones del Instituto en los horarios y días hábiles establecidos en el Reglamento Interior del Instituto, salvo que exista causa justificada o autorización del superior jerárquico.</w:t>
      </w:r>
    </w:p>
    <w:p w14:paraId="5F4F77A4"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lastRenderedPageBreak/>
        <w:t xml:space="preserve">Artículo 60. </w:t>
      </w:r>
      <w:r w:rsidRPr="00494190">
        <w:rPr>
          <w:rFonts w:ascii="Gothic720 BT" w:hAnsi="Gothic720 BT"/>
          <w:sz w:val="20"/>
          <w:szCs w:val="20"/>
        </w:rPr>
        <w:t>El personal eventual ocupará plazas por tiempo u obra determinada, cuya relación laboral se sujeta a las necesidades del servicio, así como a la suficiencia presupuestal, acorde con lo establecido en el contrato correspondiente; quedando prohibido prorrogarlo después de concluida la obra o fenecido el plazo respectivo.</w:t>
      </w:r>
    </w:p>
    <w:p w14:paraId="06ADCAD1" w14:textId="77777777" w:rsidR="00E23B22" w:rsidRPr="00494190" w:rsidRDefault="00E23B22" w:rsidP="00023764">
      <w:pPr>
        <w:ind w:left="851"/>
        <w:jc w:val="both"/>
        <w:rPr>
          <w:rFonts w:ascii="Gothic720 BT" w:hAnsi="Gothic720 BT"/>
          <w:sz w:val="20"/>
          <w:szCs w:val="20"/>
        </w:rPr>
      </w:pPr>
      <w:r w:rsidRPr="00494190">
        <w:rPr>
          <w:rFonts w:ascii="Gothic720 BT" w:hAnsi="Gothic720 BT"/>
          <w:sz w:val="20"/>
          <w:szCs w:val="20"/>
        </w:rPr>
        <w:t xml:space="preserve">El personal eventual tendrá derecho a las prestaciones establecidas en el contrato individual de trabajo, el cual se realizará de conformidad con la Ley Federal del Trabajo. </w:t>
      </w:r>
    </w:p>
    <w:p w14:paraId="544A5E2F" w14:textId="77777777" w:rsidR="00E23B22" w:rsidRPr="00494190" w:rsidRDefault="00E23B22" w:rsidP="00023764">
      <w:pPr>
        <w:ind w:left="851"/>
        <w:jc w:val="both"/>
        <w:rPr>
          <w:rFonts w:ascii="Gothic720 BT" w:hAnsi="Gothic720 BT"/>
          <w:sz w:val="20"/>
          <w:szCs w:val="20"/>
        </w:rPr>
      </w:pPr>
      <w:r w:rsidRPr="00494190">
        <w:rPr>
          <w:rFonts w:ascii="Gothic720 BT" w:hAnsi="Gothic720 BT"/>
          <w:b/>
          <w:sz w:val="20"/>
          <w:szCs w:val="20"/>
        </w:rPr>
        <w:t>Artículo 61.</w:t>
      </w:r>
      <w:r w:rsidRPr="00494190">
        <w:rPr>
          <w:rFonts w:ascii="Gothic720 BT" w:hAnsi="Gothic720 BT"/>
          <w:sz w:val="20"/>
          <w:szCs w:val="20"/>
        </w:rPr>
        <w:t xml:space="preserve"> La Secretaría Ejecutiva podrá contratar los servicios profesionales bajo el régimen de honorarios asimilados a salarios, de manera eventual por </w:t>
      </w:r>
      <w:proofErr w:type="gramStart"/>
      <w:r w:rsidRPr="00494190">
        <w:rPr>
          <w:rFonts w:ascii="Gothic720 BT" w:hAnsi="Gothic720 BT"/>
          <w:sz w:val="20"/>
          <w:szCs w:val="20"/>
        </w:rPr>
        <w:t>tiempo determinado y obra determinada</w:t>
      </w:r>
      <w:proofErr w:type="gramEnd"/>
      <w:r w:rsidRPr="00494190">
        <w:rPr>
          <w:rFonts w:ascii="Gothic720 BT" w:hAnsi="Gothic720 BT"/>
          <w:sz w:val="20"/>
          <w:szCs w:val="20"/>
        </w:rPr>
        <w:t>, los cuales se rigen por las normas de carácter civil; sujeto a las necesidades del servicio y suficiencia presupuestal correspondiente; quedando prohibido prorrogarlo después de fenecido el plazo respectivo.</w:t>
      </w:r>
    </w:p>
    <w:p w14:paraId="440C1BFF" w14:textId="77777777" w:rsidR="00E23B22" w:rsidRPr="00494190" w:rsidRDefault="00E23B22" w:rsidP="00023764">
      <w:pPr>
        <w:pStyle w:val="Sinespaciado"/>
        <w:ind w:left="851"/>
        <w:jc w:val="center"/>
        <w:rPr>
          <w:rFonts w:ascii="Gothic720 BT" w:hAnsi="Gothic720 BT"/>
          <w:b/>
          <w:sz w:val="20"/>
          <w:szCs w:val="20"/>
        </w:rPr>
      </w:pPr>
      <w:r w:rsidRPr="00494190">
        <w:rPr>
          <w:rFonts w:ascii="Gothic720 BT" w:hAnsi="Gothic720 BT"/>
          <w:b/>
          <w:sz w:val="20"/>
          <w:szCs w:val="20"/>
        </w:rPr>
        <w:t>CAPÍTULO IV</w:t>
      </w:r>
    </w:p>
    <w:p w14:paraId="6F5E3A8F" w14:textId="77777777" w:rsidR="005E7510" w:rsidRDefault="005E7510" w:rsidP="005E7510">
      <w:pPr>
        <w:spacing w:after="0" w:line="240" w:lineRule="auto"/>
        <w:ind w:left="851"/>
        <w:jc w:val="center"/>
        <w:rPr>
          <w:rFonts w:ascii="Gothic720 BT" w:hAnsi="Gothic720 BT"/>
          <w:b/>
          <w:sz w:val="20"/>
          <w:szCs w:val="20"/>
        </w:rPr>
      </w:pPr>
      <w:r>
        <w:rPr>
          <w:rFonts w:ascii="Gothic720 BT" w:hAnsi="Gothic720 BT"/>
          <w:b/>
          <w:sz w:val="20"/>
          <w:szCs w:val="20"/>
        </w:rPr>
        <w:t>Gestión documental de archivos del Instituto</w:t>
      </w:r>
    </w:p>
    <w:p w14:paraId="506AD719" w14:textId="2B643085" w:rsidR="005E7510" w:rsidRPr="004925E5" w:rsidRDefault="005E7510" w:rsidP="005E7510">
      <w:pPr>
        <w:spacing w:after="0" w:line="240" w:lineRule="auto"/>
        <w:ind w:left="851"/>
        <w:jc w:val="center"/>
        <w:rPr>
          <w:rFonts w:ascii="Gothic720 BT" w:hAnsi="Gothic720 BT"/>
          <w:sz w:val="20"/>
          <w:szCs w:val="20"/>
        </w:rPr>
      </w:pPr>
      <w:r w:rsidRPr="004925E5">
        <w:rPr>
          <w:rFonts w:ascii="Gothic720 BT" w:hAnsi="Gothic720 BT"/>
          <w:sz w:val="20"/>
          <w:szCs w:val="20"/>
          <w:vertAlign w:val="superscript"/>
        </w:rPr>
        <w:t>(</w:t>
      </w:r>
      <w:r>
        <w:rPr>
          <w:rFonts w:ascii="Gothic720 BT" w:hAnsi="Gothic720 BT"/>
          <w:sz w:val="20"/>
          <w:szCs w:val="20"/>
          <w:vertAlign w:val="superscript"/>
        </w:rPr>
        <w:t>Capítulo reformado</w:t>
      </w:r>
      <w:r w:rsidRPr="004925E5">
        <w:rPr>
          <w:rFonts w:ascii="Gothic720 BT" w:hAnsi="Gothic720 BT"/>
          <w:sz w:val="20"/>
          <w:szCs w:val="20"/>
          <w:vertAlign w:val="superscript"/>
        </w:rPr>
        <w:t xml:space="preserve"> por Acuerdo IEEQ/CG/A/15/22)</w:t>
      </w:r>
    </w:p>
    <w:p w14:paraId="583568B7" w14:textId="77777777" w:rsidR="00AA0FFB" w:rsidRDefault="00AA0FFB" w:rsidP="00AA0FFB">
      <w:pPr>
        <w:spacing w:after="0" w:line="240" w:lineRule="auto"/>
        <w:ind w:left="851"/>
        <w:jc w:val="both"/>
        <w:rPr>
          <w:rFonts w:ascii="Gothic720 BT" w:hAnsi="Gothic720 BT"/>
          <w:b/>
          <w:sz w:val="20"/>
          <w:szCs w:val="20"/>
        </w:rPr>
      </w:pPr>
    </w:p>
    <w:p w14:paraId="4D741A3C" w14:textId="3559FC6B" w:rsidR="002D4FBB" w:rsidRPr="004925E5" w:rsidRDefault="00E23B22" w:rsidP="002D4FBB">
      <w:pPr>
        <w:ind w:left="851"/>
        <w:jc w:val="both"/>
        <w:rPr>
          <w:rFonts w:ascii="Gothic720 BT" w:hAnsi="Gothic720 BT"/>
          <w:sz w:val="20"/>
          <w:szCs w:val="20"/>
        </w:rPr>
      </w:pPr>
      <w:r w:rsidRPr="00494190">
        <w:rPr>
          <w:rFonts w:ascii="Gothic720 BT" w:hAnsi="Gothic720 BT"/>
          <w:b/>
          <w:sz w:val="20"/>
          <w:szCs w:val="20"/>
        </w:rPr>
        <w:t>Artículo 62.</w:t>
      </w:r>
      <w:r w:rsidRPr="00494190">
        <w:rPr>
          <w:rFonts w:ascii="Gothic720 BT" w:hAnsi="Gothic720 BT"/>
          <w:sz w:val="20"/>
          <w:szCs w:val="20"/>
        </w:rPr>
        <w:t xml:space="preserve"> </w:t>
      </w:r>
      <w:r w:rsidR="002D4FBB" w:rsidRPr="002D4FBB">
        <w:rPr>
          <w:rFonts w:ascii="Gothic720 BT" w:hAnsi="Gothic720 BT"/>
          <w:sz w:val="20"/>
          <w:szCs w:val="20"/>
        </w:rPr>
        <w:t>La gestión documental de los archivos del Instituto se llevará a cabo de conformidad con la Ley General de Archivos, la normatividad aplicable, así como la que apruebe el Consejo General.</w:t>
      </w:r>
      <w:r w:rsidR="002D4FBB" w:rsidRPr="002D4FBB">
        <w:rPr>
          <w:rFonts w:ascii="Gothic720 BT" w:hAnsi="Gothic720 BT"/>
          <w:sz w:val="20"/>
          <w:szCs w:val="20"/>
          <w:vertAlign w:val="superscript"/>
        </w:rPr>
        <w:t xml:space="preserve"> </w:t>
      </w:r>
      <w:r w:rsidR="002D4FBB">
        <w:rPr>
          <w:rFonts w:ascii="Gothic720 BT" w:hAnsi="Gothic720 BT"/>
          <w:sz w:val="20"/>
          <w:szCs w:val="20"/>
          <w:vertAlign w:val="superscript"/>
        </w:rPr>
        <w:t>(Artículo reformado</w:t>
      </w:r>
      <w:r w:rsidR="002D4FBB" w:rsidRPr="004925E5">
        <w:rPr>
          <w:rFonts w:ascii="Gothic720 BT" w:hAnsi="Gothic720 BT"/>
          <w:sz w:val="20"/>
          <w:szCs w:val="20"/>
          <w:vertAlign w:val="superscript"/>
        </w:rPr>
        <w:t xml:space="preserve"> por Acuerdo IEEQ/CG/A/15/22)</w:t>
      </w:r>
    </w:p>
    <w:p w14:paraId="15C9C7B8" w14:textId="2FF817DB" w:rsidR="002D4FBB" w:rsidRPr="004925E5" w:rsidRDefault="00E23B22" w:rsidP="002D4FBB">
      <w:pPr>
        <w:ind w:left="851"/>
        <w:jc w:val="both"/>
        <w:rPr>
          <w:rFonts w:ascii="Gothic720 BT" w:hAnsi="Gothic720 BT"/>
          <w:sz w:val="20"/>
          <w:szCs w:val="20"/>
        </w:rPr>
      </w:pPr>
      <w:r w:rsidRPr="00494190">
        <w:rPr>
          <w:rFonts w:ascii="Gothic720 BT" w:hAnsi="Gothic720 BT"/>
          <w:b/>
          <w:sz w:val="20"/>
          <w:szCs w:val="20"/>
        </w:rPr>
        <w:t>Artículo 63.</w:t>
      </w:r>
      <w:r w:rsidRPr="00494190">
        <w:rPr>
          <w:rFonts w:ascii="Gothic720 BT" w:hAnsi="Gothic720 BT"/>
          <w:sz w:val="20"/>
          <w:szCs w:val="20"/>
        </w:rPr>
        <w:t xml:space="preserve"> </w:t>
      </w:r>
      <w:r w:rsidR="002D4FBB">
        <w:rPr>
          <w:rFonts w:ascii="Gothic720 BT" w:hAnsi="Gothic720 BT"/>
          <w:sz w:val="20"/>
          <w:szCs w:val="20"/>
        </w:rPr>
        <w:t xml:space="preserve">Derogado. </w:t>
      </w:r>
      <w:r w:rsidR="002D4FBB">
        <w:rPr>
          <w:rFonts w:ascii="Gothic720 BT" w:hAnsi="Gothic720 BT"/>
          <w:sz w:val="20"/>
          <w:szCs w:val="20"/>
          <w:vertAlign w:val="superscript"/>
        </w:rPr>
        <w:t>(Artículo derogado</w:t>
      </w:r>
      <w:r w:rsidR="002D4FBB" w:rsidRPr="004925E5">
        <w:rPr>
          <w:rFonts w:ascii="Gothic720 BT" w:hAnsi="Gothic720 BT"/>
          <w:sz w:val="20"/>
          <w:szCs w:val="20"/>
          <w:vertAlign w:val="superscript"/>
        </w:rPr>
        <w:t xml:space="preserve"> por Acuerdo IEEQ/CG/A/15/22)</w:t>
      </w:r>
    </w:p>
    <w:p w14:paraId="14070E17" w14:textId="77777777" w:rsidR="002D4FBB" w:rsidRPr="004925E5" w:rsidRDefault="00E23B22" w:rsidP="002D4FBB">
      <w:pPr>
        <w:ind w:left="851"/>
        <w:jc w:val="both"/>
        <w:rPr>
          <w:rFonts w:ascii="Gothic720 BT" w:hAnsi="Gothic720 BT"/>
          <w:sz w:val="20"/>
          <w:szCs w:val="20"/>
        </w:rPr>
      </w:pPr>
      <w:r w:rsidRPr="00494190">
        <w:rPr>
          <w:rFonts w:ascii="Gothic720 BT" w:hAnsi="Gothic720 BT"/>
          <w:b/>
          <w:sz w:val="20"/>
          <w:szCs w:val="20"/>
        </w:rPr>
        <w:t>Artículo 64.</w:t>
      </w:r>
      <w:r w:rsidRPr="00494190">
        <w:rPr>
          <w:rFonts w:ascii="Gothic720 BT" w:hAnsi="Gothic720 BT"/>
          <w:sz w:val="20"/>
          <w:szCs w:val="20"/>
        </w:rPr>
        <w:t xml:space="preserve"> </w:t>
      </w:r>
      <w:r w:rsidR="002D4FBB">
        <w:rPr>
          <w:rFonts w:ascii="Gothic720 BT" w:hAnsi="Gothic720 BT"/>
          <w:sz w:val="20"/>
          <w:szCs w:val="20"/>
        </w:rPr>
        <w:t xml:space="preserve">Derogado. </w:t>
      </w:r>
      <w:r w:rsidR="002D4FBB">
        <w:rPr>
          <w:rFonts w:ascii="Gothic720 BT" w:hAnsi="Gothic720 BT"/>
          <w:sz w:val="20"/>
          <w:szCs w:val="20"/>
          <w:vertAlign w:val="superscript"/>
        </w:rPr>
        <w:t>(Artículo derogado</w:t>
      </w:r>
      <w:r w:rsidR="002D4FBB" w:rsidRPr="004925E5">
        <w:rPr>
          <w:rFonts w:ascii="Gothic720 BT" w:hAnsi="Gothic720 BT"/>
          <w:sz w:val="20"/>
          <w:szCs w:val="20"/>
          <w:vertAlign w:val="superscript"/>
        </w:rPr>
        <w:t xml:space="preserve"> por Acuerdo IEEQ/CG/A/15/22)</w:t>
      </w:r>
    </w:p>
    <w:p w14:paraId="466B8CB2" w14:textId="77777777" w:rsidR="004E1C8D" w:rsidRPr="00494190" w:rsidRDefault="004E1C8D" w:rsidP="00023764">
      <w:pPr>
        <w:ind w:left="851"/>
        <w:jc w:val="center"/>
        <w:rPr>
          <w:rFonts w:ascii="Gothic720 BT" w:eastAsia="Arial" w:hAnsi="Gothic720 BT" w:cs="Arial"/>
          <w:b/>
          <w:caps/>
          <w:spacing w:val="-1"/>
          <w:sz w:val="20"/>
          <w:szCs w:val="20"/>
        </w:rPr>
      </w:pPr>
      <w:r w:rsidRPr="00494190">
        <w:rPr>
          <w:rFonts w:ascii="Gothic720 BT" w:eastAsia="Arial" w:hAnsi="Gothic720 BT" w:cs="Arial"/>
          <w:b/>
          <w:caps/>
          <w:spacing w:val="-1"/>
          <w:sz w:val="20"/>
          <w:szCs w:val="20"/>
        </w:rPr>
        <w:t>Título QUINTO</w:t>
      </w:r>
    </w:p>
    <w:p w14:paraId="27016B1F" w14:textId="77777777" w:rsidR="004E1C8D" w:rsidRPr="00494190" w:rsidRDefault="004E1C8D" w:rsidP="00023764">
      <w:pPr>
        <w:ind w:left="851"/>
        <w:jc w:val="center"/>
        <w:rPr>
          <w:rFonts w:ascii="Gothic720 BT" w:hAnsi="Gothic720 BT"/>
          <w:sz w:val="20"/>
          <w:szCs w:val="20"/>
        </w:rPr>
      </w:pPr>
      <w:r w:rsidRPr="00494190">
        <w:rPr>
          <w:rFonts w:ascii="Gothic720 BT" w:eastAsia="Arial" w:hAnsi="Gothic720 BT" w:cs="Arial"/>
          <w:b/>
          <w:caps/>
          <w:spacing w:val="-1"/>
          <w:sz w:val="20"/>
          <w:szCs w:val="20"/>
        </w:rPr>
        <w:t>Capitulo I</w:t>
      </w:r>
    </w:p>
    <w:p w14:paraId="7C7751A9" w14:textId="77777777" w:rsidR="004E1C8D" w:rsidRPr="00494190" w:rsidRDefault="00490C66" w:rsidP="00023764">
      <w:pPr>
        <w:ind w:left="851"/>
        <w:contextualSpacing/>
        <w:jc w:val="center"/>
        <w:rPr>
          <w:rFonts w:ascii="Gothic720 BT" w:hAnsi="Gothic720 BT"/>
          <w:b/>
          <w:sz w:val="20"/>
          <w:szCs w:val="20"/>
        </w:rPr>
      </w:pPr>
      <w:r w:rsidRPr="00494190">
        <w:rPr>
          <w:rFonts w:ascii="Gothic720 BT" w:hAnsi="Gothic720 BT"/>
          <w:b/>
          <w:sz w:val="20"/>
          <w:szCs w:val="20"/>
        </w:rPr>
        <w:t>Bienes</w:t>
      </w:r>
      <w:r w:rsidR="007D1F9B" w:rsidRPr="00494190">
        <w:rPr>
          <w:rFonts w:ascii="Gothic720 BT" w:hAnsi="Gothic720 BT"/>
          <w:b/>
          <w:sz w:val="20"/>
          <w:szCs w:val="20"/>
        </w:rPr>
        <w:t xml:space="preserve"> M</w:t>
      </w:r>
      <w:r w:rsidRPr="00494190">
        <w:rPr>
          <w:rFonts w:ascii="Gothic720 BT" w:hAnsi="Gothic720 BT"/>
          <w:b/>
          <w:sz w:val="20"/>
          <w:szCs w:val="20"/>
        </w:rPr>
        <w:t>uebles</w:t>
      </w:r>
      <w:r w:rsidR="007D1F9B" w:rsidRPr="00494190">
        <w:rPr>
          <w:rFonts w:ascii="Gothic720 BT" w:hAnsi="Gothic720 BT"/>
          <w:b/>
          <w:sz w:val="20"/>
          <w:szCs w:val="20"/>
        </w:rPr>
        <w:t>, I</w:t>
      </w:r>
      <w:r w:rsidRPr="00494190">
        <w:rPr>
          <w:rFonts w:ascii="Gothic720 BT" w:hAnsi="Gothic720 BT"/>
          <w:b/>
          <w:sz w:val="20"/>
          <w:szCs w:val="20"/>
        </w:rPr>
        <w:t>nmuebles</w:t>
      </w:r>
      <w:r w:rsidR="007D1F9B" w:rsidRPr="00494190">
        <w:rPr>
          <w:rFonts w:ascii="Gothic720 BT" w:hAnsi="Gothic720 BT"/>
          <w:b/>
          <w:sz w:val="20"/>
          <w:szCs w:val="20"/>
        </w:rPr>
        <w:t xml:space="preserve"> </w:t>
      </w:r>
      <w:r w:rsidRPr="00494190">
        <w:rPr>
          <w:rFonts w:ascii="Gothic720 BT" w:hAnsi="Gothic720 BT"/>
          <w:b/>
          <w:sz w:val="20"/>
          <w:szCs w:val="20"/>
        </w:rPr>
        <w:t>e</w:t>
      </w:r>
      <w:r w:rsidR="007D1F9B" w:rsidRPr="00494190">
        <w:rPr>
          <w:rFonts w:ascii="Gothic720 BT" w:hAnsi="Gothic720 BT"/>
          <w:b/>
          <w:sz w:val="20"/>
          <w:szCs w:val="20"/>
        </w:rPr>
        <w:t xml:space="preserve"> I</w:t>
      </w:r>
      <w:r w:rsidRPr="00494190">
        <w:rPr>
          <w:rFonts w:ascii="Gothic720 BT" w:hAnsi="Gothic720 BT"/>
          <w:b/>
          <w:sz w:val="20"/>
          <w:szCs w:val="20"/>
        </w:rPr>
        <w:t>ntangibles</w:t>
      </w:r>
    </w:p>
    <w:p w14:paraId="0884B297" w14:textId="77777777" w:rsidR="0056461C" w:rsidRPr="00494190" w:rsidRDefault="0056461C" w:rsidP="00023764">
      <w:pPr>
        <w:ind w:left="851"/>
        <w:contextualSpacing/>
        <w:jc w:val="both"/>
        <w:rPr>
          <w:rFonts w:ascii="Gothic720 BT" w:hAnsi="Gothic720 BT"/>
          <w:sz w:val="20"/>
          <w:szCs w:val="20"/>
        </w:rPr>
      </w:pPr>
    </w:p>
    <w:p w14:paraId="65C3F770" w14:textId="77777777" w:rsidR="0056461C" w:rsidRPr="00494190" w:rsidRDefault="0056461C" w:rsidP="00023764">
      <w:pPr>
        <w:ind w:left="851"/>
        <w:contextualSpacing/>
        <w:jc w:val="both"/>
        <w:rPr>
          <w:rFonts w:ascii="Gothic720 BT" w:hAnsi="Gothic720 BT"/>
          <w:sz w:val="20"/>
          <w:szCs w:val="20"/>
        </w:rPr>
      </w:pPr>
      <w:r w:rsidRPr="00494190">
        <w:rPr>
          <w:rFonts w:ascii="Gothic720 BT" w:hAnsi="Gothic720 BT"/>
          <w:b/>
          <w:sz w:val="20"/>
          <w:szCs w:val="20"/>
        </w:rPr>
        <w:t>Artículo 65.</w:t>
      </w:r>
      <w:r w:rsidRPr="00494190">
        <w:rPr>
          <w:rFonts w:ascii="Gothic720 BT" w:hAnsi="Gothic720 BT"/>
          <w:sz w:val="20"/>
          <w:szCs w:val="20"/>
        </w:rPr>
        <w:t xml:space="preserve"> Toda adquisición de bienes muebles que pretenda realizar cualquier área del Instituto deberá ser previamente analizada por la Unidad de Apoyo Administrativo, privilegiando el funcionamiento del órgano del Instituto.</w:t>
      </w:r>
    </w:p>
    <w:p w14:paraId="29F86073" w14:textId="77777777" w:rsidR="000F0ABD" w:rsidRPr="00494190" w:rsidRDefault="000F0ABD" w:rsidP="00023764">
      <w:pPr>
        <w:ind w:left="851"/>
        <w:contextualSpacing/>
        <w:jc w:val="both"/>
        <w:rPr>
          <w:rFonts w:ascii="Gothic720 BT" w:hAnsi="Gothic720 BT"/>
          <w:sz w:val="20"/>
          <w:szCs w:val="20"/>
        </w:rPr>
      </w:pPr>
    </w:p>
    <w:p w14:paraId="3898F0AC" w14:textId="77777777" w:rsidR="00095ABF" w:rsidRPr="00494190" w:rsidRDefault="0056461C" w:rsidP="00023764">
      <w:pPr>
        <w:ind w:left="851"/>
        <w:contextualSpacing/>
        <w:jc w:val="both"/>
        <w:rPr>
          <w:rFonts w:ascii="Gothic720 BT" w:hAnsi="Gothic720 BT"/>
          <w:sz w:val="20"/>
          <w:szCs w:val="20"/>
        </w:rPr>
      </w:pPr>
      <w:r w:rsidRPr="00494190">
        <w:rPr>
          <w:rFonts w:ascii="Gothic720 BT" w:hAnsi="Gothic720 BT"/>
          <w:b/>
          <w:sz w:val="20"/>
          <w:szCs w:val="20"/>
        </w:rPr>
        <w:t>Artículo 66.</w:t>
      </w:r>
      <w:r w:rsidRPr="00494190">
        <w:rPr>
          <w:rFonts w:ascii="Gothic720 BT" w:hAnsi="Gothic720 BT"/>
          <w:sz w:val="20"/>
          <w:szCs w:val="20"/>
        </w:rPr>
        <w:t xml:space="preserve"> </w:t>
      </w:r>
      <w:r w:rsidR="00095ABF" w:rsidRPr="00494190">
        <w:rPr>
          <w:rFonts w:ascii="Gothic720 BT" w:hAnsi="Gothic720 BT"/>
          <w:sz w:val="20"/>
          <w:szCs w:val="20"/>
        </w:rPr>
        <w:t xml:space="preserve"> Los bienes muebles e intangibles propiedad del Instituto cuyo costo sea igual o superior a 70 veces el valor diario de la Unidad de Medida de Actualización, se registrarán contablemente como un aumento en el activo no circulante y se deberán identificar en el control administrativo correspondiente. </w:t>
      </w:r>
    </w:p>
    <w:p w14:paraId="5E55C89B" w14:textId="77777777" w:rsidR="00095ABF" w:rsidRPr="00494190" w:rsidRDefault="00095ABF" w:rsidP="00023764">
      <w:pPr>
        <w:ind w:left="851"/>
        <w:contextualSpacing/>
        <w:jc w:val="both"/>
        <w:rPr>
          <w:rFonts w:ascii="Gothic720 BT" w:hAnsi="Gothic720 BT"/>
          <w:sz w:val="20"/>
          <w:szCs w:val="20"/>
        </w:rPr>
      </w:pPr>
    </w:p>
    <w:p w14:paraId="1BFDBF26" w14:textId="77777777" w:rsidR="00095ABF" w:rsidRPr="00494190" w:rsidRDefault="00095ABF" w:rsidP="00023764">
      <w:pPr>
        <w:ind w:left="851"/>
        <w:contextualSpacing/>
        <w:jc w:val="both"/>
        <w:rPr>
          <w:rFonts w:ascii="Gothic720 BT" w:hAnsi="Gothic720 BT"/>
          <w:sz w:val="20"/>
          <w:szCs w:val="20"/>
        </w:rPr>
      </w:pPr>
      <w:r w:rsidRPr="00494190">
        <w:rPr>
          <w:rFonts w:ascii="Gothic720 BT" w:hAnsi="Gothic720 BT"/>
          <w:sz w:val="20"/>
          <w:szCs w:val="20"/>
        </w:rPr>
        <w:t>En el caso de los bienes intangibles, si la licencia tiene una vigencia menor o igual a un año, se registrará como gasto.</w:t>
      </w:r>
    </w:p>
    <w:p w14:paraId="709ACA4D" w14:textId="77777777" w:rsidR="00095ABF" w:rsidRPr="00494190" w:rsidRDefault="00095ABF" w:rsidP="00023764">
      <w:pPr>
        <w:ind w:left="851"/>
        <w:contextualSpacing/>
        <w:jc w:val="both"/>
        <w:rPr>
          <w:rFonts w:ascii="Gothic720 BT" w:hAnsi="Gothic720 BT"/>
          <w:sz w:val="20"/>
          <w:szCs w:val="20"/>
        </w:rPr>
      </w:pPr>
    </w:p>
    <w:p w14:paraId="7D4FE055" w14:textId="77777777" w:rsidR="00095ABF" w:rsidRPr="00494190" w:rsidRDefault="00095ABF" w:rsidP="00023764">
      <w:pPr>
        <w:ind w:left="851"/>
        <w:contextualSpacing/>
        <w:jc w:val="both"/>
        <w:rPr>
          <w:rFonts w:ascii="Gothic720 BT" w:hAnsi="Gothic720 BT"/>
          <w:sz w:val="20"/>
          <w:szCs w:val="20"/>
        </w:rPr>
      </w:pPr>
      <w:r w:rsidRPr="00494190">
        <w:rPr>
          <w:rFonts w:ascii="Gothic720 BT" w:hAnsi="Gothic720 BT"/>
          <w:sz w:val="20"/>
          <w:szCs w:val="20"/>
        </w:rPr>
        <w:t>Cuando el Consejo Nacional de Armonización Contable y/o el Consejo Estatal de Armonización Contable modifiquen el valor aquí indicado se aplicará el valor actualizado.</w:t>
      </w:r>
    </w:p>
    <w:p w14:paraId="7C5E2086" w14:textId="77777777" w:rsidR="00095ABF" w:rsidRPr="00494190" w:rsidRDefault="00095ABF" w:rsidP="00023764">
      <w:pPr>
        <w:ind w:left="851"/>
        <w:contextualSpacing/>
        <w:jc w:val="both"/>
        <w:rPr>
          <w:rFonts w:ascii="Gothic720 BT" w:hAnsi="Gothic720 BT"/>
          <w:sz w:val="20"/>
          <w:szCs w:val="20"/>
        </w:rPr>
      </w:pPr>
    </w:p>
    <w:p w14:paraId="4212BA6D" w14:textId="77777777" w:rsidR="0056461C" w:rsidRPr="00494190" w:rsidRDefault="0056461C" w:rsidP="00023764">
      <w:pPr>
        <w:ind w:left="851"/>
        <w:contextualSpacing/>
        <w:jc w:val="both"/>
        <w:rPr>
          <w:rFonts w:ascii="Gothic720 BT" w:hAnsi="Gothic720 BT"/>
          <w:sz w:val="20"/>
          <w:szCs w:val="20"/>
        </w:rPr>
      </w:pPr>
      <w:r w:rsidRPr="00494190">
        <w:rPr>
          <w:rFonts w:ascii="Gothic720 BT" w:hAnsi="Gothic720 BT"/>
          <w:b/>
          <w:sz w:val="20"/>
          <w:szCs w:val="20"/>
        </w:rPr>
        <w:lastRenderedPageBreak/>
        <w:t>Artículo 67.</w:t>
      </w:r>
      <w:r w:rsidRPr="00494190">
        <w:rPr>
          <w:rFonts w:ascii="Gothic720 BT" w:hAnsi="Gothic720 BT"/>
          <w:sz w:val="20"/>
          <w:szCs w:val="20"/>
        </w:rPr>
        <w:t xml:space="preserve"> La Unidad de Apoyo Administrativo resguardará los comprobantes fiscales originales de las compras de bienes muebles que sean registrados como activo no circulante y en la póliza contable se adjuntará copia de la factura que deberá tener el sello de resguardo del documento original.</w:t>
      </w:r>
    </w:p>
    <w:p w14:paraId="6386CA47" w14:textId="77777777" w:rsidR="0056461C" w:rsidRPr="00494190" w:rsidRDefault="0056461C" w:rsidP="00023764">
      <w:pPr>
        <w:ind w:left="851"/>
        <w:contextualSpacing/>
        <w:jc w:val="both"/>
        <w:rPr>
          <w:rFonts w:ascii="Gothic720 BT" w:hAnsi="Gothic720 BT"/>
          <w:sz w:val="20"/>
          <w:szCs w:val="20"/>
        </w:rPr>
      </w:pPr>
    </w:p>
    <w:p w14:paraId="281F342F" w14:textId="264ED0A1" w:rsidR="00953448" w:rsidRPr="004925E5" w:rsidRDefault="0056461C" w:rsidP="00953448">
      <w:pPr>
        <w:ind w:left="851"/>
        <w:jc w:val="both"/>
        <w:rPr>
          <w:rFonts w:ascii="Gothic720 BT" w:hAnsi="Gothic720 BT"/>
          <w:sz w:val="20"/>
          <w:szCs w:val="20"/>
        </w:rPr>
      </w:pPr>
      <w:r w:rsidRPr="00494190">
        <w:rPr>
          <w:rFonts w:ascii="Gothic720 BT" w:hAnsi="Gothic720 BT"/>
          <w:b/>
          <w:sz w:val="20"/>
          <w:szCs w:val="20"/>
        </w:rPr>
        <w:t>Artículo 68.</w:t>
      </w:r>
      <w:r w:rsidRPr="00494190">
        <w:rPr>
          <w:rFonts w:ascii="Gothic720 BT" w:hAnsi="Gothic720 BT"/>
          <w:sz w:val="20"/>
          <w:szCs w:val="20"/>
        </w:rPr>
        <w:t xml:space="preserve"> </w:t>
      </w:r>
      <w:r w:rsidR="002D4FBB" w:rsidRPr="002D4FBB">
        <w:rPr>
          <w:rFonts w:ascii="Gothic720 BT" w:hAnsi="Gothic720 BT"/>
          <w:sz w:val="20"/>
          <w:szCs w:val="20"/>
        </w:rPr>
        <w:t>Para el control de los bienes muebles la Unidad de Apoyo Administrativo cada seis meses o cuando exista cambio de personal en algunas de las áreas del Instituto, elaborará un resguardo de bienes de manera individual, mismo que deberá ser firmado por la persona responsable de los bienes y la persona titular de la Unidad de Apoyo Administrativo</w:t>
      </w:r>
      <w:r w:rsidRPr="00494190">
        <w:rPr>
          <w:rFonts w:ascii="Gothic720 BT" w:hAnsi="Gothic720 BT"/>
          <w:sz w:val="20"/>
          <w:szCs w:val="20"/>
        </w:rPr>
        <w:t>.</w:t>
      </w:r>
      <w:r w:rsidR="00953448">
        <w:rPr>
          <w:rFonts w:ascii="Gothic720 BT" w:hAnsi="Gothic720 BT"/>
          <w:sz w:val="20"/>
          <w:szCs w:val="20"/>
        </w:rPr>
        <w:t xml:space="preserve"> </w:t>
      </w:r>
      <w:r w:rsidR="00953448" w:rsidRPr="00953448">
        <w:rPr>
          <w:rFonts w:ascii="Gothic720 BT" w:hAnsi="Gothic720 BT"/>
          <w:sz w:val="20"/>
          <w:szCs w:val="20"/>
          <w:vertAlign w:val="superscript"/>
        </w:rPr>
        <w:t>(</w:t>
      </w:r>
      <w:r w:rsidR="00953448">
        <w:rPr>
          <w:rFonts w:ascii="Gothic720 BT" w:hAnsi="Gothic720 BT"/>
          <w:sz w:val="20"/>
          <w:szCs w:val="20"/>
          <w:vertAlign w:val="superscript"/>
        </w:rPr>
        <w:t>Artículo reformado</w:t>
      </w:r>
      <w:r w:rsidR="00953448" w:rsidRPr="004925E5">
        <w:rPr>
          <w:rFonts w:ascii="Gothic720 BT" w:hAnsi="Gothic720 BT"/>
          <w:sz w:val="20"/>
          <w:szCs w:val="20"/>
          <w:vertAlign w:val="superscript"/>
        </w:rPr>
        <w:t xml:space="preserve"> por Acuerdo IEEQ/CG/A/15/22)</w:t>
      </w:r>
    </w:p>
    <w:p w14:paraId="436B7AB7" w14:textId="77777777" w:rsidR="0056461C" w:rsidRPr="00494190" w:rsidRDefault="0056461C" w:rsidP="00023764">
      <w:pPr>
        <w:ind w:left="851"/>
        <w:contextualSpacing/>
        <w:jc w:val="both"/>
        <w:rPr>
          <w:rFonts w:ascii="Gothic720 BT" w:hAnsi="Gothic720 BT"/>
          <w:sz w:val="20"/>
          <w:szCs w:val="20"/>
        </w:rPr>
      </w:pPr>
      <w:r w:rsidRPr="00494190">
        <w:rPr>
          <w:rFonts w:ascii="Gothic720 BT" w:hAnsi="Gothic720 BT"/>
          <w:b/>
          <w:sz w:val="20"/>
          <w:szCs w:val="20"/>
        </w:rPr>
        <w:t>Artículo 69.</w:t>
      </w:r>
      <w:r w:rsidRPr="00494190">
        <w:rPr>
          <w:rFonts w:ascii="Gothic720 BT" w:hAnsi="Gothic720 BT"/>
          <w:sz w:val="20"/>
          <w:szCs w:val="20"/>
        </w:rPr>
        <w:t xml:space="preserve"> La Unidad de Apoyo Administrativo de manera semestral conciliará las cifras que emita la Unidad de Recursos Humanos y Financieros, en el caso de que existan afectaciones y correcciones contables y/o físicas se realizarán los ajustes y/o reclasificaciones correspondientes.</w:t>
      </w:r>
    </w:p>
    <w:p w14:paraId="406E20A7" w14:textId="77777777" w:rsidR="00AA1623" w:rsidRPr="00494190" w:rsidRDefault="005643CB" w:rsidP="00023764">
      <w:pPr>
        <w:pStyle w:val="Sinespaciado"/>
        <w:jc w:val="center"/>
        <w:rPr>
          <w:rFonts w:ascii="Gothic720 BT" w:eastAsia="Arial" w:hAnsi="Gothic720 BT" w:cs="Arial"/>
          <w:b/>
          <w:spacing w:val="-1"/>
          <w:sz w:val="20"/>
          <w:szCs w:val="20"/>
        </w:rPr>
      </w:pPr>
      <w:r w:rsidRPr="00494190">
        <w:rPr>
          <w:rFonts w:ascii="Gothic720 BT" w:eastAsia="Arial" w:hAnsi="Gothic720 BT" w:cs="Arial"/>
          <w:b/>
          <w:spacing w:val="-1"/>
          <w:sz w:val="20"/>
          <w:szCs w:val="20"/>
        </w:rPr>
        <w:t>TRANSITORIOS</w:t>
      </w:r>
    </w:p>
    <w:p w14:paraId="5BE77E68" w14:textId="77777777" w:rsidR="00AA1623" w:rsidRPr="00494190" w:rsidRDefault="00AA1623" w:rsidP="00023764">
      <w:pPr>
        <w:pStyle w:val="Sinespaciado"/>
        <w:jc w:val="both"/>
        <w:rPr>
          <w:rFonts w:ascii="Gothic720 BT" w:eastAsia="Arial" w:hAnsi="Gothic720 BT" w:cs="Arial"/>
          <w:spacing w:val="-1"/>
          <w:sz w:val="20"/>
          <w:szCs w:val="20"/>
        </w:rPr>
      </w:pPr>
    </w:p>
    <w:p w14:paraId="5AE95085" w14:textId="77777777" w:rsidR="009C1A2F" w:rsidRPr="00494190" w:rsidRDefault="00645D6C" w:rsidP="00023764">
      <w:pPr>
        <w:ind w:left="851"/>
        <w:contextualSpacing/>
        <w:jc w:val="both"/>
        <w:rPr>
          <w:rFonts w:ascii="Gothic720 BT" w:hAnsi="Gothic720 BT"/>
          <w:sz w:val="20"/>
          <w:szCs w:val="20"/>
        </w:rPr>
      </w:pPr>
      <w:r w:rsidRPr="00494190">
        <w:rPr>
          <w:rFonts w:ascii="Gothic720 BT" w:hAnsi="Gothic720 BT"/>
          <w:sz w:val="20"/>
          <w:szCs w:val="20"/>
        </w:rPr>
        <w:t xml:space="preserve">Aprobado el acuerdo de treinta de agosto de dos mil </w:t>
      </w:r>
      <w:r w:rsidR="009C1A2F" w:rsidRPr="00494190">
        <w:rPr>
          <w:rFonts w:ascii="Gothic720 BT" w:hAnsi="Gothic720 BT"/>
          <w:sz w:val="20"/>
          <w:szCs w:val="20"/>
        </w:rPr>
        <w:t>diecisiete por</w:t>
      </w:r>
      <w:r w:rsidRPr="00494190">
        <w:rPr>
          <w:rFonts w:ascii="Gothic720 BT" w:hAnsi="Gothic720 BT"/>
          <w:sz w:val="20"/>
          <w:szCs w:val="20"/>
        </w:rPr>
        <w:t xml:space="preserve"> el que </w:t>
      </w:r>
      <w:r w:rsidR="00135598" w:rsidRPr="00494190">
        <w:rPr>
          <w:rFonts w:ascii="Gothic720 BT" w:hAnsi="Gothic720 BT"/>
          <w:sz w:val="20"/>
          <w:szCs w:val="20"/>
        </w:rPr>
        <w:t>se somet</w:t>
      </w:r>
      <w:r w:rsidR="009C1A2F" w:rsidRPr="00494190">
        <w:rPr>
          <w:rFonts w:ascii="Gothic720 BT" w:hAnsi="Gothic720 BT"/>
          <w:sz w:val="20"/>
          <w:szCs w:val="20"/>
        </w:rPr>
        <w:t>ió</w:t>
      </w:r>
      <w:r w:rsidR="00135598" w:rsidRPr="00494190">
        <w:rPr>
          <w:rFonts w:ascii="Gothic720 BT" w:hAnsi="Gothic720 BT"/>
          <w:sz w:val="20"/>
          <w:szCs w:val="20"/>
        </w:rPr>
        <w:t xml:space="preserve"> a consideración del</w:t>
      </w:r>
      <w:r w:rsidR="009C1A2F" w:rsidRPr="00494190">
        <w:rPr>
          <w:rFonts w:ascii="Gothic720 BT" w:hAnsi="Gothic720 BT"/>
          <w:sz w:val="20"/>
          <w:szCs w:val="20"/>
        </w:rPr>
        <w:t xml:space="preserve"> Consejo General</w:t>
      </w:r>
      <w:r w:rsidR="00135598" w:rsidRPr="00494190">
        <w:rPr>
          <w:rFonts w:ascii="Gothic720 BT" w:hAnsi="Gothic720 BT"/>
          <w:sz w:val="20"/>
          <w:szCs w:val="20"/>
        </w:rPr>
        <w:t xml:space="preserve"> los Lineamientos Administrativos y de Control del Gasto del Instituto Electoral del Estado de Querétaro.</w:t>
      </w:r>
    </w:p>
    <w:p w14:paraId="43C2D801" w14:textId="77777777" w:rsidR="009C1A2F" w:rsidRPr="00494190" w:rsidRDefault="009C1A2F" w:rsidP="00023764">
      <w:pPr>
        <w:ind w:left="851"/>
        <w:contextualSpacing/>
        <w:jc w:val="both"/>
        <w:rPr>
          <w:rFonts w:ascii="Gothic720 BT" w:hAnsi="Gothic720 BT"/>
          <w:sz w:val="20"/>
          <w:szCs w:val="20"/>
        </w:rPr>
      </w:pPr>
    </w:p>
    <w:p w14:paraId="24E58877" w14:textId="77777777" w:rsidR="009C1A2F" w:rsidRPr="00494190" w:rsidRDefault="005643CB" w:rsidP="00023764">
      <w:pPr>
        <w:ind w:left="851"/>
        <w:contextualSpacing/>
        <w:jc w:val="both"/>
        <w:rPr>
          <w:rFonts w:ascii="Gothic720 BT" w:hAnsi="Gothic720 BT"/>
          <w:sz w:val="20"/>
          <w:szCs w:val="20"/>
        </w:rPr>
      </w:pPr>
      <w:r w:rsidRPr="00494190">
        <w:rPr>
          <w:rFonts w:ascii="Gothic720 BT" w:hAnsi="Gothic720 BT"/>
          <w:b/>
          <w:sz w:val="20"/>
          <w:szCs w:val="20"/>
        </w:rPr>
        <w:t xml:space="preserve">Artículo primero. </w:t>
      </w:r>
      <w:r w:rsidRPr="00494190">
        <w:rPr>
          <w:rFonts w:ascii="Gothic720 BT" w:hAnsi="Gothic720 BT"/>
          <w:sz w:val="20"/>
          <w:szCs w:val="20"/>
        </w:rPr>
        <w:t>Se abroga el Reglamento Administrativo y de Control del Gasto del Instituto Electoral de Querétaro</w:t>
      </w:r>
      <w:r w:rsidR="009C1A2F" w:rsidRPr="00494190">
        <w:rPr>
          <w:rFonts w:ascii="Gothic720 BT" w:hAnsi="Gothic720 BT"/>
          <w:sz w:val="20"/>
          <w:szCs w:val="20"/>
        </w:rPr>
        <w:t>.</w:t>
      </w:r>
    </w:p>
    <w:p w14:paraId="14B0F880" w14:textId="77777777" w:rsidR="009C1A2F" w:rsidRPr="00494190" w:rsidRDefault="009C1A2F" w:rsidP="00023764">
      <w:pPr>
        <w:ind w:left="851"/>
        <w:contextualSpacing/>
        <w:jc w:val="both"/>
        <w:rPr>
          <w:rFonts w:ascii="Gothic720 BT" w:eastAsia="Arial" w:hAnsi="Gothic720 BT" w:cs="Arial"/>
          <w:b/>
          <w:sz w:val="20"/>
          <w:szCs w:val="20"/>
        </w:rPr>
      </w:pPr>
    </w:p>
    <w:p w14:paraId="643A13F9" w14:textId="77777777" w:rsidR="009C1A2F" w:rsidRPr="00494190" w:rsidRDefault="005643CB" w:rsidP="00023764">
      <w:pPr>
        <w:ind w:left="851"/>
        <w:contextualSpacing/>
        <w:jc w:val="both"/>
        <w:rPr>
          <w:rFonts w:ascii="Gothic720 BT" w:eastAsia="Arial" w:hAnsi="Gothic720 BT" w:cs="Arial"/>
          <w:sz w:val="20"/>
          <w:szCs w:val="20"/>
        </w:rPr>
      </w:pPr>
      <w:r w:rsidRPr="00494190">
        <w:rPr>
          <w:rFonts w:ascii="Gothic720 BT" w:eastAsia="Arial" w:hAnsi="Gothic720 BT" w:cs="Arial"/>
          <w:b/>
          <w:sz w:val="20"/>
          <w:szCs w:val="20"/>
        </w:rPr>
        <w:t xml:space="preserve">Artículo segundo. </w:t>
      </w:r>
      <w:r w:rsidRPr="00494190">
        <w:rPr>
          <w:rFonts w:ascii="Gothic720 BT" w:eastAsia="Arial" w:hAnsi="Gothic720 BT" w:cs="Arial"/>
          <w:sz w:val="20"/>
          <w:szCs w:val="20"/>
        </w:rPr>
        <w:t>Los presentes Lineamientos entrarán en vigor, una vez que sean aprobados por el Consejo General.</w:t>
      </w:r>
    </w:p>
    <w:p w14:paraId="231D309E" w14:textId="77777777" w:rsidR="009C1A2F" w:rsidRPr="00494190" w:rsidRDefault="009C1A2F" w:rsidP="00023764">
      <w:pPr>
        <w:ind w:left="851"/>
        <w:contextualSpacing/>
        <w:jc w:val="both"/>
        <w:rPr>
          <w:rFonts w:ascii="Gothic720 BT" w:eastAsia="Arial" w:hAnsi="Gothic720 BT" w:cs="Arial"/>
          <w:b/>
          <w:sz w:val="20"/>
          <w:szCs w:val="20"/>
        </w:rPr>
      </w:pPr>
    </w:p>
    <w:p w14:paraId="31DEEC39" w14:textId="77777777" w:rsidR="009C1A2F" w:rsidRPr="00494190" w:rsidRDefault="005643CB" w:rsidP="00023764">
      <w:pPr>
        <w:ind w:left="851"/>
        <w:contextualSpacing/>
        <w:jc w:val="both"/>
        <w:rPr>
          <w:rFonts w:ascii="Gothic720 BT" w:eastAsia="Arial" w:hAnsi="Gothic720 BT" w:cs="Arial"/>
          <w:sz w:val="20"/>
          <w:szCs w:val="20"/>
        </w:rPr>
      </w:pPr>
      <w:r w:rsidRPr="00494190">
        <w:rPr>
          <w:rFonts w:ascii="Gothic720 BT" w:eastAsia="Arial" w:hAnsi="Gothic720 BT" w:cs="Arial"/>
          <w:b/>
          <w:sz w:val="20"/>
          <w:szCs w:val="20"/>
        </w:rPr>
        <w:t xml:space="preserve">Artículo tercero. </w:t>
      </w:r>
      <w:r w:rsidRPr="00494190">
        <w:rPr>
          <w:rFonts w:ascii="Gothic720 BT" w:eastAsia="Arial" w:hAnsi="Gothic720 BT" w:cs="Arial"/>
          <w:sz w:val="20"/>
          <w:szCs w:val="20"/>
        </w:rPr>
        <w:t xml:space="preserve">Los asuntos que se encuentren en trámite al momento de la entrada en vigor de los presentes </w:t>
      </w:r>
      <w:proofErr w:type="gramStart"/>
      <w:r w:rsidRPr="00494190">
        <w:rPr>
          <w:rFonts w:ascii="Gothic720 BT" w:eastAsia="Arial" w:hAnsi="Gothic720 BT" w:cs="Arial"/>
          <w:sz w:val="20"/>
          <w:szCs w:val="20"/>
        </w:rPr>
        <w:t>Lineamientos,</w:t>
      </w:r>
      <w:proofErr w:type="gramEnd"/>
      <w:r w:rsidRPr="00494190">
        <w:rPr>
          <w:rFonts w:ascii="Gothic720 BT" w:eastAsia="Arial" w:hAnsi="Gothic720 BT" w:cs="Arial"/>
          <w:sz w:val="20"/>
          <w:szCs w:val="20"/>
        </w:rPr>
        <w:t xml:space="preserve"> continuarán hasta su terminación de conformidad con las reglas vigentes al momento de su inicio.</w:t>
      </w:r>
    </w:p>
    <w:p w14:paraId="501923D8" w14:textId="77777777" w:rsidR="009C1A2F" w:rsidRPr="00494190" w:rsidRDefault="009C1A2F" w:rsidP="00023764">
      <w:pPr>
        <w:ind w:left="851"/>
        <w:contextualSpacing/>
        <w:jc w:val="both"/>
        <w:rPr>
          <w:rFonts w:ascii="Gothic720 BT" w:eastAsia="Arial" w:hAnsi="Gothic720 BT" w:cs="Arial"/>
          <w:b/>
          <w:sz w:val="20"/>
          <w:szCs w:val="20"/>
        </w:rPr>
      </w:pPr>
    </w:p>
    <w:p w14:paraId="6F80E6D7" w14:textId="77777777" w:rsidR="005643CB" w:rsidRPr="00494190" w:rsidRDefault="005643CB" w:rsidP="00023764">
      <w:pPr>
        <w:ind w:left="851"/>
        <w:contextualSpacing/>
        <w:jc w:val="both"/>
        <w:rPr>
          <w:rFonts w:ascii="Gothic720 BT" w:hAnsi="Gothic720 BT"/>
          <w:sz w:val="20"/>
          <w:szCs w:val="20"/>
        </w:rPr>
      </w:pPr>
      <w:r w:rsidRPr="00494190">
        <w:rPr>
          <w:rFonts w:ascii="Gothic720 BT" w:eastAsia="Arial" w:hAnsi="Gothic720 BT" w:cs="Arial"/>
          <w:b/>
          <w:sz w:val="20"/>
          <w:szCs w:val="20"/>
        </w:rPr>
        <w:t xml:space="preserve">Artículo cuarto. </w:t>
      </w:r>
      <w:r w:rsidRPr="00494190">
        <w:rPr>
          <w:rFonts w:ascii="Gothic720 BT" w:eastAsia="Arial" w:hAnsi="Gothic720 BT" w:cs="Arial"/>
          <w:sz w:val="20"/>
          <w:szCs w:val="20"/>
        </w:rPr>
        <w:t xml:space="preserve"> Hasta en tanto se apruebe el Catálogo de Cargos y Puestos de la Rama Administrativa del Instituto, las áreas de Recursos Humanos y Financieros, así como de Servicios Generales tendrán las atribuciones y responsabilidades siguientes:</w:t>
      </w:r>
    </w:p>
    <w:p w14:paraId="3F24A9FC" w14:textId="77777777" w:rsidR="005643CB" w:rsidRPr="00494190" w:rsidRDefault="005643CB" w:rsidP="00023764">
      <w:pPr>
        <w:pStyle w:val="Prrafodelista"/>
        <w:widowControl w:val="0"/>
        <w:numPr>
          <w:ilvl w:val="0"/>
          <w:numId w:val="26"/>
        </w:numPr>
        <w:ind w:left="1418" w:hanging="490"/>
        <w:contextualSpacing w:val="0"/>
        <w:jc w:val="both"/>
        <w:rPr>
          <w:rFonts w:ascii="Gothic720 BT" w:hAnsi="Gothic720 BT"/>
          <w:sz w:val="20"/>
          <w:szCs w:val="20"/>
        </w:rPr>
      </w:pPr>
      <w:r w:rsidRPr="00494190">
        <w:rPr>
          <w:rFonts w:ascii="Gothic720 BT" w:hAnsi="Gothic720 BT"/>
          <w:sz w:val="20"/>
          <w:szCs w:val="20"/>
        </w:rPr>
        <w:t>En materia de Recursos Humanos:</w:t>
      </w:r>
    </w:p>
    <w:p w14:paraId="7C9A0754" w14:textId="77777777" w:rsidR="005643CB" w:rsidRPr="00494190" w:rsidRDefault="005643CB" w:rsidP="00023764">
      <w:pPr>
        <w:pStyle w:val="Prrafodelista"/>
        <w:widowControl w:val="0"/>
        <w:numPr>
          <w:ilvl w:val="0"/>
          <w:numId w:val="27"/>
        </w:numPr>
        <w:ind w:left="1571"/>
        <w:contextualSpacing w:val="0"/>
        <w:jc w:val="both"/>
        <w:rPr>
          <w:rFonts w:ascii="Gothic720 BT" w:hAnsi="Gothic720 BT"/>
          <w:sz w:val="20"/>
          <w:szCs w:val="20"/>
        </w:rPr>
      </w:pPr>
      <w:r w:rsidRPr="00494190">
        <w:rPr>
          <w:rFonts w:ascii="Gothic720 BT" w:hAnsi="Gothic720 BT"/>
          <w:sz w:val="20"/>
          <w:szCs w:val="20"/>
        </w:rPr>
        <w:t>Proponer el calendario anual de los pagos ordinarios y extraordinarios de la nómina;</w:t>
      </w:r>
    </w:p>
    <w:p w14:paraId="3C18191A" w14:textId="77777777" w:rsidR="005643CB" w:rsidRPr="00494190" w:rsidRDefault="005643CB" w:rsidP="00023764">
      <w:pPr>
        <w:pStyle w:val="Prrafodelista"/>
        <w:widowControl w:val="0"/>
        <w:numPr>
          <w:ilvl w:val="0"/>
          <w:numId w:val="27"/>
        </w:numPr>
        <w:ind w:left="1571"/>
        <w:contextualSpacing w:val="0"/>
        <w:jc w:val="both"/>
        <w:rPr>
          <w:rFonts w:ascii="Gothic720 BT" w:hAnsi="Gothic720 BT"/>
          <w:sz w:val="20"/>
          <w:szCs w:val="20"/>
        </w:rPr>
      </w:pPr>
      <w:r w:rsidRPr="00494190">
        <w:rPr>
          <w:rFonts w:ascii="Gothic720 BT" w:hAnsi="Gothic720 BT"/>
          <w:sz w:val="20"/>
          <w:szCs w:val="20"/>
        </w:rPr>
        <w:t>Generar la nómina quincenal del personal en el sistema contable-administrativo respectivo, así como los pagos anuales de prestaciones y finiquitos;</w:t>
      </w:r>
    </w:p>
    <w:p w14:paraId="0387D064" w14:textId="77777777" w:rsidR="005643CB" w:rsidRPr="00494190" w:rsidRDefault="005643CB" w:rsidP="00023764">
      <w:pPr>
        <w:pStyle w:val="Prrafodelista"/>
        <w:widowControl w:val="0"/>
        <w:numPr>
          <w:ilvl w:val="0"/>
          <w:numId w:val="27"/>
        </w:numPr>
        <w:ind w:left="1571"/>
        <w:contextualSpacing w:val="0"/>
        <w:jc w:val="both"/>
        <w:rPr>
          <w:rFonts w:ascii="Gothic720 BT" w:hAnsi="Gothic720 BT"/>
          <w:sz w:val="20"/>
          <w:szCs w:val="20"/>
        </w:rPr>
      </w:pPr>
      <w:r w:rsidRPr="00494190">
        <w:rPr>
          <w:rFonts w:ascii="Gothic720 BT" w:hAnsi="Gothic720 BT"/>
          <w:sz w:val="20"/>
          <w:szCs w:val="20"/>
        </w:rPr>
        <w:t>Integrar y resguardar los expedientes del personal;</w:t>
      </w:r>
    </w:p>
    <w:p w14:paraId="0C524CEB" w14:textId="77777777" w:rsidR="005643CB" w:rsidRPr="00494190" w:rsidRDefault="005643CB" w:rsidP="00023764">
      <w:pPr>
        <w:pStyle w:val="Prrafodelista"/>
        <w:widowControl w:val="0"/>
        <w:numPr>
          <w:ilvl w:val="0"/>
          <w:numId w:val="27"/>
        </w:numPr>
        <w:ind w:left="1571"/>
        <w:contextualSpacing w:val="0"/>
        <w:jc w:val="both"/>
        <w:rPr>
          <w:rFonts w:ascii="Gothic720 BT" w:hAnsi="Gothic720 BT"/>
          <w:sz w:val="20"/>
          <w:szCs w:val="20"/>
        </w:rPr>
      </w:pPr>
      <w:r w:rsidRPr="00494190">
        <w:rPr>
          <w:rFonts w:ascii="Gothic720 BT" w:hAnsi="Gothic720 BT"/>
          <w:sz w:val="20"/>
          <w:szCs w:val="20"/>
        </w:rPr>
        <w:t>Elaborar y efectuar los pagos de impuestos retenidos al personal y los que correspondan como obligación patronal establecidos en las leyes vigentes;</w:t>
      </w:r>
    </w:p>
    <w:p w14:paraId="4C5D9CE0" w14:textId="77777777" w:rsidR="005643CB" w:rsidRPr="00494190" w:rsidRDefault="005643CB" w:rsidP="00023764">
      <w:pPr>
        <w:pStyle w:val="Prrafodelista"/>
        <w:widowControl w:val="0"/>
        <w:numPr>
          <w:ilvl w:val="0"/>
          <w:numId w:val="27"/>
        </w:numPr>
        <w:ind w:left="1571"/>
        <w:contextualSpacing w:val="0"/>
        <w:jc w:val="both"/>
        <w:rPr>
          <w:rFonts w:ascii="Gothic720 BT" w:hAnsi="Gothic720 BT"/>
          <w:sz w:val="20"/>
          <w:szCs w:val="20"/>
        </w:rPr>
      </w:pPr>
      <w:r w:rsidRPr="00494190">
        <w:rPr>
          <w:rFonts w:ascii="Gothic720 BT" w:hAnsi="Gothic720 BT"/>
          <w:sz w:val="20"/>
          <w:szCs w:val="20"/>
        </w:rPr>
        <w:lastRenderedPageBreak/>
        <w:t>Ejecutar las modificaciones salariales, así como las altas y bajas de personal ante el Instituto Mexicano del Seguro Social;</w:t>
      </w:r>
    </w:p>
    <w:p w14:paraId="3E581E7C" w14:textId="77777777" w:rsidR="005643CB" w:rsidRPr="00494190" w:rsidRDefault="005643CB" w:rsidP="00023764">
      <w:pPr>
        <w:pStyle w:val="Prrafodelista"/>
        <w:widowControl w:val="0"/>
        <w:numPr>
          <w:ilvl w:val="0"/>
          <w:numId w:val="27"/>
        </w:numPr>
        <w:ind w:left="1571"/>
        <w:contextualSpacing w:val="0"/>
        <w:jc w:val="both"/>
        <w:rPr>
          <w:rFonts w:ascii="Gothic720 BT" w:hAnsi="Gothic720 BT"/>
          <w:sz w:val="20"/>
          <w:szCs w:val="20"/>
        </w:rPr>
      </w:pPr>
      <w:r w:rsidRPr="00494190">
        <w:rPr>
          <w:rFonts w:ascii="Gothic720 BT" w:hAnsi="Gothic720 BT"/>
          <w:sz w:val="20"/>
          <w:szCs w:val="20"/>
        </w:rPr>
        <w:t>Proporcionar la información contable, financiera y presupuestal de recursos humanos, dentro de los primeros quince días naturales de cada mes;</w:t>
      </w:r>
    </w:p>
    <w:p w14:paraId="55963E1B" w14:textId="77777777" w:rsidR="005643CB" w:rsidRPr="00494190" w:rsidRDefault="005643CB" w:rsidP="00023764">
      <w:pPr>
        <w:pStyle w:val="Prrafodelista"/>
        <w:widowControl w:val="0"/>
        <w:numPr>
          <w:ilvl w:val="0"/>
          <w:numId w:val="27"/>
        </w:numPr>
        <w:ind w:left="1571"/>
        <w:contextualSpacing w:val="0"/>
        <w:jc w:val="both"/>
        <w:rPr>
          <w:rFonts w:ascii="Gothic720 BT" w:hAnsi="Gothic720 BT"/>
          <w:sz w:val="20"/>
          <w:szCs w:val="20"/>
        </w:rPr>
      </w:pPr>
      <w:r w:rsidRPr="00494190">
        <w:rPr>
          <w:rFonts w:ascii="Gothic720 BT" w:hAnsi="Gothic720 BT"/>
          <w:sz w:val="20"/>
          <w:szCs w:val="20"/>
        </w:rPr>
        <w:t>Elaborar las constancias requeridas, y</w:t>
      </w:r>
    </w:p>
    <w:p w14:paraId="56480B57" w14:textId="77777777" w:rsidR="005643CB" w:rsidRPr="00494190" w:rsidRDefault="005643CB" w:rsidP="00023764">
      <w:pPr>
        <w:pStyle w:val="Prrafodelista"/>
        <w:widowControl w:val="0"/>
        <w:numPr>
          <w:ilvl w:val="0"/>
          <w:numId w:val="27"/>
        </w:numPr>
        <w:ind w:left="1571"/>
        <w:contextualSpacing w:val="0"/>
        <w:jc w:val="both"/>
        <w:rPr>
          <w:rFonts w:ascii="Gothic720 BT" w:hAnsi="Gothic720 BT"/>
          <w:sz w:val="20"/>
          <w:szCs w:val="20"/>
        </w:rPr>
      </w:pPr>
      <w:r w:rsidRPr="00494190">
        <w:rPr>
          <w:rFonts w:ascii="Gothic720 BT" w:hAnsi="Gothic720 BT"/>
          <w:sz w:val="20"/>
          <w:szCs w:val="20"/>
        </w:rPr>
        <w:t>Las demás que le confieran la Coordinación Administrativa y la normatividad aplicable.</w:t>
      </w:r>
    </w:p>
    <w:p w14:paraId="24E7FE78" w14:textId="77777777" w:rsidR="005643CB" w:rsidRPr="00494190" w:rsidRDefault="005643CB" w:rsidP="00023764">
      <w:pPr>
        <w:pStyle w:val="Prrafodelista"/>
        <w:widowControl w:val="0"/>
        <w:numPr>
          <w:ilvl w:val="0"/>
          <w:numId w:val="26"/>
        </w:numPr>
        <w:ind w:left="1418" w:hanging="425"/>
        <w:contextualSpacing w:val="0"/>
        <w:jc w:val="both"/>
        <w:rPr>
          <w:rFonts w:ascii="Gothic720 BT" w:hAnsi="Gothic720 BT"/>
          <w:sz w:val="20"/>
          <w:szCs w:val="20"/>
        </w:rPr>
      </w:pPr>
      <w:r w:rsidRPr="00494190">
        <w:rPr>
          <w:rFonts w:ascii="Gothic720 BT" w:hAnsi="Gothic720 BT"/>
          <w:sz w:val="20"/>
          <w:szCs w:val="20"/>
        </w:rPr>
        <w:t>En materia de Recursos Financieros:</w:t>
      </w:r>
    </w:p>
    <w:p w14:paraId="731A10B7" w14:textId="77777777" w:rsidR="005643CB" w:rsidRPr="00494190" w:rsidRDefault="005643CB" w:rsidP="00023764">
      <w:pPr>
        <w:pStyle w:val="Prrafodelista"/>
        <w:widowControl w:val="0"/>
        <w:numPr>
          <w:ilvl w:val="0"/>
          <w:numId w:val="28"/>
        </w:numPr>
        <w:ind w:left="1571"/>
        <w:contextualSpacing w:val="0"/>
        <w:jc w:val="both"/>
        <w:rPr>
          <w:rFonts w:ascii="Gothic720 BT" w:hAnsi="Gothic720 BT"/>
          <w:sz w:val="20"/>
          <w:szCs w:val="20"/>
        </w:rPr>
      </w:pPr>
      <w:r w:rsidRPr="00494190">
        <w:rPr>
          <w:rFonts w:ascii="Gothic720 BT" w:hAnsi="Gothic720 BT"/>
          <w:sz w:val="20"/>
          <w:szCs w:val="20"/>
        </w:rPr>
        <w:t xml:space="preserve">Elaborar e integrar los estados financieros </w:t>
      </w:r>
      <w:proofErr w:type="gramStart"/>
      <w:r w:rsidRPr="00494190">
        <w:rPr>
          <w:rFonts w:ascii="Gothic720 BT" w:hAnsi="Gothic720 BT"/>
          <w:sz w:val="20"/>
          <w:szCs w:val="20"/>
        </w:rPr>
        <w:t>de acuerdo a</w:t>
      </w:r>
      <w:proofErr w:type="gramEnd"/>
      <w:r w:rsidRPr="00494190">
        <w:rPr>
          <w:rFonts w:ascii="Gothic720 BT" w:hAnsi="Gothic720 BT"/>
          <w:sz w:val="20"/>
          <w:szCs w:val="20"/>
        </w:rPr>
        <w:t xml:space="preserve"> la Ley General de Contabilidad, con sus respectivos soportes, así como conciliaciones bancarias y el arqueo de caja chica, entre otros;</w:t>
      </w:r>
    </w:p>
    <w:p w14:paraId="4A00357D" w14:textId="77777777" w:rsidR="005643CB" w:rsidRPr="00494190" w:rsidRDefault="005643CB" w:rsidP="00023764">
      <w:pPr>
        <w:pStyle w:val="Prrafodelista"/>
        <w:widowControl w:val="0"/>
        <w:numPr>
          <w:ilvl w:val="0"/>
          <w:numId w:val="28"/>
        </w:numPr>
        <w:ind w:left="1571"/>
        <w:contextualSpacing w:val="0"/>
        <w:jc w:val="both"/>
        <w:rPr>
          <w:rFonts w:ascii="Gothic720 BT" w:hAnsi="Gothic720 BT"/>
          <w:sz w:val="20"/>
          <w:szCs w:val="20"/>
        </w:rPr>
      </w:pPr>
      <w:r w:rsidRPr="00494190">
        <w:rPr>
          <w:rFonts w:ascii="Gothic720 BT" w:hAnsi="Gothic720 BT"/>
          <w:sz w:val="20"/>
          <w:szCs w:val="20"/>
        </w:rPr>
        <w:t>Ejecutar en el sistema contable administrativo las pólizas de ingresos, egresos y diario, con sus respaldos documentales;</w:t>
      </w:r>
    </w:p>
    <w:p w14:paraId="0510E3BD" w14:textId="77777777" w:rsidR="005643CB" w:rsidRPr="00494190" w:rsidRDefault="005643CB" w:rsidP="00023764">
      <w:pPr>
        <w:pStyle w:val="Prrafodelista"/>
        <w:widowControl w:val="0"/>
        <w:numPr>
          <w:ilvl w:val="0"/>
          <w:numId w:val="28"/>
        </w:numPr>
        <w:ind w:left="1571"/>
        <w:contextualSpacing w:val="0"/>
        <w:jc w:val="both"/>
        <w:rPr>
          <w:rFonts w:ascii="Gothic720 BT" w:hAnsi="Gothic720 BT"/>
          <w:sz w:val="20"/>
          <w:szCs w:val="20"/>
        </w:rPr>
      </w:pPr>
      <w:r w:rsidRPr="00494190">
        <w:rPr>
          <w:rFonts w:ascii="Gothic720 BT" w:hAnsi="Gothic720 BT"/>
          <w:sz w:val="20"/>
          <w:szCs w:val="20"/>
        </w:rPr>
        <w:t xml:space="preserve">Verificar que los comprobantes fiscales emitidos </w:t>
      </w:r>
      <w:r w:rsidR="008F3C86" w:rsidRPr="00494190">
        <w:rPr>
          <w:rFonts w:ascii="Gothic720 BT" w:hAnsi="Gothic720 BT"/>
          <w:sz w:val="20"/>
          <w:szCs w:val="20"/>
        </w:rPr>
        <w:t xml:space="preserve">a nombre del </w:t>
      </w:r>
      <w:proofErr w:type="gramStart"/>
      <w:r w:rsidR="008F3C86" w:rsidRPr="00494190">
        <w:rPr>
          <w:rFonts w:ascii="Gothic720 BT" w:hAnsi="Gothic720 BT"/>
          <w:sz w:val="20"/>
          <w:szCs w:val="20"/>
        </w:rPr>
        <w:t>Instituto,</w:t>
      </w:r>
      <w:proofErr w:type="gramEnd"/>
      <w:r w:rsidR="008F3C86" w:rsidRPr="00494190">
        <w:rPr>
          <w:rFonts w:ascii="Gothic720 BT" w:hAnsi="Gothic720 BT"/>
          <w:sz w:val="20"/>
          <w:szCs w:val="20"/>
        </w:rPr>
        <w:t xml:space="preserve"> reúnan </w:t>
      </w:r>
      <w:r w:rsidRPr="00494190">
        <w:rPr>
          <w:rFonts w:ascii="Gothic720 BT" w:hAnsi="Gothic720 BT"/>
          <w:sz w:val="20"/>
          <w:szCs w:val="20"/>
        </w:rPr>
        <w:t>los requisitos establecidos en el Código Fiscal de la Federación;</w:t>
      </w:r>
    </w:p>
    <w:p w14:paraId="73FD8FA4" w14:textId="77777777" w:rsidR="005643CB" w:rsidRPr="00494190" w:rsidRDefault="005643CB" w:rsidP="00023764">
      <w:pPr>
        <w:pStyle w:val="Prrafodelista"/>
        <w:widowControl w:val="0"/>
        <w:numPr>
          <w:ilvl w:val="0"/>
          <w:numId w:val="28"/>
        </w:numPr>
        <w:ind w:left="1571"/>
        <w:contextualSpacing w:val="0"/>
        <w:jc w:val="both"/>
        <w:rPr>
          <w:rFonts w:ascii="Gothic720 BT" w:hAnsi="Gothic720 BT"/>
          <w:sz w:val="20"/>
          <w:szCs w:val="20"/>
        </w:rPr>
      </w:pPr>
      <w:r w:rsidRPr="00494190">
        <w:rPr>
          <w:rFonts w:ascii="Gothic720 BT" w:hAnsi="Gothic720 BT"/>
          <w:sz w:val="20"/>
          <w:szCs w:val="20"/>
        </w:rPr>
        <w:t>Elaborar cheques y transferencias bancarias necesarias para cumplir con los diversos compromisos del Instituto;</w:t>
      </w:r>
    </w:p>
    <w:p w14:paraId="617C7971" w14:textId="77777777" w:rsidR="005643CB" w:rsidRPr="00494190" w:rsidRDefault="005643CB" w:rsidP="00023764">
      <w:pPr>
        <w:pStyle w:val="Prrafodelista"/>
        <w:widowControl w:val="0"/>
        <w:numPr>
          <w:ilvl w:val="0"/>
          <w:numId w:val="28"/>
        </w:numPr>
        <w:ind w:left="1571"/>
        <w:contextualSpacing w:val="0"/>
        <w:jc w:val="both"/>
        <w:rPr>
          <w:rFonts w:ascii="Gothic720 BT" w:hAnsi="Gothic720 BT"/>
          <w:sz w:val="20"/>
          <w:szCs w:val="20"/>
        </w:rPr>
      </w:pPr>
      <w:r w:rsidRPr="00494190">
        <w:rPr>
          <w:rFonts w:ascii="Gothic720 BT" w:hAnsi="Gothic720 BT"/>
          <w:sz w:val="20"/>
          <w:szCs w:val="20"/>
        </w:rPr>
        <w:t xml:space="preserve">Invertir los recursos del Instituto </w:t>
      </w:r>
      <w:proofErr w:type="gramStart"/>
      <w:r w:rsidRPr="00494190">
        <w:rPr>
          <w:rFonts w:ascii="Gothic720 BT" w:hAnsi="Gothic720 BT"/>
          <w:sz w:val="20"/>
          <w:szCs w:val="20"/>
        </w:rPr>
        <w:t>de acuerdo a</w:t>
      </w:r>
      <w:proofErr w:type="gramEnd"/>
      <w:r w:rsidRPr="00494190">
        <w:rPr>
          <w:rFonts w:ascii="Gothic720 BT" w:hAnsi="Gothic720 BT"/>
          <w:sz w:val="20"/>
          <w:szCs w:val="20"/>
        </w:rPr>
        <w:t xml:space="preserve"> la liquidez bancaria sin perjuicio de la operación, y</w:t>
      </w:r>
    </w:p>
    <w:p w14:paraId="7F4BCF6B" w14:textId="77777777" w:rsidR="005643CB" w:rsidRPr="00494190" w:rsidRDefault="005643CB" w:rsidP="00023764">
      <w:pPr>
        <w:pStyle w:val="Prrafodelista"/>
        <w:widowControl w:val="0"/>
        <w:numPr>
          <w:ilvl w:val="0"/>
          <w:numId w:val="28"/>
        </w:numPr>
        <w:ind w:left="1571"/>
        <w:contextualSpacing w:val="0"/>
        <w:jc w:val="both"/>
        <w:rPr>
          <w:rFonts w:ascii="Gothic720 BT" w:hAnsi="Gothic720 BT"/>
          <w:sz w:val="20"/>
          <w:szCs w:val="20"/>
        </w:rPr>
      </w:pPr>
      <w:r w:rsidRPr="00494190">
        <w:rPr>
          <w:rFonts w:ascii="Gothic720 BT" w:hAnsi="Gothic720 BT"/>
          <w:sz w:val="20"/>
          <w:szCs w:val="20"/>
        </w:rPr>
        <w:t>Las demás que le confiera la Coordinación Administrat</w:t>
      </w:r>
      <w:r w:rsidR="009D6CDF" w:rsidRPr="00494190">
        <w:rPr>
          <w:rFonts w:ascii="Gothic720 BT" w:hAnsi="Gothic720 BT"/>
          <w:sz w:val="20"/>
          <w:szCs w:val="20"/>
        </w:rPr>
        <w:t>iva y la normatividad aplicable.</w:t>
      </w:r>
    </w:p>
    <w:p w14:paraId="1A61473E" w14:textId="77777777" w:rsidR="005643CB" w:rsidRPr="00494190" w:rsidRDefault="005643CB" w:rsidP="00023764">
      <w:pPr>
        <w:pStyle w:val="Prrafodelista"/>
        <w:widowControl w:val="0"/>
        <w:numPr>
          <w:ilvl w:val="0"/>
          <w:numId w:val="26"/>
        </w:numPr>
        <w:ind w:left="131" w:firstLine="862"/>
        <w:contextualSpacing w:val="0"/>
        <w:jc w:val="both"/>
        <w:rPr>
          <w:rFonts w:ascii="Gothic720 BT" w:hAnsi="Gothic720 BT"/>
          <w:sz w:val="20"/>
          <w:szCs w:val="20"/>
        </w:rPr>
      </w:pPr>
      <w:r w:rsidRPr="00494190">
        <w:rPr>
          <w:rFonts w:ascii="Gothic720 BT" w:hAnsi="Gothic720 BT"/>
          <w:sz w:val="20"/>
          <w:szCs w:val="20"/>
        </w:rPr>
        <w:t>En materia de Servicios Generales:</w:t>
      </w:r>
    </w:p>
    <w:p w14:paraId="20F6C34F" w14:textId="77777777" w:rsidR="005643CB" w:rsidRPr="00494190" w:rsidRDefault="005643CB" w:rsidP="00023764">
      <w:pPr>
        <w:pStyle w:val="Prrafodelista"/>
        <w:widowControl w:val="0"/>
        <w:numPr>
          <w:ilvl w:val="0"/>
          <w:numId w:val="29"/>
        </w:numPr>
        <w:ind w:left="1571"/>
        <w:contextualSpacing w:val="0"/>
        <w:jc w:val="both"/>
        <w:rPr>
          <w:rFonts w:ascii="Gothic720 BT" w:hAnsi="Gothic720 BT"/>
          <w:sz w:val="20"/>
          <w:szCs w:val="20"/>
        </w:rPr>
      </w:pPr>
      <w:r w:rsidRPr="00494190">
        <w:rPr>
          <w:rFonts w:ascii="Gothic720 BT" w:hAnsi="Gothic720 BT"/>
          <w:sz w:val="20"/>
          <w:szCs w:val="20"/>
        </w:rPr>
        <w:t>Integrar y actualizar anualmente el padrón de proveedores;</w:t>
      </w:r>
    </w:p>
    <w:p w14:paraId="35AF6080" w14:textId="77777777" w:rsidR="005643CB" w:rsidRPr="00494190" w:rsidRDefault="005643CB" w:rsidP="00023764">
      <w:pPr>
        <w:pStyle w:val="Prrafodelista"/>
        <w:widowControl w:val="0"/>
        <w:numPr>
          <w:ilvl w:val="0"/>
          <w:numId w:val="29"/>
        </w:numPr>
        <w:ind w:left="1571"/>
        <w:contextualSpacing w:val="0"/>
        <w:jc w:val="both"/>
        <w:rPr>
          <w:rFonts w:ascii="Gothic720 BT" w:hAnsi="Gothic720 BT"/>
          <w:sz w:val="20"/>
          <w:szCs w:val="20"/>
        </w:rPr>
      </w:pPr>
      <w:r w:rsidRPr="00494190">
        <w:rPr>
          <w:rFonts w:ascii="Gothic720 BT" w:hAnsi="Gothic720 BT"/>
          <w:sz w:val="20"/>
          <w:szCs w:val="20"/>
        </w:rPr>
        <w:t xml:space="preserve">Recibir y relacionar las requisiciones de las áreas del Instituto, para el suministro de los insumos, bienes o servicios </w:t>
      </w:r>
      <w:proofErr w:type="gramStart"/>
      <w:r w:rsidRPr="00494190">
        <w:rPr>
          <w:rFonts w:ascii="Gothic720 BT" w:hAnsi="Gothic720 BT"/>
          <w:sz w:val="20"/>
          <w:szCs w:val="20"/>
        </w:rPr>
        <w:t>de acuerdo a</w:t>
      </w:r>
      <w:proofErr w:type="gramEnd"/>
      <w:r w:rsidRPr="00494190">
        <w:rPr>
          <w:rFonts w:ascii="Gothic720 BT" w:hAnsi="Gothic720 BT"/>
          <w:sz w:val="20"/>
          <w:szCs w:val="20"/>
        </w:rPr>
        <w:t xml:space="preserve"> lo establecido en el Programa Operativo Anual aprobado por el Consejo General;</w:t>
      </w:r>
    </w:p>
    <w:p w14:paraId="2415EE2F" w14:textId="77777777" w:rsidR="005643CB" w:rsidRPr="00494190" w:rsidRDefault="005643CB" w:rsidP="00023764">
      <w:pPr>
        <w:pStyle w:val="Prrafodelista"/>
        <w:widowControl w:val="0"/>
        <w:numPr>
          <w:ilvl w:val="0"/>
          <w:numId w:val="29"/>
        </w:numPr>
        <w:ind w:left="1571"/>
        <w:contextualSpacing w:val="0"/>
        <w:jc w:val="both"/>
        <w:rPr>
          <w:rFonts w:ascii="Gothic720 BT" w:hAnsi="Gothic720 BT"/>
          <w:sz w:val="20"/>
          <w:szCs w:val="20"/>
        </w:rPr>
      </w:pPr>
      <w:r w:rsidRPr="00494190">
        <w:rPr>
          <w:rFonts w:ascii="Gothic720 BT" w:hAnsi="Gothic720 BT"/>
          <w:sz w:val="20"/>
          <w:szCs w:val="20"/>
        </w:rPr>
        <w:t>Solicitar cotizaciones a proveedores, con base en la normatividad establecida y que deriven de sus competencias;</w:t>
      </w:r>
    </w:p>
    <w:p w14:paraId="785F5930" w14:textId="77777777" w:rsidR="005643CB" w:rsidRPr="00494190" w:rsidRDefault="005643CB" w:rsidP="00023764">
      <w:pPr>
        <w:pStyle w:val="Prrafodelista"/>
        <w:widowControl w:val="0"/>
        <w:numPr>
          <w:ilvl w:val="0"/>
          <w:numId w:val="29"/>
        </w:numPr>
        <w:ind w:left="1571"/>
        <w:contextualSpacing w:val="0"/>
        <w:jc w:val="both"/>
        <w:rPr>
          <w:rFonts w:ascii="Gothic720 BT" w:hAnsi="Gothic720 BT"/>
          <w:sz w:val="20"/>
          <w:szCs w:val="20"/>
        </w:rPr>
      </w:pPr>
      <w:r w:rsidRPr="00494190">
        <w:rPr>
          <w:rFonts w:ascii="Gothic720 BT" w:hAnsi="Gothic720 BT"/>
          <w:sz w:val="20"/>
          <w:szCs w:val="20"/>
        </w:rPr>
        <w:t>Elaborar el cuadro comparativo de las adquisiciones, en caso de requerirse más de una cotización;</w:t>
      </w:r>
    </w:p>
    <w:p w14:paraId="7CED77A7" w14:textId="77777777" w:rsidR="005643CB" w:rsidRPr="00494190" w:rsidRDefault="005643CB" w:rsidP="00023764">
      <w:pPr>
        <w:pStyle w:val="Prrafodelista"/>
        <w:widowControl w:val="0"/>
        <w:numPr>
          <w:ilvl w:val="0"/>
          <w:numId w:val="29"/>
        </w:numPr>
        <w:ind w:left="1571"/>
        <w:contextualSpacing w:val="0"/>
        <w:jc w:val="both"/>
        <w:rPr>
          <w:rFonts w:ascii="Gothic720 BT" w:hAnsi="Gothic720 BT"/>
          <w:sz w:val="20"/>
          <w:szCs w:val="20"/>
        </w:rPr>
      </w:pPr>
      <w:r w:rsidRPr="00494190">
        <w:rPr>
          <w:rFonts w:ascii="Gothic720 BT" w:hAnsi="Gothic720 BT"/>
          <w:sz w:val="20"/>
          <w:szCs w:val="20"/>
        </w:rPr>
        <w:t>Abastecer a las áreas de los insumos, materiales y servicios solicitados;</w:t>
      </w:r>
    </w:p>
    <w:p w14:paraId="3D142D31" w14:textId="77777777" w:rsidR="005643CB" w:rsidRPr="00494190" w:rsidRDefault="005643CB" w:rsidP="00023764">
      <w:pPr>
        <w:pStyle w:val="Prrafodelista"/>
        <w:widowControl w:val="0"/>
        <w:numPr>
          <w:ilvl w:val="0"/>
          <w:numId w:val="29"/>
        </w:numPr>
        <w:ind w:left="1571"/>
        <w:contextualSpacing w:val="0"/>
        <w:jc w:val="both"/>
        <w:rPr>
          <w:rFonts w:ascii="Gothic720 BT" w:hAnsi="Gothic720 BT"/>
          <w:sz w:val="20"/>
          <w:szCs w:val="20"/>
        </w:rPr>
      </w:pPr>
      <w:r w:rsidRPr="00494190">
        <w:rPr>
          <w:rFonts w:ascii="Gothic720 BT" w:hAnsi="Gothic720 BT"/>
          <w:sz w:val="20"/>
          <w:szCs w:val="20"/>
        </w:rPr>
        <w:t xml:space="preserve">Verificar que los comprobantes fiscales que le sean entregados en razón de sus </w:t>
      </w:r>
      <w:proofErr w:type="gramStart"/>
      <w:r w:rsidRPr="00494190">
        <w:rPr>
          <w:rFonts w:ascii="Gothic720 BT" w:hAnsi="Gothic720 BT"/>
          <w:sz w:val="20"/>
          <w:szCs w:val="20"/>
        </w:rPr>
        <w:t>funciones,</w:t>
      </w:r>
      <w:proofErr w:type="gramEnd"/>
      <w:r w:rsidRPr="00494190">
        <w:rPr>
          <w:rFonts w:ascii="Gothic720 BT" w:hAnsi="Gothic720 BT"/>
          <w:sz w:val="20"/>
          <w:szCs w:val="20"/>
        </w:rPr>
        <w:t xml:space="preserve"> contengan los requisitos que señala el Código Fiscal de la Federación;</w:t>
      </w:r>
    </w:p>
    <w:p w14:paraId="4A167D74" w14:textId="77777777" w:rsidR="005643CB" w:rsidRPr="00494190" w:rsidRDefault="005643CB" w:rsidP="00023764">
      <w:pPr>
        <w:pStyle w:val="Prrafodelista"/>
        <w:widowControl w:val="0"/>
        <w:numPr>
          <w:ilvl w:val="0"/>
          <w:numId w:val="29"/>
        </w:numPr>
        <w:ind w:left="1571"/>
        <w:contextualSpacing w:val="0"/>
        <w:jc w:val="both"/>
        <w:rPr>
          <w:rFonts w:ascii="Gothic720 BT" w:hAnsi="Gothic720 BT"/>
          <w:sz w:val="20"/>
          <w:szCs w:val="20"/>
        </w:rPr>
      </w:pPr>
      <w:r w:rsidRPr="00494190">
        <w:rPr>
          <w:rFonts w:ascii="Gothic720 BT" w:hAnsi="Gothic720 BT"/>
          <w:sz w:val="20"/>
          <w:szCs w:val="20"/>
        </w:rPr>
        <w:lastRenderedPageBreak/>
        <w:t>Proveer de mobiliario y equipo que se requiera en las áreas del Instituto;</w:t>
      </w:r>
    </w:p>
    <w:p w14:paraId="5BD79E03" w14:textId="77777777" w:rsidR="005643CB" w:rsidRPr="00494190" w:rsidRDefault="005643CB" w:rsidP="00023764">
      <w:pPr>
        <w:pStyle w:val="Prrafodelista"/>
        <w:widowControl w:val="0"/>
        <w:numPr>
          <w:ilvl w:val="0"/>
          <w:numId w:val="29"/>
        </w:numPr>
        <w:ind w:left="1571"/>
        <w:contextualSpacing w:val="0"/>
        <w:jc w:val="both"/>
        <w:rPr>
          <w:rFonts w:ascii="Gothic720 BT" w:hAnsi="Gothic720 BT"/>
          <w:sz w:val="20"/>
          <w:szCs w:val="20"/>
        </w:rPr>
      </w:pPr>
      <w:r w:rsidRPr="00494190">
        <w:rPr>
          <w:rFonts w:ascii="Gothic720 BT" w:hAnsi="Gothic720 BT"/>
          <w:sz w:val="20"/>
          <w:szCs w:val="20"/>
        </w:rPr>
        <w:t>Registrar y controlar los movimientos sobre mobiliario y equipo para conservar actualizado el inventario del activo fijo, así como de los resguardos;</w:t>
      </w:r>
    </w:p>
    <w:p w14:paraId="79D5AEE1" w14:textId="77777777" w:rsidR="005643CB" w:rsidRPr="00494190" w:rsidRDefault="005643CB" w:rsidP="00023764">
      <w:pPr>
        <w:pStyle w:val="Prrafodelista"/>
        <w:widowControl w:val="0"/>
        <w:numPr>
          <w:ilvl w:val="0"/>
          <w:numId w:val="29"/>
        </w:numPr>
        <w:ind w:left="1571"/>
        <w:contextualSpacing w:val="0"/>
        <w:jc w:val="both"/>
        <w:rPr>
          <w:rFonts w:ascii="Gothic720 BT" w:hAnsi="Gothic720 BT"/>
          <w:sz w:val="20"/>
          <w:szCs w:val="20"/>
        </w:rPr>
      </w:pPr>
      <w:r w:rsidRPr="00494190">
        <w:rPr>
          <w:rFonts w:ascii="Gothic720 BT" w:hAnsi="Gothic720 BT"/>
          <w:sz w:val="20"/>
          <w:szCs w:val="20"/>
        </w:rPr>
        <w:t>Programar y ejecutar el mantenimiento del parque vehicular;</w:t>
      </w:r>
    </w:p>
    <w:p w14:paraId="15A2ED1F" w14:textId="77777777" w:rsidR="005643CB" w:rsidRPr="00494190" w:rsidRDefault="005643CB" w:rsidP="00023764">
      <w:pPr>
        <w:pStyle w:val="Prrafodelista"/>
        <w:widowControl w:val="0"/>
        <w:numPr>
          <w:ilvl w:val="0"/>
          <w:numId w:val="29"/>
        </w:numPr>
        <w:ind w:left="1571"/>
        <w:contextualSpacing w:val="0"/>
        <w:jc w:val="both"/>
        <w:rPr>
          <w:rFonts w:ascii="Gothic720 BT" w:hAnsi="Gothic720 BT"/>
          <w:sz w:val="20"/>
          <w:szCs w:val="20"/>
        </w:rPr>
      </w:pPr>
      <w:r w:rsidRPr="00494190">
        <w:rPr>
          <w:rFonts w:ascii="Gothic720 BT" w:hAnsi="Gothic720 BT"/>
          <w:sz w:val="20"/>
          <w:szCs w:val="20"/>
        </w:rPr>
        <w:t>Planear y organizar el equipamiento de los consejos distritales y municipales;</w:t>
      </w:r>
    </w:p>
    <w:p w14:paraId="266F69A6" w14:textId="77777777" w:rsidR="005643CB" w:rsidRPr="00494190" w:rsidRDefault="005643CB" w:rsidP="00023764">
      <w:pPr>
        <w:pStyle w:val="Prrafodelista"/>
        <w:widowControl w:val="0"/>
        <w:numPr>
          <w:ilvl w:val="0"/>
          <w:numId w:val="29"/>
        </w:numPr>
        <w:ind w:left="1571"/>
        <w:contextualSpacing w:val="0"/>
        <w:jc w:val="both"/>
        <w:rPr>
          <w:rFonts w:ascii="Gothic720 BT" w:hAnsi="Gothic720 BT"/>
          <w:sz w:val="20"/>
          <w:szCs w:val="20"/>
        </w:rPr>
      </w:pPr>
      <w:r w:rsidRPr="00494190">
        <w:rPr>
          <w:rFonts w:ascii="Gothic720 BT" w:hAnsi="Gothic720 BT"/>
          <w:sz w:val="20"/>
          <w:szCs w:val="20"/>
        </w:rPr>
        <w:t>Establecer y ejecutar la logística para el abastecimiento de materiales y servicios a los consejos distritales y municipales;</w:t>
      </w:r>
    </w:p>
    <w:p w14:paraId="1B34BF4D" w14:textId="77777777" w:rsidR="005643CB" w:rsidRPr="00494190" w:rsidRDefault="005643CB" w:rsidP="00023764">
      <w:pPr>
        <w:pStyle w:val="Prrafodelista"/>
        <w:widowControl w:val="0"/>
        <w:numPr>
          <w:ilvl w:val="0"/>
          <w:numId w:val="29"/>
        </w:numPr>
        <w:ind w:left="1571"/>
        <w:contextualSpacing w:val="0"/>
        <w:jc w:val="both"/>
        <w:rPr>
          <w:rFonts w:ascii="Gothic720 BT" w:hAnsi="Gothic720 BT"/>
          <w:sz w:val="20"/>
          <w:szCs w:val="20"/>
        </w:rPr>
      </w:pPr>
      <w:r w:rsidRPr="00494190">
        <w:rPr>
          <w:rFonts w:ascii="Gothic720 BT" w:hAnsi="Gothic720 BT"/>
          <w:sz w:val="20"/>
          <w:szCs w:val="20"/>
        </w:rPr>
        <w:t>Verificar la entrega-recepción de bienes muebles de los consejos distritales y municipales, así como los resguardos;</w:t>
      </w:r>
    </w:p>
    <w:p w14:paraId="519BB713" w14:textId="77777777" w:rsidR="005643CB" w:rsidRPr="00494190" w:rsidRDefault="005643CB" w:rsidP="00023764">
      <w:pPr>
        <w:pStyle w:val="Prrafodelista"/>
        <w:widowControl w:val="0"/>
        <w:numPr>
          <w:ilvl w:val="0"/>
          <w:numId w:val="29"/>
        </w:numPr>
        <w:ind w:left="1571"/>
        <w:contextualSpacing w:val="0"/>
        <w:jc w:val="both"/>
        <w:rPr>
          <w:rFonts w:ascii="Gothic720 BT" w:hAnsi="Gothic720 BT"/>
          <w:sz w:val="20"/>
          <w:szCs w:val="20"/>
        </w:rPr>
      </w:pPr>
      <w:r w:rsidRPr="00494190">
        <w:rPr>
          <w:rFonts w:ascii="Gothic720 BT" w:hAnsi="Gothic720 BT"/>
          <w:sz w:val="20"/>
          <w:szCs w:val="20"/>
        </w:rPr>
        <w:t>Remitir el listado de proveedores vigente al Comité, a efecto de dar cumplimiento a la normatividad correspondiente;</w:t>
      </w:r>
    </w:p>
    <w:p w14:paraId="5DCB4664" w14:textId="77777777" w:rsidR="005643CB" w:rsidRPr="00494190" w:rsidRDefault="005643CB" w:rsidP="00023764">
      <w:pPr>
        <w:pStyle w:val="Prrafodelista"/>
        <w:widowControl w:val="0"/>
        <w:numPr>
          <w:ilvl w:val="0"/>
          <w:numId w:val="29"/>
        </w:numPr>
        <w:ind w:left="1571"/>
        <w:contextualSpacing w:val="0"/>
        <w:jc w:val="both"/>
        <w:rPr>
          <w:rFonts w:ascii="Gothic720 BT" w:hAnsi="Gothic720 BT"/>
          <w:sz w:val="20"/>
          <w:szCs w:val="20"/>
        </w:rPr>
      </w:pPr>
      <w:r w:rsidRPr="00494190">
        <w:rPr>
          <w:rFonts w:ascii="Gothic720 BT" w:hAnsi="Gothic720 BT"/>
          <w:sz w:val="20"/>
          <w:szCs w:val="20"/>
        </w:rPr>
        <w:t>Elaborar la conciliación del activo fijo para la revisión de la cuenta pública, y</w:t>
      </w:r>
    </w:p>
    <w:p w14:paraId="5A585925" w14:textId="77777777" w:rsidR="005643CB" w:rsidRPr="00494190" w:rsidRDefault="005643CB" w:rsidP="00023764">
      <w:pPr>
        <w:pStyle w:val="Prrafodelista"/>
        <w:ind w:left="1571"/>
        <w:jc w:val="both"/>
        <w:rPr>
          <w:rFonts w:ascii="Gothic720 BT" w:hAnsi="Gothic720 BT"/>
          <w:sz w:val="20"/>
          <w:szCs w:val="20"/>
        </w:rPr>
      </w:pPr>
    </w:p>
    <w:p w14:paraId="0A60D316" w14:textId="77777777" w:rsidR="005643CB" w:rsidRPr="00494190" w:rsidRDefault="005643CB" w:rsidP="00023764">
      <w:pPr>
        <w:pStyle w:val="Prrafodelista"/>
        <w:widowControl w:val="0"/>
        <w:numPr>
          <w:ilvl w:val="0"/>
          <w:numId w:val="29"/>
        </w:numPr>
        <w:ind w:left="1571"/>
        <w:contextualSpacing w:val="0"/>
        <w:jc w:val="both"/>
        <w:rPr>
          <w:rFonts w:ascii="Gothic720 BT" w:hAnsi="Gothic720 BT"/>
          <w:b/>
          <w:sz w:val="20"/>
          <w:szCs w:val="20"/>
        </w:rPr>
      </w:pPr>
      <w:r w:rsidRPr="00494190">
        <w:rPr>
          <w:rFonts w:ascii="Gothic720 BT" w:hAnsi="Gothic720 BT"/>
          <w:sz w:val="20"/>
          <w:szCs w:val="20"/>
        </w:rPr>
        <w:t>Las demás que le confieran la Coordinación Administrativa y la normatividad aplicable.</w:t>
      </w:r>
    </w:p>
    <w:p w14:paraId="5E10E137" w14:textId="77777777" w:rsidR="005643CB" w:rsidRPr="00494190" w:rsidRDefault="005643CB" w:rsidP="00023764">
      <w:pPr>
        <w:pStyle w:val="Sinespaciado"/>
        <w:ind w:left="851"/>
        <w:jc w:val="both"/>
        <w:rPr>
          <w:rFonts w:ascii="Gothic720 BT" w:hAnsi="Gothic720 BT"/>
          <w:sz w:val="20"/>
          <w:szCs w:val="20"/>
        </w:rPr>
      </w:pPr>
      <w:r w:rsidRPr="00494190">
        <w:rPr>
          <w:rFonts w:ascii="Gothic720 BT" w:eastAsia="Arial" w:hAnsi="Gothic720 BT" w:cs="Arial"/>
          <w:b/>
          <w:sz w:val="20"/>
          <w:szCs w:val="20"/>
        </w:rPr>
        <w:t xml:space="preserve">Artículo quinto. </w:t>
      </w:r>
      <w:r w:rsidRPr="00494190">
        <w:rPr>
          <w:rFonts w:ascii="Gothic720 BT" w:hAnsi="Gothic720 BT"/>
          <w:sz w:val="20"/>
          <w:szCs w:val="20"/>
        </w:rPr>
        <w:t xml:space="preserve">Publíquese en el Periódico Oficial de Gobierno del Estado </w:t>
      </w:r>
      <w:r w:rsidRPr="00494190">
        <w:rPr>
          <w:rFonts w:ascii="Gothic720 BT" w:hAnsi="Gothic720 BT"/>
          <w:i/>
          <w:sz w:val="20"/>
          <w:szCs w:val="20"/>
        </w:rPr>
        <w:t>La Sombra de Arteaga</w:t>
      </w:r>
      <w:r w:rsidRPr="00494190">
        <w:rPr>
          <w:rFonts w:ascii="Gothic720 BT" w:hAnsi="Gothic720 BT"/>
          <w:sz w:val="20"/>
          <w:szCs w:val="20"/>
        </w:rPr>
        <w:t>.</w:t>
      </w:r>
    </w:p>
    <w:p w14:paraId="489CD21F" w14:textId="77777777" w:rsidR="00490C66" w:rsidRPr="00494190" w:rsidRDefault="00490C66" w:rsidP="00023764">
      <w:pPr>
        <w:pStyle w:val="Sinespaciado"/>
        <w:ind w:left="851"/>
        <w:jc w:val="center"/>
        <w:rPr>
          <w:rFonts w:ascii="Gothic720 BT" w:eastAsia="Arial" w:hAnsi="Gothic720 BT" w:cs="Arial"/>
          <w:b/>
          <w:sz w:val="20"/>
          <w:szCs w:val="20"/>
        </w:rPr>
      </w:pPr>
    </w:p>
    <w:p w14:paraId="4335D29E" w14:textId="77777777" w:rsidR="00490C66" w:rsidRPr="00494190" w:rsidRDefault="00490C66" w:rsidP="00023764">
      <w:pPr>
        <w:pStyle w:val="Sinespaciado"/>
        <w:spacing w:line="276" w:lineRule="auto"/>
        <w:jc w:val="center"/>
        <w:rPr>
          <w:rFonts w:ascii="Gothic720 BT" w:eastAsia="Arial" w:hAnsi="Gothic720 BT" w:cs="Arial"/>
          <w:b/>
          <w:spacing w:val="-1"/>
          <w:sz w:val="20"/>
          <w:szCs w:val="20"/>
        </w:rPr>
      </w:pPr>
      <w:r w:rsidRPr="00494190">
        <w:rPr>
          <w:rFonts w:ascii="Gothic720 BT" w:eastAsia="Arial" w:hAnsi="Gothic720 BT" w:cs="Arial"/>
          <w:b/>
          <w:spacing w:val="-1"/>
          <w:sz w:val="20"/>
          <w:szCs w:val="20"/>
        </w:rPr>
        <w:t>TRANSITORIOS</w:t>
      </w:r>
    </w:p>
    <w:p w14:paraId="11DC2C68" w14:textId="74555F16" w:rsidR="00E23B22" w:rsidRPr="001656C2" w:rsidRDefault="00F732B3" w:rsidP="00F732B3">
      <w:pPr>
        <w:contextualSpacing/>
        <w:jc w:val="center"/>
        <w:rPr>
          <w:rFonts w:ascii="Gothic720 BT" w:hAnsi="Gothic720 BT"/>
          <w:sz w:val="16"/>
          <w:szCs w:val="16"/>
        </w:rPr>
      </w:pPr>
      <w:r>
        <w:rPr>
          <w:rFonts w:ascii="Gothic720 BT" w:hAnsi="Gothic720 BT"/>
          <w:sz w:val="16"/>
          <w:szCs w:val="16"/>
        </w:rPr>
        <w:t>(</w:t>
      </w:r>
      <w:r w:rsidR="001656C2" w:rsidRPr="001656C2">
        <w:rPr>
          <w:rFonts w:ascii="Gothic720 BT" w:hAnsi="Gothic720 BT"/>
          <w:sz w:val="16"/>
          <w:szCs w:val="16"/>
        </w:rPr>
        <w:t>A</w:t>
      </w:r>
      <w:r w:rsidR="00490C66" w:rsidRPr="001656C2">
        <w:rPr>
          <w:rFonts w:ascii="Gothic720 BT" w:hAnsi="Gothic720 BT"/>
          <w:sz w:val="16"/>
          <w:szCs w:val="16"/>
        </w:rPr>
        <w:t>cuerdo IEEQ/A/CG/010/20</w:t>
      </w:r>
      <w:r w:rsidR="001656C2" w:rsidRPr="001656C2">
        <w:rPr>
          <w:rFonts w:ascii="Gothic720 BT" w:hAnsi="Gothic720 BT"/>
          <w:sz w:val="16"/>
          <w:szCs w:val="16"/>
        </w:rPr>
        <w:t xml:space="preserve"> de 28 de febrero de 2020</w:t>
      </w:r>
      <w:r>
        <w:rPr>
          <w:rFonts w:ascii="Gothic720 BT" w:hAnsi="Gothic720 BT"/>
          <w:sz w:val="16"/>
          <w:szCs w:val="16"/>
        </w:rPr>
        <w:t>)</w:t>
      </w:r>
    </w:p>
    <w:p w14:paraId="46A042DD" w14:textId="77777777" w:rsidR="0056461C" w:rsidRPr="00494190" w:rsidRDefault="0056461C" w:rsidP="00023764">
      <w:pPr>
        <w:pStyle w:val="Sinespaciado"/>
        <w:spacing w:line="276" w:lineRule="auto"/>
        <w:ind w:left="851"/>
        <w:jc w:val="both"/>
        <w:rPr>
          <w:rFonts w:ascii="Gothic720 BT" w:hAnsi="Gothic720 BT"/>
          <w:sz w:val="20"/>
          <w:szCs w:val="20"/>
        </w:rPr>
      </w:pPr>
      <w:r w:rsidRPr="00494190">
        <w:rPr>
          <w:rFonts w:ascii="Gothic720 BT" w:hAnsi="Gothic720 BT"/>
          <w:b/>
          <w:sz w:val="20"/>
          <w:szCs w:val="20"/>
        </w:rPr>
        <w:t xml:space="preserve">PRIMERO. </w:t>
      </w:r>
      <w:r w:rsidRPr="00494190">
        <w:rPr>
          <w:rFonts w:ascii="Gothic720 BT" w:hAnsi="Gothic720 BT"/>
          <w:sz w:val="20"/>
          <w:szCs w:val="20"/>
        </w:rPr>
        <w:t xml:space="preserve">- Se modifican y adicionan diversas disposiciones de los Lineamientos Administrativos y de Control del Gasto del Instituto Electoral del Estado de Querétaro. </w:t>
      </w:r>
    </w:p>
    <w:p w14:paraId="0D31E1CB" w14:textId="77777777" w:rsidR="0056461C" w:rsidRPr="00494190" w:rsidRDefault="0056461C" w:rsidP="00023764">
      <w:pPr>
        <w:pStyle w:val="Sinespaciado"/>
        <w:spacing w:line="276" w:lineRule="auto"/>
        <w:ind w:left="851" w:firstLine="708"/>
        <w:jc w:val="both"/>
        <w:rPr>
          <w:rFonts w:ascii="Gothic720 BT" w:hAnsi="Gothic720 BT"/>
          <w:sz w:val="20"/>
          <w:szCs w:val="20"/>
        </w:rPr>
      </w:pPr>
    </w:p>
    <w:p w14:paraId="4DAFE37D" w14:textId="77777777" w:rsidR="0056461C" w:rsidRPr="00494190" w:rsidRDefault="0056461C" w:rsidP="00023764">
      <w:pPr>
        <w:pStyle w:val="Sinespaciado"/>
        <w:spacing w:line="276" w:lineRule="auto"/>
        <w:ind w:left="851"/>
        <w:jc w:val="both"/>
        <w:rPr>
          <w:rFonts w:ascii="Gothic720 BT" w:hAnsi="Gothic720 BT"/>
          <w:sz w:val="20"/>
          <w:szCs w:val="20"/>
        </w:rPr>
      </w:pPr>
      <w:r w:rsidRPr="00494190">
        <w:rPr>
          <w:rFonts w:ascii="Gothic720 BT" w:eastAsia="Arial" w:hAnsi="Gothic720 BT" w:cs="Arial"/>
          <w:b/>
          <w:spacing w:val="-1"/>
          <w:sz w:val="20"/>
          <w:szCs w:val="20"/>
        </w:rPr>
        <w:t xml:space="preserve">SEGUNDO. </w:t>
      </w:r>
      <w:r w:rsidRPr="00494190">
        <w:rPr>
          <w:rFonts w:ascii="Gothic720 BT" w:eastAsia="Arial" w:hAnsi="Gothic720 BT" w:cs="Arial"/>
          <w:spacing w:val="-1"/>
          <w:sz w:val="20"/>
          <w:szCs w:val="20"/>
        </w:rPr>
        <w:t xml:space="preserve">- </w:t>
      </w:r>
      <w:r w:rsidRPr="00494190">
        <w:rPr>
          <w:rFonts w:ascii="Gothic720 BT" w:hAnsi="Gothic720 BT"/>
          <w:sz w:val="20"/>
          <w:szCs w:val="20"/>
        </w:rPr>
        <w:t xml:space="preserve">Las modificaciones y adiciones a los Lineamientos Administrativos y de Control del Gasto del Instituto Electoral del Estado de Querétaro entrarán en vigor una vez aprobadas por el Consejo General y se ordena la publicación de </w:t>
      </w:r>
      <w:proofErr w:type="gramStart"/>
      <w:r w:rsidRPr="00494190">
        <w:rPr>
          <w:rFonts w:ascii="Gothic720 BT" w:hAnsi="Gothic720 BT"/>
          <w:sz w:val="20"/>
          <w:szCs w:val="20"/>
        </w:rPr>
        <w:t>las mismas</w:t>
      </w:r>
      <w:proofErr w:type="gramEnd"/>
      <w:r w:rsidRPr="00494190">
        <w:rPr>
          <w:rFonts w:ascii="Gothic720 BT" w:hAnsi="Gothic720 BT"/>
          <w:sz w:val="20"/>
          <w:szCs w:val="20"/>
        </w:rPr>
        <w:t xml:space="preserve"> en el periódico oficial del Gobierno del Estado de Querétaro “La Sombra de Arteaga” y en el sitio de internet del Instituto.</w:t>
      </w:r>
    </w:p>
    <w:p w14:paraId="6FB71BD5" w14:textId="2E9E2B80" w:rsidR="0056461C" w:rsidRDefault="0056461C" w:rsidP="00023764">
      <w:pPr>
        <w:pStyle w:val="Sinespaciado"/>
        <w:spacing w:line="276" w:lineRule="auto"/>
        <w:ind w:left="851"/>
        <w:jc w:val="both"/>
        <w:rPr>
          <w:rFonts w:ascii="Gothic720 BT" w:eastAsia="Arial" w:hAnsi="Gothic720 BT" w:cs="Arial"/>
          <w:b/>
          <w:sz w:val="20"/>
          <w:szCs w:val="20"/>
        </w:rPr>
      </w:pPr>
    </w:p>
    <w:p w14:paraId="69FF790D" w14:textId="002B369C" w:rsidR="00953448" w:rsidRDefault="00953448" w:rsidP="00953448">
      <w:pPr>
        <w:pStyle w:val="Sinespaciado"/>
        <w:jc w:val="center"/>
        <w:rPr>
          <w:rFonts w:ascii="Gothic720 BT" w:eastAsia="Arial" w:hAnsi="Gothic720 BT" w:cs="Arial"/>
          <w:b/>
          <w:spacing w:val="-1"/>
          <w:sz w:val="20"/>
          <w:szCs w:val="20"/>
        </w:rPr>
      </w:pPr>
      <w:r w:rsidRPr="00494190">
        <w:rPr>
          <w:rFonts w:ascii="Gothic720 BT" w:eastAsia="Arial" w:hAnsi="Gothic720 BT" w:cs="Arial"/>
          <w:b/>
          <w:spacing w:val="-1"/>
          <w:sz w:val="20"/>
          <w:szCs w:val="20"/>
        </w:rPr>
        <w:t>TRANSITORIOS</w:t>
      </w:r>
    </w:p>
    <w:p w14:paraId="23EE791F" w14:textId="1A8981E1" w:rsidR="00F732B3" w:rsidRPr="001656C2" w:rsidRDefault="00F732B3" w:rsidP="00F732B3">
      <w:pPr>
        <w:contextualSpacing/>
        <w:jc w:val="center"/>
        <w:rPr>
          <w:rFonts w:ascii="Gothic720 BT" w:hAnsi="Gothic720 BT"/>
          <w:sz w:val="16"/>
          <w:szCs w:val="16"/>
        </w:rPr>
      </w:pPr>
      <w:r>
        <w:rPr>
          <w:rFonts w:ascii="Gothic720 BT" w:hAnsi="Gothic720 BT"/>
          <w:sz w:val="16"/>
          <w:szCs w:val="16"/>
        </w:rPr>
        <w:t>(</w:t>
      </w:r>
      <w:r w:rsidRPr="001656C2">
        <w:rPr>
          <w:rFonts w:ascii="Gothic720 BT" w:hAnsi="Gothic720 BT"/>
          <w:sz w:val="16"/>
          <w:szCs w:val="16"/>
        </w:rPr>
        <w:t>Acuerdo IEEQ/A/CG/01</w:t>
      </w:r>
      <w:r>
        <w:rPr>
          <w:rFonts w:ascii="Gothic720 BT" w:hAnsi="Gothic720 BT"/>
          <w:sz w:val="16"/>
          <w:szCs w:val="16"/>
        </w:rPr>
        <w:t>5</w:t>
      </w:r>
      <w:r w:rsidRPr="001656C2">
        <w:rPr>
          <w:rFonts w:ascii="Gothic720 BT" w:hAnsi="Gothic720 BT"/>
          <w:sz w:val="16"/>
          <w:szCs w:val="16"/>
        </w:rPr>
        <w:t>/2</w:t>
      </w:r>
      <w:r>
        <w:rPr>
          <w:rFonts w:ascii="Gothic720 BT" w:hAnsi="Gothic720 BT"/>
          <w:sz w:val="16"/>
          <w:szCs w:val="16"/>
        </w:rPr>
        <w:t>2</w:t>
      </w:r>
      <w:r w:rsidRPr="001656C2">
        <w:rPr>
          <w:rFonts w:ascii="Gothic720 BT" w:hAnsi="Gothic720 BT"/>
          <w:sz w:val="16"/>
          <w:szCs w:val="16"/>
        </w:rPr>
        <w:t xml:space="preserve"> de 2</w:t>
      </w:r>
      <w:r>
        <w:rPr>
          <w:rFonts w:ascii="Gothic720 BT" w:hAnsi="Gothic720 BT"/>
          <w:sz w:val="16"/>
          <w:szCs w:val="16"/>
        </w:rPr>
        <w:t>9</w:t>
      </w:r>
      <w:r w:rsidRPr="001656C2">
        <w:rPr>
          <w:rFonts w:ascii="Gothic720 BT" w:hAnsi="Gothic720 BT"/>
          <w:sz w:val="16"/>
          <w:szCs w:val="16"/>
        </w:rPr>
        <w:t xml:space="preserve"> de </w:t>
      </w:r>
      <w:r>
        <w:rPr>
          <w:rFonts w:ascii="Gothic720 BT" w:hAnsi="Gothic720 BT"/>
          <w:sz w:val="16"/>
          <w:szCs w:val="16"/>
        </w:rPr>
        <w:t>junio</w:t>
      </w:r>
      <w:r w:rsidRPr="001656C2">
        <w:rPr>
          <w:rFonts w:ascii="Gothic720 BT" w:hAnsi="Gothic720 BT"/>
          <w:sz w:val="16"/>
          <w:szCs w:val="16"/>
        </w:rPr>
        <w:t xml:space="preserve"> de 202</w:t>
      </w:r>
      <w:r>
        <w:rPr>
          <w:rFonts w:ascii="Gothic720 BT" w:hAnsi="Gothic720 BT"/>
          <w:sz w:val="16"/>
          <w:szCs w:val="16"/>
        </w:rPr>
        <w:t>2)</w:t>
      </w:r>
    </w:p>
    <w:p w14:paraId="76A6946F" w14:textId="77777777" w:rsidR="00F732B3" w:rsidRDefault="00F732B3" w:rsidP="00864F40">
      <w:pPr>
        <w:ind w:left="851"/>
        <w:contextualSpacing/>
        <w:jc w:val="both"/>
        <w:rPr>
          <w:rFonts w:ascii="Gothic720 BT" w:hAnsi="Gothic720 BT"/>
          <w:b/>
          <w:bCs/>
          <w:sz w:val="20"/>
          <w:szCs w:val="20"/>
        </w:rPr>
      </w:pPr>
    </w:p>
    <w:p w14:paraId="41A4CAA8" w14:textId="73008977" w:rsidR="00953448" w:rsidRDefault="00864F40" w:rsidP="00864F40">
      <w:pPr>
        <w:ind w:left="851"/>
        <w:contextualSpacing/>
        <w:jc w:val="both"/>
        <w:rPr>
          <w:rFonts w:ascii="Gothic720 BT" w:hAnsi="Gothic720 BT"/>
          <w:sz w:val="20"/>
          <w:szCs w:val="20"/>
        </w:rPr>
      </w:pPr>
      <w:r w:rsidRPr="00864F40">
        <w:rPr>
          <w:rFonts w:ascii="Gothic720 BT" w:hAnsi="Gothic720 BT"/>
          <w:b/>
          <w:bCs/>
          <w:sz w:val="20"/>
          <w:szCs w:val="20"/>
        </w:rPr>
        <w:t>PRIMERO.</w:t>
      </w:r>
      <w:r w:rsidRPr="00864F40">
        <w:rPr>
          <w:rFonts w:ascii="Gothic720 BT" w:hAnsi="Gothic720 BT"/>
          <w:sz w:val="20"/>
          <w:szCs w:val="20"/>
        </w:rPr>
        <w:t xml:space="preserve"> Se modifican y adicionan los artículos 3, fracciones IV y X, 4, inciso f), 7, párrafo segundo, 8, fracciones III y IV, 9, fracción I, 11, fracción V, 13, 16, fracción V, inciso d), 17, párrafo primero y fracción IV, 20, párrafos segundo y tercero, 21, fracción X y párrafo segundo, 27, párrafo primero, 29, párrafo segundo, 33, 34, 36, párrafos primero y segundo, 39, fracciones IX, XVI, XXIII, XXIV y párrafo segundo, 46, párrafo primero, 47, 49, fracciones II y III, 49 Bis 53 y 55, párrafo segundo, 62 y 68, y se derogan los artículos 63, 64 de los Lineamientos Administrativos y de Control del Gasto del Instituto Electoral del Estado de Querétaro.</w:t>
      </w:r>
    </w:p>
    <w:p w14:paraId="7A9E4B52" w14:textId="3F6F63DC" w:rsidR="00864F40" w:rsidRDefault="00864F40" w:rsidP="00864F40">
      <w:pPr>
        <w:ind w:left="851"/>
        <w:contextualSpacing/>
        <w:jc w:val="both"/>
        <w:rPr>
          <w:rFonts w:ascii="Gothic720 BT" w:hAnsi="Gothic720 BT"/>
          <w:sz w:val="20"/>
          <w:szCs w:val="20"/>
        </w:rPr>
      </w:pPr>
      <w:r w:rsidRPr="00864F40">
        <w:rPr>
          <w:rFonts w:ascii="Gothic720 BT" w:hAnsi="Gothic720 BT"/>
          <w:b/>
          <w:bCs/>
          <w:sz w:val="20"/>
          <w:szCs w:val="20"/>
        </w:rPr>
        <w:lastRenderedPageBreak/>
        <w:t>SEGUNDO.</w:t>
      </w:r>
      <w:r w:rsidRPr="00864F40">
        <w:rPr>
          <w:rFonts w:ascii="Gothic720 BT" w:hAnsi="Gothic720 BT"/>
          <w:sz w:val="20"/>
          <w:szCs w:val="20"/>
        </w:rPr>
        <w:t xml:space="preserve"> Las modificaciones y adiciones a los presentes Lineamientos entrarán en vigor una vez que sea aprobada por el Consejo General del Instituto Electoral del Estado de Querétaro</w:t>
      </w:r>
      <w:r>
        <w:rPr>
          <w:rFonts w:ascii="Gothic720 BT" w:hAnsi="Gothic720 BT"/>
          <w:sz w:val="20"/>
          <w:szCs w:val="20"/>
        </w:rPr>
        <w:t>.</w:t>
      </w:r>
    </w:p>
    <w:p w14:paraId="2F56BB0D" w14:textId="77777777" w:rsidR="00864F40" w:rsidRPr="00864F40" w:rsidRDefault="00864F40" w:rsidP="00864F40">
      <w:pPr>
        <w:ind w:left="851"/>
        <w:contextualSpacing/>
        <w:jc w:val="both"/>
        <w:rPr>
          <w:rFonts w:ascii="Gothic720 BT" w:hAnsi="Gothic720 BT"/>
          <w:sz w:val="20"/>
          <w:szCs w:val="20"/>
        </w:rPr>
      </w:pPr>
    </w:p>
    <w:p w14:paraId="5EB3AA05" w14:textId="50E32A4D" w:rsidR="0056461C" w:rsidRPr="00494190" w:rsidRDefault="00864F40" w:rsidP="00864F40">
      <w:pPr>
        <w:ind w:left="851"/>
        <w:contextualSpacing/>
        <w:jc w:val="both"/>
        <w:rPr>
          <w:rFonts w:ascii="Gothic720 BT" w:hAnsi="Gothic720 BT"/>
          <w:sz w:val="20"/>
          <w:szCs w:val="20"/>
        </w:rPr>
      </w:pPr>
      <w:r w:rsidRPr="00864F40">
        <w:rPr>
          <w:rFonts w:ascii="Gothic720 BT" w:hAnsi="Gothic720 BT"/>
          <w:b/>
          <w:bCs/>
          <w:sz w:val="20"/>
          <w:szCs w:val="20"/>
        </w:rPr>
        <w:t xml:space="preserve">TERCERO. </w:t>
      </w:r>
      <w:r w:rsidRPr="00864F40">
        <w:rPr>
          <w:rFonts w:ascii="Gothic720 BT" w:hAnsi="Gothic720 BT"/>
          <w:sz w:val="20"/>
          <w:szCs w:val="20"/>
        </w:rPr>
        <w:t>Se ordena la publicación de la reforma a los presentes Lineamientos en el periódico oficial del Gobierno del Estado de Querétaro “La Sombra de Arteaga” y en el sitio de internet del Instituto.</w:t>
      </w:r>
    </w:p>
    <w:sectPr w:rsidR="0056461C" w:rsidRPr="00494190" w:rsidSect="00645D6C">
      <w:pgSz w:w="12240" w:h="15840"/>
      <w:pgMar w:top="1417" w:right="20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3009" w14:textId="77777777" w:rsidR="00794340" w:rsidRDefault="00794340" w:rsidP="00B512CC">
      <w:pPr>
        <w:spacing w:after="0" w:line="240" w:lineRule="auto"/>
      </w:pPr>
      <w:r>
        <w:separator/>
      </w:r>
    </w:p>
  </w:endnote>
  <w:endnote w:type="continuationSeparator" w:id="0">
    <w:p w14:paraId="77DF9B2C" w14:textId="77777777" w:rsidR="00794340" w:rsidRDefault="00794340" w:rsidP="00B5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6BA8" w14:textId="77777777" w:rsidR="00794340" w:rsidRDefault="00794340" w:rsidP="00B512CC">
      <w:pPr>
        <w:spacing w:after="0" w:line="240" w:lineRule="auto"/>
      </w:pPr>
      <w:r>
        <w:separator/>
      </w:r>
    </w:p>
  </w:footnote>
  <w:footnote w:type="continuationSeparator" w:id="0">
    <w:p w14:paraId="34FF6B81" w14:textId="77777777" w:rsidR="00794340" w:rsidRDefault="00794340" w:rsidP="00B51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68E"/>
    <w:multiLevelType w:val="hybridMultilevel"/>
    <w:tmpl w:val="87E4CA9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D6254D"/>
    <w:multiLevelType w:val="hybridMultilevel"/>
    <w:tmpl w:val="55FC3A3A"/>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 w15:restartNumberingAfterBreak="0">
    <w:nsid w:val="08DC23D8"/>
    <w:multiLevelType w:val="hybridMultilevel"/>
    <w:tmpl w:val="9E9C70E6"/>
    <w:lvl w:ilvl="0" w:tplc="080A0017">
      <w:start w:val="1"/>
      <w:numFmt w:val="lowerLetter"/>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3" w15:restartNumberingAfterBreak="0">
    <w:nsid w:val="0AA17D47"/>
    <w:multiLevelType w:val="hybridMultilevel"/>
    <w:tmpl w:val="017412A0"/>
    <w:lvl w:ilvl="0" w:tplc="3C9C9B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B0148D5"/>
    <w:multiLevelType w:val="hybridMultilevel"/>
    <w:tmpl w:val="12CC9AAA"/>
    <w:lvl w:ilvl="0" w:tplc="D3E46B5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BB41D1E"/>
    <w:multiLevelType w:val="hybridMultilevel"/>
    <w:tmpl w:val="2638B6D8"/>
    <w:lvl w:ilvl="0" w:tplc="FFFFFFFF">
      <w:start w:val="9"/>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036222"/>
    <w:multiLevelType w:val="hybridMultilevel"/>
    <w:tmpl w:val="41C0B592"/>
    <w:lvl w:ilvl="0" w:tplc="F2C653E8">
      <w:start w:val="1"/>
      <w:numFmt w:val="upperRoman"/>
      <w:lvlText w:val="%1."/>
      <w:lvlJc w:val="left"/>
      <w:pPr>
        <w:ind w:left="-720" w:hanging="720"/>
      </w:pPr>
    </w:lvl>
    <w:lvl w:ilvl="1" w:tplc="080A0019">
      <w:start w:val="1"/>
      <w:numFmt w:val="lowerLetter"/>
      <w:lvlText w:val="%2."/>
      <w:lvlJc w:val="left"/>
      <w:pPr>
        <w:ind w:left="-360" w:hanging="360"/>
      </w:pPr>
    </w:lvl>
    <w:lvl w:ilvl="2" w:tplc="080A001B">
      <w:start w:val="1"/>
      <w:numFmt w:val="lowerRoman"/>
      <w:lvlText w:val="%3."/>
      <w:lvlJc w:val="right"/>
      <w:pPr>
        <w:ind w:left="360" w:hanging="180"/>
      </w:pPr>
    </w:lvl>
    <w:lvl w:ilvl="3" w:tplc="080A000F">
      <w:start w:val="1"/>
      <w:numFmt w:val="decimal"/>
      <w:lvlText w:val="%4."/>
      <w:lvlJc w:val="left"/>
      <w:pPr>
        <w:ind w:left="1080" w:hanging="360"/>
      </w:pPr>
    </w:lvl>
    <w:lvl w:ilvl="4" w:tplc="080A0019">
      <w:start w:val="1"/>
      <w:numFmt w:val="lowerLetter"/>
      <w:lvlText w:val="%5."/>
      <w:lvlJc w:val="left"/>
      <w:pPr>
        <w:ind w:left="1800" w:hanging="360"/>
      </w:pPr>
    </w:lvl>
    <w:lvl w:ilvl="5" w:tplc="080A001B">
      <w:start w:val="1"/>
      <w:numFmt w:val="lowerRoman"/>
      <w:lvlText w:val="%6."/>
      <w:lvlJc w:val="right"/>
      <w:pPr>
        <w:ind w:left="2520" w:hanging="180"/>
      </w:pPr>
    </w:lvl>
    <w:lvl w:ilvl="6" w:tplc="080A000F">
      <w:start w:val="1"/>
      <w:numFmt w:val="decimal"/>
      <w:lvlText w:val="%7."/>
      <w:lvlJc w:val="left"/>
      <w:pPr>
        <w:ind w:left="3240" w:hanging="360"/>
      </w:pPr>
    </w:lvl>
    <w:lvl w:ilvl="7" w:tplc="080A0019">
      <w:start w:val="1"/>
      <w:numFmt w:val="lowerLetter"/>
      <w:lvlText w:val="%8."/>
      <w:lvlJc w:val="left"/>
      <w:pPr>
        <w:ind w:left="3960" w:hanging="360"/>
      </w:pPr>
    </w:lvl>
    <w:lvl w:ilvl="8" w:tplc="080A001B">
      <w:start w:val="1"/>
      <w:numFmt w:val="lowerRoman"/>
      <w:lvlText w:val="%9."/>
      <w:lvlJc w:val="right"/>
      <w:pPr>
        <w:ind w:left="4680" w:hanging="180"/>
      </w:pPr>
    </w:lvl>
  </w:abstractNum>
  <w:abstractNum w:abstractNumId="7" w15:restartNumberingAfterBreak="0">
    <w:nsid w:val="0EA04B80"/>
    <w:multiLevelType w:val="hybridMultilevel"/>
    <w:tmpl w:val="7C462662"/>
    <w:lvl w:ilvl="0" w:tplc="080A0013">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0F420993"/>
    <w:multiLevelType w:val="hybridMultilevel"/>
    <w:tmpl w:val="CD888DBA"/>
    <w:lvl w:ilvl="0" w:tplc="172C48FE">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9" w15:restartNumberingAfterBreak="0">
    <w:nsid w:val="0FB7180B"/>
    <w:multiLevelType w:val="hybridMultilevel"/>
    <w:tmpl w:val="16D8BA3A"/>
    <w:lvl w:ilvl="0" w:tplc="4508B332">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0" w15:restartNumberingAfterBreak="0">
    <w:nsid w:val="10314985"/>
    <w:multiLevelType w:val="hybridMultilevel"/>
    <w:tmpl w:val="4922277E"/>
    <w:lvl w:ilvl="0" w:tplc="E1EA7D6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1300CD5"/>
    <w:multiLevelType w:val="hybridMultilevel"/>
    <w:tmpl w:val="7ACA1BB6"/>
    <w:lvl w:ilvl="0" w:tplc="E57EB31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131137B0"/>
    <w:multiLevelType w:val="hybridMultilevel"/>
    <w:tmpl w:val="EBEAFD6A"/>
    <w:lvl w:ilvl="0" w:tplc="69AEB930">
      <w:start w:val="1"/>
      <w:numFmt w:val="lowerLetter"/>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13" w15:restartNumberingAfterBreak="0">
    <w:nsid w:val="153430CD"/>
    <w:multiLevelType w:val="hybridMultilevel"/>
    <w:tmpl w:val="7D4A1274"/>
    <w:lvl w:ilvl="0" w:tplc="F432DA2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170E21F1"/>
    <w:multiLevelType w:val="hybridMultilevel"/>
    <w:tmpl w:val="790C3528"/>
    <w:lvl w:ilvl="0" w:tplc="EB085084">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5" w15:restartNumberingAfterBreak="0">
    <w:nsid w:val="17E60F3E"/>
    <w:multiLevelType w:val="hybridMultilevel"/>
    <w:tmpl w:val="FD08BDA8"/>
    <w:lvl w:ilvl="0" w:tplc="4F20E4B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1EAD1800"/>
    <w:multiLevelType w:val="hybridMultilevel"/>
    <w:tmpl w:val="F87C719C"/>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20093AD6"/>
    <w:multiLevelType w:val="hybridMultilevel"/>
    <w:tmpl w:val="020C0402"/>
    <w:lvl w:ilvl="0" w:tplc="79D2CC6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0FE63AF"/>
    <w:multiLevelType w:val="hybridMultilevel"/>
    <w:tmpl w:val="611CE6C0"/>
    <w:lvl w:ilvl="0" w:tplc="3566E8F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2AB31C1"/>
    <w:multiLevelType w:val="hybridMultilevel"/>
    <w:tmpl w:val="C818B4A2"/>
    <w:lvl w:ilvl="0" w:tplc="57B0509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2AD56573"/>
    <w:multiLevelType w:val="hybridMultilevel"/>
    <w:tmpl w:val="87122426"/>
    <w:lvl w:ilvl="0" w:tplc="0008A9C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8E13F3"/>
    <w:multiLevelType w:val="hybridMultilevel"/>
    <w:tmpl w:val="CC6012C2"/>
    <w:lvl w:ilvl="0" w:tplc="2106529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2DF84F74"/>
    <w:multiLevelType w:val="hybridMultilevel"/>
    <w:tmpl w:val="8B42D336"/>
    <w:lvl w:ilvl="0" w:tplc="62C80086">
      <w:start w:val="1"/>
      <w:numFmt w:val="upperRoman"/>
      <w:lvlText w:val="%1."/>
      <w:lvlJc w:val="left"/>
      <w:pPr>
        <w:ind w:left="1713" w:hanging="720"/>
      </w:pPr>
      <w:rPr>
        <w:rFonts w:eastAsia="Arial" w:cs="Arial"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2F852BF5"/>
    <w:multiLevelType w:val="hybridMultilevel"/>
    <w:tmpl w:val="E34A13EE"/>
    <w:lvl w:ilvl="0" w:tplc="FA24C5C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3511051C"/>
    <w:multiLevelType w:val="hybridMultilevel"/>
    <w:tmpl w:val="56348944"/>
    <w:lvl w:ilvl="0" w:tplc="FFFFFFFF">
      <w:start w:val="4"/>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C234D1"/>
    <w:multiLevelType w:val="hybridMultilevel"/>
    <w:tmpl w:val="49525E64"/>
    <w:lvl w:ilvl="0" w:tplc="63A2CC82">
      <w:start w:val="1"/>
      <w:numFmt w:val="upperRoman"/>
      <w:lvlText w:val="%1."/>
      <w:lvlJc w:val="left"/>
      <w:pPr>
        <w:ind w:left="2280" w:hanging="720"/>
      </w:pPr>
    </w:lvl>
    <w:lvl w:ilvl="1" w:tplc="080A0019">
      <w:start w:val="1"/>
      <w:numFmt w:val="lowerLetter"/>
      <w:lvlText w:val="%2."/>
      <w:lvlJc w:val="left"/>
      <w:pPr>
        <w:ind w:left="2640" w:hanging="360"/>
      </w:pPr>
    </w:lvl>
    <w:lvl w:ilvl="2" w:tplc="080A001B">
      <w:start w:val="1"/>
      <w:numFmt w:val="lowerRoman"/>
      <w:lvlText w:val="%3."/>
      <w:lvlJc w:val="right"/>
      <w:pPr>
        <w:ind w:left="3360" w:hanging="180"/>
      </w:pPr>
    </w:lvl>
    <w:lvl w:ilvl="3" w:tplc="080A000F">
      <w:start w:val="1"/>
      <w:numFmt w:val="decimal"/>
      <w:lvlText w:val="%4."/>
      <w:lvlJc w:val="left"/>
      <w:pPr>
        <w:ind w:left="4080" w:hanging="360"/>
      </w:pPr>
    </w:lvl>
    <w:lvl w:ilvl="4" w:tplc="080A0019">
      <w:start w:val="1"/>
      <w:numFmt w:val="lowerLetter"/>
      <w:lvlText w:val="%5."/>
      <w:lvlJc w:val="left"/>
      <w:pPr>
        <w:ind w:left="4800" w:hanging="360"/>
      </w:pPr>
    </w:lvl>
    <w:lvl w:ilvl="5" w:tplc="080A001B">
      <w:start w:val="1"/>
      <w:numFmt w:val="lowerRoman"/>
      <w:lvlText w:val="%6."/>
      <w:lvlJc w:val="right"/>
      <w:pPr>
        <w:ind w:left="5520" w:hanging="180"/>
      </w:pPr>
    </w:lvl>
    <w:lvl w:ilvl="6" w:tplc="080A000F">
      <w:start w:val="1"/>
      <w:numFmt w:val="decimal"/>
      <w:lvlText w:val="%7."/>
      <w:lvlJc w:val="left"/>
      <w:pPr>
        <w:ind w:left="6240" w:hanging="360"/>
      </w:pPr>
    </w:lvl>
    <w:lvl w:ilvl="7" w:tplc="080A0019">
      <w:start w:val="1"/>
      <w:numFmt w:val="lowerLetter"/>
      <w:lvlText w:val="%8."/>
      <w:lvlJc w:val="left"/>
      <w:pPr>
        <w:ind w:left="6960" w:hanging="360"/>
      </w:pPr>
    </w:lvl>
    <w:lvl w:ilvl="8" w:tplc="080A001B">
      <w:start w:val="1"/>
      <w:numFmt w:val="lowerRoman"/>
      <w:lvlText w:val="%9."/>
      <w:lvlJc w:val="right"/>
      <w:pPr>
        <w:ind w:left="7680" w:hanging="180"/>
      </w:pPr>
    </w:lvl>
  </w:abstractNum>
  <w:abstractNum w:abstractNumId="26" w15:restartNumberingAfterBreak="0">
    <w:nsid w:val="49A74D77"/>
    <w:multiLevelType w:val="hybridMultilevel"/>
    <w:tmpl w:val="24D4352C"/>
    <w:lvl w:ilvl="0" w:tplc="3F3EBEF4">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15:restartNumberingAfterBreak="0">
    <w:nsid w:val="4AF9085F"/>
    <w:multiLevelType w:val="hybridMultilevel"/>
    <w:tmpl w:val="08C48D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E3338EA"/>
    <w:multiLevelType w:val="hybridMultilevel"/>
    <w:tmpl w:val="533A56A2"/>
    <w:lvl w:ilvl="0" w:tplc="99E42C3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507A166F"/>
    <w:multiLevelType w:val="hybridMultilevel"/>
    <w:tmpl w:val="5C08FAB4"/>
    <w:lvl w:ilvl="0" w:tplc="63B6BE16">
      <w:start w:val="2"/>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427142"/>
    <w:multiLevelType w:val="hybridMultilevel"/>
    <w:tmpl w:val="AC0A6A1E"/>
    <w:lvl w:ilvl="0" w:tplc="79F647C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13333C6"/>
    <w:multiLevelType w:val="hybridMultilevel"/>
    <w:tmpl w:val="F1A4BFE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640D10E4"/>
    <w:multiLevelType w:val="hybridMultilevel"/>
    <w:tmpl w:val="7070D92A"/>
    <w:lvl w:ilvl="0" w:tplc="711A683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68F71D34"/>
    <w:multiLevelType w:val="hybridMultilevel"/>
    <w:tmpl w:val="08C48D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A04614D"/>
    <w:multiLevelType w:val="hybridMultilevel"/>
    <w:tmpl w:val="4634A1E8"/>
    <w:lvl w:ilvl="0" w:tplc="AEF2241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DA0563C"/>
    <w:multiLevelType w:val="hybridMultilevel"/>
    <w:tmpl w:val="020C0402"/>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E4807E7"/>
    <w:multiLevelType w:val="hybridMultilevel"/>
    <w:tmpl w:val="790C352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7" w15:restartNumberingAfterBreak="0">
    <w:nsid w:val="76E63957"/>
    <w:multiLevelType w:val="hybridMultilevel"/>
    <w:tmpl w:val="3B800CDE"/>
    <w:lvl w:ilvl="0" w:tplc="63E8204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7426696"/>
    <w:multiLevelType w:val="hybridMultilevel"/>
    <w:tmpl w:val="0FDA6A78"/>
    <w:lvl w:ilvl="0" w:tplc="28A6CB52">
      <w:start w:val="1"/>
      <w:numFmt w:val="upperRoman"/>
      <w:lvlText w:val="%1."/>
      <w:lvlJc w:val="left"/>
      <w:pPr>
        <w:ind w:left="143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9CB2335"/>
    <w:multiLevelType w:val="hybridMultilevel"/>
    <w:tmpl w:val="3B800CDE"/>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D3067DD"/>
    <w:multiLevelType w:val="hybridMultilevel"/>
    <w:tmpl w:val="DC50A86A"/>
    <w:lvl w:ilvl="0" w:tplc="0EDA19AC">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E94495C"/>
    <w:multiLevelType w:val="hybridMultilevel"/>
    <w:tmpl w:val="55FC3A3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2468456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67451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22446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265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94984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9770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86366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69576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93785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20644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26674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68767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8240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93450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57924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80973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8210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3070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16262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43923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26469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6550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52766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278158">
    <w:abstractNumId w:val="22"/>
  </w:num>
  <w:num w:numId="25" w16cid:durableId="679359324">
    <w:abstractNumId w:val="26"/>
  </w:num>
  <w:num w:numId="26" w16cid:durableId="1129668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0036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29608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43334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4453822">
    <w:abstractNumId w:val="32"/>
  </w:num>
  <w:num w:numId="31" w16cid:durableId="1286503258">
    <w:abstractNumId w:val="7"/>
  </w:num>
  <w:num w:numId="32" w16cid:durableId="183520701">
    <w:abstractNumId w:val="0"/>
  </w:num>
  <w:num w:numId="33" w16cid:durableId="423575510">
    <w:abstractNumId w:val="2"/>
  </w:num>
  <w:num w:numId="34" w16cid:durableId="1038942243">
    <w:abstractNumId w:val="9"/>
  </w:num>
  <w:num w:numId="35" w16cid:durableId="771702158">
    <w:abstractNumId w:val="11"/>
  </w:num>
  <w:num w:numId="36" w16cid:durableId="1455442327">
    <w:abstractNumId w:val="16"/>
  </w:num>
  <w:num w:numId="37" w16cid:durableId="166873274">
    <w:abstractNumId w:val="35"/>
  </w:num>
  <w:num w:numId="38" w16cid:durableId="1355155569">
    <w:abstractNumId w:val="14"/>
  </w:num>
  <w:num w:numId="39" w16cid:durableId="1701515063">
    <w:abstractNumId w:val="36"/>
  </w:num>
  <w:num w:numId="40" w16cid:durableId="1529299333">
    <w:abstractNumId w:val="27"/>
  </w:num>
  <w:num w:numId="41" w16cid:durableId="1730349355">
    <w:abstractNumId w:val="20"/>
  </w:num>
  <w:num w:numId="42" w16cid:durableId="2016951623">
    <w:abstractNumId w:val="24"/>
  </w:num>
  <w:num w:numId="43" w16cid:durableId="185141957">
    <w:abstractNumId w:val="41"/>
  </w:num>
  <w:num w:numId="44" w16cid:durableId="605624369">
    <w:abstractNumId w:val="5"/>
  </w:num>
  <w:num w:numId="45" w16cid:durableId="322246419">
    <w:abstractNumId w:val="29"/>
  </w:num>
  <w:num w:numId="46" w16cid:durableId="1444612334">
    <w:abstractNumId w:val="37"/>
  </w:num>
  <w:num w:numId="47" w16cid:durableId="182173306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B22"/>
    <w:rsid w:val="00016F66"/>
    <w:rsid w:val="00017089"/>
    <w:rsid w:val="00023764"/>
    <w:rsid w:val="000348DE"/>
    <w:rsid w:val="00065DF7"/>
    <w:rsid w:val="00095ABF"/>
    <w:rsid w:val="000F0ABD"/>
    <w:rsid w:val="001168C6"/>
    <w:rsid w:val="00121360"/>
    <w:rsid w:val="00135598"/>
    <w:rsid w:val="00150483"/>
    <w:rsid w:val="001656C2"/>
    <w:rsid w:val="00181A84"/>
    <w:rsid w:val="001D5C8E"/>
    <w:rsid w:val="001E28E4"/>
    <w:rsid w:val="00205B7E"/>
    <w:rsid w:val="00276BC5"/>
    <w:rsid w:val="00286DD5"/>
    <w:rsid w:val="002A4018"/>
    <w:rsid w:val="002B4253"/>
    <w:rsid w:val="002D29CF"/>
    <w:rsid w:val="002D4FBB"/>
    <w:rsid w:val="00300CDF"/>
    <w:rsid w:val="003762C9"/>
    <w:rsid w:val="0039617A"/>
    <w:rsid w:val="003C46E0"/>
    <w:rsid w:val="004218EA"/>
    <w:rsid w:val="004376A5"/>
    <w:rsid w:val="00490C66"/>
    <w:rsid w:val="00491D58"/>
    <w:rsid w:val="004925E5"/>
    <w:rsid w:val="00494190"/>
    <w:rsid w:val="004C53E7"/>
    <w:rsid w:val="004E1C8D"/>
    <w:rsid w:val="004F1F87"/>
    <w:rsid w:val="005643CB"/>
    <w:rsid w:val="0056461C"/>
    <w:rsid w:val="005C5B7B"/>
    <w:rsid w:val="005E7510"/>
    <w:rsid w:val="0061216E"/>
    <w:rsid w:val="006154F0"/>
    <w:rsid w:val="0062323C"/>
    <w:rsid w:val="00626331"/>
    <w:rsid w:val="00627E35"/>
    <w:rsid w:val="006338DC"/>
    <w:rsid w:val="00645D6C"/>
    <w:rsid w:val="006600AD"/>
    <w:rsid w:val="00710D88"/>
    <w:rsid w:val="00723BCB"/>
    <w:rsid w:val="00760068"/>
    <w:rsid w:val="00794340"/>
    <w:rsid w:val="007C660D"/>
    <w:rsid w:val="007D1F9B"/>
    <w:rsid w:val="007D6565"/>
    <w:rsid w:val="007F1CC3"/>
    <w:rsid w:val="00833E04"/>
    <w:rsid w:val="00864F40"/>
    <w:rsid w:val="00893E01"/>
    <w:rsid w:val="008F3C86"/>
    <w:rsid w:val="00922358"/>
    <w:rsid w:val="00953448"/>
    <w:rsid w:val="00970703"/>
    <w:rsid w:val="009B6841"/>
    <w:rsid w:val="009C1A2F"/>
    <w:rsid w:val="009C2CDA"/>
    <w:rsid w:val="009D6CDF"/>
    <w:rsid w:val="00A16317"/>
    <w:rsid w:val="00A247E4"/>
    <w:rsid w:val="00A4110E"/>
    <w:rsid w:val="00A57076"/>
    <w:rsid w:val="00A601B0"/>
    <w:rsid w:val="00A6136F"/>
    <w:rsid w:val="00AA0FFB"/>
    <w:rsid w:val="00AA1623"/>
    <w:rsid w:val="00AD04DA"/>
    <w:rsid w:val="00AD5DE1"/>
    <w:rsid w:val="00AE687E"/>
    <w:rsid w:val="00AF5629"/>
    <w:rsid w:val="00AF6435"/>
    <w:rsid w:val="00B3017E"/>
    <w:rsid w:val="00B33591"/>
    <w:rsid w:val="00B36CDB"/>
    <w:rsid w:val="00B512CC"/>
    <w:rsid w:val="00C45DFF"/>
    <w:rsid w:val="00C729B2"/>
    <w:rsid w:val="00C92AD6"/>
    <w:rsid w:val="00D02004"/>
    <w:rsid w:val="00D05D26"/>
    <w:rsid w:val="00D63D7E"/>
    <w:rsid w:val="00DA147E"/>
    <w:rsid w:val="00DC6D9A"/>
    <w:rsid w:val="00DC7B3C"/>
    <w:rsid w:val="00DD35CC"/>
    <w:rsid w:val="00E117DF"/>
    <w:rsid w:val="00E17220"/>
    <w:rsid w:val="00E20FEF"/>
    <w:rsid w:val="00E23982"/>
    <w:rsid w:val="00E23B22"/>
    <w:rsid w:val="00E9404E"/>
    <w:rsid w:val="00EE0C0F"/>
    <w:rsid w:val="00F3370D"/>
    <w:rsid w:val="00F34CE5"/>
    <w:rsid w:val="00F732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1910"/>
  <w15:docId w15:val="{DB59FAFE-138D-46C6-88CD-3D7A0AEE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B2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23B22"/>
    <w:pPr>
      <w:ind w:left="720"/>
      <w:contextualSpacing/>
    </w:pPr>
  </w:style>
  <w:style w:type="paragraph" w:styleId="Sinespaciado">
    <w:name w:val="No Spacing"/>
    <w:link w:val="SinespaciadoCar"/>
    <w:uiPriority w:val="1"/>
    <w:qFormat/>
    <w:rsid w:val="00E23B22"/>
    <w:pPr>
      <w:spacing w:after="0" w:line="240" w:lineRule="auto"/>
    </w:pPr>
  </w:style>
  <w:style w:type="character" w:customStyle="1" w:styleId="PrrafodelistaCar">
    <w:name w:val="Párrafo de lista Car"/>
    <w:link w:val="Prrafodelista"/>
    <w:uiPriority w:val="34"/>
    <w:locked/>
    <w:rsid w:val="00E23B22"/>
  </w:style>
  <w:style w:type="table" w:styleId="Tablaconcuadrcula">
    <w:name w:val="Table Grid"/>
    <w:basedOn w:val="Tablanormal"/>
    <w:uiPriority w:val="39"/>
    <w:rsid w:val="0089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12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2CC"/>
  </w:style>
  <w:style w:type="paragraph" w:styleId="Piedepgina">
    <w:name w:val="footer"/>
    <w:basedOn w:val="Normal"/>
    <w:link w:val="PiedepginaCar"/>
    <w:uiPriority w:val="99"/>
    <w:unhideWhenUsed/>
    <w:rsid w:val="00B512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2CC"/>
  </w:style>
  <w:style w:type="paragraph" w:styleId="Textodeglobo">
    <w:name w:val="Balloon Text"/>
    <w:basedOn w:val="Normal"/>
    <w:link w:val="TextodegloboCar"/>
    <w:uiPriority w:val="99"/>
    <w:semiHidden/>
    <w:unhideWhenUsed/>
    <w:rsid w:val="006263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6331"/>
    <w:rPr>
      <w:rFonts w:ascii="Segoe UI" w:hAnsi="Segoe UI" w:cs="Segoe UI"/>
      <w:sz w:val="18"/>
      <w:szCs w:val="18"/>
    </w:rPr>
  </w:style>
  <w:style w:type="character" w:customStyle="1" w:styleId="SinespaciadoCar">
    <w:name w:val="Sin espaciado Car"/>
    <w:link w:val="Sinespaciado"/>
    <w:uiPriority w:val="1"/>
    <w:locked/>
    <w:rsid w:val="00DC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36A6C-15CF-43A3-A89A-CFBE6173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24</Pages>
  <Words>8230</Words>
  <Characters>45267</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Mendoza</dc:creator>
  <cp:lastModifiedBy>Oscar Ulises Murillo Rodriguez</cp:lastModifiedBy>
  <cp:revision>8</cp:revision>
  <cp:lastPrinted>2022-06-30T16:00:00Z</cp:lastPrinted>
  <dcterms:created xsi:type="dcterms:W3CDTF">2022-06-30T14:56:00Z</dcterms:created>
  <dcterms:modified xsi:type="dcterms:W3CDTF">2022-07-01T13:05:00Z</dcterms:modified>
</cp:coreProperties>
</file>