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9.0 -->
  <w:body>
    <w:p w:rsidR="00676762" w:rsidRPr="00676762" w:rsidP="00676762" w14:paraId="2F8561E2" w14:textId="306343EA">
      <w:pPr>
        <w:jc w:val="center"/>
        <w:rPr>
          <w:rFonts w:ascii="Gothic720 BT" w:hAnsi="Gothic720 BT"/>
          <w:b/>
          <w:bCs/>
        </w:rPr>
      </w:pPr>
      <w:r w:rsidRPr="00676762">
        <w:rPr>
          <w:rFonts w:ascii="Gothic720 BT" w:hAnsi="Gothic720 BT"/>
          <w:b/>
          <w:bCs/>
        </w:rPr>
        <w:t>Lineamientos del Instituto Electoral del Estado de Querétaro para la protección de los derechos de niñas, niños y adolescentes en materia político o electoral</w:t>
      </w:r>
    </w:p>
    <w:p w:rsidR="00676762" w:rsidP="00676762" w14:paraId="6464EB8A" w14:textId="6DCD226E">
      <w:pPr>
        <w:jc w:val="both"/>
        <w:rPr>
          <w:rFonts w:ascii="Gothic720 BT" w:hAnsi="Gothic720 BT"/>
        </w:rPr>
      </w:pPr>
    </w:p>
    <w:sdt>
      <w:sdtPr>
        <w:rPr>
          <w:rFonts w:asciiTheme="minorHAnsi" w:eastAsiaTheme="minorHAnsi" w:hAnsiTheme="minorHAnsi" w:cstheme="minorBidi"/>
          <w:color w:val="auto"/>
          <w:kern w:val="2"/>
          <w:sz w:val="22"/>
          <w:szCs w:val="22"/>
          <w:lang w:val="es-ES" w:eastAsia="en-US"/>
          <w14:ligatures w14:val="standardContextual"/>
        </w:rPr>
        <w:id w:val="2015184929"/>
        <w:docPartObj>
          <w:docPartGallery w:val="Table of Contents"/>
          <w:docPartUnique/>
        </w:docPartObj>
      </w:sdtPr>
      <w:sdtEndPr>
        <w:rPr>
          <w:b/>
          <w:bCs/>
        </w:rPr>
      </w:sdtEndPr>
      <w:sdtContent>
        <w:p w:rsidR="00676762" w:rsidRPr="00676762" w:rsidP="00676762" w14:paraId="406B4CD3" w14:textId="275DE059">
          <w:pPr>
            <w:pStyle w:val="TOCHeading"/>
            <w:jc w:val="center"/>
            <w:rPr>
              <w:rFonts w:ascii="Gothic720 BT" w:hAnsi="Gothic720 BT"/>
              <w:b/>
              <w:bCs/>
              <w:color w:val="auto"/>
              <w:sz w:val="22"/>
              <w:szCs w:val="22"/>
            </w:rPr>
          </w:pPr>
          <w:r w:rsidRPr="00676762">
            <w:rPr>
              <w:rFonts w:ascii="Gothic720 BT" w:hAnsi="Gothic720 BT"/>
              <w:b/>
              <w:bCs/>
              <w:color w:val="auto"/>
              <w:sz w:val="22"/>
              <w:szCs w:val="22"/>
              <w:lang w:val="es-ES"/>
            </w:rPr>
            <w:t>Índice</w:t>
          </w:r>
        </w:p>
        <w:p w:rsidR="00676762" w:rsidRPr="00676762" w:rsidP="00676762" w14:paraId="53B513A9" w14:textId="025912FE">
          <w:pPr>
            <w:pStyle w:val="TOC1"/>
            <w:tabs>
              <w:tab w:val="right" w:leader="dot" w:pos="8828"/>
            </w:tabs>
            <w:jc w:val="both"/>
            <w:rPr>
              <w:rFonts w:ascii="Gothic720 BT" w:hAnsi="Gothic720 BT"/>
              <w:noProof/>
            </w:rPr>
          </w:pPr>
          <w:r w:rsidRPr="00676762">
            <w:rPr>
              <w:rFonts w:ascii="Gothic720 BT" w:hAnsi="Gothic720 BT"/>
            </w:rPr>
            <w:fldChar w:fldCharType="begin"/>
          </w:r>
          <w:r w:rsidRPr="00676762">
            <w:rPr>
              <w:rFonts w:ascii="Gothic720 BT" w:hAnsi="Gothic720 BT"/>
            </w:rPr>
            <w:instrText xml:space="preserve"> TOC \o "1-3" \h \z \u </w:instrText>
          </w:r>
          <w:r w:rsidRPr="00676762">
            <w:rPr>
              <w:rFonts w:ascii="Gothic720 BT" w:hAnsi="Gothic720 BT"/>
            </w:rPr>
            <w:fldChar w:fldCharType="separate"/>
          </w:r>
          <w:hyperlink w:anchor="_Toc147132111" w:history="1">
            <w:r w:rsidRPr="00676762">
              <w:rPr>
                <w:rStyle w:val="Hyperlink"/>
                <w:rFonts w:ascii="Gothic720 BT" w:hAnsi="Gothic720 BT"/>
                <w:noProof/>
              </w:rPr>
              <w:t>Exposición de motivos</w:t>
            </w:r>
            <w:r w:rsidRPr="00676762">
              <w:rPr>
                <w:rFonts w:ascii="Gothic720 BT" w:hAnsi="Gothic720 BT"/>
                <w:noProof/>
                <w:webHidden/>
              </w:rPr>
              <w:tab/>
            </w:r>
            <w:r w:rsidRPr="00676762">
              <w:rPr>
                <w:rFonts w:ascii="Gothic720 BT" w:hAnsi="Gothic720 BT"/>
                <w:noProof/>
                <w:webHidden/>
              </w:rPr>
              <w:fldChar w:fldCharType="begin"/>
            </w:r>
            <w:r w:rsidRPr="00676762">
              <w:rPr>
                <w:rFonts w:ascii="Gothic720 BT" w:hAnsi="Gothic720 BT"/>
                <w:noProof/>
                <w:webHidden/>
              </w:rPr>
              <w:instrText xml:space="preserve"> PAGEREF _Toc147132111 \h </w:instrText>
            </w:r>
            <w:r w:rsidRPr="00676762">
              <w:rPr>
                <w:rFonts w:ascii="Gothic720 BT" w:hAnsi="Gothic720 BT"/>
                <w:noProof/>
                <w:webHidden/>
              </w:rPr>
              <w:fldChar w:fldCharType="separate"/>
            </w:r>
            <w:r w:rsidR="006441C5">
              <w:rPr>
                <w:rFonts w:ascii="Gothic720 BT" w:hAnsi="Gothic720 BT"/>
                <w:noProof/>
                <w:webHidden/>
              </w:rPr>
              <w:t>2</w:t>
            </w:r>
            <w:r w:rsidRPr="00676762">
              <w:rPr>
                <w:rFonts w:ascii="Gothic720 BT" w:hAnsi="Gothic720 BT"/>
                <w:noProof/>
                <w:webHidden/>
              </w:rPr>
              <w:fldChar w:fldCharType="end"/>
            </w:r>
          </w:hyperlink>
        </w:p>
        <w:p w:rsidR="00676762" w:rsidRPr="00676762" w:rsidP="00676762" w14:paraId="64C01043" w14:textId="0A54FB15">
          <w:pPr>
            <w:pStyle w:val="TOC1"/>
            <w:tabs>
              <w:tab w:val="right" w:leader="dot" w:pos="8828"/>
            </w:tabs>
            <w:jc w:val="both"/>
            <w:rPr>
              <w:rFonts w:ascii="Gothic720 BT" w:hAnsi="Gothic720 BT"/>
              <w:noProof/>
            </w:rPr>
          </w:pPr>
          <w:hyperlink w:anchor="_Toc147132112" w:history="1">
            <w:r w:rsidRPr="00676762">
              <w:rPr>
                <w:rStyle w:val="Hyperlink"/>
                <w:rFonts w:ascii="Gothic720 BT" w:hAnsi="Gothic720 BT"/>
                <w:noProof/>
              </w:rPr>
              <w:t>Título Primero</w:t>
            </w:r>
            <w:r w:rsidRPr="00676762">
              <w:rPr>
                <w:rFonts w:ascii="Gothic720 BT" w:hAnsi="Gothic720 BT"/>
                <w:noProof/>
                <w:webHidden/>
              </w:rPr>
              <w:tab/>
            </w:r>
            <w:r w:rsidRPr="00676762">
              <w:rPr>
                <w:rFonts w:ascii="Gothic720 BT" w:hAnsi="Gothic720 BT"/>
                <w:noProof/>
                <w:webHidden/>
              </w:rPr>
              <w:fldChar w:fldCharType="begin"/>
            </w:r>
            <w:r w:rsidRPr="00676762">
              <w:rPr>
                <w:rFonts w:ascii="Gothic720 BT" w:hAnsi="Gothic720 BT"/>
                <w:noProof/>
                <w:webHidden/>
              </w:rPr>
              <w:instrText xml:space="preserve"> PAGEREF _Toc147132112 \h </w:instrText>
            </w:r>
            <w:r w:rsidRPr="00676762">
              <w:rPr>
                <w:rFonts w:ascii="Gothic720 BT" w:hAnsi="Gothic720 BT"/>
                <w:noProof/>
                <w:webHidden/>
              </w:rPr>
              <w:fldChar w:fldCharType="separate"/>
            </w:r>
            <w:r w:rsidR="006441C5">
              <w:rPr>
                <w:rFonts w:ascii="Gothic720 BT" w:hAnsi="Gothic720 BT"/>
                <w:noProof/>
                <w:webHidden/>
              </w:rPr>
              <w:t>4</w:t>
            </w:r>
            <w:r w:rsidRPr="00676762">
              <w:rPr>
                <w:rFonts w:ascii="Gothic720 BT" w:hAnsi="Gothic720 BT"/>
                <w:noProof/>
                <w:webHidden/>
              </w:rPr>
              <w:fldChar w:fldCharType="end"/>
            </w:r>
          </w:hyperlink>
        </w:p>
        <w:p w:rsidR="00676762" w:rsidRPr="00676762" w:rsidP="00676762" w14:paraId="373CBA53" w14:textId="6C3E40E1">
          <w:pPr>
            <w:pStyle w:val="TOC1"/>
            <w:tabs>
              <w:tab w:val="right" w:leader="dot" w:pos="8828"/>
            </w:tabs>
            <w:jc w:val="both"/>
            <w:rPr>
              <w:rFonts w:ascii="Gothic720 BT" w:hAnsi="Gothic720 BT"/>
              <w:noProof/>
            </w:rPr>
          </w:pPr>
          <w:hyperlink w:anchor="_Toc147132113" w:history="1">
            <w:r w:rsidRPr="00676762">
              <w:rPr>
                <w:rStyle w:val="Hyperlink"/>
                <w:rFonts w:ascii="Gothic720 BT" w:hAnsi="Gothic720 BT"/>
                <w:noProof/>
              </w:rPr>
              <w:t>Disposiciones generales</w:t>
            </w:r>
            <w:r w:rsidRPr="00676762">
              <w:rPr>
                <w:rFonts w:ascii="Gothic720 BT" w:hAnsi="Gothic720 BT"/>
                <w:noProof/>
                <w:webHidden/>
              </w:rPr>
              <w:tab/>
            </w:r>
            <w:r w:rsidRPr="00676762">
              <w:rPr>
                <w:rFonts w:ascii="Gothic720 BT" w:hAnsi="Gothic720 BT"/>
                <w:noProof/>
                <w:webHidden/>
              </w:rPr>
              <w:fldChar w:fldCharType="begin"/>
            </w:r>
            <w:r w:rsidRPr="00676762">
              <w:rPr>
                <w:rFonts w:ascii="Gothic720 BT" w:hAnsi="Gothic720 BT"/>
                <w:noProof/>
                <w:webHidden/>
              </w:rPr>
              <w:instrText xml:space="preserve"> PAGEREF _Toc147132113 \h </w:instrText>
            </w:r>
            <w:r w:rsidRPr="00676762">
              <w:rPr>
                <w:rFonts w:ascii="Gothic720 BT" w:hAnsi="Gothic720 BT"/>
                <w:noProof/>
                <w:webHidden/>
              </w:rPr>
              <w:fldChar w:fldCharType="separate"/>
            </w:r>
            <w:r w:rsidR="006441C5">
              <w:rPr>
                <w:rFonts w:ascii="Gothic720 BT" w:hAnsi="Gothic720 BT"/>
                <w:noProof/>
                <w:webHidden/>
              </w:rPr>
              <w:t>4</w:t>
            </w:r>
            <w:r w:rsidRPr="00676762">
              <w:rPr>
                <w:rFonts w:ascii="Gothic720 BT" w:hAnsi="Gothic720 BT"/>
                <w:noProof/>
                <w:webHidden/>
              </w:rPr>
              <w:fldChar w:fldCharType="end"/>
            </w:r>
          </w:hyperlink>
        </w:p>
        <w:p w:rsidR="00676762" w:rsidRPr="00676762" w:rsidP="00676762" w14:paraId="2FC4CFC8" w14:textId="1A180575">
          <w:pPr>
            <w:pStyle w:val="TOC1"/>
            <w:tabs>
              <w:tab w:val="right" w:leader="dot" w:pos="8828"/>
            </w:tabs>
            <w:jc w:val="both"/>
            <w:rPr>
              <w:rFonts w:ascii="Gothic720 BT" w:hAnsi="Gothic720 BT"/>
              <w:noProof/>
            </w:rPr>
          </w:pPr>
          <w:hyperlink w:anchor="_Toc147132114" w:history="1">
            <w:r w:rsidRPr="00676762">
              <w:rPr>
                <w:rStyle w:val="Hyperlink"/>
                <w:rFonts w:ascii="Gothic720 BT" w:hAnsi="Gothic720 BT"/>
                <w:noProof/>
              </w:rPr>
              <w:t>Título Segundo</w:t>
            </w:r>
            <w:r w:rsidRPr="00676762">
              <w:rPr>
                <w:rFonts w:ascii="Gothic720 BT" w:hAnsi="Gothic720 BT"/>
                <w:noProof/>
                <w:webHidden/>
              </w:rPr>
              <w:tab/>
            </w:r>
            <w:r w:rsidRPr="00676762">
              <w:rPr>
                <w:rFonts w:ascii="Gothic720 BT" w:hAnsi="Gothic720 BT"/>
                <w:noProof/>
                <w:webHidden/>
              </w:rPr>
              <w:fldChar w:fldCharType="begin"/>
            </w:r>
            <w:r w:rsidRPr="00676762">
              <w:rPr>
                <w:rFonts w:ascii="Gothic720 BT" w:hAnsi="Gothic720 BT"/>
                <w:noProof/>
                <w:webHidden/>
              </w:rPr>
              <w:instrText xml:space="preserve"> PAGEREF _Toc147132114 \h </w:instrText>
            </w:r>
            <w:r w:rsidRPr="00676762">
              <w:rPr>
                <w:rFonts w:ascii="Gothic720 BT" w:hAnsi="Gothic720 BT"/>
                <w:noProof/>
                <w:webHidden/>
              </w:rPr>
              <w:fldChar w:fldCharType="separate"/>
            </w:r>
            <w:r w:rsidR="006441C5">
              <w:rPr>
                <w:rFonts w:ascii="Gothic720 BT" w:hAnsi="Gothic720 BT"/>
                <w:noProof/>
                <w:webHidden/>
              </w:rPr>
              <w:t>6</w:t>
            </w:r>
            <w:r w:rsidRPr="00676762">
              <w:rPr>
                <w:rFonts w:ascii="Gothic720 BT" w:hAnsi="Gothic720 BT"/>
                <w:noProof/>
                <w:webHidden/>
              </w:rPr>
              <w:fldChar w:fldCharType="end"/>
            </w:r>
          </w:hyperlink>
        </w:p>
        <w:p w:rsidR="00676762" w:rsidRPr="00676762" w:rsidP="00676762" w14:paraId="2C63E607" w14:textId="69ACFA9D">
          <w:pPr>
            <w:pStyle w:val="TOC1"/>
            <w:tabs>
              <w:tab w:val="right" w:leader="dot" w:pos="8828"/>
            </w:tabs>
            <w:jc w:val="both"/>
            <w:rPr>
              <w:rFonts w:ascii="Gothic720 BT" w:hAnsi="Gothic720 BT"/>
              <w:noProof/>
            </w:rPr>
          </w:pPr>
          <w:hyperlink w:anchor="_Toc147132115" w:history="1">
            <w:r w:rsidRPr="00676762">
              <w:rPr>
                <w:rStyle w:val="Hyperlink"/>
                <w:rFonts w:ascii="Gothic720 BT" w:hAnsi="Gothic720 BT"/>
                <w:noProof/>
              </w:rPr>
              <w:t>Imagen, voz u otro elemento que haga identificable a niñas, niños y adolescentes</w:t>
            </w:r>
            <w:r w:rsidRPr="00676762">
              <w:rPr>
                <w:rFonts w:ascii="Gothic720 BT" w:hAnsi="Gothic720 BT"/>
                <w:noProof/>
                <w:webHidden/>
              </w:rPr>
              <w:tab/>
            </w:r>
            <w:r w:rsidRPr="00676762">
              <w:rPr>
                <w:rFonts w:ascii="Gothic720 BT" w:hAnsi="Gothic720 BT"/>
                <w:noProof/>
                <w:webHidden/>
              </w:rPr>
              <w:fldChar w:fldCharType="begin"/>
            </w:r>
            <w:r w:rsidRPr="00676762">
              <w:rPr>
                <w:rFonts w:ascii="Gothic720 BT" w:hAnsi="Gothic720 BT"/>
                <w:noProof/>
                <w:webHidden/>
              </w:rPr>
              <w:instrText xml:space="preserve"> PAGEREF _Toc147132115 \h </w:instrText>
            </w:r>
            <w:r w:rsidRPr="00676762">
              <w:rPr>
                <w:rFonts w:ascii="Gothic720 BT" w:hAnsi="Gothic720 BT"/>
                <w:noProof/>
                <w:webHidden/>
              </w:rPr>
              <w:fldChar w:fldCharType="separate"/>
            </w:r>
            <w:r w:rsidR="006441C5">
              <w:rPr>
                <w:rFonts w:ascii="Gothic720 BT" w:hAnsi="Gothic720 BT"/>
                <w:noProof/>
                <w:webHidden/>
              </w:rPr>
              <w:t>6</w:t>
            </w:r>
            <w:r w:rsidRPr="00676762">
              <w:rPr>
                <w:rFonts w:ascii="Gothic720 BT" w:hAnsi="Gothic720 BT"/>
                <w:noProof/>
                <w:webHidden/>
              </w:rPr>
              <w:fldChar w:fldCharType="end"/>
            </w:r>
          </w:hyperlink>
        </w:p>
        <w:p w:rsidR="00676762" w:rsidRPr="00676762" w:rsidP="00676762" w14:paraId="0F7C6121" w14:textId="16517023">
          <w:pPr>
            <w:pStyle w:val="TOC1"/>
            <w:tabs>
              <w:tab w:val="right" w:leader="dot" w:pos="8828"/>
            </w:tabs>
            <w:jc w:val="both"/>
            <w:rPr>
              <w:rFonts w:ascii="Gothic720 BT" w:hAnsi="Gothic720 BT"/>
              <w:noProof/>
            </w:rPr>
          </w:pPr>
          <w:hyperlink w:anchor="_Toc147132116" w:history="1">
            <w:r w:rsidRPr="00676762">
              <w:rPr>
                <w:rStyle w:val="Hyperlink"/>
                <w:rFonts w:ascii="Gothic720 BT" w:hAnsi="Gothic720 BT"/>
                <w:noProof/>
              </w:rPr>
              <w:t>Título Tercero</w:t>
            </w:r>
            <w:r w:rsidRPr="00676762">
              <w:rPr>
                <w:rFonts w:ascii="Gothic720 BT" w:hAnsi="Gothic720 BT"/>
                <w:noProof/>
                <w:webHidden/>
              </w:rPr>
              <w:tab/>
            </w:r>
            <w:r w:rsidRPr="00676762">
              <w:rPr>
                <w:rFonts w:ascii="Gothic720 BT" w:hAnsi="Gothic720 BT"/>
                <w:noProof/>
                <w:webHidden/>
              </w:rPr>
              <w:fldChar w:fldCharType="begin"/>
            </w:r>
            <w:r w:rsidRPr="00676762">
              <w:rPr>
                <w:rFonts w:ascii="Gothic720 BT" w:hAnsi="Gothic720 BT"/>
                <w:noProof/>
                <w:webHidden/>
              </w:rPr>
              <w:instrText xml:space="preserve"> PAGEREF _Toc147132116 \h </w:instrText>
            </w:r>
            <w:r w:rsidRPr="00676762">
              <w:rPr>
                <w:rFonts w:ascii="Gothic720 BT" w:hAnsi="Gothic720 BT"/>
                <w:noProof/>
                <w:webHidden/>
              </w:rPr>
              <w:fldChar w:fldCharType="separate"/>
            </w:r>
            <w:r w:rsidR="006441C5">
              <w:rPr>
                <w:rFonts w:ascii="Gothic720 BT" w:hAnsi="Gothic720 BT"/>
                <w:noProof/>
                <w:webHidden/>
              </w:rPr>
              <w:t>8</w:t>
            </w:r>
            <w:r w:rsidRPr="00676762">
              <w:rPr>
                <w:rFonts w:ascii="Gothic720 BT" w:hAnsi="Gothic720 BT"/>
                <w:noProof/>
                <w:webHidden/>
              </w:rPr>
              <w:fldChar w:fldCharType="end"/>
            </w:r>
          </w:hyperlink>
        </w:p>
        <w:p w:rsidR="00676762" w:rsidRPr="00676762" w:rsidP="00676762" w14:paraId="31A6E683" w14:textId="5267C97A">
          <w:pPr>
            <w:pStyle w:val="TOC1"/>
            <w:tabs>
              <w:tab w:val="right" w:leader="dot" w:pos="8828"/>
            </w:tabs>
            <w:jc w:val="both"/>
            <w:rPr>
              <w:rFonts w:ascii="Gothic720 BT" w:hAnsi="Gothic720 BT"/>
              <w:noProof/>
            </w:rPr>
          </w:pPr>
          <w:hyperlink w:anchor="_Toc147132117" w:history="1">
            <w:r w:rsidRPr="00676762">
              <w:rPr>
                <w:rStyle w:val="Hyperlink"/>
                <w:rFonts w:ascii="Gothic720 BT" w:hAnsi="Gothic720 BT"/>
                <w:noProof/>
              </w:rPr>
              <w:t>Requisitos para incluir la imagen, voz u otro elemento que haga identificable a las niñas, niños y adolescentes</w:t>
            </w:r>
            <w:r w:rsidRPr="00676762">
              <w:rPr>
                <w:rFonts w:ascii="Gothic720 BT" w:hAnsi="Gothic720 BT"/>
                <w:noProof/>
                <w:webHidden/>
              </w:rPr>
              <w:tab/>
            </w:r>
            <w:r w:rsidRPr="00676762">
              <w:rPr>
                <w:rFonts w:ascii="Gothic720 BT" w:hAnsi="Gothic720 BT"/>
                <w:noProof/>
                <w:webHidden/>
              </w:rPr>
              <w:fldChar w:fldCharType="begin"/>
            </w:r>
            <w:r w:rsidRPr="00676762">
              <w:rPr>
                <w:rFonts w:ascii="Gothic720 BT" w:hAnsi="Gothic720 BT"/>
                <w:noProof/>
                <w:webHidden/>
              </w:rPr>
              <w:instrText xml:space="preserve"> PAGEREF _Toc147132117 \h </w:instrText>
            </w:r>
            <w:r w:rsidRPr="00676762">
              <w:rPr>
                <w:rFonts w:ascii="Gothic720 BT" w:hAnsi="Gothic720 BT"/>
                <w:noProof/>
                <w:webHidden/>
              </w:rPr>
              <w:fldChar w:fldCharType="separate"/>
            </w:r>
            <w:r w:rsidR="006441C5">
              <w:rPr>
                <w:rFonts w:ascii="Gothic720 BT" w:hAnsi="Gothic720 BT"/>
                <w:noProof/>
                <w:webHidden/>
              </w:rPr>
              <w:t>8</w:t>
            </w:r>
            <w:r w:rsidRPr="00676762">
              <w:rPr>
                <w:rFonts w:ascii="Gothic720 BT" w:hAnsi="Gothic720 BT"/>
                <w:noProof/>
                <w:webHidden/>
              </w:rPr>
              <w:fldChar w:fldCharType="end"/>
            </w:r>
          </w:hyperlink>
        </w:p>
        <w:p w:rsidR="00676762" w:rsidRPr="00676762" w:rsidP="00676762" w14:paraId="6AE5F9EB" w14:textId="6097A750">
          <w:pPr>
            <w:pStyle w:val="TOC2"/>
            <w:tabs>
              <w:tab w:val="right" w:leader="dot" w:pos="8828"/>
            </w:tabs>
            <w:jc w:val="both"/>
            <w:rPr>
              <w:rFonts w:ascii="Gothic720 BT" w:hAnsi="Gothic720 BT"/>
              <w:noProof/>
            </w:rPr>
          </w:pPr>
          <w:hyperlink w:anchor="_Toc147132118" w:history="1">
            <w:r w:rsidRPr="00676762">
              <w:rPr>
                <w:rStyle w:val="Hyperlink"/>
                <w:rFonts w:ascii="Gothic720 BT" w:hAnsi="Gothic720 BT"/>
                <w:noProof/>
              </w:rPr>
              <w:t>Capítulo I</w:t>
            </w:r>
            <w:r w:rsidRPr="00676762">
              <w:rPr>
                <w:rFonts w:ascii="Gothic720 BT" w:hAnsi="Gothic720 BT"/>
                <w:noProof/>
                <w:webHidden/>
              </w:rPr>
              <w:tab/>
            </w:r>
            <w:r w:rsidRPr="00676762">
              <w:rPr>
                <w:rFonts w:ascii="Gothic720 BT" w:hAnsi="Gothic720 BT"/>
                <w:noProof/>
                <w:webHidden/>
              </w:rPr>
              <w:fldChar w:fldCharType="begin"/>
            </w:r>
            <w:r w:rsidRPr="00676762">
              <w:rPr>
                <w:rFonts w:ascii="Gothic720 BT" w:hAnsi="Gothic720 BT"/>
                <w:noProof/>
                <w:webHidden/>
              </w:rPr>
              <w:instrText xml:space="preserve"> PAGEREF _Toc147132118 \h </w:instrText>
            </w:r>
            <w:r w:rsidRPr="00676762">
              <w:rPr>
                <w:rFonts w:ascii="Gothic720 BT" w:hAnsi="Gothic720 BT"/>
                <w:noProof/>
                <w:webHidden/>
              </w:rPr>
              <w:fldChar w:fldCharType="separate"/>
            </w:r>
            <w:r w:rsidR="006441C5">
              <w:rPr>
                <w:rFonts w:ascii="Gothic720 BT" w:hAnsi="Gothic720 BT"/>
                <w:noProof/>
                <w:webHidden/>
              </w:rPr>
              <w:t>8</w:t>
            </w:r>
            <w:r w:rsidRPr="00676762">
              <w:rPr>
                <w:rFonts w:ascii="Gothic720 BT" w:hAnsi="Gothic720 BT"/>
                <w:noProof/>
                <w:webHidden/>
              </w:rPr>
              <w:fldChar w:fldCharType="end"/>
            </w:r>
          </w:hyperlink>
        </w:p>
        <w:p w:rsidR="00676762" w:rsidRPr="00676762" w:rsidP="00676762" w14:paraId="13B18D68" w14:textId="0A648070">
          <w:pPr>
            <w:pStyle w:val="TOC2"/>
            <w:tabs>
              <w:tab w:val="right" w:leader="dot" w:pos="8828"/>
            </w:tabs>
            <w:jc w:val="both"/>
            <w:rPr>
              <w:rFonts w:ascii="Gothic720 BT" w:hAnsi="Gothic720 BT"/>
              <w:noProof/>
            </w:rPr>
          </w:pPr>
          <w:hyperlink w:anchor="_Toc147132119" w:history="1">
            <w:r w:rsidRPr="00676762">
              <w:rPr>
                <w:rStyle w:val="Hyperlink"/>
                <w:rFonts w:ascii="Gothic720 BT" w:hAnsi="Gothic720 BT"/>
                <w:noProof/>
              </w:rPr>
              <w:t>Consentimiento Informado</w:t>
            </w:r>
            <w:r w:rsidRPr="00676762">
              <w:rPr>
                <w:rFonts w:ascii="Gothic720 BT" w:hAnsi="Gothic720 BT"/>
                <w:noProof/>
                <w:webHidden/>
              </w:rPr>
              <w:tab/>
            </w:r>
            <w:r w:rsidRPr="00676762">
              <w:rPr>
                <w:rFonts w:ascii="Gothic720 BT" w:hAnsi="Gothic720 BT"/>
                <w:noProof/>
                <w:webHidden/>
              </w:rPr>
              <w:fldChar w:fldCharType="begin"/>
            </w:r>
            <w:r w:rsidRPr="00676762">
              <w:rPr>
                <w:rFonts w:ascii="Gothic720 BT" w:hAnsi="Gothic720 BT"/>
                <w:noProof/>
                <w:webHidden/>
              </w:rPr>
              <w:instrText xml:space="preserve"> PAGEREF _Toc147132119 \h </w:instrText>
            </w:r>
            <w:r w:rsidRPr="00676762">
              <w:rPr>
                <w:rFonts w:ascii="Gothic720 BT" w:hAnsi="Gothic720 BT"/>
                <w:noProof/>
                <w:webHidden/>
              </w:rPr>
              <w:fldChar w:fldCharType="separate"/>
            </w:r>
            <w:r w:rsidR="006441C5">
              <w:rPr>
                <w:rFonts w:ascii="Gothic720 BT" w:hAnsi="Gothic720 BT"/>
                <w:noProof/>
                <w:webHidden/>
              </w:rPr>
              <w:t>8</w:t>
            </w:r>
            <w:r w:rsidRPr="00676762">
              <w:rPr>
                <w:rFonts w:ascii="Gothic720 BT" w:hAnsi="Gothic720 BT"/>
                <w:noProof/>
                <w:webHidden/>
              </w:rPr>
              <w:fldChar w:fldCharType="end"/>
            </w:r>
          </w:hyperlink>
        </w:p>
        <w:p w:rsidR="00676762" w:rsidRPr="00676762" w:rsidP="00676762" w14:paraId="1D8A8AF3" w14:textId="2FF8B02C">
          <w:pPr>
            <w:pStyle w:val="TOC1"/>
            <w:tabs>
              <w:tab w:val="right" w:leader="dot" w:pos="8828"/>
            </w:tabs>
            <w:jc w:val="both"/>
            <w:rPr>
              <w:rFonts w:ascii="Gothic720 BT" w:hAnsi="Gothic720 BT"/>
              <w:noProof/>
            </w:rPr>
          </w:pPr>
          <w:hyperlink w:anchor="_Toc147132120" w:history="1">
            <w:r w:rsidRPr="00676762">
              <w:rPr>
                <w:rStyle w:val="Hyperlink"/>
                <w:rFonts w:ascii="Gothic720 BT" w:hAnsi="Gothic720 BT"/>
                <w:noProof/>
              </w:rPr>
              <w:t>Transitorios</w:t>
            </w:r>
            <w:r w:rsidRPr="00676762">
              <w:rPr>
                <w:rFonts w:ascii="Gothic720 BT" w:hAnsi="Gothic720 BT"/>
                <w:noProof/>
                <w:webHidden/>
              </w:rPr>
              <w:tab/>
            </w:r>
            <w:r w:rsidRPr="00676762">
              <w:rPr>
                <w:rFonts w:ascii="Gothic720 BT" w:hAnsi="Gothic720 BT"/>
                <w:noProof/>
                <w:webHidden/>
              </w:rPr>
              <w:fldChar w:fldCharType="begin"/>
            </w:r>
            <w:r w:rsidRPr="00676762">
              <w:rPr>
                <w:rFonts w:ascii="Gothic720 BT" w:hAnsi="Gothic720 BT"/>
                <w:noProof/>
                <w:webHidden/>
              </w:rPr>
              <w:instrText xml:space="preserve"> PAGEREF _Toc147132120 \h </w:instrText>
            </w:r>
            <w:r w:rsidRPr="00676762">
              <w:rPr>
                <w:rFonts w:ascii="Gothic720 BT" w:hAnsi="Gothic720 BT"/>
                <w:noProof/>
                <w:webHidden/>
              </w:rPr>
              <w:fldChar w:fldCharType="separate"/>
            </w:r>
            <w:r w:rsidR="006441C5">
              <w:rPr>
                <w:rFonts w:ascii="Gothic720 BT" w:hAnsi="Gothic720 BT"/>
                <w:noProof/>
                <w:webHidden/>
              </w:rPr>
              <w:t>13</w:t>
            </w:r>
            <w:r w:rsidRPr="00676762">
              <w:rPr>
                <w:rFonts w:ascii="Gothic720 BT" w:hAnsi="Gothic720 BT"/>
                <w:noProof/>
                <w:webHidden/>
              </w:rPr>
              <w:fldChar w:fldCharType="end"/>
            </w:r>
          </w:hyperlink>
        </w:p>
        <w:p w:rsidR="00676762" w:rsidP="00676762" w14:paraId="6F6F104B" w14:textId="5D3544B9">
          <w:pPr>
            <w:jc w:val="both"/>
          </w:pPr>
          <w:r w:rsidRPr="00676762">
            <w:rPr>
              <w:rFonts w:ascii="Gothic720 BT" w:hAnsi="Gothic720 BT"/>
              <w:lang w:val="es-ES"/>
            </w:rPr>
            <w:fldChar w:fldCharType="end"/>
          </w:r>
        </w:p>
      </w:sdtContent>
    </w:sdt>
    <w:p w:rsidR="00676762" w:rsidRPr="00676762" w:rsidP="00676762" w14:paraId="0EACF835" w14:textId="3B92F31B">
      <w:pPr>
        <w:pStyle w:val="Heading1"/>
        <w:jc w:val="center"/>
        <w:rPr>
          <w:rFonts w:ascii="Gothic720 BT" w:hAnsi="Gothic720 BT"/>
          <w:b/>
          <w:bCs/>
          <w:sz w:val="22"/>
          <w:szCs w:val="22"/>
        </w:rPr>
      </w:pPr>
      <w:r>
        <w:br w:type="page"/>
      </w:r>
      <w:bookmarkStart w:id="0" w:name="_Toc147132111"/>
      <w:r w:rsidRPr="00676762">
        <w:rPr>
          <w:rFonts w:ascii="Gothic720 BT" w:hAnsi="Gothic720 BT"/>
          <w:b/>
          <w:bCs/>
          <w:color w:val="auto"/>
          <w:sz w:val="22"/>
          <w:szCs w:val="22"/>
        </w:rPr>
        <w:t>Exposición de motivos</w:t>
      </w:r>
      <w:bookmarkEnd w:id="0"/>
    </w:p>
    <w:p w:rsidR="00676762" w:rsidRPr="00676762" w:rsidP="00676762" w14:paraId="1CBAD263" w14:textId="77777777">
      <w:pPr>
        <w:jc w:val="both"/>
        <w:rPr>
          <w:rFonts w:ascii="Gothic720 BT" w:hAnsi="Gothic720 BT"/>
        </w:rPr>
      </w:pPr>
    </w:p>
    <w:p w:rsidR="00676762" w:rsidRPr="00676762" w:rsidP="00676762" w14:paraId="35CB551A" w14:textId="0F8534E5">
      <w:pPr>
        <w:jc w:val="both"/>
        <w:rPr>
          <w:rFonts w:ascii="Gothic720 BT" w:hAnsi="Gothic720 BT"/>
        </w:rPr>
      </w:pPr>
      <w:r w:rsidRPr="00676762">
        <w:rPr>
          <w:rFonts w:ascii="Gothic720 BT" w:hAnsi="Gothic720 BT"/>
        </w:rPr>
        <w:t xml:space="preserve">Los presentes Lineamientos se emiten conforme con los artículos 1, 4, párrafos noveno y décimo primero, 41, Base III, Apartado A de la Constitución Política de los Estados Unidos Mexicanos, con relación a diversos preceptos de la Declaración de los Derechos del Niño;  la Convención sobre los Derechos del Niño;  la Ley General de los Derechos de Niñas, Niños y Adolescentes; la Ley de los Derechos de las Niñas, Niños y Adolescentes del Estado de Querétaro y el artículo 104 de la Ley Electoral del Estado de Querétaro;  además, se toman en consideración sentencias, jurisprudencias y tesis aplicables emitidas por el Tribunal Electoral del Poder Judicial de la Federación  y la Suprema Corte de Justicia de la Nación. </w:t>
      </w:r>
    </w:p>
    <w:p w:rsidR="00676762" w:rsidRPr="00676762" w:rsidP="00676762" w14:paraId="2F2AC202" w14:textId="044ADFC1">
      <w:pPr>
        <w:jc w:val="both"/>
        <w:rPr>
          <w:rFonts w:ascii="Gothic720 BT" w:hAnsi="Gothic720 BT"/>
        </w:rPr>
      </w:pPr>
      <w:r w:rsidRPr="00676762">
        <w:rPr>
          <w:rFonts w:ascii="Gothic720 BT" w:hAnsi="Gothic720 BT"/>
        </w:rPr>
        <w:t xml:space="preserve">La propaganda política y/o electoral se encuentra amparada por el derecho a la libertad de expresión, sin embargo, este derecho no es absoluto, dado que tiene límites vinculados con la dignidad de las personas, la vida privada y los derechos de terceras personas, incluyendo a niñas, niños y adolescentes, acorde con los previsto en los artículos 4, párrafo noveno y 6, párrafo primero de la Constitución Política de los Estados Unidos Mexicanos, así como 19, párrafo tres del Pacto Internacional de Derechos Civiles y Políticos y 13, párrafo uno de la Convención Americana sobre Derechos Humanos. </w:t>
      </w:r>
    </w:p>
    <w:p w:rsidR="00676762" w:rsidRPr="00676762" w:rsidP="00676762" w14:paraId="36FB5325" w14:textId="4776A92F">
      <w:pPr>
        <w:jc w:val="both"/>
        <w:rPr>
          <w:rFonts w:ascii="Gothic720 BT" w:hAnsi="Gothic720 BT"/>
        </w:rPr>
      </w:pPr>
      <w:r w:rsidRPr="00676762">
        <w:rPr>
          <w:rFonts w:ascii="Gothic720 BT" w:hAnsi="Gothic720 BT"/>
        </w:rPr>
        <w:t xml:space="preserve">El objeto de los Lineamientos es definir las directrices que deberán cumplir quienes participan en el ámbito político-electoral, en cualquier temporalidad como partidos políticos, coaliciones, candidaturas comunes, candidaturas independientes, personas que aspiran o sean titulares de una candidatura, asociaciones políticas estatales, autoridades electorales, así como cualquier persona física o moral que, por sí o por otra interpósita, oferte, contrate, produzca, adquiera, difunda o promocione actos político-electorales en el estado de Querétaro o que, en su caso, colabore en cualquiera de esos propósitos a fin de salvaguardar el interés superior de las niñas, niños y adolescentes,  reconocido en el artículo 4, párrafo noveno de la Constitución Política de los Estados Unidos Mexicanos, que establece que en todas las decisiones y actuaciones del estado se protegerá y garantizará este principio, para que puedan disfrutar y gozar de manera plena y efectiva de sus derechos, así mismo, éste debe guiar el diseño, ejecución, seguimiento y evaluación de las políticas públicas dirigidas a la niñez. </w:t>
      </w:r>
    </w:p>
    <w:p w:rsidR="00676762" w:rsidRPr="00676762" w:rsidP="00676762" w14:paraId="519BA99A" w14:textId="63E0AA3E">
      <w:pPr>
        <w:jc w:val="both"/>
        <w:rPr>
          <w:rFonts w:ascii="Gothic720 BT" w:hAnsi="Gothic720 BT"/>
        </w:rPr>
      </w:pPr>
      <w:r w:rsidRPr="00676762">
        <w:rPr>
          <w:rFonts w:ascii="Gothic720 BT" w:hAnsi="Gothic720 BT"/>
        </w:rPr>
        <w:t xml:space="preserve">Dicho principio implica tres formas de aplicación, en cuanto a un derecho sustantivo como consideración primordial en decisiones relacionadas con la niñez, un principio interpretativo que implica que en aquellos casos en que exista una norma jurídica que admita más de una interpretación deberá prevalecer aquella que satisfaga de manera más amplia los derechos de las niñas, niños y adolescentes y una tercera como norma de procedimiento a través de la cual las autoridades deben cerciorarse de que los derechos de este grupo de atención sean respetados. </w:t>
      </w:r>
    </w:p>
    <w:p w:rsidR="00676762" w:rsidRPr="00676762" w:rsidP="00676762" w14:paraId="635FAF4F" w14:textId="3CEFE850">
      <w:pPr>
        <w:jc w:val="both"/>
        <w:rPr>
          <w:rFonts w:ascii="Gothic720 BT" w:hAnsi="Gothic720 BT"/>
        </w:rPr>
      </w:pPr>
      <w:r w:rsidRPr="00676762">
        <w:rPr>
          <w:rFonts w:ascii="Gothic720 BT" w:hAnsi="Gothic720 BT"/>
        </w:rPr>
        <w:t xml:space="preserve">Con los Lineamientos se pretende contribuir a la protección de su imagen, voz o cualquier otro elemento que logre su identificación cuando aparezcan, en cualquier momento, dentro o fuera de un proceso electoral, directa o incidentalmente, en la propaganda política o electoral, mensajes o cualquier acto político, para la obtención del respaldo de </w:t>
      </w:r>
      <w:r w:rsidRPr="00676762">
        <w:rPr>
          <w:rFonts w:ascii="Gothic720 BT" w:hAnsi="Gothic720 BT"/>
        </w:rPr>
        <w:t>la ciudadanía, de precampaña, campaña o cualquier otro de índole política o electoral, que sea empleado por los partidos políticos, coaliciones, candidaturas comunes, candidaturas independientes, personas que aspiren o sean titulares de una candidatura, asociaciones políticas estatales, autoridades electorales, así como cualquier persona física o moral en el estado de Querétaro.</w:t>
      </w:r>
    </w:p>
    <w:p w:rsidR="00676762" w:rsidRPr="00676762" w:rsidP="00676762" w14:paraId="5BA0735E" w14:textId="5AB00C18">
      <w:pPr>
        <w:jc w:val="both"/>
        <w:rPr>
          <w:rFonts w:ascii="Gothic720 BT" w:hAnsi="Gothic720 BT"/>
        </w:rPr>
      </w:pPr>
      <w:r w:rsidRPr="00676762">
        <w:rPr>
          <w:rFonts w:ascii="Gothic720 BT" w:hAnsi="Gothic720 BT"/>
        </w:rPr>
        <w:t xml:space="preserve">Los Lineamientos atienden a la jurisprudencia 5/2017con el rubro “Propaganda política y electoral. Requisitos mínimos que deben cumplirse cuando se difundan imágenes de niños, niñas y adolescentes” del Tribunal Electoral del Poder Judicial de la Federación que reconoce el derecho a la imagen, la intimidad, el honor y demás inherentes a su personalidad, mismos que podrían ser vulnerados cuando se recurre a su uso en medios de comunicación, dado lo anterior es que se deben de cumplir los requisitos mínimos que permitan garantizar sus derechos, tales como el consentimiento de quienes ejercen la patria potestad o tutela y la opinión de las niñas, niños y adolescentes en función de su edad y madurez.   </w:t>
      </w:r>
    </w:p>
    <w:p w:rsidR="00676762" w:rsidRPr="00676762" w:rsidP="00676762" w14:paraId="298734DB" w14:textId="2ECCD60D">
      <w:pPr>
        <w:jc w:val="both"/>
        <w:rPr>
          <w:rFonts w:ascii="Gothic720 BT" w:hAnsi="Gothic720 BT"/>
        </w:rPr>
      </w:pPr>
      <w:r w:rsidRPr="00676762">
        <w:rPr>
          <w:rFonts w:ascii="Gothic720 BT" w:hAnsi="Gothic720 BT"/>
        </w:rPr>
        <w:t xml:space="preserve">En los Lineamientos se reconoce que las niñas, niños y adolescentes son un grupo conformado por múltiples identidades, características y condiciones, tales como el género, el sexo, la identidad cultural, el origen nacional o étnico, el nivel socioeconómico, entre otras. </w:t>
      </w:r>
    </w:p>
    <w:p w:rsidR="00676762" w:rsidRPr="00676762" w:rsidP="00676762" w14:paraId="77A47020" w14:textId="033C88B1">
      <w:pPr>
        <w:jc w:val="both"/>
        <w:rPr>
          <w:rFonts w:ascii="Gothic720 BT" w:hAnsi="Gothic720 BT"/>
        </w:rPr>
      </w:pPr>
      <w:r w:rsidRPr="00676762">
        <w:rPr>
          <w:rFonts w:ascii="Gothic720 BT" w:hAnsi="Gothic720 BT"/>
        </w:rPr>
        <w:t xml:space="preserve">Bajo esa lógica, el contenido normativo de los Lineamientos se estructuró sobre una interpretación sistemática del deber de protección de los derechos de las niñas, niños y adolescentes como eje rector de los órganos jurisdiccionales en materia electoral para salvaguardar el derecho a la intimidad y libre desarrollo de la personalidad de este grupo de especial atención; asimismo, se armoniza con el reconocimiento de derechos establecidos en los marcos constitucional, convencional y legal, así como de las directrices previstas por el Instituto Nacional Electoral. </w:t>
      </w:r>
    </w:p>
    <w:p w:rsidR="00676762" w:rsidRPr="00676762" w:rsidP="00676762" w14:paraId="790D62BA" w14:textId="4454AB38">
      <w:pPr>
        <w:jc w:val="both"/>
        <w:rPr>
          <w:rFonts w:ascii="Gothic720 BT" w:hAnsi="Gothic720 BT"/>
        </w:rPr>
      </w:pPr>
      <w:r w:rsidRPr="00676762">
        <w:rPr>
          <w:rFonts w:ascii="Gothic720 BT" w:hAnsi="Gothic720 BT"/>
        </w:rPr>
        <w:t>El proyecto de Lineamientos se encuentra desarrollado en tres títulos: l. Disposiciones generales; II. Imagen, voz u otro elemento que haga identificable a niñas, niños y adolescentes; y III. Requisitos para incluir la imagen, voz u otro elemento que haga identificable a las niñas, niños y adolescentes. Además, contiene como anexo el formato al que alude la Ley Electoral, el cual deberá utilizarse como una guía por los sujetos obligados para ofrecer la explicación a los niños, niñas y adolescentes y recabar su opinión.</w:t>
      </w:r>
    </w:p>
    <w:p w:rsidR="00676762" w:rsidRPr="00676762" w:rsidP="00676762" w14:paraId="16526329" w14:textId="7F3950AB">
      <w:pPr>
        <w:jc w:val="both"/>
        <w:rPr>
          <w:rFonts w:ascii="Gothic720 BT" w:hAnsi="Gothic720 BT"/>
        </w:rPr>
      </w:pPr>
      <w:r w:rsidRPr="00676762">
        <w:rPr>
          <w:rFonts w:ascii="Gothic720 BT" w:hAnsi="Gothic720 BT"/>
        </w:rPr>
        <w:t>Finalmente, se establecen tres artículos transitorios, referentes a su entrada en vigor, así como a la abrogación de los Lineamientos emitidos a través del acuerdo IEEQ/A/CG/026/20 y su publicación en el Periódico Oficial de Gobierno del Estado de Querétaro La Sombra de Arteaga y en el sitio de internet del Instituto.</w:t>
      </w:r>
    </w:p>
    <w:p w:rsidR="00676762" w:rsidP="00676762" w14:paraId="499CFED4" w14:textId="77777777">
      <w:pPr>
        <w:jc w:val="both"/>
        <w:rPr>
          <w:rFonts w:ascii="Gothic720 BT" w:hAnsi="Gothic720 BT"/>
        </w:rPr>
      </w:pPr>
    </w:p>
    <w:p w:rsidR="00676762" w:rsidP="00676762" w14:paraId="4F5B7A55" w14:textId="77777777">
      <w:pPr>
        <w:jc w:val="both"/>
        <w:rPr>
          <w:rFonts w:ascii="Gothic720 BT" w:hAnsi="Gothic720 BT"/>
        </w:rPr>
      </w:pPr>
    </w:p>
    <w:p w:rsidR="00676762" w:rsidP="00676762" w14:paraId="20DE4703" w14:textId="77777777">
      <w:pPr>
        <w:jc w:val="both"/>
        <w:rPr>
          <w:rFonts w:ascii="Gothic720 BT" w:hAnsi="Gothic720 BT"/>
        </w:rPr>
      </w:pPr>
    </w:p>
    <w:p w:rsidR="00676762" w:rsidP="00676762" w14:paraId="494C61FF" w14:textId="77777777">
      <w:pPr>
        <w:jc w:val="both"/>
        <w:rPr>
          <w:rFonts w:ascii="Gothic720 BT" w:hAnsi="Gothic720 BT"/>
        </w:rPr>
      </w:pPr>
    </w:p>
    <w:p w:rsidR="00676762" w:rsidRPr="00676762" w:rsidP="00676762" w14:paraId="71B2DA15" w14:textId="0A5711A3">
      <w:pPr>
        <w:pStyle w:val="Heading1"/>
        <w:spacing w:before="0"/>
        <w:jc w:val="center"/>
        <w:rPr>
          <w:rFonts w:ascii="Gothic720 BT" w:hAnsi="Gothic720 BT"/>
          <w:b/>
          <w:bCs/>
          <w:color w:val="auto"/>
          <w:sz w:val="22"/>
          <w:szCs w:val="22"/>
        </w:rPr>
      </w:pPr>
      <w:bookmarkStart w:id="1" w:name="_Toc147132112"/>
      <w:r w:rsidRPr="00676762">
        <w:rPr>
          <w:rFonts w:ascii="Gothic720 BT" w:hAnsi="Gothic720 BT"/>
          <w:b/>
          <w:bCs/>
          <w:color w:val="auto"/>
          <w:sz w:val="22"/>
          <w:szCs w:val="22"/>
        </w:rPr>
        <w:t>Título Primero</w:t>
      </w:r>
      <w:bookmarkEnd w:id="1"/>
    </w:p>
    <w:p w:rsidR="00676762" w:rsidRPr="00676762" w:rsidP="00676762" w14:paraId="75654EB0" w14:textId="77777777">
      <w:pPr>
        <w:pStyle w:val="Heading1"/>
        <w:spacing w:before="0"/>
        <w:jc w:val="center"/>
        <w:rPr>
          <w:rFonts w:ascii="Gothic720 BT" w:hAnsi="Gothic720 BT"/>
          <w:b/>
          <w:bCs/>
          <w:color w:val="auto"/>
          <w:sz w:val="22"/>
          <w:szCs w:val="22"/>
        </w:rPr>
      </w:pPr>
      <w:bookmarkStart w:id="2" w:name="_Toc147132113"/>
      <w:r w:rsidRPr="00676762">
        <w:rPr>
          <w:rFonts w:ascii="Gothic720 BT" w:hAnsi="Gothic720 BT"/>
          <w:b/>
          <w:bCs/>
          <w:color w:val="auto"/>
          <w:sz w:val="22"/>
          <w:szCs w:val="22"/>
        </w:rPr>
        <w:t>Disposiciones generales</w:t>
      </w:r>
      <w:bookmarkEnd w:id="2"/>
    </w:p>
    <w:p w:rsidR="00676762" w:rsidRPr="00676762" w:rsidP="00676762" w14:paraId="60B25237" w14:textId="3408EF02">
      <w:pPr>
        <w:jc w:val="both"/>
        <w:rPr>
          <w:rFonts w:ascii="Gothic720 BT" w:hAnsi="Gothic720 BT"/>
          <w:b/>
          <w:bCs/>
        </w:rPr>
      </w:pPr>
      <w:r w:rsidRPr="00676762">
        <w:rPr>
          <w:rFonts w:ascii="Gothic720 BT" w:hAnsi="Gothic720 BT"/>
          <w:b/>
          <w:bCs/>
        </w:rPr>
        <w:t>Artículo 1.</w:t>
      </w:r>
    </w:p>
    <w:p w:rsidR="00676762" w:rsidRPr="00676762" w:rsidP="00676762" w14:paraId="6473CDAB" w14:textId="2926768F">
      <w:pPr>
        <w:jc w:val="both"/>
        <w:rPr>
          <w:rFonts w:ascii="Gothic720 BT" w:hAnsi="Gothic720 BT"/>
        </w:rPr>
      </w:pPr>
      <w:r w:rsidRPr="00676762">
        <w:rPr>
          <w:rFonts w:ascii="Gothic720 BT" w:hAnsi="Gothic720 BT"/>
          <w:b/>
          <w:bCs/>
        </w:rPr>
        <w:t>1.</w:t>
      </w:r>
      <w:r w:rsidRPr="00676762">
        <w:rPr>
          <w:rFonts w:ascii="Gothic720 BT" w:hAnsi="Gothic720 BT"/>
        </w:rPr>
        <w:t xml:space="preserve"> Los presentes Lineamientos son de orden público y de observancia obligatoria en el estado de Querétaro; tienen por objeto promover, respetar, proteger y garantizar los derechos de las niñas, niños y adolescentes, cuya imagen, voz u otro elemento que logre su identificación aparezca en propaganda política o electoral, los mensajes, así como los actos políticos, para la obtención del respaldo de la ciudadanía, de precampaña, campaña o cualquier otro de índole política o electoral, a través de cualquier medio de comunicación, incluidas redes sociales o plataforma digital, transmitida en vivo o videograbada.</w:t>
      </w:r>
    </w:p>
    <w:p w:rsidR="00676762" w:rsidRPr="00676762" w:rsidP="00676762" w14:paraId="49A5F62F" w14:textId="77777777">
      <w:pPr>
        <w:jc w:val="both"/>
        <w:rPr>
          <w:rFonts w:ascii="Gothic720 BT" w:hAnsi="Gothic720 BT"/>
        </w:rPr>
      </w:pPr>
      <w:r w:rsidRPr="00676762">
        <w:rPr>
          <w:rFonts w:ascii="Gothic720 BT" w:hAnsi="Gothic720 BT"/>
          <w:b/>
          <w:bCs/>
        </w:rPr>
        <w:t>2.</w:t>
      </w:r>
      <w:r w:rsidRPr="00676762">
        <w:rPr>
          <w:rFonts w:ascii="Gothic720 BT" w:hAnsi="Gothic720 BT"/>
        </w:rPr>
        <w:t xml:space="preserve"> Los sujetos obligados deberán ajustar los actos o mensajes de propaganda político-electoral que realicen por cualquier medio cuando en los mismos aparezcan niñas, niños o adolescentes, durante el ejercicio de sus actividades ordinarias y los procesos electorales, tales como actos políticos, así como actos de precampaña, campaña u otros, con el objeto de velar por el interés superior de la niñez.</w:t>
      </w:r>
    </w:p>
    <w:p w:rsidR="00676762" w:rsidRPr="00676762" w:rsidP="00676762" w14:paraId="46DDB752" w14:textId="439F0951">
      <w:pPr>
        <w:jc w:val="both"/>
        <w:rPr>
          <w:rFonts w:ascii="Gothic720 BT" w:hAnsi="Gothic720 BT"/>
          <w:b/>
          <w:bCs/>
        </w:rPr>
      </w:pPr>
      <w:r w:rsidRPr="00676762">
        <w:rPr>
          <w:rFonts w:ascii="Gothic720 BT" w:hAnsi="Gothic720 BT"/>
          <w:b/>
          <w:bCs/>
        </w:rPr>
        <w:t>Artículo 2.</w:t>
      </w:r>
    </w:p>
    <w:p w:rsidR="00676762" w:rsidRPr="00676762" w:rsidP="00676762" w14:paraId="42CEA320" w14:textId="77777777">
      <w:pPr>
        <w:jc w:val="both"/>
        <w:rPr>
          <w:rFonts w:ascii="Gothic720 BT" w:hAnsi="Gothic720 BT"/>
        </w:rPr>
      </w:pPr>
      <w:r w:rsidRPr="00676762">
        <w:rPr>
          <w:rFonts w:ascii="Gothic720 BT" w:hAnsi="Gothic720 BT"/>
          <w:b/>
          <w:bCs/>
        </w:rPr>
        <w:t>1.</w:t>
      </w:r>
      <w:r w:rsidRPr="00676762">
        <w:rPr>
          <w:rFonts w:ascii="Gothic720 BT" w:hAnsi="Gothic720 BT"/>
        </w:rPr>
        <w:t xml:space="preserve"> Cuando los actos político-electorales se relacionen con el contenido de radio y televisión será el Instituto Nacional Electoral la única autoridad facultada para regular lo relativo al acceso y ejercicio de los partidos políticos de esta prerrogativa, en atención a lo establecido en el artículo 41, Base III de la Constitución Política de los Estados Unidos Mexicanos, la Ley General de Instituciones y Procedimientos Electorales y la normatividad aplicable.</w:t>
      </w:r>
    </w:p>
    <w:p w:rsidR="00676762" w:rsidRPr="00676762" w:rsidP="00676762" w14:paraId="2CCBC7BA" w14:textId="47353933">
      <w:pPr>
        <w:jc w:val="both"/>
        <w:rPr>
          <w:rFonts w:ascii="Gothic720 BT" w:hAnsi="Gothic720 BT"/>
          <w:b/>
          <w:bCs/>
        </w:rPr>
      </w:pPr>
      <w:r w:rsidRPr="00676762">
        <w:rPr>
          <w:rFonts w:ascii="Gothic720 BT" w:hAnsi="Gothic720 BT"/>
          <w:b/>
          <w:bCs/>
        </w:rPr>
        <w:t>Artículo 3.</w:t>
      </w:r>
    </w:p>
    <w:p w:rsidR="00676762" w:rsidRPr="00676762" w:rsidP="00676762" w14:paraId="17291148" w14:textId="5FE02C06">
      <w:pPr>
        <w:jc w:val="both"/>
        <w:rPr>
          <w:rFonts w:ascii="Gothic720 BT" w:hAnsi="Gothic720 BT"/>
        </w:rPr>
      </w:pPr>
      <w:r w:rsidRPr="00676762">
        <w:rPr>
          <w:rFonts w:ascii="Gothic720 BT" w:hAnsi="Gothic720 BT"/>
          <w:b/>
          <w:bCs/>
        </w:rPr>
        <w:t>1.</w:t>
      </w:r>
      <w:r w:rsidRPr="00676762">
        <w:rPr>
          <w:rFonts w:ascii="Gothic720 BT" w:hAnsi="Gothic720 BT"/>
        </w:rPr>
        <w:t xml:space="preserve"> Para los efectos de estos Lineamientos se entenderá:</w:t>
      </w:r>
    </w:p>
    <w:p w:rsidR="00676762" w:rsidRPr="00676762" w:rsidP="00676762" w14:paraId="21655F3D" w14:textId="3605BB7F">
      <w:pPr>
        <w:jc w:val="both"/>
        <w:rPr>
          <w:rFonts w:ascii="Gothic720 BT" w:hAnsi="Gothic720 BT"/>
          <w:b/>
          <w:bCs/>
        </w:rPr>
      </w:pPr>
      <w:r w:rsidRPr="00676762">
        <w:rPr>
          <w:rFonts w:ascii="Gothic720 BT" w:hAnsi="Gothic720 BT"/>
          <w:b/>
          <w:bCs/>
        </w:rPr>
        <w:t>I.</w:t>
      </w:r>
      <w:r w:rsidRPr="00676762">
        <w:rPr>
          <w:rFonts w:ascii="Gothic720 BT" w:hAnsi="Gothic720 BT"/>
        </w:rPr>
        <w:t xml:space="preserve"> </w:t>
      </w:r>
      <w:r w:rsidRPr="00676762">
        <w:rPr>
          <w:rFonts w:ascii="Gothic720 BT" w:hAnsi="Gothic720 BT"/>
          <w:b/>
          <w:bCs/>
        </w:rPr>
        <w:t>En cuanto a las autoridades y los ordenamientos jurídicos:</w:t>
      </w:r>
    </w:p>
    <w:p w:rsidR="00676762" w:rsidRPr="00676762" w:rsidP="00676762" w14:paraId="22933B8D" w14:textId="14F6BE65">
      <w:pPr>
        <w:jc w:val="both"/>
        <w:rPr>
          <w:rFonts w:ascii="Gothic720 BT" w:hAnsi="Gothic720 BT"/>
        </w:rPr>
      </w:pPr>
      <w:r w:rsidRPr="00676762">
        <w:rPr>
          <w:rFonts w:ascii="Gothic720 BT" w:hAnsi="Gothic720 BT"/>
          <w:b/>
          <w:bCs/>
        </w:rPr>
        <w:t>a) Instituto:</w:t>
      </w:r>
      <w:r w:rsidRPr="00676762">
        <w:rPr>
          <w:rFonts w:ascii="Gothic720 BT" w:hAnsi="Gothic720 BT"/>
        </w:rPr>
        <w:t xml:space="preserve"> Instituto Electoral del Estado de Querétaro.</w:t>
      </w:r>
    </w:p>
    <w:p w:rsidR="00676762" w:rsidRPr="00676762" w:rsidP="00676762" w14:paraId="5A960A3D" w14:textId="58F2F890">
      <w:pPr>
        <w:jc w:val="both"/>
        <w:rPr>
          <w:rFonts w:ascii="Gothic720 BT" w:hAnsi="Gothic720 BT"/>
        </w:rPr>
      </w:pPr>
      <w:r w:rsidRPr="00676762">
        <w:rPr>
          <w:rFonts w:ascii="Gothic720 BT" w:hAnsi="Gothic720 BT"/>
          <w:b/>
          <w:bCs/>
        </w:rPr>
        <w:t>b) Consejo General:</w:t>
      </w:r>
      <w:r w:rsidRPr="00676762">
        <w:rPr>
          <w:rFonts w:ascii="Gothic720 BT" w:hAnsi="Gothic720 BT"/>
        </w:rPr>
        <w:t xml:space="preserve"> Consejo General del Instituto Electoral del Estado de Querétaro.</w:t>
      </w:r>
    </w:p>
    <w:p w:rsidR="00676762" w:rsidRPr="00676762" w:rsidP="00676762" w14:paraId="13B9B179" w14:textId="7C369E46">
      <w:pPr>
        <w:jc w:val="both"/>
        <w:rPr>
          <w:rFonts w:ascii="Gothic720 BT" w:hAnsi="Gothic720 BT"/>
        </w:rPr>
      </w:pPr>
      <w:r w:rsidRPr="00676762">
        <w:rPr>
          <w:rFonts w:ascii="Gothic720 BT" w:hAnsi="Gothic720 BT"/>
          <w:b/>
          <w:bCs/>
        </w:rPr>
        <w:t>c) Ley Electoral:</w:t>
      </w:r>
      <w:r w:rsidRPr="00676762">
        <w:rPr>
          <w:rFonts w:ascii="Gothic720 BT" w:hAnsi="Gothic720 BT"/>
        </w:rPr>
        <w:t xml:space="preserve"> Ley Electoral del Estado de Querétaro.</w:t>
      </w:r>
    </w:p>
    <w:p w:rsidR="00676762" w:rsidRPr="00676762" w:rsidP="00676762" w14:paraId="2DC95E17" w14:textId="5662EE32">
      <w:pPr>
        <w:jc w:val="both"/>
        <w:rPr>
          <w:rFonts w:ascii="Gothic720 BT" w:hAnsi="Gothic720 BT"/>
        </w:rPr>
      </w:pPr>
      <w:r w:rsidRPr="00676762">
        <w:rPr>
          <w:rFonts w:ascii="Gothic720 BT" w:hAnsi="Gothic720 BT"/>
          <w:b/>
          <w:bCs/>
        </w:rPr>
        <w:t>d) Lineamientos:</w:t>
      </w:r>
      <w:r w:rsidRPr="00676762">
        <w:rPr>
          <w:rFonts w:ascii="Gothic720 BT" w:hAnsi="Gothic720 BT"/>
        </w:rPr>
        <w:t xml:space="preserve"> Lineamientos del Instituto Electoral del Estado de Querétaro para la Protección de los Derechos de Niñas, Niños y Adolescentes en materia política o electoral.</w:t>
      </w:r>
    </w:p>
    <w:p w:rsidR="00676762" w:rsidRPr="00676762" w:rsidP="00676762" w14:paraId="197E28B6" w14:textId="2C58DD4A">
      <w:pPr>
        <w:jc w:val="both"/>
        <w:rPr>
          <w:rFonts w:ascii="Gothic720 BT" w:hAnsi="Gothic720 BT"/>
          <w:b/>
          <w:bCs/>
        </w:rPr>
      </w:pPr>
      <w:r w:rsidRPr="00676762">
        <w:rPr>
          <w:rFonts w:ascii="Gothic720 BT" w:hAnsi="Gothic720 BT"/>
          <w:b/>
          <w:bCs/>
        </w:rPr>
        <w:t>II. En cuanto a las personas y sujetos obligados:</w:t>
      </w:r>
    </w:p>
    <w:p w:rsidR="00676762" w:rsidRPr="00676762" w:rsidP="00676762" w14:paraId="692B7F42" w14:textId="682E33A7">
      <w:pPr>
        <w:jc w:val="both"/>
        <w:rPr>
          <w:rFonts w:ascii="Gothic720 BT" w:hAnsi="Gothic720 BT"/>
        </w:rPr>
      </w:pPr>
      <w:r w:rsidRPr="00676762">
        <w:rPr>
          <w:rFonts w:ascii="Gothic720 BT" w:hAnsi="Gothic720 BT"/>
          <w:b/>
          <w:bCs/>
        </w:rPr>
        <w:t>a) Niñas o niños</w:t>
      </w:r>
      <w:r w:rsidRPr="00676762">
        <w:rPr>
          <w:rFonts w:ascii="Gothic720 BT" w:hAnsi="Gothic720 BT"/>
        </w:rPr>
        <w:t>: Personas de cero a once años.</w:t>
      </w:r>
    </w:p>
    <w:p w:rsidR="00676762" w:rsidRPr="00676762" w:rsidP="00676762" w14:paraId="44BDE815" w14:textId="77777777">
      <w:pPr>
        <w:jc w:val="both"/>
        <w:rPr>
          <w:rFonts w:ascii="Gothic720 BT" w:hAnsi="Gothic720 BT"/>
        </w:rPr>
      </w:pPr>
      <w:r w:rsidRPr="00676762">
        <w:rPr>
          <w:rFonts w:ascii="Gothic720 BT" w:hAnsi="Gothic720 BT"/>
          <w:b/>
          <w:bCs/>
        </w:rPr>
        <w:t>b) Adolescentes:</w:t>
      </w:r>
      <w:r w:rsidRPr="00676762">
        <w:rPr>
          <w:rFonts w:ascii="Gothic720 BT" w:hAnsi="Gothic720 BT"/>
        </w:rPr>
        <w:t xml:space="preserve"> Personas de entre doce años de edad cumplidos y menos de dieciocho años.</w:t>
      </w:r>
    </w:p>
    <w:p w:rsidR="00676762" w:rsidRPr="00676762" w:rsidP="00676762" w14:paraId="447D570E" w14:textId="77777777">
      <w:pPr>
        <w:jc w:val="both"/>
        <w:rPr>
          <w:rFonts w:ascii="Gothic720 BT" w:hAnsi="Gothic720 BT"/>
        </w:rPr>
      </w:pPr>
    </w:p>
    <w:p w:rsidR="00676762" w:rsidRPr="00676762" w:rsidP="00676762" w14:paraId="5DB34B59" w14:textId="5EC92ECD">
      <w:pPr>
        <w:jc w:val="both"/>
        <w:rPr>
          <w:rFonts w:ascii="Gothic720 BT" w:hAnsi="Gothic720 BT"/>
        </w:rPr>
      </w:pPr>
      <w:r w:rsidRPr="00676762">
        <w:rPr>
          <w:rFonts w:ascii="Gothic720 BT" w:hAnsi="Gothic720 BT"/>
          <w:b/>
          <w:bCs/>
        </w:rPr>
        <w:t>c)</w:t>
      </w:r>
      <w:r>
        <w:rPr>
          <w:rFonts w:ascii="Gothic720 BT" w:hAnsi="Gothic720 BT"/>
          <w:b/>
          <w:bCs/>
        </w:rPr>
        <w:t xml:space="preserve"> </w:t>
      </w:r>
      <w:r w:rsidRPr="00676762">
        <w:rPr>
          <w:rFonts w:ascii="Gothic720 BT" w:hAnsi="Gothic720 BT"/>
          <w:b/>
          <w:bCs/>
        </w:rPr>
        <w:t>Sujetos obligados:</w:t>
      </w:r>
      <w:r>
        <w:rPr>
          <w:rFonts w:ascii="Gothic720 BT" w:hAnsi="Gothic720 BT"/>
        </w:rPr>
        <w:t xml:space="preserve"> </w:t>
      </w:r>
      <w:r w:rsidRPr="00676762">
        <w:rPr>
          <w:rFonts w:ascii="Gothic720 BT" w:hAnsi="Gothic720 BT"/>
        </w:rPr>
        <w:t>Partidos políticos, coaliciones, candidaturas comunes, candidaturas independientes, personas que aspiren o sean titulares de una candidatura, asociaciones políticas estatales, autoridades electorales, así como cualquier persona física o moral que, por sí o por otra interpósita, oferte, contrate, produzca, adquiera, difunda o promocione actos político-electorales en el estado de Querétaro o que, en su caso, colabore en cualquiera de esos propósitos.</w:t>
      </w:r>
    </w:p>
    <w:p w:rsidR="00676762" w:rsidRPr="00676762" w:rsidP="00676762" w14:paraId="400BEC6B" w14:textId="671549CF">
      <w:pPr>
        <w:jc w:val="both"/>
        <w:rPr>
          <w:rFonts w:ascii="Gothic720 BT" w:hAnsi="Gothic720 BT"/>
          <w:b/>
          <w:bCs/>
        </w:rPr>
      </w:pPr>
      <w:r w:rsidRPr="00676762">
        <w:rPr>
          <w:rFonts w:ascii="Gothic720 BT" w:hAnsi="Gothic720 BT"/>
          <w:b/>
          <w:bCs/>
        </w:rPr>
        <w:t>III. En cuanto a los conceptos:</w:t>
      </w:r>
    </w:p>
    <w:p w:rsidR="00676762" w:rsidRPr="00676762" w:rsidP="00676762" w14:paraId="6854A317" w14:textId="36BD7426">
      <w:pPr>
        <w:jc w:val="both"/>
        <w:rPr>
          <w:rFonts w:ascii="Gothic720 BT" w:hAnsi="Gothic720 BT"/>
        </w:rPr>
      </w:pPr>
      <w:r w:rsidRPr="00676762">
        <w:rPr>
          <w:rFonts w:ascii="Gothic720 BT" w:hAnsi="Gothic720 BT"/>
          <w:b/>
          <w:bCs/>
        </w:rPr>
        <w:t>a) Actos políticos:</w:t>
      </w:r>
      <w:r w:rsidRPr="00676762">
        <w:rPr>
          <w:rFonts w:ascii="Gothic720 BT" w:hAnsi="Gothic720 BT"/>
        </w:rPr>
        <w:t xml:space="preserve"> Todos aquellos realizados por las dirigencias, militantes y simpatizantes, de un partido político como parte de sus actividades ordinarias · no electorales.</w:t>
      </w:r>
    </w:p>
    <w:p w:rsidR="00676762" w:rsidRPr="00676762" w:rsidP="00676762" w14:paraId="6154ACD7" w14:textId="0B87E133">
      <w:pPr>
        <w:jc w:val="both"/>
        <w:rPr>
          <w:rFonts w:ascii="Gothic720 BT" w:hAnsi="Gothic720 BT"/>
        </w:rPr>
      </w:pPr>
      <w:r w:rsidRPr="00676762">
        <w:rPr>
          <w:rFonts w:ascii="Gothic720 BT" w:hAnsi="Gothic720 BT"/>
          <w:b/>
          <w:bCs/>
        </w:rPr>
        <w:t>b) Actos para la obtención del respaldo de la ciudadanía:</w:t>
      </w:r>
      <w:r w:rsidRPr="00676762">
        <w:rPr>
          <w:rFonts w:ascii="Gothic720 BT" w:hAnsi="Gothic720 BT"/>
        </w:rPr>
        <w:t xml:space="preserve"> Todos aquellos realizados por las personas que aspiren a una candidatura independiente, dirigidos a la ciudadanía, con el objetivo de recabar su apoyo para satisfacer el requisito y conseguir su registro.</w:t>
      </w:r>
    </w:p>
    <w:p w:rsidR="00676762" w:rsidRPr="00676762" w:rsidP="00676762" w14:paraId="6FD4D455" w14:textId="76D71B25">
      <w:pPr>
        <w:jc w:val="both"/>
        <w:rPr>
          <w:rFonts w:ascii="Gothic720 BT" w:hAnsi="Gothic720 BT"/>
        </w:rPr>
      </w:pPr>
      <w:r w:rsidRPr="00676762">
        <w:rPr>
          <w:rFonts w:ascii="Gothic720 BT" w:hAnsi="Gothic720 BT"/>
          <w:b/>
          <w:bCs/>
        </w:rPr>
        <w:t>c) Actos de precampaña:</w:t>
      </w:r>
      <w:r w:rsidRPr="00676762">
        <w:rPr>
          <w:rFonts w:ascii="Gothic720 BT" w:hAnsi="Gothic720 BT"/>
        </w:rPr>
        <w:t xml:space="preserve"> Todos aquellos realizados por las precandidaturas, partidos políticos y su militancia, dirigidos a las personas afiliadas, simpatizantes o al electorado, con el objetivo de obtener su apoyo para postularse en una candidatura a un cargo de elección popular.</w:t>
      </w:r>
    </w:p>
    <w:p w:rsidR="00676762" w:rsidRPr="00676762" w:rsidP="00676762" w14:paraId="5B61AA7D" w14:textId="35394E6E">
      <w:pPr>
        <w:jc w:val="both"/>
        <w:rPr>
          <w:rFonts w:ascii="Gothic720 BT" w:hAnsi="Gothic720 BT"/>
        </w:rPr>
      </w:pPr>
      <w:r w:rsidRPr="00676762">
        <w:rPr>
          <w:rFonts w:ascii="Gothic720 BT" w:hAnsi="Gothic720 BT"/>
          <w:b/>
          <w:bCs/>
        </w:rPr>
        <w:t>d) Actos de campaña:</w:t>
      </w:r>
      <w:r w:rsidRPr="00676762">
        <w:rPr>
          <w:rFonts w:ascii="Gothic720 BT" w:hAnsi="Gothic720 BT"/>
        </w:rPr>
        <w:t xml:space="preserve"> Todos aquellos realizados por las personas candidatas, voceras, dirigentes o representantes con acreditación de los partidos políticos, dirigidos al electorado, para promover sus candidaturas y obtener el voto.</w:t>
      </w:r>
    </w:p>
    <w:p w:rsidR="00676762" w:rsidRPr="00676762" w:rsidP="00676762" w14:paraId="55DB240D" w14:textId="7282B2B1">
      <w:pPr>
        <w:jc w:val="both"/>
        <w:rPr>
          <w:rFonts w:ascii="Gothic720 BT" w:hAnsi="Gothic720 BT"/>
        </w:rPr>
      </w:pPr>
      <w:r w:rsidRPr="00676762">
        <w:rPr>
          <w:rFonts w:ascii="Gothic720 BT" w:hAnsi="Gothic720 BT"/>
          <w:b/>
          <w:bCs/>
        </w:rPr>
        <w:t>e) Actos político-electorales:</w:t>
      </w:r>
      <w:r w:rsidRPr="00676762">
        <w:rPr>
          <w:rFonts w:ascii="Gothic720 BT" w:hAnsi="Gothic720 BT"/>
        </w:rPr>
        <w:t xml:space="preserve"> Toda la propaganda política o electoral, los mensajes, los actos políticos, además de los actos para la obtención del respaldo de la ciudadanía, de precampaña, campaña o cualquier otro de índole política o electoral.</w:t>
      </w:r>
    </w:p>
    <w:p w:rsidR="00676762" w:rsidRPr="00676762" w:rsidP="00676762" w14:paraId="30FA9FA6" w14:textId="1B0E1D40">
      <w:pPr>
        <w:jc w:val="both"/>
        <w:rPr>
          <w:rFonts w:ascii="Gothic720 BT" w:hAnsi="Gothic720 BT"/>
        </w:rPr>
      </w:pPr>
      <w:r w:rsidRPr="00676762">
        <w:rPr>
          <w:rFonts w:ascii="Gothic720 BT" w:hAnsi="Gothic720 BT"/>
          <w:b/>
          <w:bCs/>
        </w:rPr>
        <w:t>f) Discriminación:</w:t>
      </w:r>
      <w:r w:rsidRPr="00676762">
        <w:rPr>
          <w:rFonts w:ascii="Gothic720 BT" w:hAnsi="Gothic720 BT"/>
        </w:rPr>
        <w:t xml:space="preserve"> Toda limitación, exclusión o restricción de derechos, </w:t>
      </w:r>
      <w:r w:rsidRPr="00676762">
        <w:rPr>
          <w:rFonts w:ascii="Gothic720 BT" w:hAnsi="Gothic720 BT"/>
        </w:rPr>
        <w:t>en razón de</w:t>
      </w:r>
      <w:r w:rsidRPr="00676762">
        <w:rPr>
          <w:rFonts w:ascii="Gothic720 BT" w:hAnsi="Gothic720 BT"/>
        </w:rPr>
        <w:t xml:space="preserve"> origen étnico, nacional o social, idioma o lengua, edad, sexo, género, preferencia sexual, estado civil, religión, opinión, condición económica, circunstancias de nacimiento, discapacidad o estado de salud o cualquier otra condición que les sea atribuible a las niñas, niños o adolescentes, o a su madre, padre, tutores o persona que les tenga bajo guarda y custodia, o integrantes de su familia.</w:t>
      </w:r>
    </w:p>
    <w:p w:rsidR="00676762" w:rsidRPr="00676762" w:rsidP="00676762" w14:paraId="2CF7785A" w14:textId="0784D7ED">
      <w:pPr>
        <w:jc w:val="both"/>
        <w:rPr>
          <w:rFonts w:ascii="Gothic720 BT" w:hAnsi="Gothic720 BT"/>
        </w:rPr>
      </w:pPr>
      <w:r w:rsidRPr="00676762">
        <w:rPr>
          <w:rFonts w:ascii="Gothic720 BT" w:hAnsi="Gothic720 BT"/>
          <w:b/>
          <w:bCs/>
        </w:rPr>
        <w:t>g) Interés superior de las niñas, niños y adolescentes</w:t>
      </w:r>
      <w:r w:rsidRPr="00676762">
        <w:rPr>
          <w:rFonts w:ascii="Gothic720 BT" w:hAnsi="Gothic720 BT"/>
        </w:rPr>
        <w:t xml:space="preserve">: Principio constitucional y convencional que implica tres vertientes, siendo: </w:t>
      </w:r>
    </w:p>
    <w:p w:rsidR="00676762" w:rsidRPr="00676762" w:rsidP="00676762" w14:paraId="2CD0CD58" w14:textId="342E3997">
      <w:pPr>
        <w:jc w:val="both"/>
        <w:rPr>
          <w:rFonts w:ascii="Gothic720 BT" w:hAnsi="Gothic720 BT"/>
        </w:rPr>
      </w:pPr>
      <w:r w:rsidRPr="00676762">
        <w:rPr>
          <w:rFonts w:ascii="Gothic720 BT" w:hAnsi="Gothic720 BT"/>
          <w:b/>
          <w:bCs/>
        </w:rPr>
        <w:t>I.</w:t>
      </w:r>
      <w:r>
        <w:rPr>
          <w:rFonts w:ascii="Gothic720 BT" w:hAnsi="Gothic720 BT"/>
        </w:rPr>
        <w:t xml:space="preserve"> </w:t>
      </w:r>
      <w:r w:rsidRPr="00676762">
        <w:rPr>
          <w:rFonts w:ascii="Gothic720 BT" w:hAnsi="Gothic720 BT"/>
        </w:rPr>
        <w:t>Un derecho sustantivo: En cuanto a que el interés superior sea una consideración primordial que se evalúe y tenga en cuenta al valorar distintos intereses para tomar una decisión sobre una cuestión debatida, y la garantía de que ese derecho se pondrá en práctica siempre que se tenga que adoptar una decisión que afecte a niñas, niños o adolescentes.</w:t>
      </w:r>
    </w:p>
    <w:p w:rsidR="00676762" w:rsidRPr="00676762" w:rsidP="00676762" w14:paraId="616268BB" w14:textId="77777777">
      <w:pPr>
        <w:jc w:val="both"/>
        <w:rPr>
          <w:rFonts w:ascii="Gothic720 BT" w:hAnsi="Gothic720 BT"/>
        </w:rPr>
      </w:pPr>
    </w:p>
    <w:p w:rsidR="00676762" w:rsidRPr="00676762" w:rsidP="00676762" w14:paraId="42792273" w14:textId="0DC1F504">
      <w:pPr>
        <w:jc w:val="both"/>
        <w:rPr>
          <w:rFonts w:ascii="Gothic720 BT" w:hAnsi="Gothic720 BT"/>
        </w:rPr>
      </w:pPr>
      <w:r w:rsidRPr="00676762">
        <w:rPr>
          <w:rFonts w:ascii="Gothic720 BT" w:hAnsi="Gothic720 BT"/>
          <w:b/>
          <w:bCs/>
        </w:rPr>
        <w:t>II.</w:t>
      </w:r>
      <w:r>
        <w:rPr>
          <w:rFonts w:ascii="Gothic720 BT" w:hAnsi="Gothic720 BT"/>
        </w:rPr>
        <w:t xml:space="preserve"> </w:t>
      </w:r>
      <w:r w:rsidRPr="00676762">
        <w:rPr>
          <w:rFonts w:ascii="Gothic720 BT" w:hAnsi="Gothic720 BT"/>
        </w:rPr>
        <w:t>Un principio jurídico interpretativo fundamental: Implica que, si una disposición jurídica admite más de una interpretación, se elegirá la interpretación que satisfaga de manera más efectiva el interés superior de la niñez.</w:t>
      </w:r>
    </w:p>
    <w:p w:rsidR="00676762" w:rsidRPr="00676762" w:rsidP="00676762" w14:paraId="6B1D9E48" w14:textId="64E14144">
      <w:pPr>
        <w:jc w:val="both"/>
        <w:rPr>
          <w:rFonts w:ascii="Gothic720 BT" w:hAnsi="Gothic720 BT"/>
        </w:rPr>
      </w:pPr>
      <w:r w:rsidRPr="00676762">
        <w:rPr>
          <w:rFonts w:ascii="Gothic720 BT" w:hAnsi="Gothic720 BT"/>
          <w:b/>
          <w:bCs/>
        </w:rPr>
        <w:t>III.</w:t>
      </w:r>
      <w:r>
        <w:rPr>
          <w:rFonts w:ascii="Gothic720 BT" w:hAnsi="Gothic720 BT"/>
        </w:rPr>
        <w:t xml:space="preserve"> </w:t>
      </w:r>
      <w:r w:rsidRPr="00676762">
        <w:rPr>
          <w:rFonts w:ascii="Gothic720 BT" w:hAnsi="Gothic720 BT"/>
        </w:rPr>
        <w:t xml:space="preserve">Una norma procedimental: en la que siempre que se tenga que tomar una decisión que afecte a niñas, niños o adolescentes, el proceso de adopción de decisiones deberá incluir una estimación de las posibles repercusiones (positivas o negativas) de la decisión en las niñas, niños o adolescentes a quien se involucra. </w:t>
      </w:r>
    </w:p>
    <w:p w:rsidR="00676762" w:rsidRPr="00676762" w:rsidP="00676762" w14:paraId="520FC8DC" w14:textId="3091AAFD">
      <w:pPr>
        <w:jc w:val="both"/>
        <w:rPr>
          <w:rFonts w:ascii="Gothic720 BT" w:hAnsi="Gothic720 BT"/>
        </w:rPr>
      </w:pPr>
      <w:r w:rsidRPr="00676762">
        <w:rPr>
          <w:rFonts w:ascii="Gothic720 BT" w:hAnsi="Gothic720 BT"/>
          <w:b/>
          <w:bCs/>
        </w:rPr>
        <w:t>h) Participación activa:</w:t>
      </w:r>
      <w:r w:rsidRPr="00676762">
        <w:rPr>
          <w:rFonts w:ascii="Gothic720 BT" w:hAnsi="Gothic720 BT"/>
        </w:rPr>
        <w:t xml:space="preserve"> El involucramiento personal y directo de niñas, niños o adolescentes en actos político-electorales, vinculados con sus derechos.</w:t>
      </w:r>
    </w:p>
    <w:p w:rsidR="00676762" w:rsidRPr="00676762" w:rsidP="00676762" w14:paraId="149922BF" w14:textId="5F598B38">
      <w:pPr>
        <w:jc w:val="both"/>
        <w:rPr>
          <w:rFonts w:ascii="Gothic720 BT" w:hAnsi="Gothic720 BT"/>
        </w:rPr>
      </w:pPr>
      <w:r w:rsidRPr="00676762">
        <w:rPr>
          <w:rFonts w:ascii="Gothic720 BT" w:hAnsi="Gothic720 BT"/>
          <w:b/>
          <w:bCs/>
        </w:rPr>
        <w:t>i) Participación pasiva:</w:t>
      </w:r>
      <w:r w:rsidRPr="00676762">
        <w:rPr>
          <w:rFonts w:ascii="Gothic720 BT" w:hAnsi="Gothic720 BT"/>
        </w:rPr>
        <w:t xml:space="preserve"> El involucramiento de niñas, niños y adolescentes, en actos político-electorales, que no estén vinculados con sus derechos.</w:t>
      </w:r>
    </w:p>
    <w:p w:rsidR="00676762" w:rsidRPr="00676762" w:rsidP="00676762" w14:paraId="37921F57" w14:textId="516DB727">
      <w:pPr>
        <w:jc w:val="both"/>
        <w:rPr>
          <w:rFonts w:ascii="Gothic720 BT" w:hAnsi="Gothic720 BT"/>
        </w:rPr>
      </w:pPr>
      <w:r w:rsidRPr="00676762">
        <w:rPr>
          <w:rFonts w:ascii="Gothic720 BT" w:hAnsi="Gothic720 BT"/>
          <w:b/>
          <w:bCs/>
        </w:rPr>
        <w:t>j)</w:t>
      </w:r>
      <w:r>
        <w:rPr>
          <w:rFonts w:ascii="Gothic720 BT" w:hAnsi="Gothic720 BT"/>
          <w:b/>
          <w:bCs/>
        </w:rPr>
        <w:t xml:space="preserve"> </w:t>
      </w:r>
      <w:r w:rsidRPr="00676762">
        <w:rPr>
          <w:rFonts w:ascii="Gothic720 BT" w:hAnsi="Gothic720 BT"/>
          <w:b/>
          <w:bCs/>
        </w:rPr>
        <w:t>Propaganda política:</w:t>
      </w:r>
      <w:r w:rsidRPr="00676762">
        <w:rPr>
          <w:rFonts w:ascii="Gothic720 BT" w:hAnsi="Gothic720 BT"/>
        </w:rPr>
        <w:t xml:space="preserve"> Escritos, publicaciones, imágenes, videograbaciones, proyecciones y expresiones que realizan los partidos políticos para promover la participación de la ciudadanía en la vida democrática, la difusión de sus documentos básicos, actividades de afiliación, sus actos internos para elegir a sus candidaturas entre otras que hacen posible el acceso de la ciudadanía al ejercicio del poder público.</w:t>
      </w:r>
    </w:p>
    <w:p w:rsidR="00676762" w:rsidRPr="00676762" w:rsidP="00676762" w14:paraId="6E6A59DE" w14:textId="79182A62">
      <w:pPr>
        <w:jc w:val="both"/>
        <w:rPr>
          <w:rFonts w:ascii="Gothic720 BT" w:hAnsi="Gothic720 BT"/>
        </w:rPr>
      </w:pPr>
      <w:r w:rsidRPr="00676762">
        <w:rPr>
          <w:rFonts w:ascii="Gothic720 BT" w:hAnsi="Gothic720 BT"/>
          <w:b/>
          <w:bCs/>
        </w:rPr>
        <w:t>k) Propaganda electoral:</w:t>
      </w:r>
      <w:r w:rsidRPr="00676762">
        <w:rPr>
          <w:rFonts w:ascii="Gothic720 BT" w:hAnsi="Gothic720 BT"/>
        </w:rPr>
        <w:t xml:space="preserve"> Escritos, publicaciones, imágenes, videograbaciones y proyecciones, producidos, empleados y difundidos durante el periodo de campañas electorales, por las candidaturas independientes, partidos políticos, coaliciones y sus candidaturas, con el propósito de obtener el voto, debiendo abstenerse de expresiones que calumnien a las personas o implique violencia política.</w:t>
      </w:r>
    </w:p>
    <w:p w:rsidR="00676762" w:rsidRPr="00676762" w:rsidP="00676762" w14:paraId="75155444" w14:textId="2F1EDBED">
      <w:pPr>
        <w:jc w:val="both"/>
        <w:rPr>
          <w:rFonts w:ascii="Gothic720 BT" w:hAnsi="Gothic720 BT"/>
          <w:b/>
          <w:bCs/>
        </w:rPr>
      </w:pPr>
      <w:r w:rsidRPr="00676762">
        <w:rPr>
          <w:rFonts w:ascii="Gothic720 BT" w:hAnsi="Gothic720 BT"/>
          <w:b/>
          <w:bCs/>
        </w:rPr>
        <w:t>Artículo 4.</w:t>
      </w:r>
    </w:p>
    <w:p w:rsidR="00676762" w:rsidRPr="00676762" w:rsidP="00676762" w14:paraId="3D175EA3" w14:textId="4DE7E358">
      <w:pPr>
        <w:jc w:val="both"/>
        <w:rPr>
          <w:rFonts w:ascii="Gothic720 BT" w:hAnsi="Gothic720 BT"/>
        </w:rPr>
      </w:pPr>
      <w:r w:rsidRPr="00676762">
        <w:rPr>
          <w:rFonts w:ascii="Gothic720 BT" w:hAnsi="Gothic720 BT"/>
          <w:b/>
          <w:bCs/>
        </w:rPr>
        <w:t>1.</w:t>
      </w:r>
      <w:r w:rsidRPr="00676762">
        <w:rPr>
          <w:rFonts w:ascii="Gothic720 BT" w:hAnsi="Gothic720 BT"/>
        </w:rPr>
        <w:t xml:space="preserve"> La interpretación de estos Lineamientos se hará de conformidad con la Constitución Política de los Estados Unidos Mexicanos; los tratados internacionales en materia de derechos humanos; la Ley General de Instituciones y Procedimientos Electorales; la Ley General de Partidos Políticos; la Ley General de los Derechos de Niñas, Niños· y Adolescentes; la Ley Electoral; la Ley de los Derechos de las Niñas, Niños y Adolescentes del Estado de Querétaro; el Código Civil del Estado de Querétaro; la jurisprudencia; los principios de interés superior de las niñas, niños y adolescentes, así como de dignidad humana.</w:t>
      </w:r>
    </w:p>
    <w:p w:rsidR="00676762" w:rsidRPr="00676762" w:rsidP="00676762" w14:paraId="5B6C520A" w14:textId="5409956A">
      <w:pPr>
        <w:jc w:val="both"/>
        <w:rPr>
          <w:rFonts w:ascii="Gothic720 BT" w:hAnsi="Gothic720 BT"/>
        </w:rPr>
      </w:pPr>
      <w:r w:rsidRPr="00676762">
        <w:rPr>
          <w:rFonts w:ascii="Gothic720 BT" w:hAnsi="Gothic720 BT"/>
          <w:b/>
          <w:bCs/>
        </w:rPr>
        <w:t>2.</w:t>
      </w:r>
      <w:r w:rsidRPr="00676762">
        <w:rPr>
          <w:rFonts w:ascii="Gothic720 BT" w:hAnsi="Gothic720 BT"/>
        </w:rPr>
        <w:t xml:space="preserve"> En su interpretación y aplicación de los Lineamientos siempre deberá prevalecer la protección más amplía para las niñas, niños y adolescentes. </w:t>
      </w:r>
    </w:p>
    <w:p w:rsidR="00676762" w:rsidRPr="00676762" w:rsidP="00676762" w14:paraId="65942DE3" w14:textId="77777777">
      <w:pPr>
        <w:pStyle w:val="Heading1"/>
        <w:spacing w:before="0"/>
        <w:jc w:val="center"/>
        <w:rPr>
          <w:rFonts w:ascii="Gothic720 BT" w:hAnsi="Gothic720 BT"/>
          <w:b/>
          <w:bCs/>
          <w:color w:val="auto"/>
          <w:sz w:val="22"/>
          <w:szCs w:val="22"/>
        </w:rPr>
      </w:pPr>
      <w:bookmarkStart w:id="3" w:name="_Toc147132114"/>
      <w:r w:rsidRPr="00676762">
        <w:rPr>
          <w:rFonts w:ascii="Gothic720 BT" w:hAnsi="Gothic720 BT"/>
          <w:b/>
          <w:bCs/>
          <w:color w:val="auto"/>
          <w:sz w:val="22"/>
          <w:szCs w:val="22"/>
        </w:rPr>
        <w:t>Título Segundo</w:t>
      </w:r>
      <w:bookmarkEnd w:id="3"/>
    </w:p>
    <w:p w:rsidR="00676762" w:rsidRPr="00676762" w:rsidP="00676762" w14:paraId="00B138A8" w14:textId="77777777">
      <w:pPr>
        <w:pStyle w:val="Heading1"/>
        <w:spacing w:before="0"/>
        <w:jc w:val="center"/>
        <w:rPr>
          <w:rFonts w:ascii="Gothic720 BT" w:hAnsi="Gothic720 BT"/>
          <w:b/>
          <w:bCs/>
          <w:color w:val="auto"/>
          <w:sz w:val="22"/>
          <w:szCs w:val="22"/>
        </w:rPr>
      </w:pPr>
      <w:bookmarkStart w:id="4" w:name="_Toc147132115"/>
      <w:r w:rsidRPr="00676762">
        <w:rPr>
          <w:rFonts w:ascii="Gothic720 BT" w:hAnsi="Gothic720 BT"/>
          <w:b/>
          <w:bCs/>
          <w:color w:val="auto"/>
          <w:sz w:val="22"/>
          <w:szCs w:val="22"/>
        </w:rPr>
        <w:t>Imagen, voz u otro elemento que haga identificable a niñas, niños y adolescentes</w:t>
      </w:r>
      <w:bookmarkEnd w:id="4"/>
    </w:p>
    <w:p w:rsidR="00676762" w:rsidRPr="00676762" w:rsidP="00676762" w14:paraId="29D73AAE" w14:textId="77777777">
      <w:pPr>
        <w:jc w:val="both"/>
        <w:rPr>
          <w:rFonts w:ascii="Gothic720 BT" w:hAnsi="Gothic720 BT"/>
        </w:rPr>
      </w:pPr>
    </w:p>
    <w:p w:rsidR="00676762" w:rsidRPr="00676762" w:rsidP="00676762" w14:paraId="40F30126" w14:textId="77777777">
      <w:pPr>
        <w:jc w:val="both"/>
        <w:rPr>
          <w:rFonts w:ascii="Gothic720 BT" w:hAnsi="Gothic720 BT"/>
          <w:b/>
          <w:bCs/>
        </w:rPr>
      </w:pPr>
      <w:r w:rsidRPr="00676762">
        <w:rPr>
          <w:rFonts w:ascii="Gothic720 BT" w:hAnsi="Gothic720 BT"/>
          <w:b/>
          <w:bCs/>
        </w:rPr>
        <w:t>Artículo 5.</w:t>
      </w:r>
    </w:p>
    <w:p w:rsidR="00676762" w:rsidRPr="00676762" w:rsidP="00676762" w14:paraId="457FEF46" w14:textId="77777777">
      <w:pPr>
        <w:jc w:val="both"/>
        <w:rPr>
          <w:rFonts w:ascii="Gothic720 BT" w:hAnsi="Gothic720 BT"/>
        </w:rPr>
      </w:pPr>
    </w:p>
    <w:p w:rsidR="00676762" w:rsidRPr="00676762" w:rsidP="00676762" w14:paraId="417532D0" w14:textId="0AB4C4EE">
      <w:pPr>
        <w:jc w:val="both"/>
        <w:rPr>
          <w:rFonts w:ascii="Gothic720 BT" w:hAnsi="Gothic720 BT"/>
        </w:rPr>
      </w:pPr>
      <w:r w:rsidRPr="00676762">
        <w:rPr>
          <w:rFonts w:ascii="Gothic720 BT" w:hAnsi="Gothic720 BT"/>
          <w:b/>
          <w:bCs/>
        </w:rPr>
        <w:t>1.</w:t>
      </w:r>
      <w:r w:rsidRPr="00676762">
        <w:rPr>
          <w:rFonts w:ascii="Gothic720 BT" w:hAnsi="Gothic720 BT"/>
        </w:rPr>
        <w:t xml:space="preserve"> Se entenderá que las niñas, niños y adolescentes aparecen en los actos político­ electorales:</w:t>
      </w:r>
    </w:p>
    <w:p w:rsidR="00676762" w:rsidRPr="00676762" w:rsidP="00676762" w14:paraId="3C6FEC76" w14:textId="53F39588">
      <w:pPr>
        <w:jc w:val="both"/>
        <w:rPr>
          <w:rFonts w:ascii="Gothic720 BT" w:hAnsi="Gothic720 BT"/>
        </w:rPr>
      </w:pPr>
      <w:r w:rsidRPr="00676762">
        <w:rPr>
          <w:rFonts w:ascii="Gothic720 BT" w:hAnsi="Gothic720 BT"/>
          <w:b/>
          <w:bCs/>
        </w:rPr>
        <w:t>I. De manera directa:</w:t>
      </w:r>
      <w:r w:rsidRPr="00676762">
        <w:rPr>
          <w:rFonts w:ascii="Gothic720 BT" w:hAnsi="Gothic720 BT"/>
        </w:rPr>
        <w:t xml:space="preserve"> cuando se exhiba la imagen, voz o cualquier otro elemento que logre la identificación de las niñas, niños y adolescentes, de manera planeada, como parte del proceso de producción, sin importar el plano en que se exhiban o donde se encuentren.</w:t>
      </w:r>
    </w:p>
    <w:p w:rsidR="00676762" w:rsidRPr="00676762" w:rsidP="00676762" w14:paraId="2CCF374C" w14:textId="77777777">
      <w:pPr>
        <w:jc w:val="both"/>
        <w:rPr>
          <w:rFonts w:ascii="Gothic720 BT" w:hAnsi="Gothic720 BT"/>
        </w:rPr>
      </w:pPr>
      <w:r w:rsidRPr="00676762">
        <w:rPr>
          <w:rFonts w:ascii="Gothic720 BT" w:hAnsi="Gothic720 BT"/>
          <w:b/>
          <w:bCs/>
        </w:rPr>
        <w:t>II. De manera incidental:</w:t>
      </w:r>
      <w:r w:rsidRPr="00676762">
        <w:rPr>
          <w:rFonts w:ascii="Gothic720 BT" w:hAnsi="Gothic720 BT"/>
        </w:rPr>
        <w:t xml:space="preserve"> cuando se exhiba la imagen, voz o diverso elemento que haga identificable a las niñas, niños y adolescentes, de manera involuntaria y sin el propósito de que formen parte de éstos, por ser situaciones no planeadas o controladas por los sujetos obligados.</w:t>
      </w:r>
    </w:p>
    <w:p w:rsidR="00676762" w:rsidRPr="00676762" w:rsidP="00676762" w14:paraId="3B1A158F" w14:textId="42BC6FA7">
      <w:pPr>
        <w:jc w:val="both"/>
        <w:rPr>
          <w:rFonts w:ascii="Gothic720 BT" w:hAnsi="Gothic720 BT"/>
          <w:b/>
          <w:bCs/>
        </w:rPr>
      </w:pPr>
      <w:r w:rsidRPr="00676762">
        <w:rPr>
          <w:rFonts w:ascii="Gothic720 BT" w:hAnsi="Gothic720 BT"/>
          <w:b/>
          <w:bCs/>
        </w:rPr>
        <w:t>Artículo 6.</w:t>
      </w:r>
    </w:p>
    <w:p w:rsidR="00676762" w:rsidRPr="00676762" w:rsidP="00676762" w14:paraId="60D9A26A" w14:textId="52142D10">
      <w:pPr>
        <w:jc w:val="both"/>
        <w:rPr>
          <w:rFonts w:ascii="Gothic720 BT" w:hAnsi="Gothic720 BT"/>
        </w:rPr>
      </w:pPr>
      <w:r w:rsidRPr="00676762">
        <w:rPr>
          <w:rFonts w:ascii="Gothic720 BT" w:hAnsi="Gothic720 BT"/>
          <w:b/>
          <w:bCs/>
        </w:rPr>
        <w:t>1.</w:t>
      </w:r>
      <w:r w:rsidRPr="00676762">
        <w:rPr>
          <w:rFonts w:ascii="Gothic720 BT" w:hAnsi="Gothic720 BT"/>
        </w:rPr>
        <w:t xml:space="preserve"> Los sujetos obligados procurarán que la participación activa de las niñas, niños y adolescentes en los actos político-</w:t>
      </w:r>
      <w:r w:rsidRPr="00676762">
        <w:rPr>
          <w:rFonts w:ascii="Gothic720 BT" w:hAnsi="Gothic720 BT"/>
        </w:rPr>
        <w:t>electorales,</w:t>
      </w:r>
      <w:r w:rsidRPr="00676762">
        <w:rPr>
          <w:rFonts w:ascii="Gothic720 BT" w:hAnsi="Gothic720 BT"/>
        </w:rPr>
        <w:t xml:space="preserve"> se encuentre vinculada con la promoción, protección, respeto y garantía de los derechos de la niñez, así como con los valores cívicos y la cultura democrática.</w:t>
      </w:r>
    </w:p>
    <w:p w:rsidR="00676762" w:rsidRPr="00676762" w:rsidP="00676762" w14:paraId="526A7246" w14:textId="6B119F05">
      <w:pPr>
        <w:jc w:val="both"/>
        <w:rPr>
          <w:rFonts w:ascii="Gothic720 BT" w:hAnsi="Gothic720 BT"/>
          <w:b/>
          <w:bCs/>
        </w:rPr>
      </w:pPr>
      <w:r w:rsidRPr="00676762">
        <w:rPr>
          <w:rFonts w:ascii="Gothic720 BT" w:hAnsi="Gothic720 BT"/>
          <w:b/>
          <w:bCs/>
        </w:rPr>
        <w:t xml:space="preserve">Artículo 7. </w:t>
      </w:r>
    </w:p>
    <w:p w:rsidR="00676762" w:rsidRPr="00676762" w:rsidP="00676762" w14:paraId="43560472" w14:textId="1E0E6559">
      <w:pPr>
        <w:jc w:val="both"/>
        <w:rPr>
          <w:rFonts w:ascii="Gothic720 BT" w:hAnsi="Gothic720 BT"/>
        </w:rPr>
      </w:pPr>
      <w:r w:rsidRPr="00676762">
        <w:rPr>
          <w:rFonts w:ascii="Gothic720 BT" w:hAnsi="Gothic720 BT"/>
          <w:b/>
          <w:bCs/>
        </w:rPr>
        <w:t>1.</w:t>
      </w:r>
      <w:r w:rsidRPr="00676762">
        <w:rPr>
          <w:rFonts w:ascii="Gothic720 BT" w:hAnsi="Gothic720 BT"/>
        </w:rPr>
        <w:t xml:space="preserve"> Los sujetos obligados deberán justificar de manera razonable el motivo y necesidad sustantiva para la participación de las niñas, niños y adolescentes en los actos político-electorales, cuando sea requerido por la autoridad competente. </w:t>
      </w:r>
    </w:p>
    <w:p w:rsidR="00676762" w:rsidRPr="00676762" w:rsidP="00676762" w14:paraId="416F0BFA" w14:textId="2952DBC7">
      <w:pPr>
        <w:jc w:val="both"/>
        <w:rPr>
          <w:rFonts w:ascii="Gothic720 BT" w:hAnsi="Gothic720 BT"/>
          <w:b/>
          <w:bCs/>
        </w:rPr>
      </w:pPr>
      <w:r w:rsidRPr="00676762">
        <w:rPr>
          <w:rFonts w:ascii="Gothic720 BT" w:hAnsi="Gothic720 BT"/>
          <w:b/>
          <w:bCs/>
        </w:rPr>
        <w:t>Artículo 8.</w:t>
      </w:r>
    </w:p>
    <w:p w:rsidR="00676762" w:rsidRPr="00676762" w:rsidP="00676762" w14:paraId="02F82AF4" w14:textId="6AC62FF7">
      <w:pPr>
        <w:jc w:val="both"/>
        <w:rPr>
          <w:rFonts w:ascii="Gothic720 BT" w:hAnsi="Gothic720 BT"/>
        </w:rPr>
      </w:pPr>
      <w:r w:rsidRPr="00676762">
        <w:rPr>
          <w:rFonts w:ascii="Gothic720 BT" w:hAnsi="Gothic720 BT"/>
          <w:b/>
          <w:bCs/>
        </w:rPr>
        <w:t>1.</w:t>
      </w:r>
      <w:r w:rsidRPr="00676762">
        <w:rPr>
          <w:rFonts w:ascii="Gothic720 BT" w:hAnsi="Gothic720 BT"/>
        </w:rPr>
        <w:t xml:space="preserve"> Los sujetos obligados deberán realizar las acciones y medidas necesarias para que la participación de las niñas, niños y adolescentes garantice su derecho a una vida libre de violencia  por lo que en los actos político-electorales, en que aparezcan la imagen, voz u otro elemento que haga identificable de manera directa o incidental a niñas, niños y adolescentes, está prohibida cualquier conducta que induzca o  incite  a  la  violencia,  conflicto,  odio,  adicciones, vulneración física o mental, discriminación, humillación, intolerancia, acoso, al uso de la sexualidad como una herramienta de persuasión para atraer el interés de quien recibe el mensaje, o cualquier otra forma de afectación a su imagen, privacidad, intimidad, honra, dignidad, reputación y salud física y psicoemocional que las coloque en situación de posible riesgo.</w:t>
      </w:r>
    </w:p>
    <w:p w:rsidR="00676762" w:rsidRPr="00676762" w:rsidP="00676762" w14:paraId="2C07144D" w14:textId="502B0C4B">
      <w:pPr>
        <w:jc w:val="both"/>
        <w:rPr>
          <w:rFonts w:ascii="Gothic720 BT" w:hAnsi="Gothic720 BT"/>
        </w:rPr>
      </w:pPr>
      <w:r w:rsidRPr="00676762">
        <w:rPr>
          <w:rFonts w:ascii="Gothic720 BT" w:hAnsi="Gothic720 BT"/>
          <w:b/>
          <w:bCs/>
        </w:rPr>
        <w:t>2.</w:t>
      </w:r>
      <w:r w:rsidRPr="00676762">
        <w:rPr>
          <w:rFonts w:ascii="Gothic720 BT" w:hAnsi="Gothic720 BT"/>
        </w:rPr>
        <w:t xml:space="preserve"> Cuando se presuma alguno de esos supuestos, el Instituto, el cual a través de la Dirección Ejecutiva de Asuntos Jurídicos dará vista a las autoridades que correspondan, para que en el ejercicio de sus atribuciones determinen lo conducente.</w:t>
      </w:r>
    </w:p>
    <w:p w:rsidR="00676762" w:rsidRPr="00676762" w:rsidP="00676762" w14:paraId="26A299CB" w14:textId="77777777">
      <w:pPr>
        <w:jc w:val="both"/>
        <w:rPr>
          <w:rFonts w:ascii="Gothic720 BT" w:hAnsi="Gothic720 BT"/>
        </w:rPr>
      </w:pPr>
      <w:r w:rsidRPr="00676762">
        <w:rPr>
          <w:rFonts w:ascii="Gothic720 BT" w:hAnsi="Gothic720 BT"/>
          <w:b/>
          <w:bCs/>
        </w:rPr>
        <w:t>3.</w:t>
      </w:r>
      <w:r w:rsidRPr="00676762">
        <w:rPr>
          <w:rFonts w:ascii="Gothic720 BT" w:hAnsi="Gothic720 BT"/>
        </w:rPr>
        <w:t xml:space="preserve"> Así mismo, en los actos político-electorales, los sujetos obligados deberán alentar la creación y uso de imágenes no estereotipadas, equilibradas y diferenciadas de las niñas, niños y adolescentes, además de tomar en cuenta los aspectos relacionados con la interculturalidad, la identidad de género, los derechos humanos y el lenguaje incluyente. </w:t>
      </w:r>
    </w:p>
    <w:p w:rsidR="00676762" w:rsidP="00676762" w14:paraId="46F2C472" w14:textId="77777777">
      <w:pPr>
        <w:jc w:val="both"/>
        <w:rPr>
          <w:rFonts w:ascii="Gothic720 BT" w:hAnsi="Gothic720 BT"/>
        </w:rPr>
      </w:pPr>
    </w:p>
    <w:p w:rsidR="00676762" w:rsidRPr="00676762" w:rsidP="00676762" w14:paraId="33DD24EC" w14:textId="77777777">
      <w:pPr>
        <w:jc w:val="both"/>
        <w:rPr>
          <w:rFonts w:ascii="Gothic720 BT" w:hAnsi="Gothic720 BT"/>
        </w:rPr>
      </w:pPr>
    </w:p>
    <w:p w:rsidR="00676762" w:rsidRPr="00676762" w:rsidP="00676762" w14:paraId="6A671461" w14:textId="77777777">
      <w:pPr>
        <w:pStyle w:val="Heading1"/>
        <w:spacing w:before="0"/>
        <w:jc w:val="center"/>
        <w:rPr>
          <w:rFonts w:ascii="Gothic720 BT" w:hAnsi="Gothic720 BT"/>
          <w:b/>
          <w:bCs/>
          <w:color w:val="auto"/>
          <w:sz w:val="22"/>
          <w:szCs w:val="22"/>
        </w:rPr>
      </w:pPr>
      <w:bookmarkStart w:id="5" w:name="_Toc147132116"/>
      <w:r w:rsidRPr="00676762">
        <w:rPr>
          <w:rFonts w:ascii="Gothic720 BT" w:hAnsi="Gothic720 BT"/>
          <w:b/>
          <w:bCs/>
          <w:color w:val="auto"/>
          <w:sz w:val="22"/>
          <w:szCs w:val="22"/>
        </w:rPr>
        <w:t>Título Tercero</w:t>
      </w:r>
      <w:bookmarkEnd w:id="5"/>
    </w:p>
    <w:p w:rsidR="00676762" w:rsidRPr="00676762" w:rsidP="00676762" w14:paraId="0F85AFFF" w14:textId="77777777">
      <w:pPr>
        <w:pStyle w:val="Heading1"/>
        <w:spacing w:before="0"/>
        <w:jc w:val="center"/>
        <w:rPr>
          <w:rFonts w:ascii="Gothic720 BT" w:hAnsi="Gothic720 BT"/>
          <w:b/>
          <w:bCs/>
          <w:color w:val="auto"/>
          <w:sz w:val="22"/>
          <w:szCs w:val="22"/>
        </w:rPr>
      </w:pPr>
      <w:bookmarkStart w:id="6" w:name="_Toc147132117"/>
      <w:r w:rsidRPr="00676762">
        <w:rPr>
          <w:rFonts w:ascii="Gothic720 BT" w:hAnsi="Gothic720 BT"/>
          <w:b/>
          <w:bCs/>
          <w:color w:val="auto"/>
          <w:sz w:val="22"/>
          <w:szCs w:val="22"/>
        </w:rPr>
        <w:t>Requisitos para incluir la imagen, voz u otro elemento que haga identificable a las niñas, niños y adolescentes</w:t>
      </w:r>
      <w:bookmarkEnd w:id="6"/>
    </w:p>
    <w:p w:rsidR="00676762" w:rsidRPr="00676762" w:rsidP="00676762" w14:paraId="16BD8C8D" w14:textId="77777777">
      <w:pPr>
        <w:jc w:val="both"/>
        <w:rPr>
          <w:rFonts w:ascii="Gothic720 BT" w:hAnsi="Gothic720 BT"/>
        </w:rPr>
      </w:pPr>
    </w:p>
    <w:p w:rsidR="00676762" w:rsidRPr="00676762" w:rsidP="00676762" w14:paraId="00C5B892" w14:textId="77777777">
      <w:pPr>
        <w:pStyle w:val="Heading2"/>
        <w:spacing w:before="0"/>
        <w:jc w:val="center"/>
        <w:rPr>
          <w:rFonts w:ascii="Gothic720 BT" w:hAnsi="Gothic720 BT"/>
          <w:b/>
          <w:bCs/>
          <w:color w:val="auto"/>
          <w:sz w:val="22"/>
          <w:szCs w:val="22"/>
        </w:rPr>
      </w:pPr>
      <w:bookmarkStart w:id="7" w:name="_Toc147132118"/>
      <w:r w:rsidRPr="00676762">
        <w:rPr>
          <w:rFonts w:ascii="Gothic720 BT" w:hAnsi="Gothic720 BT"/>
          <w:b/>
          <w:bCs/>
          <w:color w:val="auto"/>
          <w:sz w:val="22"/>
          <w:szCs w:val="22"/>
        </w:rPr>
        <w:t>Capítulo I</w:t>
      </w:r>
      <w:bookmarkEnd w:id="7"/>
    </w:p>
    <w:p w:rsidR="00676762" w:rsidRPr="00676762" w:rsidP="00676762" w14:paraId="3C46671F" w14:textId="77777777">
      <w:pPr>
        <w:pStyle w:val="Heading2"/>
        <w:spacing w:before="0"/>
        <w:jc w:val="center"/>
        <w:rPr>
          <w:rFonts w:ascii="Gothic720 BT" w:hAnsi="Gothic720 BT"/>
          <w:b/>
          <w:bCs/>
          <w:color w:val="auto"/>
          <w:sz w:val="22"/>
          <w:szCs w:val="22"/>
        </w:rPr>
      </w:pPr>
      <w:bookmarkStart w:id="8" w:name="_Toc147132119"/>
      <w:r w:rsidRPr="00676762">
        <w:rPr>
          <w:rFonts w:ascii="Gothic720 BT" w:hAnsi="Gothic720 BT"/>
          <w:b/>
          <w:bCs/>
          <w:color w:val="auto"/>
          <w:sz w:val="22"/>
          <w:szCs w:val="22"/>
        </w:rPr>
        <w:t>Consentimiento Informado</w:t>
      </w:r>
      <w:bookmarkEnd w:id="8"/>
    </w:p>
    <w:p w:rsidR="00676762" w:rsidRPr="00676762" w:rsidP="00676762" w14:paraId="73EEDEEF" w14:textId="77777777">
      <w:pPr>
        <w:jc w:val="both"/>
        <w:rPr>
          <w:rFonts w:ascii="Gothic720 BT" w:hAnsi="Gothic720 BT"/>
        </w:rPr>
      </w:pPr>
    </w:p>
    <w:p w:rsidR="00676762" w:rsidRPr="00676762" w:rsidP="00676762" w14:paraId="3D61B7F1" w14:textId="27C2B6E1">
      <w:pPr>
        <w:jc w:val="both"/>
        <w:rPr>
          <w:rFonts w:ascii="Gothic720 BT" w:hAnsi="Gothic720 BT"/>
          <w:b/>
          <w:bCs/>
        </w:rPr>
      </w:pPr>
      <w:r w:rsidRPr="00676762">
        <w:rPr>
          <w:rFonts w:ascii="Gothic720 BT" w:hAnsi="Gothic720 BT"/>
          <w:b/>
          <w:bCs/>
        </w:rPr>
        <w:t>Artículo 9.</w:t>
      </w:r>
    </w:p>
    <w:p w:rsidR="00676762" w:rsidRPr="00676762" w:rsidP="00676762" w14:paraId="205D4CC0" w14:textId="73EE9367">
      <w:pPr>
        <w:jc w:val="both"/>
        <w:rPr>
          <w:rFonts w:ascii="Gothic720 BT" w:hAnsi="Gothic720 BT"/>
        </w:rPr>
      </w:pPr>
      <w:r w:rsidRPr="00676762">
        <w:rPr>
          <w:rFonts w:ascii="Gothic720 BT" w:hAnsi="Gothic720 BT"/>
          <w:b/>
          <w:bCs/>
        </w:rPr>
        <w:t>1.</w:t>
      </w:r>
      <w:r w:rsidRPr="00676762">
        <w:rPr>
          <w:rFonts w:ascii="Gothic720 BT" w:hAnsi="Gothic720 BT"/>
        </w:rPr>
        <w:t xml:space="preserve"> Los sujetos obligados deberán proporcionar de manera pertinente, adecuada y clara en el idioma, lengua o lenguaje comprensible para las niñas, niños y adolescentes de quienes pretendan incluir la imagen, voz u otro elemento que logre su identificación, así como a quien o quienes ejerzan la patria potestad o tutela o, en su caso, a la autoridad suplente, la información sobre:</w:t>
      </w:r>
    </w:p>
    <w:p w:rsidR="00676762" w:rsidRPr="00676762" w:rsidP="00676762" w14:paraId="232AD932" w14:textId="2299CE91">
      <w:pPr>
        <w:jc w:val="both"/>
        <w:rPr>
          <w:rFonts w:ascii="Gothic720 BT" w:hAnsi="Gothic720 BT"/>
          <w:b/>
          <w:bCs/>
        </w:rPr>
      </w:pPr>
      <w:r w:rsidRPr="00676762">
        <w:rPr>
          <w:rFonts w:ascii="Gothic720 BT" w:hAnsi="Gothic720 BT"/>
          <w:b/>
          <w:bCs/>
        </w:rPr>
        <w:t xml:space="preserve">l. </w:t>
      </w:r>
      <w:r w:rsidRPr="00676762">
        <w:rPr>
          <w:rFonts w:ascii="Gothic720 BT" w:hAnsi="Gothic720 BT"/>
        </w:rPr>
        <w:t>Los derechos que les asisten.</w:t>
      </w:r>
      <w:r w:rsidRPr="00676762">
        <w:rPr>
          <w:rFonts w:ascii="Gothic720 BT" w:hAnsi="Gothic720 BT"/>
          <w:b/>
          <w:bCs/>
        </w:rPr>
        <w:t xml:space="preserve"> </w:t>
      </w:r>
    </w:p>
    <w:p w:rsidR="00676762" w:rsidRPr="00676762" w:rsidP="00676762" w14:paraId="3DDB1F71" w14:textId="77777777">
      <w:pPr>
        <w:jc w:val="both"/>
        <w:rPr>
          <w:rFonts w:ascii="Gothic720 BT" w:hAnsi="Gothic720 BT"/>
        </w:rPr>
      </w:pPr>
      <w:r w:rsidRPr="00676762">
        <w:rPr>
          <w:rFonts w:ascii="Gothic720 BT" w:hAnsi="Gothic720 BT"/>
          <w:b/>
          <w:bCs/>
        </w:rPr>
        <w:t>II.</w:t>
      </w:r>
      <w:r w:rsidRPr="00676762">
        <w:rPr>
          <w:rFonts w:ascii="Gothic720 BT" w:hAnsi="Gothic720 BT"/>
        </w:rPr>
        <w:t xml:space="preserve"> El propósito, las características, el riesgo o peligro, el alcance, la temporalidad, la forma de transmisión, el medio de difusión y el contenido de los actos político­ electorales.</w:t>
      </w:r>
    </w:p>
    <w:p w:rsidR="00676762" w:rsidRPr="00676762" w:rsidP="00676762" w14:paraId="581AC173" w14:textId="01966161">
      <w:pPr>
        <w:jc w:val="both"/>
        <w:rPr>
          <w:rFonts w:ascii="Gothic720 BT" w:hAnsi="Gothic720 BT"/>
          <w:b/>
          <w:bCs/>
        </w:rPr>
      </w:pPr>
      <w:r w:rsidRPr="00676762">
        <w:rPr>
          <w:rFonts w:ascii="Gothic720 BT" w:hAnsi="Gothic720 BT"/>
          <w:b/>
          <w:bCs/>
        </w:rPr>
        <w:t>Artículo 10.</w:t>
      </w:r>
    </w:p>
    <w:p w:rsidR="00676762" w:rsidRPr="00676762" w:rsidP="00676762" w14:paraId="3DB20CDD" w14:textId="01226B68">
      <w:pPr>
        <w:jc w:val="both"/>
        <w:rPr>
          <w:rFonts w:ascii="Gothic720 BT" w:hAnsi="Gothic720 BT"/>
        </w:rPr>
      </w:pPr>
      <w:r w:rsidRPr="00676762">
        <w:rPr>
          <w:rFonts w:ascii="Gothic720 BT" w:hAnsi="Gothic720 BT"/>
          <w:b/>
          <w:bCs/>
        </w:rPr>
        <w:t>1.</w:t>
      </w:r>
      <w:r w:rsidRPr="00676762">
        <w:rPr>
          <w:rFonts w:ascii="Gothic720 BT" w:hAnsi="Gothic720 BT"/>
        </w:rPr>
        <w:t xml:space="preserve"> Los sujetos obligados deberán recabar por escrito el consentimiento informado e individual de quien o quienes ejerzan la patria potestad o tutela o, en su caso, de la autoridad suplente respecto de las niñas, niños y adolescentes, cuya imagen, voz o cualquier otro elemento que logre su identificación se pretenda exhibir con motivo o durante los actos político-electorales.</w:t>
      </w:r>
    </w:p>
    <w:p w:rsidR="00676762" w:rsidRPr="00676762" w:rsidP="00676762" w14:paraId="2738EA68" w14:textId="207F2BDB">
      <w:pPr>
        <w:jc w:val="both"/>
        <w:rPr>
          <w:rFonts w:ascii="Gothic720 BT" w:hAnsi="Gothic720 BT"/>
        </w:rPr>
      </w:pPr>
      <w:r w:rsidRPr="00676762">
        <w:rPr>
          <w:rFonts w:ascii="Gothic720 BT" w:hAnsi="Gothic720 BT"/>
          <w:b/>
          <w:bCs/>
        </w:rPr>
        <w:t>2.</w:t>
      </w:r>
      <w:r w:rsidRPr="00676762">
        <w:rPr>
          <w:rFonts w:ascii="Gothic720 BT" w:hAnsi="Gothic720 BT"/>
        </w:rPr>
        <w:t xml:space="preserve"> Quien o quienes ejerzan la patria potestad o tutela o, en su caso, la autoridad suplente, deberán otorgar su consentimiento para que sea videograbada la explicación y se recabe la opinión, que se refieren en el artículo 14 de estos Lineamientos. </w:t>
      </w:r>
    </w:p>
    <w:p w:rsidR="00676762" w:rsidRPr="00676762" w:rsidP="00676762" w14:paraId="134233FD" w14:textId="49C242F1">
      <w:pPr>
        <w:jc w:val="both"/>
        <w:rPr>
          <w:rFonts w:ascii="Gothic720 BT" w:hAnsi="Gothic720 BT"/>
        </w:rPr>
      </w:pPr>
      <w:r w:rsidRPr="00676762">
        <w:rPr>
          <w:rFonts w:ascii="Gothic720 BT" w:hAnsi="Gothic720 BT"/>
          <w:b/>
          <w:bCs/>
        </w:rPr>
        <w:t>3.</w:t>
      </w:r>
      <w:r w:rsidRPr="00676762">
        <w:rPr>
          <w:rFonts w:ascii="Gothic720 BT" w:hAnsi="Gothic720 BT"/>
        </w:rPr>
        <w:t xml:space="preserve"> Para efectos de lo anterior se deberá acompañar la documentación que acredite la facultad para otorgar dicho consentimiento.</w:t>
      </w:r>
    </w:p>
    <w:p w:rsidR="00676762" w:rsidRPr="00676762" w:rsidP="00676762" w14:paraId="0D05E947" w14:textId="3C8EE298">
      <w:pPr>
        <w:jc w:val="both"/>
        <w:rPr>
          <w:rFonts w:ascii="Gothic720 BT" w:hAnsi="Gothic720 BT"/>
        </w:rPr>
      </w:pPr>
      <w:r w:rsidRPr="00676762">
        <w:rPr>
          <w:rFonts w:ascii="Gothic720 BT" w:hAnsi="Gothic720 BT"/>
          <w:b/>
          <w:bCs/>
        </w:rPr>
        <w:t>4.</w:t>
      </w:r>
      <w:r w:rsidRPr="00676762">
        <w:rPr>
          <w:rFonts w:ascii="Gothic720 BT" w:hAnsi="Gothic720 BT"/>
        </w:rPr>
        <w:t xml:space="preserve"> Los sujetos obligados deberán proporcionar a quien o quienes ejerzan la patria potestad o tutela o, en su caso, a la autoridad suplente, el aviso de privacidad integral correspondiente, con el objeto de informarles el propósito y tratamiento que se dará a los datos personales que proporcionen, en términos de la legislación y normativa aplicable.</w:t>
      </w:r>
    </w:p>
    <w:p w:rsidR="00676762" w:rsidRPr="00676762" w:rsidP="00676762" w14:paraId="559DC653" w14:textId="5097A481">
      <w:pPr>
        <w:jc w:val="both"/>
        <w:rPr>
          <w:rFonts w:ascii="Gothic720 BT" w:hAnsi="Gothic720 BT"/>
          <w:b/>
          <w:bCs/>
        </w:rPr>
      </w:pPr>
      <w:r w:rsidRPr="00676762">
        <w:rPr>
          <w:rFonts w:ascii="Gothic720 BT" w:hAnsi="Gothic720 BT"/>
          <w:b/>
          <w:bCs/>
        </w:rPr>
        <w:t>Artículo 11.</w:t>
      </w:r>
    </w:p>
    <w:p w:rsidR="00676762" w:rsidRPr="00676762" w:rsidP="00676762" w14:paraId="25B67560" w14:textId="648EC70C">
      <w:pPr>
        <w:jc w:val="both"/>
        <w:rPr>
          <w:rFonts w:ascii="Gothic720 BT" w:hAnsi="Gothic720 BT"/>
        </w:rPr>
      </w:pPr>
      <w:r w:rsidRPr="00676762">
        <w:rPr>
          <w:rFonts w:ascii="Gothic720 BT" w:hAnsi="Gothic720 BT"/>
          <w:b/>
          <w:bCs/>
        </w:rPr>
        <w:t>1.</w:t>
      </w:r>
      <w:r w:rsidRPr="00676762">
        <w:rPr>
          <w:rFonts w:ascii="Gothic720 BT" w:hAnsi="Gothic720 BT"/>
        </w:rPr>
        <w:t xml:space="preserve"> El escrito en el que se otorga el consentimiento deberá contener los requisitos señalados en el artículo 104 de la Ley Electoral, que son los siguientes: </w:t>
      </w:r>
    </w:p>
    <w:p w:rsidR="00676762" w:rsidRPr="00676762" w:rsidP="00676762" w14:paraId="63C19BD8" w14:textId="77777777">
      <w:pPr>
        <w:jc w:val="both"/>
        <w:rPr>
          <w:rFonts w:ascii="Gothic720 BT" w:hAnsi="Gothic720 BT"/>
        </w:rPr>
      </w:pPr>
      <w:r w:rsidRPr="00676762">
        <w:rPr>
          <w:rFonts w:ascii="Gothic720 BT" w:hAnsi="Gothic720 BT"/>
          <w:b/>
          <w:bCs/>
        </w:rPr>
        <w:t>I.</w:t>
      </w:r>
      <w:r w:rsidRPr="00676762">
        <w:rPr>
          <w:rFonts w:ascii="Gothic720 BT" w:hAnsi="Gothic720 BT"/>
        </w:rPr>
        <w:t xml:space="preserve"> Nombre completo y domicilio de la persona representante legal de las niñas, niños y adolescentes.</w:t>
      </w:r>
    </w:p>
    <w:p w:rsidR="00676762" w:rsidRPr="00676762" w:rsidP="00676762" w14:paraId="1584A19C" w14:textId="77777777">
      <w:pPr>
        <w:jc w:val="both"/>
        <w:rPr>
          <w:rFonts w:ascii="Gothic720 BT" w:hAnsi="Gothic720 BT"/>
        </w:rPr>
      </w:pPr>
    </w:p>
    <w:p w:rsidR="00676762" w:rsidRPr="00676762" w:rsidP="00676762" w14:paraId="44444C86" w14:textId="5476FD90">
      <w:pPr>
        <w:jc w:val="both"/>
        <w:rPr>
          <w:rFonts w:ascii="Gothic720 BT" w:hAnsi="Gothic720 BT"/>
        </w:rPr>
      </w:pPr>
      <w:r w:rsidRPr="00676762">
        <w:rPr>
          <w:rFonts w:ascii="Gothic720 BT" w:hAnsi="Gothic720 BT"/>
          <w:b/>
          <w:bCs/>
        </w:rPr>
        <w:t>II.</w:t>
      </w:r>
      <w:r w:rsidRPr="00676762">
        <w:rPr>
          <w:rFonts w:ascii="Gothic720 BT" w:hAnsi="Gothic720 BT"/>
        </w:rPr>
        <w:t xml:space="preserve"> Nombre completo y domicilio de las niña, niños o adolescentes.</w:t>
      </w:r>
    </w:p>
    <w:p w:rsidR="00676762" w:rsidRPr="00676762" w:rsidP="00676762" w14:paraId="13DED9B7" w14:textId="73EA4DDC">
      <w:pPr>
        <w:jc w:val="both"/>
        <w:rPr>
          <w:rFonts w:ascii="Gothic720 BT" w:hAnsi="Gothic720 BT"/>
        </w:rPr>
      </w:pPr>
      <w:r w:rsidRPr="00676762">
        <w:rPr>
          <w:rFonts w:ascii="Gothic720 BT" w:hAnsi="Gothic720 BT"/>
          <w:b/>
          <w:bCs/>
        </w:rPr>
        <w:t>III.</w:t>
      </w:r>
      <w:r w:rsidRPr="00676762">
        <w:rPr>
          <w:rFonts w:ascii="Gothic720 BT" w:hAnsi="Gothic720 BT"/>
        </w:rPr>
        <w:t xml:space="preserve"> Anotación de que la persona representante legal de las niñas, niños y adolescentes conoce el propósito y las características del contenido de los actos político­ electorales, así como el tiempo y espacio en el que se utilice la imagen de las niñas, niños y adolescentes.</w:t>
      </w:r>
    </w:p>
    <w:p w:rsidR="00676762" w:rsidRPr="00676762" w:rsidP="00676762" w14:paraId="7532E52C" w14:textId="7EB9D4DF">
      <w:pPr>
        <w:jc w:val="both"/>
        <w:rPr>
          <w:rFonts w:ascii="Gothic720 BT" w:hAnsi="Gothic720 BT"/>
        </w:rPr>
      </w:pPr>
      <w:r w:rsidRPr="00676762">
        <w:rPr>
          <w:rFonts w:ascii="Gothic720 BT" w:hAnsi="Gothic720 BT"/>
        </w:rPr>
        <w:t>En caso de ser necesario se deberá realizar la traducción a otro idioma o lengua, por una persona que acredite los conocimientos para tal efecto.</w:t>
      </w:r>
    </w:p>
    <w:p w:rsidR="00676762" w:rsidRPr="00676762" w:rsidP="00676762" w14:paraId="4B649838" w14:textId="3A287B34">
      <w:pPr>
        <w:jc w:val="both"/>
        <w:rPr>
          <w:rFonts w:ascii="Gothic720 BT" w:hAnsi="Gothic720 BT"/>
        </w:rPr>
      </w:pPr>
      <w:r w:rsidRPr="00676762">
        <w:rPr>
          <w:rFonts w:ascii="Gothic720 BT" w:hAnsi="Gothic720 BT"/>
          <w:b/>
          <w:bCs/>
        </w:rPr>
        <w:t>IV.</w:t>
      </w:r>
      <w:r w:rsidRPr="00676762">
        <w:rPr>
          <w:rFonts w:ascii="Gothic720 BT" w:hAnsi="Gothic720 BT"/>
        </w:rPr>
        <w:t xml:space="preserve"> Mención expresa de que se autoriza que la imagen, voz y/u otro elemento de identificación aparezca en los actos político-electorales.</w:t>
      </w:r>
    </w:p>
    <w:p w:rsidR="00676762" w:rsidRPr="00676762" w:rsidP="00676762" w14:paraId="7A043A48" w14:textId="3E0B4E09">
      <w:pPr>
        <w:jc w:val="both"/>
        <w:rPr>
          <w:rFonts w:ascii="Gothic720 BT" w:hAnsi="Gothic720 BT"/>
        </w:rPr>
      </w:pPr>
      <w:r w:rsidRPr="00676762">
        <w:rPr>
          <w:rFonts w:ascii="Gothic720 BT" w:hAnsi="Gothic720 BT"/>
          <w:b/>
          <w:bCs/>
        </w:rPr>
        <w:t>V.</w:t>
      </w:r>
      <w:r w:rsidRPr="00676762">
        <w:rPr>
          <w:rFonts w:ascii="Gothic720 BT" w:hAnsi="Gothic720 BT"/>
        </w:rPr>
        <w:t xml:space="preserve"> Copia de la identificación oficial de la persona representante legal de las niñas, niños y adolescentes.</w:t>
      </w:r>
    </w:p>
    <w:p w:rsidR="00676762" w:rsidRPr="00676762" w:rsidP="00676762" w14:paraId="2D06C55C" w14:textId="52BD886F">
      <w:pPr>
        <w:jc w:val="both"/>
        <w:rPr>
          <w:rFonts w:ascii="Gothic720 BT" w:hAnsi="Gothic720 BT"/>
        </w:rPr>
      </w:pPr>
      <w:r w:rsidRPr="00676762">
        <w:rPr>
          <w:rFonts w:ascii="Gothic720 BT" w:hAnsi="Gothic720 BT"/>
          <w:b/>
          <w:bCs/>
        </w:rPr>
        <w:t>VI</w:t>
      </w:r>
      <w:r w:rsidRPr="00676762">
        <w:rPr>
          <w:rFonts w:ascii="Gothic720 BT" w:hAnsi="Gothic720 BT"/>
        </w:rPr>
        <w:t>. La firma autógrafa de la persona representante legal de las niñas, niños y adolescentes.</w:t>
      </w:r>
    </w:p>
    <w:p w:rsidR="00676762" w:rsidRPr="00676762" w:rsidP="00676762" w14:paraId="3ACC3621" w14:textId="4C27EA02">
      <w:pPr>
        <w:jc w:val="both"/>
        <w:rPr>
          <w:rFonts w:ascii="Gothic720 BT" w:hAnsi="Gothic720 BT"/>
        </w:rPr>
      </w:pPr>
      <w:r w:rsidRPr="00676762">
        <w:rPr>
          <w:rFonts w:ascii="Gothic720 BT" w:hAnsi="Gothic720 BT"/>
          <w:b/>
          <w:bCs/>
        </w:rPr>
        <w:t>VII.</w:t>
      </w:r>
      <w:r w:rsidRPr="00676762">
        <w:rPr>
          <w:rFonts w:ascii="Gothic720 BT" w:hAnsi="Gothic720 BT"/>
        </w:rPr>
        <w:t xml:space="preserve"> Copia del acta de nacimiento de las niñas, niños o adolescentes o, en su caso, copia del documento necesario para acreditar el vínculo entre dichas personas y la persona representante legal para otorgar el consentimiento.</w:t>
      </w:r>
    </w:p>
    <w:p w:rsidR="00676762" w:rsidRPr="00676762" w:rsidP="00676762" w14:paraId="494AE61B" w14:textId="324926D8">
      <w:pPr>
        <w:jc w:val="both"/>
        <w:rPr>
          <w:rFonts w:ascii="Gothic720 BT" w:hAnsi="Gothic720 BT"/>
        </w:rPr>
      </w:pPr>
      <w:r w:rsidRPr="00676762">
        <w:rPr>
          <w:rFonts w:ascii="Gothic720 BT" w:hAnsi="Gothic720 BT"/>
          <w:b/>
          <w:bCs/>
        </w:rPr>
        <w:t>2.</w:t>
      </w:r>
      <w:r w:rsidRPr="00676762">
        <w:rPr>
          <w:rFonts w:ascii="Gothic720 BT" w:hAnsi="Gothic720 BT"/>
        </w:rPr>
        <w:t xml:space="preserve"> En caso de que sea más de una persona quien ejerza la patria potestad o tutela, deberá recabarse los datos señalados en este artículo, respecto de todas ellas, o justificar debidamente su falta.</w:t>
      </w:r>
    </w:p>
    <w:p w:rsidR="00676762" w:rsidRPr="00676762" w:rsidP="00676762" w14:paraId="652B2A3B" w14:textId="3B63F753">
      <w:pPr>
        <w:jc w:val="both"/>
        <w:rPr>
          <w:rFonts w:ascii="Gothic720 BT" w:hAnsi="Gothic720 BT"/>
        </w:rPr>
      </w:pPr>
      <w:r w:rsidRPr="00676762">
        <w:rPr>
          <w:rFonts w:ascii="Gothic720 BT" w:hAnsi="Gothic720 BT"/>
          <w:b/>
          <w:bCs/>
        </w:rPr>
        <w:t>3.</w:t>
      </w:r>
      <w:r w:rsidRPr="00676762">
        <w:rPr>
          <w:rFonts w:ascii="Gothic720 BT" w:hAnsi="Gothic720 BT"/>
        </w:rPr>
        <w:t xml:space="preserve"> No será válido el señalamiento respecto de que las niñas, niños y adolescentes no cuentan con persona que otorgue el consentimiento.</w:t>
      </w:r>
    </w:p>
    <w:p w:rsidR="00676762" w:rsidRPr="00676762" w:rsidP="00676762" w14:paraId="5168E4F5" w14:textId="0513F03D">
      <w:pPr>
        <w:jc w:val="both"/>
        <w:rPr>
          <w:rFonts w:ascii="Gothic720 BT" w:hAnsi="Gothic720 BT"/>
          <w:b/>
          <w:bCs/>
        </w:rPr>
      </w:pPr>
      <w:r w:rsidRPr="00676762">
        <w:rPr>
          <w:rFonts w:ascii="Gothic720 BT" w:hAnsi="Gothic720 BT"/>
          <w:b/>
          <w:bCs/>
        </w:rPr>
        <w:t>Artículo 12.</w:t>
      </w:r>
    </w:p>
    <w:p w:rsidR="00676762" w:rsidRPr="00676762" w:rsidP="00676762" w14:paraId="5034B905" w14:textId="073EFC66">
      <w:pPr>
        <w:jc w:val="both"/>
        <w:rPr>
          <w:rFonts w:ascii="Gothic720 BT" w:hAnsi="Gothic720 BT"/>
        </w:rPr>
      </w:pPr>
      <w:r w:rsidRPr="00676762">
        <w:rPr>
          <w:rFonts w:ascii="Gothic720 BT" w:hAnsi="Gothic720 BT"/>
          <w:b/>
          <w:bCs/>
        </w:rPr>
        <w:t>1.</w:t>
      </w:r>
      <w:r>
        <w:rPr>
          <w:rFonts w:ascii="Gothic720 BT" w:hAnsi="Gothic720 BT"/>
        </w:rPr>
        <w:t xml:space="preserve"> </w:t>
      </w:r>
      <w:r w:rsidRPr="00676762">
        <w:rPr>
          <w:rFonts w:ascii="Gothic720 BT" w:hAnsi="Gothic720 BT"/>
        </w:rPr>
        <w:t>Cuando la imagen, voz u otro elemento que haga identificable a las niñas, niños y adolescentes aparezca en la propaganda política o electoral y los mensajes, de manera conjunta con la persona o personas que ejerzan la patria potestad o tutela, se entenderá que éstas consintieron el acto y no será necesario recabar consentimiento alguno; no obstante, en los casos de personas mayores de seis años de edad o adolescentes, sí será necesario recabar la opinión informada respectiva.</w:t>
      </w:r>
    </w:p>
    <w:p w:rsidR="00676762" w:rsidRPr="00676762" w:rsidP="00676762" w14:paraId="5F56E541" w14:textId="16658AEE">
      <w:pPr>
        <w:jc w:val="both"/>
        <w:rPr>
          <w:rFonts w:ascii="Gothic720 BT" w:hAnsi="Gothic720 BT"/>
        </w:rPr>
      </w:pPr>
      <w:r w:rsidRPr="00676762">
        <w:rPr>
          <w:rFonts w:ascii="Gothic720 BT" w:hAnsi="Gothic720 BT"/>
          <w:b/>
          <w:bCs/>
        </w:rPr>
        <w:t>2.</w:t>
      </w:r>
      <w:r w:rsidRPr="00676762">
        <w:rPr>
          <w:rFonts w:ascii="Gothic720 BT" w:hAnsi="Gothic720 BT"/>
        </w:rPr>
        <w:t xml:space="preserve"> Lo anterior deberá acreditarse a través de la documentación idónea. </w:t>
      </w:r>
    </w:p>
    <w:p w:rsidR="00676762" w:rsidRPr="00676762" w:rsidP="00676762" w14:paraId="5E80EE9F" w14:textId="6A752CBE">
      <w:pPr>
        <w:jc w:val="both"/>
        <w:rPr>
          <w:rFonts w:ascii="Gothic720 BT" w:hAnsi="Gothic720 BT"/>
        </w:rPr>
      </w:pPr>
      <w:r w:rsidRPr="00676762">
        <w:rPr>
          <w:rFonts w:ascii="Gothic720 BT" w:hAnsi="Gothic720 BT"/>
          <w:b/>
          <w:bCs/>
        </w:rPr>
        <w:t>3.</w:t>
      </w:r>
      <w:r w:rsidRPr="00676762">
        <w:rPr>
          <w:rFonts w:ascii="Gothic720 BT" w:hAnsi="Gothic720 BT"/>
        </w:rPr>
        <w:t xml:space="preserve"> En caso de controversia se atenderá a la opinión informada respectiva.</w:t>
      </w:r>
    </w:p>
    <w:p w:rsidR="00676762" w:rsidRPr="00676762" w:rsidP="00676762" w14:paraId="6051A2E1" w14:textId="2C42698A">
      <w:pPr>
        <w:jc w:val="both"/>
        <w:rPr>
          <w:rFonts w:ascii="Gothic720 BT" w:hAnsi="Gothic720 BT"/>
          <w:b/>
          <w:bCs/>
        </w:rPr>
      </w:pPr>
      <w:r w:rsidRPr="00676762">
        <w:rPr>
          <w:rFonts w:ascii="Gothic720 BT" w:hAnsi="Gothic720 BT"/>
          <w:b/>
          <w:bCs/>
        </w:rPr>
        <w:t>Artículo 13.</w:t>
      </w:r>
    </w:p>
    <w:p w:rsidR="00676762" w:rsidRPr="00676762" w:rsidP="00676762" w14:paraId="36E28308" w14:textId="77777777">
      <w:pPr>
        <w:jc w:val="both"/>
        <w:rPr>
          <w:rFonts w:ascii="Gothic720 BT" w:hAnsi="Gothic720 BT"/>
        </w:rPr>
      </w:pPr>
      <w:r w:rsidRPr="00676762">
        <w:rPr>
          <w:rFonts w:ascii="Gothic720 BT" w:hAnsi="Gothic720 BT"/>
          <w:b/>
          <w:bCs/>
        </w:rPr>
        <w:t>1.</w:t>
      </w:r>
      <w:r w:rsidRPr="00676762">
        <w:rPr>
          <w:rFonts w:ascii="Gothic720 BT" w:hAnsi="Gothic720 BT"/>
        </w:rPr>
        <w:t xml:space="preserve"> Por excepción, el consentimiento podrá presentarse por alguna de las personas que ejerzan la patria potestad o tutela, cuando quien comparece manifieste por escrito y bajo protesta de decir verdad:</w:t>
      </w:r>
    </w:p>
    <w:p w:rsidR="00676762" w:rsidRPr="00676762" w:rsidP="00676762" w14:paraId="2AC995F6" w14:textId="77777777">
      <w:pPr>
        <w:jc w:val="both"/>
        <w:rPr>
          <w:rFonts w:ascii="Gothic720 BT" w:hAnsi="Gothic720 BT"/>
        </w:rPr>
      </w:pPr>
    </w:p>
    <w:p w:rsidR="00676762" w:rsidRPr="00676762" w:rsidP="00676762" w14:paraId="6FEF04F4" w14:textId="0AD797EC">
      <w:pPr>
        <w:jc w:val="both"/>
        <w:rPr>
          <w:rFonts w:ascii="Gothic720 BT" w:hAnsi="Gothic720 BT"/>
        </w:rPr>
      </w:pPr>
      <w:r w:rsidRPr="00676762">
        <w:rPr>
          <w:rFonts w:ascii="Gothic720 BT" w:hAnsi="Gothic720 BT"/>
          <w:b/>
          <w:bCs/>
        </w:rPr>
        <w:t>I.</w:t>
      </w:r>
      <w:r w:rsidRPr="00676762">
        <w:rPr>
          <w:rFonts w:ascii="Gothic720 BT" w:hAnsi="Gothic720 BT"/>
        </w:rPr>
        <w:t xml:space="preserve"> Que la otra persona que ejerce la patria potestad o tutela está de acuerdo con el otorgamiento del consentimiento, y</w:t>
      </w:r>
    </w:p>
    <w:p w:rsidR="00676762" w:rsidRPr="00676762" w:rsidP="00676762" w14:paraId="2B9A0ABD" w14:textId="0BEBE279">
      <w:pPr>
        <w:jc w:val="both"/>
        <w:rPr>
          <w:rFonts w:ascii="Gothic720 BT" w:hAnsi="Gothic720 BT"/>
        </w:rPr>
      </w:pPr>
      <w:r w:rsidRPr="00676762">
        <w:rPr>
          <w:rFonts w:ascii="Gothic720 BT" w:hAnsi="Gothic720 BT"/>
          <w:b/>
          <w:bCs/>
        </w:rPr>
        <w:t>II.</w:t>
      </w:r>
      <w:r w:rsidRPr="00676762">
        <w:rPr>
          <w:rFonts w:ascii="Gothic720 BT" w:hAnsi="Gothic720 BT"/>
        </w:rPr>
        <w:t xml:space="preserve"> Las razones por las cuales se justifica la ausencia de la otra persona que debiera acompañar el consentimiento.</w:t>
      </w:r>
    </w:p>
    <w:p w:rsidR="00676762" w:rsidP="00676762" w14:paraId="7DE01979" w14:textId="1C0F62B0">
      <w:pPr>
        <w:jc w:val="both"/>
        <w:rPr>
          <w:rFonts w:ascii="Gothic720 BT" w:hAnsi="Gothic720 BT"/>
        </w:rPr>
      </w:pPr>
      <w:r w:rsidRPr="00676762">
        <w:rPr>
          <w:rFonts w:ascii="Gothic720 BT" w:hAnsi="Gothic720 BT"/>
          <w:b/>
          <w:bCs/>
        </w:rPr>
        <w:t>2.</w:t>
      </w:r>
      <w:r w:rsidRPr="00676762">
        <w:rPr>
          <w:rFonts w:ascii="Gothic720 BT" w:hAnsi="Gothic720 BT"/>
        </w:rPr>
        <w:t xml:space="preserve"> En ese caso, se presume que ambas personas otorgaron el consentimiento salvo que exista algún dato que revele evidencia de la oposición de quien ejerza la patria potestad.</w:t>
      </w:r>
    </w:p>
    <w:p w:rsidR="00676762" w:rsidRPr="00676762" w:rsidP="00676762" w14:paraId="489F7562" w14:textId="77777777">
      <w:pPr>
        <w:jc w:val="both"/>
        <w:rPr>
          <w:rFonts w:ascii="Gothic720 BT" w:hAnsi="Gothic720 BT"/>
        </w:rPr>
      </w:pPr>
    </w:p>
    <w:p w:rsidR="00676762" w:rsidRPr="00676762" w:rsidP="00676762" w14:paraId="193E433A" w14:textId="77777777">
      <w:pPr>
        <w:spacing w:after="0"/>
        <w:jc w:val="center"/>
        <w:rPr>
          <w:rFonts w:ascii="Gothic720 BT" w:hAnsi="Gothic720 BT"/>
          <w:b/>
          <w:bCs/>
        </w:rPr>
      </w:pPr>
      <w:r w:rsidRPr="00676762">
        <w:rPr>
          <w:rFonts w:ascii="Gothic720 BT" w:hAnsi="Gothic720 BT"/>
          <w:b/>
          <w:bCs/>
        </w:rPr>
        <w:t>Capítulo II</w:t>
      </w:r>
    </w:p>
    <w:p w:rsidR="00676762" w:rsidRPr="00676762" w:rsidP="00676762" w14:paraId="04A5BCC0" w14:textId="77777777">
      <w:pPr>
        <w:spacing w:after="0"/>
        <w:jc w:val="center"/>
        <w:rPr>
          <w:rFonts w:ascii="Gothic720 BT" w:hAnsi="Gothic720 BT"/>
          <w:b/>
          <w:bCs/>
        </w:rPr>
      </w:pPr>
      <w:r w:rsidRPr="00676762">
        <w:rPr>
          <w:rFonts w:ascii="Gothic720 BT" w:hAnsi="Gothic720 BT"/>
          <w:b/>
          <w:bCs/>
        </w:rPr>
        <w:t>Opinión de las niñas, niños y adolescentes</w:t>
      </w:r>
    </w:p>
    <w:p w:rsidR="00676762" w:rsidRPr="00676762" w:rsidP="00676762" w14:paraId="6545C80B" w14:textId="752BBBDD">
      <w:pPr>
        <w:jc w:val="both"/>
        <w:rPr>
          <w:rFonts w:ascii="Gothic720 BT" w:hAnsi="Gothic720 BT"/>
          <w:b/>
          <w:bCs/>
        </w:rPr>
      </w:pPr>
      <w:r w:rsidRPr="00676762">
        <w:rPr>
          <w:rFonts w:ascii="Gothic720 BT" w:hAnsi="Gothic720 BT"/>
          <w:b/>
          <w:bCs/>
        </w:rPr>
        <w:t>Artículo 14.</w:t>
      </w:r>
    </w:p>
    <w:p w:rsidR="00676762" w:rsidRPr="00676762" w:rsidP="00676762" w14:paraId="5BA535E6" w14:textId="29D2FEE1">
      <w:pPr>
        <w:jc w:val="both"/>
        <w:rPr>
          <w:rFonts w:ascii="Gothic720 BT" w:hAnsi="Gothic720 BT"/>
        </w:rPr>
      </w:pPr>
      <w:r w:rsidRPr="00676762">
        <w:rPr>
          <w:rFonts w:ascii="Gothic720 BT" w:hAnsi="Gothic720 BT"/>
          <w:b/>
          <w:bCs/>
        </w:rPr>
        <w:t>1.</w:t>
      </w:r>
      <w:r w:rsidRPr="00676762">
        <w:rPr>
          <w:rFonts w:ascii="Gothic720 BT" w:hAnsi="Gothic720 BT"/>
        </w:rPr>
        <w:t xml:space="preserve"> Con independencia del consentimiento referido en los artículos 10 y 11 de estos Lineamientos, los sujetos obligados deberán videograbar, por cualquier medio que brinde fidelidad de imagen y sonido, la explicación que brinden a las niñas y niños mayores de seis años de edad o adolescentes, para recabar su opinión, tomando en cuenta su edad, madurez y desarrollo cognitivo, sobre lo siguiente:</w:t>
      </w:r>
    </w:p>
    <w:p w:rsidR="00676762" w:rsidRPr="00676762" w:rsidP="00676762" w14:paraId="796C1B63" w14:textId="1E88BF4E">
      <w:pPr>
        <w:jc w:val="both"/>
        <w:rPr>
          <w:rFonts w:ascii="Gothic720 BT" w:hAnsi="Gothic720 BT"/>
        </w:rPr>
      </w:pPr>
      <w:r w:rsidRPr="00676762">
        <w:rPr>
          <w:rFonts w:ascii="Gothic720 BT" w:hAnsi="Gothic720 BT"/>
          <w:b/>
          <w:bCs/>
        </w:rPr>
        <w:t>l.</w:t>
      </w:r>
      <w:r w:rsidRPr="00676762">
        <w:rPr>
          <w:rFonts w:ascii="Gothic720 BT" w:hAnsi="Gothic720 BT"/>
        </w:rPr>
        <w:t xml:space="preserve"> Los derechos que les asisten, y</w:t>
      </w:r>
    </w:p>
    <w:p w:rsidR="00676762" w:rsidRPr="00676762" w:rsidP="00676762" w14:paraId="5E01142E" w14:textId="7F1FC456">
      <w:pPr>
        <w:jc w:val="both"/>
        <w:rPr>
          <w:rFonts w:ascii="Gothic720 BT" w:hAnsi="Gothic720 BT"/>
        </w:rPr>
      </w:pPr>
      <w:r w:rsidRPr="00676762">
        <w:rPr>
          <w:rFonts w:ascii="Gothic720 BT" w:hAnsi="Gothic720 BT"/>
          <w:b/>
          <w:bCs/>
        </w:rPr>
        <w:t>II.</w:t>
      </w:r>
      <w:r w:rsidRPr="00676762">
        <w:rPr>
          <w:rFonts w:ascii="Gothic720 BT" w:hAnsi="Gothic720 BT"/>
        </w:rPr>
        <w:t xml:space="preserve"> El propósito, características, implicaciones, riesgo o peligro que podría significar la exposición de su imagen, voz o cualquier otro dato que permita su identificación, alcance, temporalidad, forma de transmisión, medio de difusión y contenido de los actos político-electorales.</w:t>
      </w:r>
    </w:p>
    <w:p w:rsidR="00676762" w:rsidRPr="00676762" w:rsidP="00676762" w14:paraId="698B6573" w14:textId="00BC0F82">
      <w:pPr>
        <w:jc w:val="both"/>
        <w:rPr>
          <w:rFonts w:ascii="Gothic720 BT" w:hAnsi="Gothic720 BT"/>
        </w:rPr>
      </w:pPr>
      <w:r w:rsidRPr="00676762">
        <w:rPr>
          <w:rFonts w:ascii="Gothic720 BT" w:hAnsi="Gothic720 BT"/>
          <w:b/>
          <w:bCs/>
        </w:rPr>
        <w:t>2.</w:t>
      </w:r>
      <w:r w:rsidRPr="00676762">
        <w:rPr>
          <w:rFonts w:ascii="Gothic720 BT" w:hAnsi="Gothic720 BT"/>
        </w:rPr>
        <w:t xml:space="preserve"> Se deberá escuchar y recabar la opinión de las niñas, niños y adolescentes, en un entorno que les permita expresarse de manera franca y autónoma, sin presión alguna, vigilando que no se les someta a engaños o se induzca al error sobre su participación o no, en los actos político-electorales.</w:t>
      </w:r>
    </w:p>
    <w:p w:rsidR="00676762" w:rsidRPr="00676762" w:rsidP="00676762" w14:paraId="107DFE33" w14:textId="49AB8FDE">
      <w:pPr>
        <w:jc w:val="both"/>
        <w:rPr>
          <w:rFonts w:ascii="Gothic720 BT" w:hAnsi="Gothic720 BT"/>
        </w:rPr>
      </w:pPr>
      <w:r w:rsidRPr="00676762">
        <w:rPr>
          <w:rFonts w:ascii="Gothic720 BT" w:hAnsi="Gothic720 BT"/>
          <w:b/>
          <w:bCs/>
        </w:rPr>
        <w:t>3.</w:t>
      </w:r>
      <w:r w:rsidRPr="00676762">
        <w:rPr>
          <w:rFonts w:ascii="Gothic720 BT" w:hAnsi="Gothic720 BT"/>
        </w:rPr>
        <w:t xml:space="preserve"> La opinión de las niñas, niños y adolescentes, deberá ser propia, informada, individual, libre, expresa, espontánea y genuina.</w:t>
      </w:r>
    </w:p>
    <w:p w:rsidR="00676762" w:rsidRPr="00676762" w:rsidP="00676762" w14:paraId="73999400" w14:textId="55BB26D8">
      <w:pPr>
        <w:jc w:val="both"/>
        <w:rPr>
          <w:rFonts w:ascii="Gothic720 BT" w:hAnsi="Gothic720 BT"/>
        </w:rPr>
      </w:pPr>
      <w:r w:rsidRPr="00676762">
        <w:rPr>
          <w:rFonts w:ascii="Gothic720 BT" w:hAnsi="Gothic720 BT"/>
        </w:rPr>
        <w:t xml:space="preserve">Los sujetos obligados utilizarán el formato para guiar la explicación que brinden a las niñas y niños mayores de seis años de edad o adolescentes, para recabar su opinión, que deberá contener preguntas abiertas a fin de propiciar respuestas libres y espontáneas, en atención a la edad y madurez de </w:t>
      </w:r>
      <w:r w:rsidRPr="00676762">
        <w:rPr>
          <w:rFonts w:ascii="Gothic720 BT" w:hAnsi="Gothic720 BT"/>
        </w:rPr>
        <w:t>los mismos</w:t>
      </w:r>
      <w:r w:rsidRPr="00676762">
        <w:rPr>
          <w:rFonts w:ascii="Gothic720 BT" w:hAnsi="Gothic720 BT"/>
        </w:rPr>
        <w:t>, así como al nivel de compresión o desarrollo de cada persona.</w:t>
      </w:r>
    </w:p>
    <w:p w:rsidR="00676762" w:rsidRPr="00676762" w:rsidP="00676762" w14:paraId="6F16EBAB" w14:textId="07CE00B1">
      <w:pPr>
        <w:jc w:val="both"/>
        <w:rPr>
          <w:rFonts w:ascii="Gothic720 BT" w:hAnsi="Gothic720 BT"/>
        </w:rPr>
      </w:pPr>
      <w:r w:rsidRPr="00676762">
        <w:rPr>
          <w:rFonts w:ascii="Gothic720 BT" w:hAnsi="Gothic720 BT"/>
        </w:rPr>
        <w:t>El formato ejemplificativo que deben observar forma parte de estos lineamientos como anexo.</w:t>
      </w:r>
    </w:p>
    <w:p w:rsidR="00676762" w:rsidRPr="00676762" w:rsidP="00676762" w14:paraId="608398B0" w14:textId="028FCE1B">
      <w:pPr>
        <w:jc w:val="both"/>
        <w:rPr>
          <w:rFonts w:ascii="Gothic720 BT" w:hAnsi="Gothic720 BT"/>
        </w:rPr>
      </w:pPr>
      <w:r w:rsidRPr="00676762">
        <w:rPr>
          <w:rFonts w:ascii="Gothic720 BT" w:hAnsi="Gothic720 BT"/>
          <w:b/>
          <w:bCs/>
        </w:rPr>
        <w:t>4.</w:t>
      </w:r>
      <w:r w:rsidRPr="00676762">
        <w:rPr>
          <w:rFonts w:ascii="Gothic720 BT" w:hAnsi="Gothic720 BT"/>
        </w:rPr>
        <w:t xml:space="preserve"> No obstante, en función de la edad y madurez de las niñas, niños o adolescentes, los sujetos obligados podrán auxiliarse de formas no verbales de comunicación, como el juego, la expresión corporal y facial, el dibujo y la pintura con el objeto de que las niñas, niños y adolescentes puedan comprender plenamente la aparición y/o participación que tendrán en los actos político-electorales. </w:t>
      </w:r>
    </w:p>
    <w:p w:rsidR="00676762" w:rsidRPr="00676762" w:rsidP="00676762" w14:paraId="2319DD91" w14:textId="4C522585">
      <w:pPr>
        <w:jc w:val="both"/>
        <w:rPr>
          <w:rFonts w:ascii="Gothic720 BT" w:hAnsi="Gothic720 BT"/>
        </w:rPr>
      </w:pPr>
      <w:r w:rsidRPr="00676762">
        <w:rPr>
          <w:rFonts w:ascii="Gothic720 BT" w:hAnsi="Gothic720 BT"/>
          <w:b/>
          <w:bCs/>
        </w:rPr>
        <w:t>5.</w:t>
      </w:r>
      <w:r w:rsidRPr="00676762">
        <w:rPr>
          <w:rFonts w:ascii="Gothic720 BT" w:hAnsi="Gothic720 BT"/>
        </w:rPr>
        <w:t xml:space="preserve"> Cuando se trate de niñas, niños y adolescentes, cuya discapacidad así lo requiera, la explicación a que se refiere este artículo deberá proporcionarse por personal especializado, con la finalidad de que reciban la asistencia apropiada para ejercer su derecho a expresar su opinión libremente, en términos de los estándares internacionales de protección.</w:t>
      </w:r>
    </w:p>
    <w:p w:rsidR="00676762" w:rsidRPr="00676762" w:rsidP="00676762" w14:paraId="2267EAE7" w14:textId="06764D2A">
      <w:pPr>
        <w:jc w:val="both"/>
        <w:rPr>
          <w:rFonts w:ascii="Gothic720 BT" w:hAnsi="Gothic720 BT"/>
          <w:b/>
          <w:bCs/>
        </w:rPr>
      </w:pPr>
      <w:r w:rsidRPr="00676762">
        <w:rPr>
          <w:rFonts w:ascii="Gothic720 BT" w:hAnsi="Gothic720 BT"/>
          <w:b/>
          <w:bCs/>
        </w:rPr>
        <w:t>Artículo 15.</w:t>
      </w:r>
    </w:p>
    <w:p w:rsidR="00676762" w:rsidRPr="00676762" w:rsidP="00676762" w14:paraId="57A1A233" w14:textId="037B02AD">
      <w:pPr>
        <w:jc w:val="both"/>
        <w:rPr>
          <w:rFonts w:ascii="Gothic720 BT" w:hAnsi="Gothic720 BT"/>
        </w:rPr>
      </w:pPr>
      <w:r w:rsidRPr="00676762">
        <w:rPr>
          <w:rFonts w:ascii="Gothic720 BT" w:hAnsi="Gothic720 BT"/>
          <w:b/>
          <w:bCs/>
        </w:rPr>
        <w:t>1.</w:t>
      </w:r>
      <w:r w:rsidRPr="00676762">
        <w:rPr>
          <w:rFonts w:ascii="Gothic720 BT" w:hAnsi="Gothic720 BT"/>
        </w:rPr>
        <w:t xml:space="preserve"> En caso de que las niñas, niños y adolescentes no hablen o no comprendan el idioma español, la información deberá ser proporcionada en el idioma, lengua o lenguaje comprensible desde una perspectiva intercultural, por quien o quienes ejerzan la patria potestad o tutela o, en su caso, por la autoridad suplente en el consentimiento.</w:t>
      </w:r>
    </w:p>
    <w:p w:rsidR="00676762" w:rsidRPr="00676762" w:rsidP="00676762" w14:paraId="7FAE3E31" w14:textId="21226617">
      <w:pPr>
        <w:jc w:val="both"/>
        <w:rPr>
          <w:rFonts w:ascii="Gothic720 BT" w:hAnsi="Gothic720 BT"/>
        </w:rPr>
      </w:pPr>
      <w:r w:rsidRPr="00676762">
        <w:rPr>
          <w:rFonts w:ascii="Gothic720 BT" w:hAnsi="Gothic720 BT"/>
          <w:b/>
          <w:bCs/>
        </w:rPr>
        <w:t>2.</w:t>
      </w:r>
      <w:r w:rsidRPr="00676762">
        <w:rPr>
          <w:rFonts w:ascii="Gothic720 BT" w:hAnsi="Gothic720 BT"/>
        </w:rPr>
        <w:t xml:space="preserve"> De ser necesario, para dicho propósito el sujeto obligado proporcionará gratuitamente una persona traductora o intérprete, que deberá acreditar los conocimientos para tal efecto.</w:t>
      </w:r>
    </w:p>
    <w:p w:rsidR="00676762" w:rsidRPr="00676762" w:rsidP="00676762" w14:paraId="1C7199F9" w14:textId="3FB33F85">
      <w:pPr>
        <w:jc w:val="both"/>
        <w:rPr>
          <w:rFonts w:ascii="Gothic720 BT" w:hAnsi="Gothic720 BT"/>
        </w:rPr>
      </w:pPr>
      <w:r w:rsidRPr="00676762">
        <w:rPr>
          <w:rFonts w:ascii="Gothic720 BT" w:hAnsi="Gothic720 BT"/>
          <w:b/>
          <w:bCs/>
        </w:rPr>
        <w:t>Artículo 16</w:t>
      </w:r>
      <w:r w:rsidRPr="00676762">
        <w:rPr>
          <w:rFonts w:ascii="Gothic720 BT" w:hAnsi="Gothic720 BT"/>
        </w:rPr>
        <w:t>.</w:t>
      </w:r>
    </w:p>
    <w:p w:rsidR="00676762" w:rsidRPr="00676762" w:rsidP="00676762" w14:paraId="4729CA00" w14:textId="5A98AFE0">
      <w:pPr>
        <w:jc w:val="both"/>
        <w:rPr>
          <w:rFonts w:ascii="Gothic720 BT" w:hAnsi="Gothic720 BT"/>
        </w:rPr>
      </w:pPr>
      <w:r w:rsidRPr="00676762">
        <w:rPr>
          <w:rFonts w:ascii="Gothic720 BT" w:hAnsi="Gothic720 BT"/>
          <w:b/>
          <w:bCs/>
        </w:rPr>
        <w:t>1.</w:t>
      </w:r>
      <w:r w:rsidRPr="00676762">
        <w:rPr>
          <w:rFonts w:ascii="Gothic720 BT" w:hAnsi="Gothic720 BT"/>
        </w:rPr>
        <w:t xml:space="preserve"> La decisión de las niñas, niños, o adolescentes que determinen no participar en los actos político-electorales, deberá ser atendida y respetada.</w:t>
      </w:r>
    </w:p>
    <w:p w:rsidR="00676762" w:rsidRPr="00676762" w:rsidP="00676762" w14:paraId="454D6C4E" w14:textId="2EA0070F">
      <w:pPr>
        <w:jc w:val="both"/>
        <w:rPr>
          <w:rFonts w:ascii="Gothic720 BT" w:hAnsi="Gothic720 BT"/>
        </w:rPr>
      </w:pPr>
      <w:r w:rsidRPr="00676762">
        <w:rPr>
          <w:rFonts w:ascii="Gothic720 BT" w:hAnsi="Gothic720 BT"/>
          <w:b/>
          <w:bCs/>
        </w:rPr>
        <w:t>2.</w:t>
      </w:r>
      <w:r w:rsidRPr="00676762">
        <w:rPr>
          <w:rFonts w:ascii="Gothic720 BT" w:hAnsi="Gothic720 BT"/>
        </w:rPr>
        <w:t xml:space="preserve"> Los sujetos obligados deben atender la voluntad de las niñas, niños y adolescentes de no difundir o, en su caso, interrumpir la exhibición de su imagen, voz u otro elemento que elemento que logre su identificación en cualquier medio.</w:t>
      </w:r>
    </w:p>
    <w:p w:rsidR="00676762" w:rsidRPr="00676762" w:rsidP="00676762" w14:paraId="3F33102F" w14:textId="4C3B8664">
      <w:pPr>
        <w:jc w:val="both"/>
        <w:rPr>
          <w:rFonts w:ascii="Gothic720 BT" w:hAnsi="Gothic720 BT"/>
        </w:rPr>
      </w:pPr>
      <w:r w:rsidRPr="00676762">
        <w:rPr>
          <w:rFonts w:ascii="Gothic720 BT" w:hAnsi="Gothic720 BT"/>
          <w:b/>
          <w:bCs/>
        </w:rPr>
        <w:t>3.</w:t>
      </w:r>
      <w:r w:rsidRPr="00676762">
        <w:rPr>
          <w:rFonts w:ascii="Gothic720 BT" w:hAnsi="Gothic720 BT"/>
        </w:rPr>
        <w:t xml:space="preserve"> Si las niñas, niños o adolescentes a pesar de la información que proporcionen los sujetos obligados no emite opinión sobre su aparición en los actos político-electorales se entenderá como una negativa y su voluntad de no opinar deberá ser atendida y respetada. </w:t>
      </w:r>
    </w:p>
    <w:p w:rsidR="00676762" w:rsidRPr="00676762" w:rsidP="00676762" w14:paraId="2440C82D" w14:textId="229F9028">
      <w:pPr>
        <w:jc w:val="both"/>
        <w:rPr>
          <w:rFonts w:ascii="Gothic720 BT" w:hAnsi="Gothic720 BT"/>
        </w:rPr>
      </w:pPr>
      <w:r w:rsidRPr="00676762">
        <w:rPr>
          <w:rFonts w:ascii="Gothic720 BT" w:hAnsi="Gothic720 BT"/>
          <w:b/>
          <w:bCs/>
        </w:rPr>
        <w:t>4.</w:t>
      </w:r>
      <w:r w:rsidRPr="00676762">
        <w:rPr>
          <w:rFonts w:ascii="Gothic720 BT" w:hAnsi="Gothic720 BT"/>
        </w:rPr>
        <w:t xml:space="preserve"> Las niñas, niños o adolescentes o quien o quienes ejerzan la patria potestad o tutela o, en su caso, la autoridad suplente, en cualquier momento, pueden solicitar que se suspenda o interrumpa la difusión de la imagen, voz y/o elemento que haga identificable a la persona menor de edad.</w:t>
      </w:r>
    </w:p>
    <w:p w:rsidR="00676762" w:rsidRPr="00676762" w:rsidP="00676762" w14:paraId="5B306FA7" w14:textId="5E6A2299">
      <w:pPr>
        <w:jc w:val="both"/>
        <w:rPr>
          <w:rFonts w:ascii="Gothic720 BT" w:hAnsi="Gothic720 BT"/>
        </w:rPr>
      </w:pPr>
      <w:r w:rsidRPr="00676762">
        <w:rPr>
          <w:rFonts w:ascii="Gothic720 BT" w:hAnsi="Gothic720 BT"/>
          <w:b/>
          <w:bCs/>
        </w:rPr>
        <w:t>5.</w:t>
      </w:r>
      <w:r w:rsidRPr="00676762">
        <w:rPr>
          <w:rFonts w:ascii="Gothic720 BT" w:hAnsi="Gothic720 BT"/>
        </w:rPr>
        <w:t xml:space="preserve"> Dicha solicitud deberá presentarse por escrito ante la Dirección Ejecutiva de Asuntos Jurídicos del Instituto, la cual, en el plazo de cuarenta y ocho horas </w:t>
      </w:r>
      <w:r w:rsidRPr="00676762">
        <w:rPr>
          <w:rFonts w:ascii="Gothic720 BT" w:hAnsi="Gothic720 BT"/>
        </w:rPr>
        <w:t>horas</w:t>
      </w:r>
      <w:r w:rsidRPr="00676762">
        <w:rPr>
          <w:rFonts w:ascii="Gothic720 BT" w:hAnsi="Gothic720 BT"/>
        </w:rPr>
        <w:t>, contado a partir de su recepción, ordenará al sujeto obligado eliminar los actos político-electorales o interrumpir la exhibición de la imagen, voz u otro elemento que haga identificable a las niñas, niños y adolescentes, en dichos actos, lo que se deberá realizar en el plazo contado a partir de la notificación.</w:t>
      </w:r>
    </w:p>
    <w:p w:rsidR="00676762" w:rsidRPr="00676762" w:rsidP="00676762" w14:paraId="457598DF" w14:textId="103CB5D9">
      <w:pPr>
        <w:jc w:val="both"/>
        <w:rPr>
          <w:rFonts w:ascii="Gothic720 BT" w:hAnsi="Gothic720 BT"/>
          <w:b/>
          <w:bCs/>
        </w:rPr>
      </w:pPr>
      <w:r w:rsidRPr="00676762">
        <w:rPr>
          <w:rFonts w:ascii="Gothic720 BT" w:hAnsi="Gothic720 BT"/>
          <w:b/>
          <w:bCs/>
        </w:rPr>
        <w:t>Artículo 17.</w:t>
      </w:r>
    </w:p>
    <w:p w:rsidR="00676762" w:rsidRPr="00676762" w:rsidP="00676762" w14:paraId="4B766B2B" w14:textId="77777777">
      <w:pPr>
        <w:jc w:val="both"/>
        <w:rPr>
          <w:rFonts w:ascii="Gothic720 BT" w:hAnsi="Gothic720 BT"/>
        </w:rPr>
      </w:pPr>
      <w:r w:rsidRPr="00676762">
        <w:rPr>
          <w:rFonts w:ascii="Gothic720 BT" w:hAnsi="Gothic720 BT"/>
          <w:b/>
          <w:bCs/>
        </w:rPr>
        <w:t>1.</w:t>
      </w:r>
      <w:r w:rsidRPr="00676762">
        <w:rPr>
          <w:rFonts w:ascii="Gothic720 BT" w:hAnsi="Gothic720 BT"/>
        </w:rPr>
        <w:t xml:space="preserve"> Las niñas, niños y adolescentes que por cuestión de edad, desarrollo evolutivo, cognoscitivo y madurez no puedan manifestar su opinión no podrán participar en actos políticos-electorales aun cuando se cuente con el consentimiento de quien o quienes ejerzan la patria potestad o tutela, o en su caso, de la autoridad que deba suplirlas. </w:t>
      </w:r>
    </w:p>
    <w:p w:rsidR="00676762" w:rsidRPr="00676762" w:rsidP="00676762" w14:paraId="18FA2764" w14:textId="77777777">
      <w:pPr>
        <w:jc w:val="both"/>
        <w:rPr>
          <w:rFonts w:ascii="Gothic720 BT" w:hAnsi="Gothic720 BT"/>
        </w:rPr>
      </w:pPr>
    </w:p>
    <w:p w:rsidR="00676762" w:rsidRPr="00676762" w:rsidP="00676762" w14:paraId="765C0C01" w14:textId="0418F929">
      <w:pPr>
        <w:jc w:val="both"/>
        <w:rPr>
          <w:rFonts w:ascii="Gothic720 BT" w:hAnsi="Gothic720 BT"/>
        </w:rPr>
      </w:pPr>
      <w:r w:rsidRPr="00676762">
        <w:rPr>
          <w:rFonts w:ascii="Gothic720 BT" w:hAnsi="Gothic720 BT"/>
          <w:b/>
          <w:bCs/>
        </w:rPr>
        <w:t>2.</w:t>
      </w:r>
      <w:r w:rsidRPr="00676762">
        <w:rPr>
          <w:rFonts w:ascii="Gothic720 BT" w:hAnsi="Gothic720 BT"/>
        </w:rPr>
        <w:t xml:space="preserve"> Los escritos, la videograbación y el formato, a que se refieren los artículos 10, 11, 13, 14 y 16 de estos Lineamientos, deberán ser conservados por los sujetos obligados durante el tiempo exigido por la normatividad en materia de archivo, y deberán exhibirse en el momento en que se requieran.</w:t>
      </w:r>
    </w:p>
    <w:p w:rsidR="00676762" w:rsidRPr="00676762" w:rsidP="00676762" w14:paraId="35A3F4FB" w14:textId="4D1B5DA1">
      <w:pPr>
        <w:jc w:val="both"/>
        <w:rPr>
          <w:rFonts w:ascii="Gothic720 BT" w:hAnsi="Gothic720 BT"/>
          <w:b/>
          <w:bCs/>
        </w:rPr>
      </w:pPr>
      <w:r w:rsidRPr="00676762">
        <w:rPr>
          <w:rFonts w:ascii="Gothic720 BT" w:hAnsi="Gothic720 BT"/>
          <w:b/>
          <w:bCs/>
        </w:rPr>
        <w:t>Artículo 18.</w:t>
      </w:r>
    </w:p>
    <w:p w:rsidR="00676762" w:rsidRPr="00676762" w:rsidP="00676762" w14:paraId="2E02B154" w14:textId="2DE3CB1F">
      <w:pPr>
        <w:jc w:val="both"/>
        <w:rPr>
          <w:rFonts w:ascii="Gothic720 BT" w:hAnsi="Gothic720 BT"/>
        </w:rPr>
      </w:pPr>
      <w:r w:rsidRPr="00676762">
        <w:rPr>
          <w:rFonts w:ascii="Gothic720 BT" w:hAnsi="Gothic720 BT"/>
          <w:b/>
          <w:bCs/>
        </w:rPr>
        <w:t>1.</w:t>
      </w:r>
      <w:r w:rsidRPr="00676762">
        <w:rPr>
          <w:rFonts w:ascii="Gothic720 BT" w:hAnsi="Gothic720 BT"/>
        </w:rPr>
        <w:t xml:space="preserve"> Quienes en sus actos político-electorales incluyan o exhiban de manera directa o incidental a niñas, niños y adolescentes, deberán entregar a quien o a quienes otorgaron el consentimiento para ello, un ejemplar del material, por lo menos cinco días anteriores a aquel en que se pretenda difundir.</w:t>
      </w:r>
    </w:p>
    <w:p w:rsidR="00676762" w:rsidRPr="00676762" w:rsidP="00676762" w14:paraId="63FBF229" w14:textId="16F431BE">
      <w:pPr>
        <w:jc w:val="both"/>
        <w:rPr>
          <w:rFonts w:ascii="Gothic720 BT" w:hAnsi="Gothic720 BT"/>
          <w:b/>
          <w:bCs/>
        </w:rPr>
      </w:pPr>
      <w:r w:rsidRPr="00676762">
        <w:rPr>
          <w:rFonts w:ascii="Gothic720 BT" w:hAnsi="Gothic720 BT"/>
          <w:b/>
          <w:bCs/>
        </w:rPr>
        <w:t>Artículo 19.</w:t>
      </w:r>
    </w:p>
    <w:p w:rsidR="00676762" w:rsidRPr="00676762" w:rsidP="00676762" w14:paraId="58C48657" w14:textId="3124F275">
      <w:pPr>
        <w:jc w:val="both"/>
        <w:rPr>
          <w:rFonts w:ascii="Gothic720 BT" w:hAnsi="Gothic720 BT"/>
        </w:rPr>
      </w:pPr>
      <w:r w:rsidRPr="00676762">
        <w:rPr>
          <w:rFonts w:ascii="Gothic720 BT" w:hAnsi="Gothic720 BT"/>
          <w:b/>
          <w:bCs/>
        </w:rPr>
        <w:t>1.</w:t>
      </w:r>
      <w:r w:rsidRPr="00676762">
        <w:rPr>
          <w:rFonts w:ascii="Gothic720 BT" w:hAnsi="Gothic720 BT"/>
        </w:rPr>
        <w:t xml:space="preserve"> En los actos políticos, para la obtención del respaldo de la ciudadanía, de precampaña o campaña, en que aparezca de manera incidental la imagen, voz u otro elemento que haga identificable a las niñas, niños y adolescentes, sin el debido consentimiento, se deberá difuminar, ocultar o hacer irreconocible, a fin de garantizar la máxima protección a su dignidad humana.</w:t>
      </w:r>
    </w:p>
    <w:p w:rsidR="00676762" w:rsidRPr="00676762" w:rsidP="00676762" w14:paraId="0F3BCB09" w14:textId="71764153">
      <w:pPr>
        <w:jc w:val="both"/>
        <w:rPr>
          <w:rFonts w:ascii="Gothic720 BT" w:hAnsi="Gothic720 BT"/>
        </w:rPr>
      </w:pPr>
      <w:r w:rsidRPr="00676762">
        <w:rPr>
          <w:rFonts w:ascii="Gothic720 BT" w:hAnsi="Gothic720 BT"/>
          <w:b/>
          <w:bCs/>
        </w:rPr>
        <w:t>2.</w:t>
      </w:r>
      <w:r w:rsidRPr="00676762">
        <w:rPr>
          <w:rFonts w:ascii="Gothic720 BT" w:hAnsi="Gothic720 BT"/>
        </w:rPr>
        <w:t xml:space="preserve"> En los actos políticos, para la obtención del respaldo de la ciudadanía, de precampaña o campaña, en que aparezca de manera incidental o directa, sin el consentimiento de quienes ejerzan la patria potestad tutela, o en su caso de la autoridad suplente, la imagen, voz u otro elemento que haga identificable a las niñas, niños y adolescentes, que pretendan difundirse sin difuminarlos u ocultarlos, en la cuenta oficial de una red social o plataforma digital del sujeto obligado o reproducirse en cualquier medio de difusión visual y/o auditiva, se deberá recabar la opinión de las niñas, niños y adolescentes, así como el consentimiento de quien o quienes ejerzan la patria potestad o tutela o, en su caso, de la autoridad suplente, en los términos indicados en los artículos 11 y 14 de estos Lineamentos.</w:t>
      </w:r>
    </w:p>
    <w:p w:rsidR="00676762" w:rsidRPr="00676762" w:rsidP="00676762" w14:paraId="178F1106" w14:textId="60B510A6">
      <w:pPr>
        <w:jc w:val="both"/>
        <w:rPr>
          <w:rFonts w:ascii="Gothic720 BT" w:hAnsi="Gothic720 BT"/>
          <w:b/>
          <w:bCs/>
        </w:rPr>
      </w:pPr>
      <w:r w:rsidRPr="00676762">
        <w:rPr>
          <w:rFonts w:ascii="Gothic720 BT" w:hAnsi="Gothic720 BT"/>
          <w:b/>
          <w:bCs/>
        </w:rPr>
        <w:t>Artículo 20.</w:t>
      </w:r>
    </w:p>
    <w:p w:rsidR="00676762" w:rsidRPr="00676762" w:rsidP="00676762" w14:paraId="42DE9EFF" w14:textId="7455276D">
      <w:pPr>
        <w:jc w:val="both"/>
        <w:rPr>
          <w:rFonts w:ascii="Gothic720 BT" w:hAnsi="Gothic720 BT"/>
        </w:rPr>
      </w:pPr>
      <w:r w:rsidRPr="00676762">
        <w:rPr>
          <w:rFonts w:ascii="Gothic720 BT" w:hAnsi="Gothic720 BT"/>
          <w:b/>
          <w:bCs/>
        </w:rPr>
        <w:t>1.</w:t>
      </w:r>
      <w:r w:rsidRPr="00676762">
        <w:rPr>
          <w:rFonts w:ascii="Gothic720 BT" w:hAnsi="Gothic720 BT"/>
        </w:rPr>
        <w:t xml:space="preserve"> Está prohibido incluir la imagen, voz u otro elemento que haga identificable a las niñas, niños o adolescentes que haya sido víctima, ofendido, testigo o esté relacionado de cualquier manera con la comisión de algún delito, en términos de la Ley General de los Derechos de Niñas, Niños y Adolescentes y la Ley General de Víctimas.</w:t>
      </w:r>
    </w:p>
    <w:p w:rsidR="00676762" w:rsidRPr="00676762" w:rsidP="00676762" w14:paraId="4C319260" w14:textId="01D67D82">
      <w:pPr>
        <w:jc w:val="both"/>
        <w:rPr>
          <w:rFonts w:ascii="Gothic720 BT" w:hAnsi="Gothic720 BT"/>
          <w:b/>
          <w:bCs/>
        </w:rPr>
      </w:pPr>
      <w:r w:rsidRPr="00676762">
        <w:rPr>
          <w:rFonts w:ascii="Gothic720 BT" w:hAnsi="Gothic720 BT"/>
          <w:b/>
          <w:bCs/>
        </w:rPr>
        <w:t>Artículo 21.</w:t>
      </w:r>
    </w:p>
    <w:p w:rsidR="00676762" w:rsidRPr="00676762" w:rsidP="00676762" w14:paraId="5820B25C" w14:textId="1C998FEA">
      <w:pPr>
        <w:jc w:val="both"/>
        <w:rPr>
          <w:rFonts w:ascii="Gothic720 BT" w:hAnsi="Gothic720 BT"/>
        </w:rPr>
      </w:pPr>
      <w:r w:rsidRPr="00676762">
        <w:rPr>
          <w:rFonts w:ascii="Gothic720 BT" w:hAnsi="Gothic720 BT"/>
          <w:b/>
          <w:bCs/>
        </w:rPr>
        <w:t>1.</w:t>
      </w:r>
      <w:r w:rsidRPr="00676762">
        <w:rPr>
          <w:rFonts w:ascii="Gothic720 BT" w:hAnsi="Gothic720 BT"/>
        </w:rPr>
        <w:t xml:space="preserve"> Los partidos políticos, coaliciones, candidaturas comunes e independientes incluirán en sus programas de capacitación el contenido de los presentes Lineamientos.</w:t>
      </w:r>
    </w:p>
    <w:p w:rsidR="00676762" w:rsidRPr="00676762" w:rsidP="00676762" w14:paraId="0BE08B72" w14:textId="4A32B384">
      <w:pPr>
        <w:jc w:val="both"/>
        <w:rPr>
          <w:rFonts w:ascii="Gothic720 BT" w:hAnsi="Gothic720 BT"/>
        </w:rPr>
      </w:pPr>
      <w:r w:rsidRPr="00676762">
        <w:rPr>
          <w:rFonts w:ascii="Gothic720 BT" w:hAnsi="Gothic720 BT"/>
          <w:b/>
          <w:bCs/>
        </w:rPr>
        <w:t>2.</w:t>
      </w:r>
      <w:r w:rsidRPr="00676762">
        <w:rPr>
          <w:rFonts w:ascii="Gothic720 BT" w:hAnsi="Gothic720 BT"/>
        </w:rPr>
        <w:t xml:space="preserve"> Para tal efecto podrán solicitar la colaboración del Instituto a través de la Dirección Ejecutiva de Educación Cívica y Participación para su implementación. </w:t>
      </w:r>
    </w:p>
    <w:p w:rsidR="00676762" w:rsidRPr="00676762" w:rsidP="00676762" w14:paraId="40524964" w14:textId="77777777">
      <w:pPr>
        <w:jc w:val="both"/>
        <w:rPr>
          <w:rFonts w:ascii="Gothic720 BT" w:hAnsi="Gothic720 BT"/>
          <w:b/>
          <w:bCs/>
        </w:rPr>
      </w:pPr>
      <w:r w:rsidRPr="00676762">
        <w:rPr>
          <w:rFonts w:ascii="Gothic720 BT" w:hAnsi="Gothic720 BT"/>
          <w:b/>
          <w:bCs/>
        </w:rPr>
        <w:t>Artículo 22.</w:t>
      </w:r>
    </w:p>
    <w:p w:rsidR="00676762" w:rsidRPr="00676762" w:rsidP="00676762" w14:paraId="2FD644EA" w14:textId="77777777">
      <w:pPr>
        <w:jc w:val="both"/>
        <w:rPr>
          <w:rFonts w:ascii="Gothic720 BT" w:hAnsi="Gothic720 BT"/>
        </w:rPr>
      </w:pPr>
    </w:p>
    <w:p w:rsidR="00676762" w:rsidRPr="00676762" w:rsidP="00676762" w14:paraId="12D5071D" w14:textId="161D9F94">
      <w:pPr>
        <w:jc w:val="both"/>
        <w:rPr>
          <w:rFonts w:ascii="Gothic720 BT" w:hAnsi="Gothic720 BT"/>
        </w:rPr>
      </w:pPr>
      <w:r w:rsidRPr="00676762">
        <w:rPr>
          <w:rFonts w:ascii="Gothic720 BT" w:hAnsi="Gothic720 BT"/>
          <w:b/>
          <w:bCs/>
        </w:rPr>
        <w:t>1.</w:t>
      </w:r>
      <w:r w:rsidRPr="00676762">
        <w:rPr>
          <w:rFonts w:ascii="Gothic720 BT" w:hAnsi="Gothic720 BT"/>
        </w:rPr>
        <w:t xml:space="preserve"> En caso de incumplimiento a estos Lineamientos, se estará a lo previsto en el titulo tercero del libro segundo de la Ley Electoral.</w:t>
      </w:r>
    </w:p>
    <w:p w:rsidR="00676762" w:rsidRPr="00676762" w:rsidP="00676762" w14:paraId="3F492D36" w14:textId="097FB554">
      <w:pPr>
        <w:jc w:val="both"/>
        <w:rPr>
          <w:rFonts w:ascii="Gothic720 BT" w:hAnsi="Gothic720 BT"/>
          <w:b/>
          <w:bCs/>
        </w:rPr>
      </w:pPr>
      <w:r w:rsidRPr="00676762">
        <w:rPr>
          <w:rFonts w:ascii="Gothic720 BT" w:hAnsi="Gothic720 BT"/>
          <w:b/>
          <w:bCs/>
        </w:rPr>
        <w:t xml:space="preserve">Artículo 23. </w:t>
      </w:r>
    </w:p>
    <w:p w:rsidR="00676762" w:rsidRPr="00676762" w:rsidP="00676762" w14:paraId="75585099" w14:textId="77777777">
      <w:pPr>
        <w:jc w:val="both"/>
        <w:rPr>
          <w:rFonts w:ascii="Gothic720 BT" w:hAnsi="Gothic720 BT"/>
        </w:rPr>
      </w:pPr>
      <w:r w:rsidRPr="00676762">
        <w:rPr>
          <w:rFonts w:ascii="Gothic720 BT" w:hAnsi="Gothic720 BT"/>
          <w:b/>
          <w:bCs/>
        </w:rPr>
        <w:t>1.</w:t>
      </w:r>
      <w:r w:rsidRPr="00676762">
        <w:rPr>
          <w:rFonts w:ascii="Gothic720 BT" w:hAnsi="Gothic720 BT"/>
        </w:rPr>
        <w:t xml:space="preserve"> En caso de advertir una posible vulneración a los presentes Lineamientos la Dirección Ejecutiva de Asuntos Jurídicos del Instituto dará vista a la Procuraduría de Protección de Derechos de Niñas, Niños y Adolescentes del Estado de Querétaro para los efectos a que haya lugar. </w:t>
      </w:r>
    </w:p>
    <w:p w:rsidR="00676762" w:rsidRPr="00676762" w:rsidP="00676762" w14:paraId="4FF84EC5" w14:textId="04035A90">
      <w:pPr>
        <w:pStyle w:val="Heading1"/>
        <w:spacing w:before="0" w:after="240"/>
        <w:jc w:val="center"/>
        <w:rPr>
          <w:rFonts w:ascii="Gothic720 BT" w:hAnsi="Gothic720 BT"/>
          <w:b/>
          <w:bCs/>
          <w:color w:val="auto"/>
          <w:sz w:val="22"/>
          <w:szCs w:val="22"/>
        </w:rPr>
      </w:pPr>
      <w:bookmarkStart w:id="9" w:name="_Toc147132120"/>
      <w:r w:rsidRPr="00676762">
        <w:rPr>
          <w:rFonts w:ascii="Gothic720 BT" w:hAnsi="Gothic720 BT"/>
          <w:b/>
          <w:bCs/>
          <w:color w:val="auto"/>
          <w:sz w:val="22"/>
          <w:szCs w:val="22"/>
        </w:rPr>
        <w:t>Transitorios</w:t>
      </w:r>
      <w:bookmarkEnd w:id="9"/>
    </w:p>
    <w:p w:rsidR="00676762" w:rsidRPr="00676762" w:rsidP="00676762" w14:paraId="1403277A" w14:textId="0FB5F020">
      <w:pPr>
        <w:jc w:val="both"/>
        <w:rPr>
          <w:rFonts w:ascii="Gothic720 BT" w:hAnsi="Gothic720 BT"/>
        </w:rPr>
      </w:pPr>
      <w:r w:rsidRPr="00676762">
        <w:rPr>
          <w:rFonts w:ascii="Gothic720 BT" w:hAnsi="Gothic720 BT"/>
          <w:b/>
          <w:bCs/>
        </w:rPr>
        <w:t>PRIMERO.</w:t>
      </w:r>
      <w:r w:rsidRPr="00676762">
        <w:rPr>
          <w:rFonts w:ascii="Gothic720 BT" w:hAnsi="Gothic720 BT"/>
        </w:rPr>
        <w:t xml:space="preserve"> Se modifican los artículos 1, párrafo 1; 2, párrafo 1; 3 párrafo 1, fracción I, incisos a y b), fracción III, incisos c), e), f) y g); 5, párrafo 1, fracción I; 8, párrafos 1 y 2; 9, párrafo 1; 10, párrafos 1, 2 y 4; 11, fracción III; 14, párrafo 1, fracción II y párrafo 3; 15, párrafo 1; 16, párrafos 2, 3 y 4; 17; 19, párrafo 2; se adicionan el párrafo 2 del artículo 1;  párrafo 2 del artículo 4; el artículo 7; párrafo 3 del artículo 8; párrafos 2 y 3 del artículo 12; párrafo 4 del artículo 14;  párrafo 3 del artículo 16; párrafo 2 del artículo 21 y el artículo 23 de los Lineamientos del Instituto Electoral del Estado de Querétaro para la protección de los derechos de niñas, niños y adolescentes en materia político o electoral. </w:t>
      </w:r>
    </w:p>
    <w:p w:rsidR="00676762" w:rsidRPr="00676762" w:rsidP="00676762" w14:paraId="580E3DA6" w14:textId="77777777">
      <w:pPr>
        <w:jc w:val="both"/>
        <w:rPr>
          <w:rFonts w:ascii="Gothic720 BT" w:hAnsi="Gothic720 BT"/>
        </w:rPr>
      </w:pPr>
      <w:r w:rsidRPr="00676762">
        <w:rPr>
          <w:rFonts w:ascii="Gothic720 BT" w:hAnsi="Gothic720 BT"/>
          <w:b/>
          <w:bCs/>
        </w:rPr>
        <w:t>SEGUNDO.</w:t>
      </w:r>
      <w:r w:rsidRPr="00676762">
        <w:rPr>
          <w:rFonts w:ascii="Gothic720 BT" w:hAnsi="Gothic720 BT"/>
        </w:rPr>
        <w:t xml:space="preserve"> Las modificaciones y adiciones entrarán en vigor una vez aprobadas por el Consejo General del Instituto Electoral del Estado de Querétaro. </w:t>
      </w:r>
    </w:p>
    <w:p w:rsidR="00676762" w:rsidRPr="00676762" w:rsidP="00676762" w14:paraId="355FEA56" w14:textId="77777777">
      <w:pPr>
        <w:jc w:val="both"/>
        <w:rPr>
          <w:rFonts w:ascii="Gothic720 BT" w:hAnsi="Gothic720 BT"/>
        </w:rPr>
      </w:pPr>
      <w:r w:rsidRPr="00676762">
        <w:rPr>
          <w:rFonts w:ascii="Gothic720 BT" w:hAnsi="Gothic720 BT"/>
          <w:b/>
          <w:bCs/>
        </w:rPr>
        <w:t>TERCERO.</w:t>
      </w:r>
      <w:r w:rsidRPr="00676762">
        <w:rPr>
          <w:rFonts w:ascii="Gothic720 BT" w:hAnsi="Gothic720 BT"/>
        </w:rPr>
        <w:t xml:space="preserve"> Se ordena la publicación de las modificaciones y adiciones de referencia de los Lineamientos del Instituto Electoral del Estado de Querétaro para la protección de los derechos de niñas, niños y adolescentes en materia político o electoral, en el Periódico Oficial del Gobierno del Estado de Querétaro “La Sombra de Arteaga” y en el sitio de internet del Instituto.</w:t>
      </w:r>
    </w:p>
    <w:p w:rsidR="00676762" w:rsidRPr="00676762" w:rsidP="00676762" w14:paraId="3BADC7B3" w14:textId="77777777">
      <w:pPr>
        <w:jc w:val="both"/>
        <w:rPr>
          <w:rFonts w:ascii="Gothic720 BT" w:hAnsi="Gothic720 BT"/>
        </w:rPr>
      </w:pPr>
    </w:p>
    <w:p w:rsidR="00335569" w:rsidRPr="00676762" w:rsidP="00676762" w14:paraId="79160C71" w14:textId="77777777">
      <w:pPr>
        <w:jc w:val="both"/>
        <w:rPr>
          <w:rFonts w:ascii="Gothic720 BT" w:hAnsi="Gothic720 BT"/>
        </w:rPr>
        <w:sectPr>
          <w:footerReference w:type="default" r:id="rId5"/>
          <w:pgSz w:w="12240" w:h="15840"/>
          <w:pgMar w:top="1417" w:right="1701" w:bottom="1417" w:left="1701" w:header="708" w:footer="708" w:gutter="0"/>
          <w:cols w:space="708"/>
          <w:docGrid w:linePitch="360"/>
        </w:sectPr>
      </w:pPr>
    </w:p>
    <w:p w:rsidR="007D58C2" w:rsidRPr="00430855" w:rsidP="007D58C2" w14:paraId="43ABDB19" w14:textId="77777777">
      <w:pPr>
        <w:spacing w:line="276" w:lineRule="auto"/>
        <w:jc w:val="center"/>
        <w:rPr>
          <w:rFonts w:ascii="Gothic720 BT" w:hAnsi="Gothic720 BT"/>
          <w:b/>
          <w:bCs/>
        </w:rPr>
      </w:pPr>
      <w:r w:rsidRPr="00430855">
        <w:rPr>
          <w:rFonts w:ascii="Gothic720 BT" w:hAnsi="Gothic720 BT"/>
          <w:b/>
          <w:bCs/>
        </w:rPr>
        <w:t>I. Formato para realizar la conversación y recabar la opinión informada de la niña, niño o la o el adolescente, que aplicarán los sujetos obligados</w:t>
      </w:r>
    </w:p>
    <w:tbl>
      <w:tblPr>
        <w:tblStyle w:val="TableGrid"/>
        <w:tblW w:w="5000" w:type="pct"/>
        <w:tblLook w:val="04A0"/>
      </w:tblPr>
      <w:tblGrid>
        <w:gridCol w:w="3249"/>
        <w:gridCol w:w="3249"/>
        <w:gridCol w:w="3249"/>
        <w:gridCol w:w="3249"/>
      </w:tblGrid>
      <w:tr w14:paraId="201D81FF" w14:textId="77777777" w:rsidTr="007D58C2">
        <w:tblPrEx>
          <w:tblW w:w="5000" w:type="pct"/>
          <w:tblLook w:val="04A0"/>
        </w:tblPrEx>
        <w:tc>
          <w:tcPr>
            <w:tcW w:w="1250" w:type="pct"/>
            <w:vMerge w:val="restart"/>
            <w:vAlign w:val="center"/>
          </w:tcPr>
          <w:p w:rsidR="007D58C2" w:rsidRPr="00430855" w:rsidP="002F42A0" w14:paraId="33012779" w14:textId="77777777">
            <w:pPr>
              <w:spacing w:line="276" w:lineRule="auto"/>
              <w:jc w:val="center"/>
              <w:rPr>
                <w:rFonts w:ascii="Gothic720 BT" w:hAnsi="Gothic720 BT"/>
                <w:b/>
                <w:bCs/>
              </w:rPr>
            </w:pPr>
            <w:r w:rsidRPr="00430855">
              <w:rPr>
                <w:rFonts w:ascii="Gothic720 BT" w:hAnsi="Gothic720 BT"/>
                <w:b/>
                <w:bCs/>
              </w:rPr>
              <w:t>Etapa</w:t>
            </w:r>
          </w:p>
        </w:tc>
        <w:tc>
          <w:tcPr>
            <w:tcW w:w="1250" w:type="pct"/>
            <w:vMerge w:val="restart"/>
            <w:vAlign w:val="center"/>
          </w:tcPr>
          <w:p w:rsidR="007D58C2" w:rsidRPr="00430855" w:rsidP="002F42A0" w14:paraId="4E541B2E" w14:textId="77777777">
            <w:pPr>
              <w:spacing w:line="276" w:lineRule="auto"/>
              <w:jc w:val="center"/>
              <w:rPr>
                <w:rFonts w:ascii="Gothic720 BT" w:hAnsi="Gothic720 BT"/>
                <w:b/>
                <w:bCs/>
              </w:rPr>
            </w:pPr>
            <w:r w:rsidRPr="00430855">
              <w:rPr>
                <w:rFonts w:ascii="Gothic720 BT" w:hAnsi="Gothic720 BT"/>
                <w:b/>
                <w:bCs/>
              </w:rPr>
              <w:t>Descripción</w:t>
            </w:r>
          </w:p>
        </w:tc>
        <w:tc>
          <w:tcPr>
            <w:tcW w:w="2500" w:type="pct"/>
            <w:gridSpan w:val="2"/>
            <w:vAlign w:val="center"/>
          </w:tcPr>
          <w:p w:rsidR="007D58C2" w:rsidRPr="00430855" w:rsidP="002F42A0" w14:paraId="0BA3A5D5" w14:textId="77777777">
            <w:pPr>
              <w:spacing w:line="276" w:lineRule="auto"/>
              <w:jc w:val="center"/>
              <w:rPr>
                <w:rFonts w:ascii="Gothic720 BT" w:hAnsi="Gothic720 BT"/>
                <w:b/>
                <w:bCs/>
              </w:rPr>
            </w:pPr>
            <w:r w:rsidRPr="00430855">
              <w:rPr>
                <w:rFonts w:ascii="Gothic720 BT" w:hAnsi="Gothic720 BT"/>
                <w:b/>
                <w:bCs/>
              </w:rPr>
              <w:t>Preguntas y frases guía</w:t>
            </w:r>
          </w:p>
        </w:tc>
      </w:tr>
      <w:tr w14:paraId="5E529D0F" w14:textId="77777777" w:rsidTr="007D58C2">
        <w:tblPrEx>
          <w:tblW w:w="5000" w:type="pct"/>
          <w:tblLook w:val="04A0"/>
        </w:tblPrEx>
        <w:tc>
          <w:tcPr>
            <w:tcW w:w="1250" w:type="pct"/>
            <w:vMerge/>
            <w:vAlign w:val="center"/>
          </w:tcPr>
          <w:p w:rsidR="007D58C2" w:rsidRPr="00430855" w:rsidP="002F42A0" w14:paraId="2710CE28" w14:textId="77777777">
            <w:pPr>
              <w:spacing w:line="276" w:lineRule="auto"/>
              <w:jc w:val="center"/>
              <w:rPr>
                <w:rFonts w:ascii="Gothic720 BT" w:hAnsi="Gothic720 BT"/>
                <w:b/>
                <w:bCs/>
              </w:rPr>
            </w:pPr>
          </w:p>
        </w:tc>
        <w:tc>
          <w:tcPr>
            <w:tcW w:w="1250" w:type="pct"/>
            <w:vMerge/>
            <w:vAlign w:val="center"/>
          </w:tcPr>
          <w:p w:rsidR="007D58C2" w:rsidRPr="00430855" w:rsidP="002F42A0" w14:paraId="4AC1A90D" w14:textId="77777777">
            <w:pPr>
              <w:spacing w:line="276" w:lineRule="auto"/>
              <w:jc w:val="center"/>
              <w:rPr>
                <w:rFonts w:ascii="Gothic720 BT" w:hAnsi="Gothic720 BT"/>
                <w:b/>
                <w:bCs/>
              </w:rPr>
            </w:pPr>
          </w:p>
        </w:tc>
        <w:tc>
          <w:tcPr>
            <w:tcW w:w="1250" w:type="pct"/>
            <w:vAlign w:val="center"/>
          </w:tcPr>
          <w:p w:rsidR="007D58C2" w:rsidRPr="00430855" w:rsidP="002F42A0" w14:paraId="027F2D5F" w14:textId="77777777">
            <w:pPr>
              <w:spacing w:line="276" w:lineRule="auto"/>
              <w:jc w:val="center"/>
              <w:rPr>
                <w:rFonts w:ascii="Gothic720 BT" w:hAnsi="Gothic720 BT"/>
                <w:b/>
                <w:bCs/>
              </w:rPr>
            </w:pPr>
            <w:r w:rsidRPr="00430855">
              <w:rPr>
                <w:rFonts w:ascii="Gothic720 BT" w:hAnsi="Gothic720 BT"/>
                <w:b/>
                <w:bCs/>
              </w:rPr>
              <w:t xml:space="preserve">6 a 11 años </w:t>
            </w:r>
          </w:p>
        </w:tc>
        <w:tc>
          <w:tcPr>
            <w:tcW w:w="1250" w:type="pct"/>
            <w:vAlign w:val="center"/>
          </w:tcPr>
          <w:p w:rsidR="007D58C2" w:rsidRPr="00430855" w:rsidP="002F42A0" w14:paraId="63FC3A3A" w14:textId="77777777">
            <w:pPr>
              <w:spacing w:line="276" w:lineRule="auto"/>
              <w:jc w:val="center"/>
              <w:rPr>
                <w:rFonts w:ascii="Gothic720 BT" w:hAnsi="Gothic720 BT"/>
                <w:b/>
                <w:bCs/>
              </w:rPr>
            </w:pPr>
            <w:r w:rsidRPr="00430855">
              <w:rPr>
                <w:rFonts w:ascii="Gothic720 BT" w:hAnsi="Gothic720 BT"/>
                <w:b/>
                <w:bCs/>
              </w:rPr>
              <w:t xml:space="preserve">12 a 17 años </w:t>
            </w:r>
          </w:p>
        </w:tc>
      </w:tr>
      <w:tr w14:paraId="14C736B6" w14:textId="77777777" w:rsidTr="007D58C2">
        <w:tblPrEx>
          <w:tblW w:w="5000" w:type="pct"/>
          <w:tblLook w:val="04A0"/>
        </w:tblPrEx>
        <w:tc>
          <w:tcPr>
            <w:tcW w:w="1250" w:type="pct"/>
            <w:vAlign w:val="center"/>
          </w:tcPr>
          <w:p w:rsidR="007D58C2" w:rsidRPr="00430855" w:rsidP="002F42A0" w14:paraId="22603F10" w14:textId="77777777">
            <w:pPr>
              <w:spacing w:line="276" w:lineRule="auto"/>
              <w:jc w:val="both"/>
              <w:rPr>
                <w:rFonts w:ascii="Gothic720 BT" w:hAnsi="Gothic720 BT"/>
              </w:rPr>
            </w:pPr>
            <w:r w:rsidRPr="00430855">
              <w:rPr>
                <w:rFonts w:ascii="Gothic720 BT" w:hAnsi="Gothic720 BT"/>
              </w:rPr>
              <w:t>1. ¿Quiénes somos?</w:t>
            </w:r>
          </w:p>
        </w:tc>
        <w:tc>
          <w:tcPr>
            <w:tcW w:w="1250" w:type="pct"/>
            <w:vAlign w:val="center"/>
          </w:tcPr>
          <w:p w:rsidR="007D58C2" w:rsidRPr="00430855" w:rsidP="002F42A0" w14:paraId="616010E4" w14:textId="77777777">
            <w:pPr>
              <w:spacing w:line="276" w:lineRule="auto"/>
              <w:jc w:val="both"/>
              <w:rPr>
                <w:rFonts w:ascii="Gothic720 BT" w:hAnsi="Gothic720 BT"/>
              </w:rPr>
            </w:pPr>
            <w:r w:rsidRPr="00430855">
              <w:rPr>
                <w:rFonts w:ascii="Gothic720 BT" w:hAnsi="Gothic720 BT"/>
              </w:rPr>
              <w:t xml:space="preserve">Bienvenida: dar a conocer el propósito de la conversación (que el menor de edad manifiesta su conformidad de participar) </w:t>
            </w:r>
          </w:p>
        </w:tc>
        <w:tc>
          <w:tcPr>
            <w:tcW w:w="1250" w:type="pct"/>
            <w:vAlign w:val="center"/>
          </w:tcPr>
          <w:p w:rsidR="007D58C2" w:rsidRPr="00A03D32" w:rsidP="002F42A0" w14:paraId="3D74F0FE" w14:textId="77777777">
            <w:pPr>
              <w:spacing w:line="276" w:lineRule="auto"/>
              <w:jc w:val="both"/>
              <w:rPr>
                <w:rFonts w:ascii="Gothic720 BT" w:hAnsi="Gothic720 BT"/>
              </w:rPr>
            </w:pPr>
            <w:r w:rsidRPr="00A03D32">
              <w:rPr>
                <w:rFonts w:ascii="Gothic720 BT" w:hAnsi="Gothic720 BT"/>
              </w:rPr>
              <w:t>Hola, me da gusto conocerte, ¿cómo te llamas?, ¿qué edad tienes? Adivina mi edad.</w:t>
            </w:r>
          </w:p>
          <w:p w:rsidR="007D58C2" w:rsidRPr="00A03D32" w:rsidP="002F42A0" w14:paraId="4A4E04E8" w14:textId="77777777">
            <w:pPr>
              <w:spacing w:line="276" w:lineRule="auto"/>
              <w:jc w:val="both"/>
              <w:rPr>
                <w:rFonts w:ascii="Gothic720 BT" w:hAnsi="Gothic720 BT"/>
              </w:rPr>
            </w:pPr>
          </w:p>
          <w:p w:rsidR="007D58C2" w:rsidRPr="00A03D32" w:rsidP="002F42A0" w14:paraId="2E1F20CF" w14:textId="77777777">
            <w:pPr>
              <w:spacing w:line="276" w:lineRule="auto"/>
              <w:jc w:val="both"/>
              <w:rPr>
                <w:rFonts w:ascii="Gothic720 BT" w:hAnsi="Gothic720 BT"/>
              </w:rPr>
            </w:pPr>
          </w:p>
          <w:p w:rsidR="007D58C2" w:rsidRPr="00A03D32" w:rsidP="002F42A0" w14:paraId="7B3A6795" w14:textId="79E0F4C4">
            <w:pPr>
              <w:spacing w:after="160" w:line="276" w:lineRule="auto"/>
              <w:jc w:val="both"/>
              <w:rPr>
                <w:rFonts w:ascii="Gothic720 BT" w:hAnsi="Gothic720 BT"/>
              </w:rPr>
            </w:pPr>
            <w:r w:rsidRPr="00A03D32">
              <w:rPr>
                <w:rFonts w:ascii="Gothic720 BT" w:hAnsi="Gothic720 BT"/>
              </w:rPr>
              <w:t>Cuéntame de ti, ¿a qué te gusta jugar?  A mí me gusta jugar a _________</w:t>
            </w:r>
          </w:p>
          <w:p w:rsidR="007D58C2" w:rsidRPr="00A03D32" w:rsidP="002F42A0" w14:paraId="0AA4BCCA" w14:textId="77777777">
            <w:pPr>
              <w:spacing w:after="160" w:line="276" w:lineRule="auto"/>
              <w:jc w:val="both"/>
              <w:rPr>
                <w:rFonts w:ascii="Gothic720 BT" w:hAnsi="Gothic720 BT"/>
              </w:rPr>
            </w:pPr>
          </w:p>
          <w:p w:rsidR="007D58C2" w:rsidRPr="00A03D32" w:rsidP="002F42A0" w14:paraId="6CEB3605" w14:textId="77777777">
            <w:pPr>
              <w:spacing w:after="160" w:line="276" w:lineRule="auto"/>
              <w:jc w:val="both"/>
              <w:rPr>
                <w:rFonts w:ascii="Gothic720 BT" w:hAnsi="Gothic720 BT"/>
              </w:rPr>
            </w:pPr>
            <w:r w:rsidRPr="00A03D32">
              <w:rPr>
                <w:rFonts w:ascii="Gothic720 BT" w:hAnsi="Gothic720 BT"/>
              </w:rPr>
              <w:t>¿Vas a la escuela?, ¿qué te gusta y que. no?, Cuando tenía tu edad, yo _______</w:t>
            </w:r>
          </w:p>
          <w:p w:rsidR="007D58C2" w:rsidRPr="00A03D32" w:rsidP="002F42A0" w14:paraId="16845734" w14:textId="77777777">
            <w:pPr>
              <w:spacing w:after="160" w:line="276" w:lineRule="auto"/>
              <w:jc w:val="both"/>
              <w:rPr>
                <w:rFonts w:ascii="Gothic720 BT" w:hAnsi="Gothic720 BT"/>
              </w:rPr>
            </w:pPr>
          </w:p>
          <w:p w:rsidR="007D58C2" w:rsidRPr="00A03D32" w:rsidP="002F42A0" w14:paraId="6E122341" w14:textId="1B73B27A">
            <w:pPr>
              <w:spacing w:after="160" w:line="276" w:lineRule="auto"/>
              <w:jc w:val="both"/>
              <w:rPr>
                <w:rFonts w:ascii="Gothic720 BT" w:hAnsi="Gothic720 BT"/>
              </w:rPr>
            </w:pPr>
            <w:r w:rsidRPr="00A03D32">
              <w:rPr>
                <w:rFonts w:ascii="Gothic720 BT" w:hAnsi="Gothic720 BT"/>
              </w:rPr>
              <w:t xml:space="preserve">¿Sabes a qué vienes aquí?, ¿sabías que saldrás en </w:t>
            </w:r>
            <w:r w:rsidRPr="00A03D32" w:rsidR="004A272E">
              <w:rPr>
                <w:rFonts w:ascii="Gothic720 BT" w:hAnsi="Gothic720 BT"/>
              </w:rPr>
              <w:t>un</w:t>
            </w:r>
            <w:r w:rsidRPr="00A03D32" w:rsidR="006C6EA9">
              <w:rPr>
                <w:rFonts w:ascii="Gothic720 BT" w:hAnsi="Gothic720 BT"/>
              </w:rPr>
              <w:t xml:space="preserve"> medio de comunicación (definir)</w:t>
            </w:r>
            <w:r w:rsidRPr="00A03D32">
              <w:rPr>
                <w:rFonts w:ascii="Gothic720 BT" w:hAnsi="Gothic720 BT"/>
              </w:rPr>
              <w:t xml:space="preserve">? </w:t>
            </w:r>
          </w:p>
          <w:p w:rsidR="007D58C2" w:rsidRPr="00A03D32" w:rsidP="002F42A0" w14:paraId="48DF6BC0" w14:textId="77777777">
            <w:pPr>
              <w:spacing w:after="160" w:line="276" w:lineRule="auto"/>
              <w:jc w:val="both"/>
              <w:rPr>
                <w:rFonts w:ascii="Gothic720 BT" w:hAnsi="Gothic720 BT"/>
              </w:rPr>
            </w:pPr>
          </w:p>
          <w:p w:rsidR="007D58C2" w:rsidRPr="00A03D32" w:rsidP="002F42A0" w14:paraId="3E357765" w14:textId="77777777">
            <w:pPr>
              <w:spacing w:after="160" w:line="276" w:lineRule="auto"/>
              <w:jc w:val="both"/>
              <w:rPr>
                <w:rFonts w:ascii="Gothic720 BT" w:hAnsi="Gothic720 BT"/>
              </w:rPr>
            </w:pPr>
            <w:r w:rsidRPr="00A03D32">
              <w:rPr>
                <w:rFonts w:ascii="Gothic720 BT" w:hAnsi="Gothic720 BT"/>
              </w:rPr>
              <w:t xml:space="preserve">¿Cómo te invitaron a salir en la tele / radio? </w:t>
            </w:r>
          </w:p>
          <w:p w:rsidR="007D58C2" w:rsidRPr="00A03D32" w:rsidP="002F42A0" w14:paraId="243244F2" w14:textId="77777777">
            <w:pPr>
              <w:spacing w:after="160" w:line="276" w:lineRule="auto"/>
              <w:jc w:val="both"/>
              <w:rPr>
                <w:rFonts w:ascii="Gothic720 BT" w:hAnsi="Gothic720 BT"/>
              </w:rPr>
            </w:pPr>
          </w:p>
          <w:p w:rsidR="007D58C2" w:rsidRPr="00A03D32" w:rsidP="002F42A0" w14:paraId="378BB6EE" w14:textId="77777777">
            <w:pPr>
              <w:spacing w:after="160" w:line="276" w:lineRule="auto"/>
              <w:jc w:val="both"/>
              <w:rPr>
                <w:rFonts w:ascii="Gothic720 BT" w:hAnsi="Gothic720 BT"/>
              </w:rPr>
            </w:pPr>
            <w:r w:rsidRPr="00A03D32">
              <w:rPr>
                <w:rFonts w:ascii="Gothic720 BT" w:hAnsi="Gothic720 BT"/>
              </w:rPr>
              <w:t xml:space="preserve">Esta plática es entre nosotros para que te sientas segura(o) de querer salir o no en la tele / radio. </w:t>
            </w:r>
          </w:p>
        </w:tc>
        <w:tc>
          <w:tcPr>
            <w:tcW w:w="1250" w:type="pct"/>
          </w:tcPr>
          <w:p w:rsidR="007D58C2" w:rsidRPr="00A03D32" w:rsidP="002F42A0" w14:paraId="05F59916" w14:textId="77777777">
            <w:pPr>
              <w:spacing w:line="276" w:lineRule="auto"/>
              <w:rPr>
                <w:rFonts w:ascii="Gothic720 BT" w:hAnsi="Gothic720 BT"/>
              </w:rPr>
            </w:pPr>
            <w:r w:rsidRPr="00A03D32">
              <w:rPr>
                <w:rFonts w:ascii="Gothic720 BT" w:hAnsi="Gothic720 BT"/>
              </w:rPr>
              <w:t>Qué gusto conocerte, yo me llamo _________, ¿tú cómo te llamas?</w:t>
            </w:r>
          </w:p>
          <w:p w:rsidR="007D58C2" w:rsidRPr="00A03D32" w:rsidP="002F42A0" w14:paraId="39FEA58D" w14:textId="77777777">
            <w:pPr>
              <w:spacing w:line="276" w:lineRule="auto"/>
              <w:rPr>
                <w:rFonts w:ascii="Gothic720 BT" w:hAnsi="Gothic720 BT"/>
              </w:rPr>
            </w:pPr>
          </w:p>
          <w:p w:rsidR="007D58C2" w:rsidRPr="00A03D32" w:rsidP="002F42A0" w14:paraId="2692062A" w14:textId="77777777">
            <w:pPr>
              <w:spacing w:line="276" w:lineRule="auto"/>
              <w:rPr>
                <w:rFonts w:ascii="Gothic720 BT" w:hAnsi="Gothic720 BT"/>
              </w:rPr>
            </w:pPr>
          </w:p>
          <w:p w:rsidR="007D58C2" w:rsidRPr="00A03D32" w:rsidP="002F42A0" w14:paraId="4B035040" w14:textId="77777777">
            <w:pPr>
              <w:spacing w:line="276" w:lineRule="auto"/>
              <w:rPr>
                <w:rFonts w:ascii="Gothic720 BT" w:hAnsi="Gothic720 BT"/>
              </w:rPr>
            </w:pPr>
            <w:r w:rsidRPr="00A03D32">
              <w:rPr>
                <w:rFonts w:ascii="Gothic720 BT" w:hAnsi="Gothic720 BT"/>
              </w:rPr>
              <w:t>¿Qué te gusta hacer en tu tiempo libre?</w:t>
            </w:r>
          </w:p>
          <w:p w:rsidR="007D58C2" w:rsidRPr="00A03D32" w:rsidP="002F42A0" w14:paraId="592A7CAB" w14:textId="77777777">
            <w:pPr>
              <w:spacing w:line="276" w:lineRule="auto"/>
              <w:rPr>
                <w:rFonts w:ascii="Gothic720 BT" w:hAnsi="Gothic720 BT"/>
              </w:rPr>
            </w:pPr>
          </w:p>
          <w:p w:rsidR="007D58C2" w:rsidRPr="00A03D32" w:rsidP="002F42A0" w14:paraId="4DFD88A8" w14:textId="77777777">
            <w:pPr>
              <w:spacing w:line="276" w:lineRule="auto"/>
              <w:rPr>
                <w:rFonts w:ascii="Gothic720 BT" w:hAnsi="Gothic720 BT"/>
              </w:rPr>
            </w:pPr>
          </w:p>
          <w:p w:rsidR="007D58C2" w:rsidRPr="00A03D32" w:rsidP="002F42A0" w14:paraId="554650B4" w14:textId="77777777">
            <w:pPr>
              <w:spacing w:line="276" w:lineRule="auto"/>
              <w:rPr>
                <w:rFonts w:ascii="Gothic720 BT" w:hAnsi="Gothic720 BT"/>
              </w:rPr>
            </w:pPr>
          </w:p>
          <w:p w:rsidR="007D58C2" w:rsidRPr="00A03D32" w:rsidP="002F42A0" w14:paraId="0592EFD3" w14:textId="77777777">
            <w:pPr>
              <w:spacing w:line="276" w:lineRule="auto"/>
              <w:rPr>
                <w:rFonts w:ascii="Gothic720 BT" w:hAnsi="Gothic720 BT"/>
              </w:rPr>
            </w:pPr>
            <w:r w:rsidRPr="00A03D32">
              <w:rPr>
                <w:rFonts w:ascii="Gothic720 BT" w:hAnsi="Gothic720 BT"/>
              </w:rPr>
              <w:t xml:space="preserve">¿Vas a la escuela?, ¿qué te gusta y que no? </w:t>
            </w:r>
          </w:p>
          <w:p w:rsidR="007D58C2" w:rsidRPr="00A03D32" w:rsidP="002F42A0" w14:paraId="710718C3" w14:textId="77777777">
            <w:pPr>
              <w:spacing w:line="276" w:lineRule="auto"/>
              <w:rPr>
                <w:rFonts w:ascii="Gothic720 BT" w:hAnsi="Gothic720 BT"/>
              </w:rPr>
            </w:pPr>
          </w:p>
          <w:p w:rsidR="007D58C2" w:rsidRPr="00A03D32" w:rsidP="002F42A0" w14:paraId="384DEA00" w14:textId="77777777">
            <w:pPr>
              <w:spacing w:line="276" w:lineRule="auto"/>
              <w:rPr>
                <w:rFonts w:ascii="Gothic720 BT" w:hAnsi="Gothic720 BT"/>
              </w:rPr>
            </w:pPr>
          </w:p>
          <w:p w:rsidR="007D58C2" w:rsidRPr="00A03D32" w:rsidP="002F42A0" w14:paraId="2016D0E7" w14:textId="77777777">
            <w:pPr>
              <w:spacing w:line="276" w:lineRule="auto"/>
              <w:rPr>
                <w:rFonts w:ascii="Gothic720 BT" w:hAnsi="Gothic720 BT"/>
              </w:rPr>
            </w:pPr>
          </w:p>
          <w:p w:rsidR="007D58C2" w:rsidRPr="00A03D32" w:rsidP="002F42A0" w14:paraId="3C557FA5" w14:textId="3B3501D9">
            <w:pPr>
              <w:spacing w:line="276" w:lineRule="auto"/>
              <w:rPr>
                <w:rFonts w:ascii="Gothic720 BT" w:hAnsi="Gothic720 BT"/>
              </w:rPr>
            </w:pPr>
            <w:r w:rsidRPr="00A03D32">
              <w:rPr>
                <w:rFonts w:ascii="Gothic720 BT" w:hAnsi="Gothic720 BT"/>
              </w:rPr>
              <w:t xml:space="preserve">¿Sabes a qué vienes? ¿Sabías que saldrás en </w:t>
            </w:r>
            <w:r w:rsidRPr="00A03D32" w:rsidR="006C6EA9">
              <w:rPr>
                <w:rFonts w:ascii="Gothic720 BT" w:hAnsi="Gothic720 BT"/>
              </w:rPr>
              <w:t xml:space="preserve">un medio de comunicación (definir)? </w:t>
            </w:r>
          </w:p>
          <w:p w:rsidR="007D58C2" w:rsidP="002F42A0" w14:paraId="370EC132" w14:textId="77777777">
            <w:pPr>
              <w:spacing w:line="276" w:lineRule="auto"/>
              <w:rPr>
                <w:rFonts w:ascii="Gothic720 BT" w:hAnsi="Gothic720 BT"/>
              </w:rPr>
            </w:pPr>
          </w:p>
          <w:p w:rsidR="00A03D32" w:rsidRPr="00A03D32" w:rsidP="002F42A0" w14:paraId="11701842" w14:textId="77777777">
            <w:pPr>
              <w:spacing w:line="276" w:lineRule="auto"/>
              <w:rPr>
                <w:rFonts w:ascii="Gothic720 BT" w:hAnsi="Gothic720 BT"/>
              </w:rPr>
            </w:pPr>
          </w:p>
          <w:p w:rsidR="007D58C2" w:rsidRPr="00A03D32" w:rsidP="002F42A0" w14:paraId="4C16765A" w14:textId="77777777">
            <w:pPr>
              <w:spacing w:line="276" w:lineRule="auto"/>
              <w:rPr>
                <w:rFonts w:ascii="Gothic720 BT" w:hAnsi="Gothic720 BT"/>
              </w:rPr>
            </w:pPr>
            <w:r w:rsidRPr="00A03D32">
              <w:rPr>
                <w:rFonts w:ascii="Gothic720 BT" w:hAnsi="Gothic720 BT"/>
              </w:rPr>
              <w:t xml:space="preserve">Como sabes, te invitaron a salir en un comercial, te invito a que platiquemos para que decidas o no participar </w:t>
            </w:r>
          </w:p>
        </w:tc>
      </w:tr>
      <w:tr w14:paraId="675F653E" w14:textId="77777777" w:rsidTr="004A272E">
        <w:tblPrEx>
          <w:tblW w:w="5000" w:type="pct"/>
          <w:tblLook w:val="04A0"/>
        </w:tblPrEx>
        <w:tc>
          <w:tcPr>
            <w:tcW w:w="1250" w:type="pct"/>
            <w:vAlign w:val="center"/>
          </w:tcPr>
          <w:p w:rsidR="007D58C2" w:rsidRPr="00430855" w:rsidP="002F42A0" w14:paraId="398A99B1" w14:textId="77777777">
            <w:pPr>
              <w:spacing w:line="276" w:lineRule="auto"/>
              <w:jc w:val="both"/>
              <w:rPr>
                <w:rFonts w:ascii="Gothic720 BT" w:hAnsi="Gothic720 BT"/>
              </w:rPr>
            </w:pPr>
            <w:r w:rsidRPr="00430855">
              <w:rPr>
                <w:rFonts w:ascii="Gothic720 BT" w:hAnsi="Gothic720 BT"/>
              </w:rPr>
              <w:t xml:space="preserve">2. ¿Qué vamos a hacer? </w:t>
            </w:r>
          </w:p>
        </w:tc>
        <w:tc>
          <w:tcPr>
            <w:tcW w:w="1250" w:type="pct"/>
            <w:vAlign w:val="center"/>
          </w:tcPr>
          <w:p w:rsidR="007D58C2" w:rsidRPr="00430855" w:rsidP="002F42A0" w14:paraId="1536F046" w14:textId="77777777">
            <w:pPr>
              <w:spacing w:line="276" w:lineRule="auto"/>
              <w:jc w:val="both"/>
              <w:rPr>
                <w:rFonts w:ascii="Gothic720 BT" w:hAnsi="Gothic720 BT"/>
              </w:rPr>
            </w:pPr>
            <w:r w:rsidRPr="00430855">
              <w:rPr>
                <w:rFonts w:ascii="Gothic720 BT" w:hAnsi="Gothic720 BT"/>
              </w:rPr>
              <w:t xml:space="preserve">Se expresan acuerdos básicos de convivencia, duración de la conversación y las actividades que se harán: conocerse, platicar y jugar y que pueda decidir si desea o no participar. </w:t>
            </w:r>
          </w:p>
        </w:tc>
        <w:tc>
          <w:tcPr>
            <w:tcW w:w="1250" w:type="pct"/>
            <w:vAlign w:val="center"/>
          </w:tcPr>
          <w:p w:rsidR="007D58C2" w:rsidRPr="00430855" w:rsidP="002F42A0" w14:paraId="77AC6027" w14:textId="22C60317">
            <w:pPr>
              <w:spacing w:line="276" w:lineRule="auto"/>
              <w:jc w:val="both"/>
              <w:rPr>
                <w:rFonts w:ascii="Gothic720 BT" w:hAnsi="Gothic720 BT"/>
              </w:rPr>
            </w:pPr>
            <w:r w:rsidRPr="00430855">
              <w:rPr>
                <w:rFonts w:ascii="Gothic720 BT" w:hAnsi="Gothic720 BT"/>
              </w:rPr>
              <w:t xml:space="preserve">Vamos a estar juntos máximo 30 minutos platicando. </w:t>
            </w:r>
          </w:p>
          <w:p w:rsidR="007D58C2" w:rsidRPr="00430855" w:rsidP="002F42A0" w14:paraId="2AF1B73F" w14:textId="77777777">
            <w:pPr>
              <w:spacing w:line="276" w:lineRule="auto"/>
              <w:jc w:val="both"/>
              <w:rPr>
                <w:rFonts w:ascii="Gothic720 BT" w:hAnsi="Gothic720 BT"/>
              </w:rPr>
            </w:pPr>
          </w:p>
          <w:p w:rsidR="007D58C2" w:rsidRPr="00430855" w:rsidP="002F42A0" w14:paraId="160FC820" w14:textId="77777777">
            <w:pPr>
              <w:spacing w:line="276" w:lineRule="auto"/>
              <w:jc w:val="both"/>
              <w:rPr>
                <w:rFonts w:ascii="Gothic720 BT" w:hAnsi="Gothic720 BT"/>
              </w:rPr>
            </w:pPr>
            <w:r w:rsidRPr="00430855">
              <w:rPr>
                <w:rFonts w:ascii="Gothic720 BT" w:hAnsi="Gothic720 BT"/>
              </w:rPr>
              <w:t xml:space="preserve">Aquí tú puedes expresarte como tú quieras, sea con tus palabras o con el material que tengo aquí (tener a la mano hojas de papel y lápices de colores). </w:t>
            </w:r>
          </w:p>
          <w:p w:rsidR="007D58C2" w:rsidRPr="00430855" w:rsidP="002F42A0" w14:paraId="767D3E1A" w14:textId="77777777">
            <w:pPr>
              <w:spacing w:line="276" w:lineRule="auto"/>
              <w:jc w:val="both"/>
              <w:rPr>
                <w:rFonts w:ascii="Gothic720 BT" w:hAnsi="Gothic720 BT"/>
              </w:rPr>
            </w:pPr>
          </w:p>
          <w:p w:rsidR="007D58C2" w:rsidRPr="00430855" w:rsidP="002F42A0" w14:paraId="3DC45A6A" w14:textId="77777777">
            <w:pPr>
              <w:spacing w:line="276" w:lineRule="auto"/>
              <w:jc w:val="both"/>
              <w:rPr>
                <w:rFonts w:ascii="Gothic720 BT" w:hAnsi="Gothic720 BT"/>
              </w:rPr>
            </w:pPr>
            <w:r w:rsidRPr="00430855">
              <w:rPr>
                <w:rFonts w:ascii="Gothic720 BT" w:hAnsi="Gothic720 BT"/>
              </w:rPr>
              <w:t xml:space="preserve">Vamos a cuidarte: no daremos tu nombre, ni tu teléfono, ni dirección ni ningún otro dato tuyo a nadie. </w:t>
            </w:r>
          </w:p>
          <w:p w:rsidR="004A272E" w:rsidRPr="00430855" w:rsidP="002F42A0" w14:paraId="1A3FB1AF" w14:textId="77777777">
            <w:pPr>
              <w:spacing w:line="276" w:lineRule="auto"/>
              <w:jc w:val="both"/>
              <w:rPr>
                <w:rFonts w:ascii="Gothic720 BT" w:hAnsi="Gothic720 BT"/>
              </w:rPr>
            </w:pPr>
          </w:p>
          <w:p w:rsidR="004A272E" w:rsidRPr="00430855" w:rsidP="002F42A0" w14:paraId="6D3D9E88" w14:textId="77777777">
            <w:pPr>
              <w:spacing w:line="276" w:lineRule="auto"/>
              <w:jc w:val="both"/>
              <w:rPr>
                <w:rFonts w:ascii="Gothic720 BT" w:hAnsi="Gothic720 BT"/>
              </w:rPr>
            </w:pPr>
          </w:p>
          <w:p w:rsidR="004A272E" w:rsidRPr="00430855" w:rsidP="002F42A0" w14:paraId="0F7ADFCE" w14:textId="77777777">
            <w:pPr>
              <w:spacing w:line="276" w:lineRule="auto"/>
              <w:jc w:val="both"/>
              <w:rPr>
                <w:rFonts w:ascii="Gothic720 BT" w:hAnsi="Gothic720 BT"/>
              </w:rPr>
            </w:pPr>
          </w:p>
          <w:p w:rsidR="007D58C2" w:rsidRPr="00430855" w:rsidP="002F42A0" w14:paraId="54205D3A" w14:textId="77777777">
            <w:pPr>
              <w:spacing w:line="276" w:lineRule="auto"/>
              <w:jc w:val="both"/>
              <w:rPr>
                <w:rFonts w:ascii="Gothic720 BT" w:hAnsi="Gothic720 BT"/>
              </w:rPr>
            </w:pPr>
            <w:r w:rsidRPr="00430855">
              <w:rPr>
                <w:rFonts w:ascii="Gothic720 BT" w:hAnsi="Gothic720 BT"/>
              </w:rPr>
              <w:t xml:space="preserve">Quiero que te sientas cómodo(a). Por favor, dime lo que te guste y lo que no te guste. </w:t>
            </w:r>
          </w:p>
          <w:p w:rsidR="007D58C2" w:rsidRPr="00430855" w:rsidP="002F42A0" w14:paraId="78A56118" w14:textId="77777777">
            <w:pPr>
              <w:spacing w:line="276" w:lineRule="auto"/>
              <w:jc w:val="both"/>
              <w:rPr>
                <w:rFonts w:ascii="Gothic720 BT" w:hAnsi="Gothic720 BT"/>
              </w:rPr>
            </w:pPr>
          </w:p>
        </w:tc>
        <w:tc>
          <w:tcPr>
            <w:tcW w:w="1250" w:type="pct"/>
          </w:tcPr>
          <w:p w:rsidR="007D58C2" w:rsidRPr="00430855" w:rsidP="004A272E" w14:paraId="7B8ACC8D" w14:textId="5B5EF408">
            <w:pPr>
              <w:spacing w:line="276" w:lineRule="auto"/>
              <w:rPr>
                <w:rFonts w:ascii="Gothic720 BT" w:hAnsi="Gothic720 BT"/>
              </w:rPr>
            </w:pPr>
            <w:r w:rsidRPr="00430855">
              <w:rPr>
                <w:rFonts w:ascii="Gothic720 BT" w:hAnsi="Gothic720 BT"/>
              </w:rPr>
              <w:t>Vamos a estar juntos máximo 30 minutos platicando.</w:t>
            </w:r>
          </w:p>
          <w:p w:rsidR="004A272E" w:rsidRPr="00430855" w:rsidP="004A272E" w14:paraId="30E2EDAB" w14:textId="77777777">
            <w:pPr>
              <w:spacing w:line="276" w:lineRule="auto"/>
              <w:rPr>
                <w:rFonts w:ascii="Gothic720 BT" w:hAnsi="Gothic720 BT"/>
              </w:rPr>
            </w:pPr>
          </w:p>
          <w:p w:rsidR="007D58C2" w:rsidRPr="00430855" w:rsidP="004A272E" w14:paraId="347DCAA8" w14:textId="77777777">
            <w:pPr>
              <w:spacing w:line="276" w:lineRule="auto"/>
              <w:rPr>
                <w:rFonts w:ascii="Gothic720 BT" w:hAnsi="Gothic720 BT"/>
              </w:rPr>
            </w:pPr>
            <w:r w:rsidRPr="00430855">
              <w:rPr>
                <w:rFonts w:ascii="Gothic720 BT" w:hAnsi="Gothic720 BT"/>
              </w:rPr>
              <w:t xml:space="preserve">Aquí tú puedes expresarte como tú quieras. </w:t>
            </w:r>
          </w:p>
          <w:p w:rsidR="007D58C2" w:rsidRPr="00430855" w:rsidP="004A272E" w14:paraId="17878A01" w14:textId="77777777">
            <w:pPr>
              <w:spacing w:line="276" w:lineRule="auto"/>
              <w:rPr>
                <w:rFonts w:ascii="Gothic720 BT" w:hAnsi="Gothic720 BT"/>
              </w:rPr>
            </w:pPr>
          </w:p>
          <w:p w:rsidR="004A272E" w:rsidRPr="00430855" w:rsidP="004A272E" w14:paraId="2A1408F6" w14:textId="77777777">
            <w:pPr>
              <w:spacing w:line="276" w:lineRule="auto"/>
              <w:rPr>
                <w:rFonts w:ascii="Gothic720 BT" w:hAnsi="Gothic720 BT"/>
              </w:rPr>
            </w:pPr>
          </w:p>
          <w:p w:rsidR="004A272E" w:rsidRPr="00430855" w:rsidP="004A272E" w14:paraId="28BFA820" w14:textId="77777777">
            <w:pPr>
              <w:spacing w:line="276" w:lineRule="auto"/>
              <w:rPr>
                <w:rFonts w:ascii="Gothic720 BT" w:hAnsi="Gothic720 BT"/>
              </w:rPr>
            </w:pPr>
          </w:p>
          <w:p w:rsidR="004A272E" w:rsidRPr="00430855" w:rsidP="004A272E" w14:paraId="63776C30" w14:textId="77777777">
            <w:pPr>
              <w:spacing w:line="276" w:lineRule="auto"/>
              <w:rPr>
                <w:rFonts w:ascii="Gothic720 BT" w:hAnsi="Gothic720 BT"/>
              </w:rPr>
            </w:pPr>
          </w:p>
          <w:p w:rsidR="004A272E" w:rsidRPr="00430855" w:rsidP="004A272E" w14:paraId="439DD3A9" w14:textId="77777777">
            <w:pPr>
              <w:spacing w:line="276" w:lineRule="auto"/>
              <w:rPr>
                <w:rFonts w:ascii="Gothic720 BT" w:hAnsi="Gothic720 BT"/>
              </w:rPr>
            </w:pPr>
          </w:p>
          <w:p w:rsidR="007D58C2" w:rsidRPr="00430855" w:rsidP="004A272E" w14:paraId="45C6159D" w14:textId="77777777">
            <w:pPr>
              <w:spacing w:line="276" w:lineRule="auto"/>
              <w:rPr>
                <w:rFonts w:ascii="Gothic720 BT" w:hAnsi="Gothic720 BT"/>
              </w:rPr>
            </w:pPr>
            <w:r w:rsidRPr="00430855">
              <w:rPr>
                <w:rFonts w:ascii="Gothic720 BT" w:hAnsi="Gothic720 BT"/>
              </w:rPr>
              <w:t xml:space="preserve">Vamos a proteger todos tus datos, pues son confidenciales. </w:t>
            </w:r>
          </w:p>
          <w:p w:rsidR="007D58C2" w:rsidRPr="00430855" w:rsidP="004A272E" w14:paraId="35CBD129" w14:textId="77777777">
            <w:pPr>
              <w:spacing w:line="276" w:lineRule="auto"/>
              <w:rPr>
                <w:rFonts w:ascii="Gothic720 BT" w:hAnsi="Gothic720 BT"/>
              </w:rPr>
            </w:pPr>
          </w:p>
          <w:p w:rsidR="004A272E" w:rsidRPr="00430855" w:rsidP="004A272E" w14:paraId="70B0CF26" w14:textId="77777777">
            <w:pPr>
              <w:spacing w:line="276" w:lineRule="auto"/>
              <w:rPr>
                <w:rFonts w:ascii="Gothic720 BT" w:hAnsi="Gothic720 BT"/>
              </w:rPr>
            </w:pPr>
          </w:p>
          <w:p w:rsidR="004A272E" w:rsidRPr="00430855" w:rsidP="004A272E" w14:paraId="2BC11149" w14:textId="77777777">
            <w:pPr>
              <w:spacing w:line="276" w:lineRule="auto"/>
              <w:rPr>
                <w:rFonts w:ascii="Gothic720 BT" w:hAnsi="Gothic720 BT"/>
              </w:rPr>
            </w:pPr>
          </w:p>
          <w:p w:rsidR="004A272E" w:rsidRPr="00430855" w:rsidP="004A272E" w14:paraId="0BFE4BB2" w14:textId="77777777">
            <w:pPr>
              <w:spacing w:line="276" w:lineRule="auto"/>
              <w:rPr>
                <w:rFonts w:ascii="Gothic720 BT" w:hAnsi="Gothic720 BT"/>
              </w:rPr>
            </w:pPr>
          </w:p>
          <w:p w:rsidR="007D58C2" w:rsidRPr="00430855" w:rsidP="004A272E" w14:paraId="6723E6F0" w14:textId="77777777">
            <w:pPr>
              <w:spacing w:line="276" w:lineRule="auto"/>
              <w:rPr>
                <w:rFonts w:ascii="Gothic720 BT" w:hAnsi="Gothic720 BT"/>
              </w:rPr>
            </w:pPr>
            <w:r w:rsidRPr="00430855">
              <w:rPr>
                <w:rFonts w:ascii="Gothic720 BT" w:hAnsi="Gothic720 BT"/>
              </w:rPr>
              <w:t xml:space="preserve">Lo que necesites decirme, por favor tenme confianza. </w:t>
            </w:r>
          </w:p>
        </w:tc>
      </w:tr>
      <w:tr w14:paraId="0928778F" w14:textId="77777777" w:rsidTr="007D58C2">
        <w:tblPrEx>
          <w:tblW w:w="5000" w:type="pct"/>
          <w:tblLook w:val="04A0"/>
        </w:tblPrEx>
        <w:tc>
          <w:tcPr>
            <w:tcW w:w="1250" w:type="pct"/>
            <w:vAlign w:val="center"/>
          </w:tcPr>
          <w:p w:rsidR="007D58C2" w:rsidRPr="00430855" w:rsidP="002F42A0" w14:paraId="51BBF67B" w14:textId="77777777">
            <w:pPr>
              <w:spacing w:line="276" w:lineRule="auto"/>
              <w:jc w:val="both"/>
              <w:rPr>
                <w:rFonts w:ascii="Gothic720 BT" w:hAnsi="Gothic720 BT"/>
              </w:rPr>
            </w:pPr>
            <w:r w:rsidRPr="00430855">
              <w:rPr>
                <w:rFonts w:ascii="Gothic720 BT" w:hAnsi="Gothic720 BT"/>
              </w:rPr>
              <w:t>3. ¿Qué tanto sabes?</w:t>
            </w:r>
          </w:p>
        </w:tc>
        <w:tc>
          <w:tcPr>
            <w:tcW w:w="1250" w:type="pct"/>
            <w:vAlign w:val="center"/>
          </w:tcPr>
          <w:p w:rsidR="007D58C2" w:rsidRPr="00430855" w:rsidP="002F42A0" w14:paraId="32EBA94C" w14:textId="77777777">
            <w:pPr>
              <w:spacing w:line="276" w:lineRule="auto"/>
              <w:jc w:val="both"/>
              <w:rPr>
                <w:rFonts w:ascii="Gothic720 BT" w:hAnsi="Gothic720 BT"/>
              </w:rPr>
            </w:pPr>
            <w:r w:rsidRPr="00430855">
              <w:rPr>
                <w:rFonts w:ascii="Gothic720 BT" w:hAnsi="Gothic720 BT"/>
              </w:rPr>
              <w:t xml:space="preserve">Se pregunta a niñas, niños y adolescentes sobre lo que saben y conocen acerca de lo que harán, expresarán. </w:t>
            </w:r>
          </w:p>
          <w:p w:rsidR="007D58C2" w:rsidRPr="00430855" w:rsidP="002F42A0" w14:paraId="15CA8F92" w14:textId="77777777">
            <w:pPr>
              <w:spacing w:line="276" w:lineRule="auto"/>
              <w:jc w:val="both"/>
              <w:rPr>
                <w:rFonts w:ascii="Gothic720 BT" w:hAnsi="Gothic720 BT"/>
              </w:rPr>
            </w:pPr>
          </w:p>
          <w:p w:rsidR="007D58C2" w:rsidRPr="00430855" w:rsidP="002F42A0" w14:paraId="16F2880B" w14:textId="77777777">
            <w:pPr>
              <w:spacing w:line="276" w:lineRule="auto"/>
              <w:jc w:val="both"/>
              <w:rPr>
                <w:rFonts w:ascii="Gothic720 BT" w:hAnsi="Gothic720 BT"/>
              </w:rPr>
            </w:pPr>
            <w:r w:rsidRPr="00430855">
              <w:rPr>
                <w:rFonts w:ascii="Gothic720 BT" w:hAnsi="Gothic720 BT"/>
              </w:rPr>
              <w:t xml:space="preserve">Dependiente de las respuestas, se añade información. Si no sabe nada, necesariamente debe informarse. </w:t>
            </w:r>
          </w:p>
        </w:tc>
        <w:tc>
          <w:tcPr>
            <w:tcW w:w="1250" w:type="pct"/>
            <w:vAlign w:val="center"/>
          </w:tcPr>
          <w:p w:rsidR="007D58C2" w:rsidRPr="00430855" w:rsidP="002F42A0" w14:paraId="7159C3B8" w14:textId="77777777">
            <w:pPr>
              <w:spacing w:line="276" w:lineRule="auto"/>
              <w:jc w:val="both"/>
              <w:rPr>
                <w:rFonts w:ascii="Gothic720 BT" w:hAnsi="Gothic720 BT"/>
              </w:rPr>
            </w:pPr>
            <w:r w:rsidRPr="00430855">
              <w:rPr>
                <w:rFonts w:ascii="Gothic720 BT" w:hAnsi="Gothic720 BT"/>
              </w:rPr>
              <w:t xml:space="preserve">I. Cuenta con información de su participación. </w:t>
            </w:r>
          </w:p>
          <w:p w:rsidR="007D58C2" w:rsidRPr="00430855" w:rsidP="002F42A0" w14:paraId="1BB64CC0" w14:textId="77777777">
            <w:pPr>
              <w:spacing w:line="276" w:lineRule="auto"/>
              <w:jc w:val="both"/>
              <w:rPr>
                <w:rFonts w:ascii="Gothic720 BT" w:hAnsi="Gothic720 BT"/>
              </w:rPr>
            </w:pPr>
          </w:p>
          <w:p w:rsidR="004A272E" w:rsidRPr="00430855" w:rsidP="002F42A0" w14:paraId="2D5EFBEF" w14:textId="77777777">
            <w:pPr>
              <w:spacing w:line="276" w:lineRule="auto"/>
              <w:jc w:val="both"/>
              <w:rPr>
                <w:rFonts w:ascii="Gothic720 BT" w:hAnsi="Gothic720 BT"/>
              </w:rPr>
            </w:pPr>
          </w:p>
          <w:p w:rsidR="007D58C2" w:rsidRPr="00430855" w:rsidP="002F42A0" w14:paraId="3BAB3299" w14:textId="77777777">
            <w:pPr>
              <w:spacing w:line="276" w:lineRule="auto"/>
              <w:jc w:val="both"/>
              <w:rPr>
                <w:rFonts w:ascii="Gothic720 BT" w:hAnsi="Gothic720 BT"/>
              </w:rPr>
            </w:pPr>
            <w:r w:rsidRPr="00430855">
              <w:rPr>
                <w:rFonts w:ascii="Gothic720 BT" w:hAnsi="Gothic720 BT"/>
              </w:rPr>
              <w:t xml:space="preserve">¿Sabes que un partido político (o candidato independiente) te invitó a participar en un comercial para televisión / radio? ¿Sabes qué es un partido político (o un candidato independiente)?  </w:t>
            </w:r>
          </w:p>
          <w:p w:rsidR="007D58C2" w:rsidRPr="00430855" w:rsidP="002F42A0" w14:paraId="31C0F10C" w14:textId="77777777">
            <w:pPr>
              <w:spacing w:line="276" w:lineRule="auto"/>
              <w:jc w:val="both"/>
              <w:rPr>
                <w:rFonts w:ascii="Gothic720 BT" w:hAnsi="Gothic720 BT"/>
              </w:rPr>
            </w:pPr>
          </w:p>
          <w:p w:rsidR="007D58C2" w:rsidRPr="00430855" w:rsidP="002F42A0" w14:paraId="51EC2E8D" w14:textId="77777777">
            <w:pPr>
              <w:spacing w:line="276" w:lineRule="auto"/>
              <w:jc w:val="both"/>
              <w:rPr>
                <w:rFonts w:ascii="Gothic720 BT" w:hAnsi="Gothic720 BT"/>
              </w:rPr>
            </w:pPr>
            <w:r w:rsidRPr="00430855">
              <w:rPr>
                <w:rFonts w:ascii="Gothic720 BT" w:hAnsi="Gothic720 BT"/>
              </w:rPr>
              <w:t xml:space="preserve">¿Sabes qué partido (o candidato) te invitó? </w:t>
            </w:r>
          </w:p>
          <w:p w:rsidR="007D58C2" w:rsidRPr="00430855" w:rsidP="002F42A0" w14:paraId="6CC2C537" w14:textId="77777777">
            <w:pPr>
              <w:spacing w:line="276" w:lineRule="auto"/>
              <w:jc w:val="both"/>
              <w:rPr>
                <w:rFonts w:ascii="Gothic720 BT" w:hAnsi="Gothic720 BT"/>
              </w:rPr>
            </w:pPr>
          </w:p>
          <w:p w:rsidR="007D58C2" w:rsidRPr="00430855" w:rsidP="002F42A0" w14:paraId="0714C1B3" w14:textId="5F8591C2">
            <w:pPr>
              <w:spacing w:line="276" w:lineRule="auto"/>
              <w:jc w:val="both"/>
              <w:rPr>
                <w:rFonts w:ascii="Gothic720 BT" w:hAnsi="Gothic720 BT"/>
              </w:rPr>
            </w:pPr>
            <w:r w:rsidRPr="00430855">
              <w:rPr>
                <w:rFonts w:ascii="Gothic720 BT" w:hAnsi="Gothic720 BT"/>
              </w:rPr>
              <w:t>¿Te contaron lo que ese partido (o candidato) quiere para México?, ¿Me cuentas? ¿</w:t>
            </w:r>
            <w:r w:rsidRPr="00430855" w:rsidR="009315D8">
              <w:rPr>
                <w:rFonts w:ascii="Gothic720 BT" w:hAnsi="Gothic720 BT"/>
              </w:rPr>
              <w:t>Estás</w:t>
            </w:r>
            <w:r w:rsidRPr="00430855">
              <w:rPr>
                <w:rFonts w:ascii="Gothic720 BT" w:hAnsi="Gothic720 BT"/>
              </w:rPr>
              <w:t xml:space="preserve"> de acuerdo? </w:t>
            </w:r>
          </w:p>
          <w:p w:rsidR="007D58C2" w:rsidRPr="00430855" w:rsidP="002F42A0" w14:paraId="4257A71A" w14:textId="77777777">
            <w:pPr>
              <w:spacing w:line="276" w:lineRule="auto"/>
              <w:jc w:val="both"/>
              <w:rPr>
                <w:rFonts w:ascii="Gothic720 BT" w:hAnsi="Gothic720 BT"/>
              </w:rPr>
            </w:pPr>
          </w:p>
          <w:p w:rsidR="007D58C2" w:rsidRPr="00430855" w:rsidP="002F42A0" w14:paraId="37B25754" w14:textId="77777777">
            <w:pPr>
              <w:spacing w:line="276" w:lineRule="auto"/>
              <w:jc w:val="both"/>
              <w:rPr>
                <w:rFonts w:ascii="Gothic720 BT" w:hAnsi="Gothic720 BT"/>
              </w:rPr>
            </w:pPr>
            <w:r w:rsidRPr="00430855">
              <w:rPr>
                <w:rFonts w:ascii="Gothic720 BT" w:hAnsi="Gothic720 BT"/>
              </w:rPr>
              <w:t xml:space="preserve">(Si no sabe nada, se debe explicar esas cuestiones de manera clara, directa y sencilla) </w:t>
            </w:r>
          </w:p>
          <w:p w:rsidR="007D58C2" w:rsidRPr="00430855" w:rsidP="002F42A0" w14:paraId="4FCD04E9" w14:textId="77777777">
            <w:pPr>
              <w:spacing w:line="276" w:lineRule="auto"/>
              <w:jc w:val="both"/>
              <w:rPr>
                <w:rFonts w:ascii="Gothic720 BT" w:hAnsi="Gothic720 BT"/>
              </w:rPr>
            </w:pPr>
          </w:p>
          <w:p w:rsidR="007D58C2" w:rsidRPr="00430855" w:rsidP="002F42A0" w14:paraId="07423EDB" w14:textId="77777777">
            <w:pPr>
              <w:spacing w:line="276" w:lineRule="auto"/>
              <w:jc w:val="both"/>
              <w:rPr>
                <w:rFonts w:ascii="Gothic720 BT" w:hAnsi="Gothic720 BT"/>
              </w:rPr>
            </w:pPr>
            <w:r w:rsidRPr="00430855">
              <w:rPr>
                <w:rFonts w:ascii="Gothic720 BT" w:hAnsi="Gothic720 BT"/>
              </w:rPr>
              <w:t>¿Sabes que se te pagará? ¿Qué harás con tu dinero?</w:t>
            </w:r>
          </w:p>
          <w:p w:rsidR="007D58C2" w:rsidRPr="00430855" w:rsidP="002F42A0" w14:paraId="137213BB" w14:textId="77777777">
            <w:pPr>
              <w:spacing w:line="276" w:lineRule="auto"/>
              <w:jc w:val="both"/>
              <w:rPr>
                <w:rFonts w:ascii="Gothic720 BT" w:hAnsi="Gothic720 BT"/>
              </w:rPr>
            </w:pPr>
          </w:p>
          <w:p w:rsidR="007D58C2" w:rsidRPr="00430855" w:rsidP="002F42A0" w14:paraId="1A6B9AF1" w14:textId="77777777">
            <w:pPr>
              <w:spacing w:line="276" w:lineRule="auto"/>
              <w:jc w:val="both"/>
              <w:rPr>
                <w:rFonts w:ascii="Gothic720 BT" w:hAnsi="Gothic720 BT"/>
              </w:rPr>
            </w:pPr>
            <w:r w:rsidRPr="00430855">
              <w:rPr>
                <w:rFonts w:ascii="Gothic720 BT" w:hAnsi="Gothic720 BT"/>
              </w:rPr>
              <w:t xml:space="preserve">¿Sabes que una vez que se difunda en los distintos medios de comunicación, todas las personas te verán, es decir tus amigos de la escuela, tu familia, tus vecinos y todos los que accedan al audio, video o fotografías? ¿Cómo te hace sentir esta situación?   </w:t>
            </w:r>
          </w:p>
        </w:tc>
        <w:tc>
          <w:tcPr>
            <w:tcW w:w="1250" w:type="pct"/>
            <w:vAlign w:val="center"/>
          </w:tcPr>
          <w:p w:rsidR="007D58C2" w:rsidRPr="00430855" w:rsidP="002F42A0" w14:paraId="2D23D742" w14:textId="77777777">
            <w:pPr>
              <w:spacing w:line="276" w:lineRule="auto"/>
              <w:jc w:val="both"/>
              <w:rPr>
                <w:rFonts w:ascii="Gothic720 BT" w:hAnsi="Gothic720 BT"/>
              </w:rPr>
            </w:pPr>
            <w:r w:rsidRPr="00430855">
              <w:rPr>
                <w:rFonts w:ascii="Gothic720 BT" w:hAnsi="Gothic720 BT"/>
              </w:rPr>
              <w:t>I. Cuenta con información de su participación.</w:t>
            </w:r>
          </w:p>
          <w:p w:rsidR="007D58C2" w:rsidRPr="00430855" w:rsidP="002F42A0" w14:paraId="5305D24C" w14:textId="77777777">
            <w:pPr>
              <w:spacing w:line="276" w:lineRule="auto"/>
              <w:jc w:val="both"/>
              <w:rPr>
                <w:rFonts w:ascii="Gothic720 BT" w:hAnsi="Gothic720 BT"/>
              </w:rPr>
            </w:pPr>
          </w:p>
          <w:p w:rsidR="004A272E" w:rsidRPr="00430855" w:rsidP="002F42A0" w14:paraId="35B645AD" w14:textId="77777777">
            <w:pPr>
              <w:spacing w:line="276" w:lineRule="auto"/>
              <w:jc w:val="both"/>
              <w:rPr>
                <w:rFonts w:ascii="Gothic720 BT" w:hAnsi="Gothic720 BT"/>
              </w:rPr>
            </w:pPr>
          </w:p>
          <w:p w:rsidR="007D58C2" w:rsidRPr="00430855" w:rsidP="002F42A0" w14:paraId="216186DA" w14:textId="77777777">
            <w:pPr>
              <w:spacing w:line="276" w:lineRule="auto"/>
              <w:jc w:val="both"/>
              <w:rPr>
                <w:rFonts w:ascii="Gothic720 BT" w:hAnsi="Gothic720 BT"/>
              </w:rPr>
            </w:pPr>
            <w:r w:rsidRPr="00430855">
              <w:rPr>
                <w:rFonts w:ascii="Gothic720 BT" w:hAnsi="Gothic720 BT"/>
              </w:rPr>
              <w:t xml:space="preserve">¿Sabes que un partido político (o candidato independiente) te invitó a participar en un comercial para televisión / radio? ¿Sabes qué es un partido político (o un candidato independiente)?  </w:t>
            </w:r>
          </w:p>
          <w:p w:rsidR="007D58C2" w:rsidRPr="00430855" w:rsidP="002F42A0" w14:paraId="357F197C" w14:textId="77777777">
            <w:pPr>
              <w:spacing w:line="276" w:lineRule="auto"/>
              <w:jc w:val="both"/>
              <w:rPr>
                <w:rFonts w:ascii="Gothic720 BT" w:hAnsi="Gothic720 BT"/>
              </w:rPr>
            </w:pPr>
          </w:p>
          <w:p w:rsidR="007D58C2" w:rsidRPr="00430855" w:rsidP="002F42A0" w14:paraId="68017E0A" w14:textId="77777777">
            <w:pPr>
              <w:spacing w:line="276" w:lineRule="auto"/>
              <w:jc w:val="both"/>
              <w:rPr>
                <w:rFonts w:ascii="Gothic720 BT" w:hAnsi="Gothic720 BT"/>
              </w:rPr>
            </w:pPr>
            <w:r w:rsidRPr="00430855">
              <w:rPr>
                <w:rFonts w:ascii="Gothic720 BT" w:hAnsi="Gothic720 BT"/>
              </w:rPr>
              <w:t xml:space="preserve">¿Sabes qué partido (o candidato) te invitó? </w:t>
            </w:r>
          </w:p>
          <w:p w:rsidR="007D58C2" w:rsidRPr="00430855" w:rsidP="002F42A0" w14:paraId="1C4D373A" w14:textId="77777777">
            <w:pPr>
              <w:spacing w:line="276" w:lineRule="auto"/>
              <w:jc w:val="both"/>
              <w:rPr>
                <w:rFonts w:ascii="Gothic720 BT" w:hAnsi="Gothic720 BT"/>
              </w:rPr>
            </w:pPr>
          </w:p>
          <w:p w:rsidR="007D58C2" w:rsidRPr="00430855" w:rsidP="002F42A0" w14:paraId="594C6DA2" w14:textId="11E64691">
            <w:pPr>
              <w:spacing w:line="276" w:lineRule="auto"/>
              <w:jc w:val="both"/>
              <w:rPr>
                <w:rFonts w:ascii="Gothic720 BT" w:hAnsi="Gothic720 BT"/>
              </w:rPr>
            </w:pPr>
            <w:r w:rsidRPr="00430855">
              <w:rPr>
                <w:rFonts w:ascii="Gothic720 BT" w:hAnsi="Gothic720 BT"/>
              </w:rPr>
              <w:t>¿Te contaron lo que ese partido (o candidato) quiere para México?, ¿Me cuentas? ¿</w:t>
            </w:r>
            <w:r w:rsidRPr="00430855" w:rsidR="009315D8">
              <w:rPr>
                <w:rFonts w:ascii="Gothic720 BT" w:hAnsi="Gothic720 BT"/>
              </w:rPr>
              <w:t>Estás</w:t>
            </w:r>
            <w:r w:rsidRPr="00430855">
              <w:rPr>
                <w:rFonts w:ascii="Gothic720 BT" w:hAnsi="Gothic720 BT"/>
              </w:rPr>
              <w:t xml:space="preserve"> de acuerdo? </w:t>
            </w:r>
          </w:p>
          <w:p w:rsidR="007D58C2" w:rsidRPr="00430855" w:rsidP="002F42A0" w14:paraId="6416B737" w14:textId="77777777">
            <w:pPr>
              <w:spacing w:line="276" w:lineRule="auto"/>
              <w:jc w:val="both"/>
              <w:rPr>
                <w:rFonts w:ascii="Gothic720 BT" w:hAnsi="Gothic720 BT"/>
              </w:rPr>
            </w:pPr>
          </w:p>
          <w:p w:rsidR="007D58C2" w:rsidRPr="00430855" w:rsidP="002F42A0" w14:paraId="567FB13D" w14:textId="77777777">
            <w:pPr>
              <w:spacing w:line="276" w:lineRule="auto"/>
              <w:jc w:val="both"/>
              <w:rPr>
                <w:rFonts w:ascii="Gothic720 BT" w:hAnsi="Gothic720 BT"/>
              </w:rPr>
            </w:pPr>
            <w:r w:rsidRPr="00430855">
              <w:rPr>
                <w:rFonts w:ascii="Gothic720 BT" w:hAnsi="Gothic720 BT"/>
              </w:rPr>
              <w:t xml:space="preserve">(Si no sabe nada, se debe explicar esas cuestiones de manera clara, directa y sencilla) </w:t>
            </w:r>
          </w:p>
          <w:p w:rsidR="007D58C2" w:rsidRPr="00430855" w:rsidP="002F42A0" w14:paraId="7BBF5F74" w14:textId="77777777">
            <w:pPr>
              <w:spacing w:line="276" w:lineRule="auto"/>
              <w:jc w:val="both"/>
              <w:rPr>
                <w:rFonts w:ascii="Gothic720 BT" w:hAnsi="Gothic720 BT"/>
              </w:rPr>
            </w:pPr>
          </w:p>
          <w:p w:rsidR="007D58C2" w:rsidRPr="00430855" w:rsidP="002F42A0" w14:paraId="77BDCD5D" w14:textId="77777777">
            <w:pPr>
              <w:spacing w:line="276" w:lineRule="auto"/>
              <w:jc w:val="both"/>
              <w:rPr>
                <w:rFonts w:ascii="Gothic720 BT" w:hAnsi="Gothic720 BT"/>
              </w:rPr>
            </w:pPr>
            <w:r w:rsidRPr="00430855">
              <w:rPr>
                <w:rFonts w:ascii="Gothic720 BT" w:hAnsi="Gothic720 BT"/>
              </w:rPr>
              <w:t>¿Sabes que se te pagará? ¿Qué harás con tu dinero?</w:t>
            </w:r>
          </w:p>
          <w:p w:rsidR="007D58C2" w:rsidRPr="00430855" w:rsidP="002F42A0" w14:paraId="477C5C1A" w14:textId="77777777">
            <w:pPr>
              <w:spacing w:line="276" w:lineRule="auto"/>
              <w:jc w:val="both"/>
              <w:rPr>
                <w:rFonts w:ascii="Gothic720 BT" w:hAnsi="Gothic720 BT"/>
              </w:rPr>
            </w:pPr>
          </w:p>
          <w:p w:rsidR="007D58C2" w:rsidRPr="00430855" w:rsidP="002F42A0" w14:paraId="08E619E8" w14:textId="77777777">
            <w:pPr>
              <w:spacing w:line="276" w:lineRule="auto"/>
              <w:jc w:val="both"/>
              <w:rPr>
                <w:rFonts w:ascii="Gothic720 BT" w:hAnsi="Gothic720 BT"/>
              </w:rPr>
            </w:pPr>
            <w:r w:rsidRPr="00430855">
              <w:rPr>
                <w:rFonts w:ascii="Gothic720 BT" w:hAnsi="Gothic720 BT"/>
              </w:rPr>
              <w:t xml:space="preserve">¿Sabes que una vez que se difunda en los distintos medios de comunicación, todas las personas te verán, es decir tus amigos de la escuela, tu familia, tus vecinos y todos los que accedan al audio, video o fotografías? ¿Cómo te hace sentir esta situación?   </w:t>
            </w:r>
          </w:p>
          <w:p w:rsidR="007D58C2" w:rsidRPr="00430855" w:rsidP="002F42A0" w14:paraId="7E7C7F31" w14:textId="77777777">
            <w:pPr>
              <w:spacing w:line="276" w:lineRule="auto"/>
              <w:jc w:val="both"/>
              <w:rPr>
                <w:rFonts w:ascii="Gothic720 BT" w:hAnsi="Gothic720 BT"/>
              </w:rPr>
            </w:pPr>
          </w:p>
        </w:tc>
      </w:tr>
      <w:tr w14:paraId="77B5C297" w14:textId="77777777" w:rsidTr="004A272E">
        <w:tblPrEx>
          <w:tblW w:w="5000" w:type="pct"/>
          <w:tblLook w:val="04A0"/>
        </w:tblPrEx>
        <w:tc>
          <w:tcPr>
            <w:tcW w:w="1250" w:type="pct"/>
            <w:vAlign w:val="center"/>
          </w:tcPr>
          <w:p w:rsidR="007D58C2" w:rsidRPr="00430855" w:rsidP="002F42A0" w14:paraId="707F6D0E" w14:textId="77777777">
            <w:pPr>
              <w:spacing w:line="276" w:lineRule="auto"/>
              <w:jc w:val="both"/>
              <w:rPr>
                <w:rFonts w:ascii="Gothic720 BT" w:hAnsi="Gothic720 BT"/>
              </w:rPr>
            </w:pPr>
            <w:r w:rsidRPr="00430855">
              <w:rPr>
                <w:rFonts w:ascii="Gothic720 BT" w:hAnsi="Gothic720 BT"/>
              </w:rPr>
              <w:t>4. Me expreso y decido</w:t>
            </w:r>
          </w:p>
        </w:tc>
        <w:tc>
          <w:tcPr>
            <w:tcW w:w="1250" w:type="pct"/>
            <w:vAlign w:val="center"/>
          </w:tcPr>
          <w:p w:rsidR="007D58C2" w:rsidRPr="00430855" w:rsidP="002F42A0" w14:paraId="6387B68F" w14:textId="77777777">
            <w:pPr>
              <w:spacing w:line="276" w:lineRule="auto"/>
              <w:jc w:val="both"/>
              <w:rPr>
                <w:rFonts w:ascii="Gothic720 BT" w:hAnsi="Gothic720 BT"/>
              </w:rPr>
            </w:pPr>
            <w:r w:rsidRPr="00430855">
              <w:rPr>
                <w:rFonts w:ascii="Gothic720 BT" w:hAnsi="Gothic720 BT"/>
              </w:rPr>
              <w:t xml:space="preserve">Valorando lo que sabe y conoce, el menor de edad puede preguntar cualquier duda sobre su papel en el promocional, para valorar si desea o no hacerlo. </w:t>
            </w:r>
          </w:p>
          <w:p w:rsidR="007D58C2" w:rsidRPr="00430855" w:rsidP="002F42A0" w14:paraId="68736B2E" w14:textId="77777777">
            <w:pPr>
              <w:spacing w:line="276" w:lineRule="auto"/>
              <w:jc w:val="both"/>
              <w:rPr>
                <w:rFonts w:ascii="Gothic720 BT" w:hAnsi="Gothic720 BT"/>
              </w:rPr>
            </w:pPr>
          </w:p>
          <w:p w:rsidR="007D58C2" w:rsidRPr="00430855" w:rsidP="002F42A0" w14:paraId="2EE3BEBF" w14:textId="77777777">
            <w:pPr>
              <w:spacing w:line="276" w:lineRule="auto"/>
              <w:jc w:val="both"/>
              <w:rPr>
                <w:rFonts w:ascii="Gothic720 BT" w:hAnsi="Gothic720 BT"/>
              </w:rPr>
            </w:pPr>
            <w:r w:rsidRPr="00430855">
              <w:rPr>
                <w:rFonts w:ascii="Gothic720 BT" w:hAnsi="Gothic720 BT"/>
              </w:rPr>
              <w:t xml:space="preserve">Si decide participar, se le expone lo que exprese de la forma y palabras que desee. Se le brindan ejemplos o ideas. </w:t>
            </w:r>
          </w:p>
          <w:p w:rsidR="007D58C2" w:rsidRPr="00430855" w:rsidP="002F42A0" w14:paraId="7219629A" w14:textId="77777777">
            <w:pPr>
              <w:spacing w:line="276" w:lineRule="auto"/>
              <w:jc w:val="both"/>
              <w:rPr>
                <w:rFonts w:ascii="Gothic720 BT" w:hAnsi="Gothic720 BT"/>
              </w:rPr>
            </w:pPr>
          </w:p>
          <w:p w:rsidR="007D58C2" w:rsidRPr="00430855" w:rsidP="002F42A0" w14:paraId="52E89725" w14:textId="77777777">
            <w:pPr>
              <w:spacing w:line="276" w:lineRule="auto"/>
              <w:jc w:val="both"/>
              <w:rPr>
                <w:rFonts w:ascii="Gothic720 BT" w:hAnsi="Gothic720 BT"/>
              </w:rPr>
            </w:pPr>
            <w:r w:rsidRPr="00430855">
              <w:rPr>
                <w:rFonts w:ascii="Gothic720 BT" w:hAnsi="Gothic720 BT"/>
              </w:rPr>
              <w:t xml:space="preserve">Se debe asignar tiempo para que prepare su manifestación de participación, si decide hacerlo. En esta etapa, escribe, dibuja o videograba su conformidad. </w:t>
            </w:r>
          </w:p>
        </w:tc>
        <w:tc>
          <w:tcPr>
            <w:tcW w:w="1250" w:type="pct"/>
          </w:tcPr>
          <w:p w:rsidR="007D58C2" w:rsidRPr="00430855" w:rsidP="004A272E" w14:paraId="25005A47" w14:textId="61222EEA">
            <w:pPr>
              <w:spacing w:line="276" w:lineRule="auto"/>
              <w:jc w:val="both"/>
              <w:rPr>
                <w:rFonts w:ascii="Gothic720 BT" w:hAnsi="Gothic720 BT"/>
              </w:rPr>
            </w:pPr>
            <w:r w:rsidRPr="00430855">
              <w:rPr>
                <w:rFonts w:ascii="Gothic720 BT" w:hAnsi="Gothic720 BT"/>
              </w:rPr>
              <w:t xml:space="preserve">II. Reflexiona y decide </w:t>
            </w:r>
          </w:p>
          <w:p w:rsidR="004A272E" w:rsidRPr="00430855" w:rsidP="004A272E" w14:paraId="6C8D3A70" w14:textId="77777777">
            <w:pPr>
              <w:spacing w:line="276" w:lineRule="auto"/>
              <w:jc w:val="both"/>
              <w:rPr>
                <w:rFonts w:ascii="Gothic720 BT" w:hAnsi="Gothic720 BT"/>
              </w:rPr>
            </w:pPr>
          </w:p>
          <w:p w:rsidR="007D58C2" w:rsidRPr="00430855" w:rsidP="004A272E" w14:paraId="19942419" w14:textId="77777777">
            <w:pPr>
              <w:spacing w:line="276" w:lineRule="auto"/>
              <w:jc w:val="both"/>
              <w:rPr>
                <w:rFonts w:ascii="Gothic720 BT" w:hAnsi="Gothic720 BT"/>
              </w:rPr>
            </w:pPr>
            <w:r w:rsidRPr="00430855">
              <w:rPr>
                <w:rFonts w:ascii="Gothic720 BT" w:hAnsi="Gothic720 BT"/>
              </w:rPr>
              <w:t xml:space="preserve">¿Sabes qué harás y dirás en el comercial? ¿qué te gusta y qué no te gusta de lo que harás?  ¿Estás de acuerdo? ¿Sabes que es para la gente vote por (nombre de partido político, coalición o candidato independiente)? </w:t>
            </w:r>
          </w:p>
          <w:p w:rsidR="007D58C2" w:rsidRPr="00430855" w:rsidP="004A272E" w14:paraId="63397F70" w14:textId="77777777">
            <w:pPr>
              <w:spacing w:line="276" w:lineRule="auto"/>
              <w:jc w:val="both"/>
              <w:rPr>
                <w:rFonts w:ascii="Gothic720 BT" w:hAnsi="Gothic720 BT"/>
              </w:rPr>
            </w:pPr>
          </w:p>
          <w:p w:rsidR="007D58C2" w:rsidRPr="00430855" w:rsidP="004A272E" w14:paraId="2FDAD9E9" w14:textId="0107CE9B">
            <w:pPr>
              <w:spacing w:line="276" w:lineRule="auto"/>
              <w:jc w:val="both"/>
              <w:rPr>
                <w:rFonts w:ascii="Gothic720 BT" w:hAnsi="Gothic720 BT"/>
              </w:rPr>
            </w:pPr>
            <w:r w:rsidRPr="00430855">
              <w:rPr>
                <w:rFonts w:ascii="Gothic720 BT" w:hAnsi="Gothic720 BT"/>
              </w:rPr>
              <w:t xml:space="preserve">Te quiero mostrar unos dibujos sobre cómo te verás en la tele (mostrar storyboard, </w:t>
            </w:r>
            <w:r w:rsidRPr="00430855" w:rsidR="004A272E">
              <w:rPr>
                <w:rFonts w:ascii="Gothic720 BT" w:hAnsi="Gothic720 BT"/>
              </w:rPr>
              <w:t>(</w:t>
            </w:r>
            <w:r w:rsidRPr="00430855">
              <w:rPr>
                <w:rFonts w:ascii="Gothic720 BT" w:hAnsi="Gothic720 BT"/>
              </w:rPr>
              <w:t xml:space="preserve">si existe) </w:t>
            </w:r>
          </w:p>
          <w:p w:rsidR="007D58C2" w:rsidRPr="00430855" w:rsidP="004A272E" w14:paraId="79E67A89" w14:textId="77777777">
            <w:pPr>
              <w:spacing w:line="276" w:lineRule="auto"/>
              <w:jc w:val="both"/>
              <w:rPr>
                <w:rFonts w:ascii="Gothic720 BT" w:hAnsi="Gothic720 BT"/>
              </w:rPr>
            </w:pPr>
          </w:p>
          <w:p w:rsidR="004A272E" w:rsidRPr="00430855" w:rsidP="004A272E" w14:paraId="109CC7B2" w14:textId="77777777">
            <w:pPr>
              <w:spacing w:line="276" w:lineRule="auto"/>
              <w:jc w:val="both"/>
              <w:rPr>
                <w:rFonts w:ascii="Gothic720 BT" w:hAnsi="Gothic720 BT"/>
              </w:rPr>
            </w:pPr>
          </w:p>
          <w:p w:rsidR="007D58C2" w:rsidRPr="00430855" w:rsidP="004A272E" w14:paraId="19F7D122" w14:textId="77777777">
            <w:pPr>
              <w:spacing w:line="276" w:lineRule="auto"/>
              <w:jc w:val="both"/>
              <w:rPr>
                <w:rFonts w:ascii="Gothic720 BT" w:hAnsi="Gothic720 BT"/>
              </w:rPr>
            </w:pPr>
            <w:r w:rsidRPr="00430855">
              <w:rPr>
                <w:rFonts w:ascii="Gothic720 BT" w:hAnsi="Gothic720 BT"/>
              </w:rPr>
              <w:t xml:space="preserve">¿Estás de acuerdo cómo saldrás? Si no, ¿qué propondrías? </w:t>
            </w:r>
          </w:p>
          <w:p w:rsidR="007D58C2" w:rsidRPr="00430855" w:rsidP="004A272E" w14:paraId="531EC677" w14:textId="77777777">
            <w:pPr>
              <w:spacing w:line="276" w:lineRule="auto"/>
              <w:jc w:val="both"/>
              <w:rPr>
                <w:rFonts w:ascii="Gothic720 BT" w:hAnsi="Gothic720 BT"/>
              </w:rPr>
            </w:pPr>
          </w:p>
          <w:p w:rsidR="007D58C2" w:rsidRPr="00430855" w:rsidP="004A272E" w14:paraId="5EB09726" w14:textId="77777777">
            <w:pPr>
              <w:spacing w:line="276" w:lineRule="auto"/>
              <w:jc w:val="both"/>
              <w:rPr>
                <w:rFonts w:ascii="Gothic720 BT" w:hAnsi="Gothic720 BT"/>
              </w:rPr>
            </w:pPr>
            <w:r w:rsidRPr="00430855">
              <w:rPr>
                <w:rFonts w:ascii="Gothic720 BT" w:hAnsi="Gothic720 BT"/>
              </w:rPr>
              <w:t>III. Identifica efectos de la decisión del uso de su imagen</w:t>
            </w:r>
          </w:p>
          <w:p w:rsidR="007D58C2" w:rsidRPr="00430855" w:rsidP="004A272E" w14:paraId="37A3776E" w14:textId="77777777">
            <w:pPr>
              <w:spacing w:line="276" w:lineRule="auto"/>
              <w:jc w:val="both"/>
              <w:rPr>
                <w:rFonts w:ascii="Gothic720 BT" w:hAnsi="Gothic720 BT"/>
              </w:rPr>
            </w:pPr>
          </w:p>
          <w:p w:rsidR="007D58C2" w:rsidRPr="00430855" w:rsidP="004A272E" w14:paraId="15297CA6" w14:textId="77777777">
            <w:pPr>
              <w:spacing w:line="276" w:lineRule="auto"/>
              <w:jc w:val="both"/>
              <w:rPr>
                <w:rFonts w:ascii="Gothic720 BT" w:hAnsi="Gothic720 BT"/>
              </w:rPr>
            </w:pPr>
            <w:r w:rsidRPr="00430855">
              <w:rPr>
                <w:rFonts w:ascii="Gothic720 BT" w:hAnsi="Gothic720 BT"/>
              </w:rPr>
              <w:t>¿Qué te gustaría que pasara con tu comercial?</w:t>
            </w:r>
          </w:p>
          <w:p w:rsidR="007D58C2" w:rsidRPr="00430855" w:rsidP="004A272E" w14:paraId="739F9CEE" w14:textId="77777777">
            <w:pPr>
              <w:spacing w:line="276" w:lineRule="auto"/>
              <w:jc w:val="both"/>
              <w:rPr>
                <w:rFonts w:ascii="Gothic720 BT" w:hAnsi="Gothic720 BT"/>
              </w:rPr>
            </w:pPr>
            <w:r w:rsidRPr="00430855">
              <w:rPr>
                <w:rFonts w:ascii="Gothic720 BT" w:hAnsi="Gothic720 BT"/>
              </w:rPr>
              <w:t>¿Qué te gustaría que no pasara con el comercial?</w:t>
            </w:r>
          </w:p>
          <w:p w:rsidR="007D58C2" w:rsidRPr="00430855" w:rsidP="004A272E" w14:paraId="4D54523E" w14:textId="77777777">
            <w:pPr>
              <w:spacing w:line="276" w:lineRule="auto"/>
              <w:jc w:val="both"/>
              <w:rPr>
                <w:rFonts w:ascii="Gothic720 BT" w:hAnsi="Gothic720 BT"/>
              </w:rPr>
            </w:pPr>
          </w:p>
          <w:p w:rsidR="007D58C2" w:rsidRPr="00430855" w:rsidP="004A272E" w14:paraId="36E3F110" w14:textId="77777777">
            <w:pPr>
              <w:spacing w:line="276" w:lineRule="auto"/>
              <w:jc w:val="both"/>
              <w:rPr>
                <w:rFonts w:ascii="Gothic720 BT" w:hAnsi="Gothic720 BT"/>
              </w:rPr>
            </w:pPr>
            <w:r w:rsidRPr="00430855">
              <w:rPr>
                <w:rFonts w:ascii="Gothic720 BT" w:hAnsi="Gothic720 BT"/>
              </w:rPr>
              <w:t>[Si no sabe, informar sobre los riesgos]</w:t>
            </w:r>
          </w:p>
          <w:p w:rsidR="007D58C2" w:rsidRPr="00430855" w:rsidP="004A272E" w14:paraId="61A3B2CD" w14:textId="77777777">
            <w:pPr>
              <w:spacing w:line="276" w:lineRule="auto"/>
              <w:jc w:val="both"/>
              <w:rPr>
                <w:rFonts w:ascii="Gothic720 BT" w:hAnsi="Gothic720 BT"/>
              </w:rPr>
            </w:pPr>
          </w:p>
          <w:p w:rsidR="007D58C2" w:rsidRPr="00430855" w:rsidP="004A272E" w14:paraId="600F40F5" w14:textId="77777777">
            <w:pPr>
              <w:spacing w:line="276" w:lineRule="auto"/>
              <w:jc w:val="both"/>
              <w:rPr>
                <w:rFonts w:ascii="Gothic720 BT" w:hAnsi="Gothic720 BT"/>
              </w:rPr>
            </w:pPr>
            <w:r w:rsidRPr="00430855">
              <w:rPr>
                <w:rFonts w:ascii="Gothic720 BT" w:hAnsi="Gothic720 BT"/>
              </w:rPr>
              <w:t>¿Te gustaría salir o no salir en el comercial para que la gente apoye a [nombre de partido político, coalición o candidato independiente]?</w:t>
            </w:r>
          </w:p>
          <w:p w:rsidR="007D58C2" w:rsidRPr="00430855" w:rsidP="004A272E" w14:paraId="443BD2B7" w14:textId="77777777">
            <w:pPr>
              <w:spacing w:line="276" w:lineRule="auto"/>
              <w:jc w:val="both"/>
              <w:rPr>
                <w:rFonts w:ascii="Gothic720 BT" w:hAnsi="Gothic720 BT"/>
              </w:rPr>
            </w:pPr>
          </w:p>
          <w:p w:rsidR="007D58C2" w:rsidRPr="00430855" w:rsidP="004A272E" w14:paraId="460F9CE8" w14:textId="77777777">
            <w:pPr>
              <w:spacing w:line="276" w:lineRule="auto"/>
              <w:jc w:val="both"/>
              <w:rPr>
                <w:rFonts w:ascii="Gothic720 BT" w:hAnsi="Gothic720 BT"/>
              </w:rPr>
            </w:pPr>
          </w:p>
          <w:p w:rsidR="007D58C2" w:rsidRPr="00430855" w:rsidP="004A272E" w14:paraId="600355BC" w14:textId="77777777">
            <w:pPr>
              <w:spacing w:line="276" w:lineRule="auto"/>
              <w:jc w:val="both"/>
              <w:rPr>
                <w:rFonts w:ascii="Gothic720 BT" w:hAnsi="Gothic720 BT"/>
              </w:rPr>
            </w:pPr>
            <w:r w:rsidRPr="00430855">
              <w:rPr>
                <w:rFonts w:ascii="Gothic720 BT" w:hAnsi="Gothic720 BT"/>
              </w:rPr>
              <w:t xml:space="preserve">Ahora quiero pedirte que me ayudes a decirnos, de la forma en que tú quieras, que estás de acuerdo en salir en el comercial: puede ser un dibujo, o te puedo grabar, puedes escribirlo. Como tú nos </w:t>
            </w:r>
            <w:r w:rsidRPr="00430855">
              <w:rPr>
                <w:rFonts w:ascii="Gothic720 BT" w:hAnsi="Gothic720 BT"/>
              </w:rPr>
              <w:t xml:space="preserve">quieras decir que estás de acuerdo. </w:t>
            </w:r>
          </w:p>
          <w:p w:rsidR="007D58C2" w:rsidRPr="00430855" w:rsidP="004A272E" w14:paraId="7AFCE4E3" w14:textId="77777777">
            <w:pPr>
              <w:spacing w:line="276" w:lineRule="auto"/>
              <w:jc w:val="both"/>
              <w:rPr>
                <w:rFonts w:ascii="Gothic720 BT" w:hAnsi="Gothic720 BT"/>
              </w:rPr>
            </w:pPr>
          </w:p>
          <w:p w:rsidR="007D58C2" w:rsidRPr="00430855" w:rsidP="004A272E" w14:paraId="52E5BF44" w14:textId="77777777">
            <w:pPr>
              <w:spacing w:line="276" w:lineRule="auto"/>
              <w:jc w:val="both"/>
              <w:rPr>
                <w:rFonts w:ascii="Gothic720 BT" w:hAnsi="Gothic720 BT"/>
              </w:rPr>
            </w:pPr>
            <w:r w:rsidRPr="00430855">
              <w:rPr>
                <w:rFonts w:ascii="Gothic720 BT" w:hAnsi="Gothic720 BT"/>
              </w:rPr>
              <w:t xml:space="preserve">(Dar tiempo para creación y presentar) </w:t>
            </w:r>
          </w:p>
        </w:tc>
        <w:tc>
          <w:tcPr>
            <w:tcW w:w="1250" w:type="pct"/>
          </w:tcPr>
          <w:p w:rsidR="007D58C2" w:rsidRPr="00430855" w:rsidP="004A272E" w14:paraId="52E775A2" w14:textId="77777777">
            <w:pPr>
              <w:spacing w:line="276" w:lineRule="auto"/>
              <w:jc w:val="both"/>
              <w:rPr>
                <w:rFonts w:ascii="Gothic720 BT" w:hAnsi="Gothic720 BT"/>
              </w:rPr>
            </w:pPr>
            <w:r w:rsidRPr="00430855">
              <w:rPr>
                <w:rFonts w:ascii="Gothic720 BT" w:hAnsi="Gothic720 BT"/>
              </w:rPr>
              <w:t xml:space="preserve">II. Reflexiona y decide </w:t>
            </w:r>
          </w:p>
          <w:p w:rsidR="004A272E" w:rsidRPr="00430855" w:rsidP="004A272E" w14:paraId="32F7A282" w14:textId="77777777">
            <w:pPr>
              <w:spacing w:line="276" w:lineRule="auto"/>
              <w:jc w:val="both"/>
              <w:rPr>
                <w:rFonts w:ascii="Gothic720 BT" w:hAnsi="Gothic720 BT"/>
              </w:rPr>
            </w:pPr>
          </w:p>
          <w:p w:rsidR="007D58C2" w:rsidRPr="00430855" w:rsidP="004A272E" w14:paraId="40D2DA34" w14:textId="223599FE">
            <w:pPr>
              <w:spacing w:line="276" w:lineRule="auto"/>
              <w:jc w:val="both"/>
              <w:rPr>
                <w:rFonts w:ascii="Gothic720 BT" w:hAnsi="Gothic720 BT"/>
              </w:rPr>
            </w:pPr>
            <w:r w:rsidRPr="00430855">
              <w:rPr>
                <w:rFonts w:ascii="Gothic720 BT" w:hAnsi="Gothic720 BT"/>
              </w:rPr>
              <w:t xml:space="preserve">¿Sabes qué harás y dirás en el comercial? ¿Estás de acuerdo o desacuerdo? ¿Sabes que es para la gente apoye a (nombre de partido político, coalición o candidato independiente)? </w:t>
            </w:r>
          </w:p>
          <w:p w:rsidR="007D58C2" w:rsidRPr="00430855" w:rsidP="004A272E" w14:paraId="7409CD36" w14:textId="77777777">
            <w:pPr>
              <w:spacing w:line="276" w:lineRule="auto"/>
              <w:jc w:val="both"/>
              <w:rPr>
                <w:rFonts w:ascii="Gothic720 BT" w:hAnsi="Gothic720 BT"/>
              </w:rPr>
            </w:pPr>
          </w:p>
          <w:p w:rsidR="007D58C2" w:rsidRPr="00430855" w:rsidP="004A272E" w14:paraId="37128608" w14:textId="77777777">
            <w:pPr>
              <w:spacing w:line="276" w:lineRule="auto"/>
              <w:jc w:val="both"/>
              <w:rPr>
                <w:rFonts w:ascii="Gothic720 BT" w:hAnsi="Gothic720 BT"/>
              </w:rPr>
            </w:pPr>
          </w:p>
          <w:p w:rsidR="007D58C2" w:rsidRPr="00430855" w:rsidP="004A272E" w14:paraId="5CACACA8" w14:textId="77777777">
            <w:pPr>
              <w:spacing w:line="276" w:lineRule="auto"/>
              <w:jc w:val="both"/>
              <w:rPr>
                <w:rFonts w:ascii="Gothic720 BT" w:hAnsi="Gothic720 BT"/>
              </w:rPr>
            </w:pPr>
          </w:p>
          <w:p w:rsidR="007D58C2" w:rsidRPr="00430855" w:rsidP="004A272E" w14:paraId="67689B5F" w14:textId="77777777">
            <w:pPr>
              <w:spacing w:line="276" w:lineRule="auto"/>
              <w:jc w:val="both"/>
              <w:rPr>
                <w:rFonts w:ascii="Gothic720 BT" w:hAnsi="Gothic720 BT"/>
              </w:rPr>
            </w:pPr>
            <w:r w:rsidRPr="00430855">
              <w:rPr>
                <w:rFonts w:ascii="Gothic720 BT" w:hAnsi="Gothic720 BT"/>
              </w:rPr>
              <w:t xml:space="preserve">Te quiero mostrar el storyboard, (si existe) </w:t>
            </w:r>
          </w:p>
          <w:p w:rsidR="007D58C2" w:rsidRPr="00430855" w:rsidP="004A272E" w14:paraId="331D6C65" w14:textId="77777777">
            <w:pPr>
              <w:spacing w:line="276" w:lineRule="auto"/>
              <w:jc w:val="both"/>
              <w:rPr>
                <w:rFonts w:ascii="Gothic720 BT" w:hAnsi="Gothic720 BT"/>
              </w:rPr>
            </w:pPr>
          </w:p>
          <w:p w:rsidR="007D58C2" w:rsidRPr="00430855" w:rsidP="004A272E" w14:paraId="0AD43337" w14:textId="77777777">
            <w:pPr>
              <w:spacing w:line="276" w:lineRule="auto"/>
              <w:jc w:val="both"/>
              <w:rPr>
                <w:rFonts w:ascii="Gothic720 BT" w:hAnsi="Gothic720 BT"/>
              </w:rPr>
            </w:pPr>
          </w:p>
          <w:p w:rsidR="007D58C2" w:rsidRPr="00430855" w:rsidP="004A272E" w14:paraId="09BD7444" w14:textId="77777777">
            <w:pPr>
              <w:spacing w:line="276" w:lineRule="auto"/>
              <w:jc w:val="both"/>
              <w:rPr>
                <w:rFonts w:ascii="Gothic720 BT" w:hAnsi="Gothic720 BT"/>
              </w:rPr>
            </w:pPr>
          </w:p>
          <w:p w:rsidR="007D58C2" w:rsidRPr="00430855" w:rsidP="004A272E" w14:paraId="4421F96B" w14:textId="77777777">
            <w:pPr>
              <w:spacing w:line="276" w:lineRule="auto"/>
              <w:jc w:val="both"/>
              <w:rPr>
                <w:rFonts w:ascii="Gothic720 BT" w:hAnsi="Gothic720 BT"/>
              </w:rPr>
            </w:pPr>
          </w:p>
          <w:p w:rsidR="007D58C2" w:rsidRPr="00430855" w:rsidP="004A272E" w14:paraId="666A57DC" w14:textId="77777777">
            <w:pPr>
              <w:spacing w:line="276" w:lineRule="auto"/>
              <w:jc w:val="both"/>
              <w:rPr>
                <w:rFonts w:ascii="Gothic720 BT" w:hAnsi="Gothic720 BT"/>
              </w:rPr>
            </w:pPr>
            <w:r w:rsidRPr="00430855">
              <w:rPr>
                <w:rFonts w:ascii="Gothic720 BT" w:hAnsi="Gothic720 BT"/>
              </w:rPr>
              <w:t xml:space="preserve">¿Estás de acuerdo cómo saldrás? Si no, ¿qué propondrías? </w:t>
            </w:r>
          </w:p>
          <w:p w:rsidR="007D58C2" w:rsidRPr="00430855" w:rsidP="004A272E" w14:paraId="18B97288" w14:textId="77777777">
            <w:pPr>
              <w:spacing w:line="276" w:lineRule="auto"/>
              <w:jc w:val="both"/>
              <w:rPr>
                <w:rFonts w:ascii="Gothic720 BT" w:hAnsi="Gothic720 BT"/>
              </w:rPr>
            </w:pPr>
          </w:p>
          <w:p w:rsidR="007D58C2" w:rsidRPr="00430855" w:rsidP="004A272E" w14:paraId="1D6B9C8E" w14:textId="77777777">
            <w:pPr>
              <w:spacing w:line="276" w:lineRule="auto"/>
              <w:jc w:val="both"/>
              <w:rPr>
                <w:rFonts w:ascii="Gothic720 BT" w:hAnsi="Gothic720 BT"/>
              </w:rPr>
            </w:pPr>
            <w:r w:rsidRPr="00430855">
              <w:rPr>
                <w:rFonts w:ascii="Gothic720 BT" w:hAnsi="Gothic720 BT"/>
              </w:rPr>
              <w:t>III. Identifica efectos de la decisión del uso de su imagen</w:t>
            </w:r>
          </w:p>
          <w:p w:rsidR="007D58C2" w:rsidRPr="00430855" w:rsidP="004A272E" w14:paraId="4461C28F" w14:textId="77777777">
            <w:pPr>
              <w:spacing w:line="276" w:lineRule="auto"/>
              <w:jc w:val="both"/>
              <w:rPr>
                <w:rFonts w:ascii="Gothic720 BT" w:hAnsi="Gothic720 BT"/>
              </w:rPr>
            </w:pPr>
          </w:p>
          <w:p w:rsidR="007D58C2" w:rsidRPr="00430855" w:rsidP="004A272E" w14:paraId="7571D305" w14:textId="77777777">
            <w:pPr>
              <w:spacing w:line="276" w:lineRule="auto"/>
              <w:jc w:val="both"/>
              <w:rPr>
                <w:rFonts w:ascii="Gothic720 BT" w:hAnsi="Gothic720 BT"/>
              </w:rPr>
            </w:pPr>
            <w:r w:rsidRPr="00430855">
              <w:rPr>
                <w:rFonts w:ascii="Gothic720 BT" w:hAnsi="Gothic720 BT"/>
              </w:rPr>
              <w:t>¿Qué te gustaría que pasara con tu comercial?</w:t>
            </w:r>
          </w:p>
          <w:p w:rsidR="007D58C2" w:rsidRPr="00430855" w:rsidP="004A272E" w14:paraId="2AB95650" w14:textId="77777777">
            <w:pPr>
              <w:spacing w:line="276" w:lineRule="auto"/>
              <w:jc w:val="both"/>
              <w:rPr>
                <w:rFonts w:ascii="Gothic720 BT" w:hAnsi="Gothic720 BT"/>
              </w:rPr>
            </w:pPr>
            <w:r w:rsidRPr="00430855">
              <w:rPr>
                <w:rFonts w:ascii="Gothic720 BT" w:hAnsi="Gothic720 BT"/>
              </w:rPr>
              <w:t>¿Qué te gustaría que no pasara con el comercial?</w:t>
            </w:r>
          </w:p>
          <w:p w:rsidR="007D58C2" w:rsidRPr="00430855" w:rsidP="004A272E" w14:paraId="2330F954" w14:textId="77777777">
            <w:pPr>
              <w:spacing w:line="276" w:lineRule="auto"/>
              <w:jc w:val="both"/>
              <w:rPr>
                <w:rFonts w:ascii="Gothic720 BT" w:hAnsi="Gothic720 BT"/>
              </w:rPr>
            </w:pPr>
          </w:p>
          <w:p w:rsidR="007D58C2" w:rsidRPr="00430855" w:rsidP="004A272E" w14:paraId="28D9E32F" w14:textId="77777777">
            <w:pPr>
              <w:spacing w:line="276" w:lineRule="auto"/>
              <w:jc w:val="both"/>
              <w:rPr>
                <w:rFonts w:ascii="Gothic720 BT" w:hAnsi="Gothic720 BT"/>
              </w:rPr>
            </w:pPr>
            <w:r w:rsidRPr="00430855">
              <w:rPr>
                <w:rFonts w:ascii="Gothic720 BT" w:hAnsi="Gothic720 BT"/>
              </w:rPr>
              <w:t>[Si no sabe, informar sobre los riesgos]</w:t>
            </w:r>
          </w:p>
          <w:p w:rsidR="007D58C2" w:rsidRPr="00430855" w:rsidP="004A272E" w14:paraId="49ED497B" w14:textId="77777777">
            <w:pPr>
              <w:spacing w:line="276" w:lineRule="auto"/>
              <w:jc w:val="both"/>
              <w:rPr>
                <w:rFonts w:ascii="Gothic720 BT" w:hAnsi="Gothic720 BT"/>
              </w:rPr>
            </w:pPr>
          </w:p>
          <w:p w:rsidR="007D58C2" w:rsidRPr="00430855" w:rsidP="004A272E" w14:paraId="2F28D17F" w14:textId="77777777">
            <w:pPr>
              <w:spacing w:line="276" w:lineRule="auto"/>
              <w:jc w:val="both"/>
              <w:rPr>
                <w:rFonts w:ascii="Gothic720 BT" w:hAnsi="Gothic720 BT"/>
              </w:rPr>
            </w:pPr>
            <w:r w:rsidRPr="00430855">
              <w:rPr>
                <w:rFonts w:ascii="Gothic720 BT" w:hAnsi="Gothic720 BT"/>
              </w:rPr>
              <w:t>¿Estás de acuerdo o no estás de acuerdo en salir en el comercial para que la gente apoye a [nombre de partido político, coalición o candidato independiente]?</w:t>
            </w:r>
          </w:p>
          <w:p w:rsidR="007D58C2" w:rsidRPr="00430855" w:rsidP="004A272E" w14:paraId="4BF9B87F" w14:textId="77777777">
            <w:pPr>
              <w:spacing w:line="276" w:lineRule="auto"/>
              <w:jc w:val="both"/>
              <w:rPr>
                <w:rFonts w:ascii="Gothic720 BT" w:hAnsi="Gothic720 BT"/>
              </w:rPr>
            </w:pPr>
          </w:p>
          <w:p w:rsidR="007D58C2" w:rsidRPr="00430855" w:rsidP="004A272E" w14:paraId="4627C54A" w14:textId="77777777">
            <w:pPr>
              <w:spacing w:line="276" w:lineRule="auto"/>
              <w:jc w:val="both"/>
              <w:rPr>
                <w:rFonts w:ascii="Gothic720 BT" w:hAnsi="Gothic720 BT"/>
              </w:rPr>
            </w:pPr>
            <w:r w:rsidRPr="00430855">
              <w:rPr>
                <w:rFonts w:ascii="Gothic720 BT" w:hAnsi="Gothic720 BT"/>
              </w:rPr>
              <w:t xml:space="preserve">Ahora quiero pedirte que me ayudes a decirnos, de la forma en que tú quieras, que estás de acuerdo en salir en el comercial: puede ser una </w:t>
            </w:r>
            <w:r w:rsidRPr="00430855">
              <w:rPr>
                <w:rFonts w:ascii="Gothic720 BT" w:hAnsi="Gothic720 BT"/>
              </w:rPr>
              <w:t>selfie</w:t>
            </w:r>
            <w:r w:rsidRPr="00430855">
              <w:rPr>
                <w:rFonts w:ascii="Gothic720 BT" w:hAnsi="Gothic720 BT"/>
              </w:rPr>
              <w:t xml:space="preserve">, pero también puede ser </w:t>
            </w:r>
            <w:r w:rsidRPr="00430855">
              <w:rPr>
                <w:rFonts w:ascii="Gothic720 BT" w:hAnsi="Gothic720 BT"/>
              </w:rPr>
              <w:t xml:space="preserve">por escrito, una foto o de otra manera que a ti te guste. </w:t>
            </w:r>
          </w:p>
          <w:p w:rsidR="007D58C2" w:rsidRPr="00430855" w:rsidP="004A272E" w14:paraId="7EC889F6" w14:textId="77777777">
            <w:pPr>
              <w:spacing w:line="276" w:lineRule="auto"/>
              <w:jc w:val="both"/>
              <w:rPr>
                <w:rFonts w:ascii="Gothic720 BT" w:hAnsi="Gothic720 BT"/>
              </w:rPr>
            </w:pPr>
          </w:p>
          <w:p w:rsidR="007D58C2" w:rsidRPr="00430855" w:rsidP="004A272E" w14:paraId="6E6199A7" w14:textId="77777777">
            <w:pPr>
              <w:spacing w:line="276" w:lineRule="auto"/>
              <w:jc w:val="both"/>
              <w:rPr>
                <w:rFonts w:ascii="Gothic720 BT" w:hAnsi="Gothic720 BT"/>
              </w:rPr>
            </w:pPr>
            <w:r w:rsidRPr="00430855">
              <w:rPr>
                <w:rFonts w:ascii="Gothic720 BT" w:hAnsi="Gothic720 BT"/>
              </w:rPr>
              <w:t xml:space="preserve"> </w:t>
            </w:r>
          </w:p>
          <w:p w:rsidR="007D58C2" w:rsidRPr="00430855" w:rsidP="004A272E" w14:paraId="31507C1A" w14:textId="77777777">
            <w:pPr>
              <w:spacing w:line="276" w:lineRule="auto"/>
              <w:jc w:val="both"/>
              <w:rPr>
                <w:rFonts w:ascii="Gothic720 BT" w:hAnsi="Gothic720 BT"/>
              </w:rPr>
            </w:pPr>
            <w:r w:rsidRPr="00430855">
              <w:rPr>
                <w:rFonts w:ascii="Gothic720 BT" w:hAnsi="Gothic720 BT"/>
              </w:rPr>
              <w:t xml:space="preserve">(Dar tiempo para crear y presentar) </w:t>
            </w:r>
          </w:p>
        </w:tc>
      </w:tr>
      <w:tr w14:paraId="01FCADAA" w14:textId="77777777" w:rsidTr="007D58C2">
        <w:tblPrEx>
          <w:tblW w:w="5000" w:type="pct"/>
          <w:tblLook w:val="04A0"/>
        </w:tblPrEx>
        <w:tc>
          <w:tcPr>
            <w:tcW w:w="1250" w:type="pct"/>
            <w:vAlign w:val="center"/>
          </w:tcPr>
          <w:p w:rsidR="007D58C2" w:rsidRPr="00430855" w:rsidP="002F42A0" w14:paraId="12F71032" w14:textId="77777777">
            <w:pPr>
              <w:spacing w:line="276" w:lineRule="auto"/>
              <w:jc w:val="both"/>
              <w:rPr>
                <w:rFonts w:ascii="Gothic720 BT" w:hAnsi="Gothic720 BT"/>
              </w:rPr>
            </w:pPr>
            <w:r w:rsidRPr="00430855">
              <w:rPr>
                <w:rFonts w:ascii="Gothic720 BT" w:hAnsi="Gothic720 BT"/>
              </w:rPr>
              <w:t xml:space="preserve">5. Gracias </w:t>
            </w:r>
          </w:p>
        </w:tc>
        <w:tc>
          <w:tcPr>
            <w:tcW w:w="1250" w:type="pct"/>
            <w:vAlign w:val="center"/>
          </w:tcPr>
          <w:p w:rsidR="007D58C2" w:rsidRPr="00430855" w:rsidP="002F42A0" w14:paraId="2B351306" w14:textId="77777777">
            <w:pPr>
              <w:spacing w:line="276" w:lineRule="auto"/>
              <w:jc w:val="both"/>
              <w:rPr>
                <w:rFonts w:ascii="Gothic720 BT" w:hAnsi="Gothic720 BT"/>
              </w:rPr>
            </w:pPr>
            <w:r w:rsidRPr="00430855">
              <w:rPr>
                <w:rFonts w:ascii="Gothic720 BT" w:hAnsi="Gothic720 BT"/>
              </w:rPr>
              <w:t>Se agradece a la niña, niño o adolescentes por su participación.</w:t>
            </w:r>
          </w:p>
        </w:tc>
        <w:tc>
          <w:tcPr>
            <w:tcW w:w="1250" w:type="pct"/>
            <w:vAlign w:val="center"/>
          </w:tcPr>
          <w:p w:rsidR="007D58C2" w:rsidRPr="00430855" w:rsidP="002F42A0" w14:paraId="2E27A43F" w14:textId="77777777">
            <w:pPr>
              <w:spacing w:line="276" w:lineRule="auto"/>
              <w:jc w:val="both"/>
              <w:rPr>
                <w:rFonts w:ascii="Gothic720 BT" w:hAnsi="Gothic720 BT"/>
              </w:rPr>
            </w:pPr>
            <w:r w:rsidRPr="00430855">
              <w:rPr>
                <w:rFonts w:ascii="Gothic720 BT" w:hAnsi="Gothic720 BT"/>
              </w:rPr>
              <w:t xml:space="preserve">Muéstrame como quedó lo que escribiste / dibujaste. </w:t>
            </w:r>
          </w:p>
          <w:p w:rsidR="007D58C2" w:rsidRPr="00430855" w:rsidP="002F42A0" w14:paraId="41D4E146" w14:textId="77777777">
            <w:pPr>
              <w:spacing w:line="276" w:lineRule="auto"/>
              <w:jc w:val="both"/>
              <w:rPr>
                <w:rFonts w:ascii="Gothic720 BT" w:hAnsi="Gothic720 BT"/>
              </w:rPr>
            </w:pPr>
          </w:p>
          <w:p w:rsidR="007D58C2" w:rsidRPr="00430855" w:rsidP="002F42A0" w14:paraId="1ED312D9" w14:textId="77777777">
            <w:pPr>
              <w:spacing w:line="276" w:lineRule="auto"/>
              <w:jc w:val="both"/>
              <w:rPr>
                <w:rFonts w:ascii="Gothic720 BT" w:hAnsi="Gothic720 BT"/>
              </w:rPr>
            </w:pPr>
            <w:r w:rsidRPr="00430855">
              <w:rPr>
                <w:rFonts w:ascii="Gothic720 BT" w:hAnsi="Gothic720 BT"/>
              </w:rPr>
              <w:t xml:space="preserve">¿Cómo te sentiste? </w:t>
            </w:r>
          </w:p>
          <w:p w:rsidR="007D58C2" w:rsidRPr="00430855" w:rsidP="002F42A0" w14:paraId="2286CF33" w14:textId="77777777">
            <w:pPr>
              <w:spacing w:line="276" w:lineRule="auto"/>
              <w:jc w:val="both"/>
              <w:rPr>
                <w:rFonts w:ascii="Gothic720 BT" w:hAnsi="Gothic720 BT"/>
              </w:rPr>
            </w:pPr>
          </w:p>
          <w:p w:rsidR="007D58C2" w:rsidRPr="00430855" w:rsidP="002F42A0" w14:paraId="28C78C21" w14:textId="77777777">
            <w:pPr>
              <w:spacing w:line="276" w:lineRule="auto"/>
              <w:jc w:val="both"/>
              <w:rPr>
                <w:rFonts w:ascii="Gothic720 BT" w:hAnsi="Gothic720 BT"/>
              </w:rPr>
            </w:pPr>
            <w:r w:rsidRPr="00430855">
              <w:rPr>
                <w:rFonts w:ascii="Gothic720 BT" w:hAnsi="Gothic720 BT"/>
              </w:rPr>
              <w:t xml:space="preserve">Gracias por venir este rato a platicar y jugar conmigo. </w:t>
            </w:r>
          </w:p>
        </w:tc>
        <w:tc>
          <w:tcPr>
            <w:tcW w:w="1250" w:type="pct"/>
            <w:vAlign w:val="center"/>
          </w:tcPr>
          <w:p w:rsidR="007D58C2" w:rsidRPr="00430855" w:rsidP="002F42A0" w14:paraId="0A579519" w14:textId="77777777">
            <w:pPr>
              <w:spacing w:line="276" w:lineRule="auto"/>
              <w:jc w:val="both"/>
              <w:rPr>
                <w:rFonts w:ascii="Gothic720 BT" w:hAnsi="Gothic720 BT"/>
              </w:rPr>
            </w:pPr>
            <w:r w:rsidRPr="00430855">
              <w:rPr>
                <w:rFonts w:ascii="Gothic720 BT" w:hAnsi="Gothic720 BT"/>
              </w:rPr>
              <w:t xml:space="preserve">Muéstrame como quedó lo que escribiste / dibujaste. </w:t>
            </w:r>
          </w:p>
          <w:p w:rsidR="007D58C2" w:rsidRPr="00430855" w:rsidP="002F42A0" w14:paraId="5CFFA204" w14:textId="77777777">
            <w:pPr>
              <w:spacing w:line="276" w:lineRule="auto"/>
              <w:jc w:val="both"/>
              <w:rPr>
                <w:rFonts w:ascii="Gothic720 BT" w:hAnsi="Gothic720 BT"/>
              </w:rPr>
            </w:pPr>
          </w:p>
          <w:p w:rsidR="007D58C2" w:rsidRPr="00430855" w:rsidP="002F42A0" w14:paraId="55F76DA9" w14:textId="77777777">
            <w:pPr>
              <w:spacing w:line="276" w:lineRule="auto"/>
              <w:jc w:val="both"/>
              <w:rPr>
                <w:rFonts w:ascii="Gothic720 BT" w:hAnsi="Gothic720 BT"/>
              </w:rPr>
            </w:pPr>
            <w:r w:rsidRPr="00430855">
              <w:rPr>
                <w:rFonts w:ascii="Gothic720 BT" w:hAnsi="Gothic720 BT"/>
              </w:rPr>
              <w:t xml:space="preserve">¿Cómo te sentiste? </w:t>
            </w:r>
          </w:p>
          <w:p w:rsidR="007D58C2" w:rsidRPr="00430855" w:rsidP="002F42A0" w14:paraId="1036D00D" w14:textId="77777777">
            <w:pPr>
              <w:spacing w:line="276" w:lineRule="auto"/>
              <w:jc w:val="both"/>
              <w:rPr>
                <w:rFonts w:ascii="Gothic720 BT" w:hAnsi="Gothic720 BT"/>
              </w:rPr>
            </w:pPr>
          </w:p>
          <w:p w:rsidR="007D58C2" w:rsidRPr="003409B1" w:rsidP="002F42A0" w14:paraId="21D84C87" w14:textId="77777777">
            <w:pPr>
              <w:spacing w:line="276" w:lineRule="auto"/>
              <w:jc w:val="both"/>
              <w:rPr>
                <w:rFonts w:ascii="Gothic720 BT" w:hAnsi="Gothic720 BT"/>
              </w:rPr>
            </w:pPr>
            <w:r w:rsidRPr="00430855">
              <w:rPr>
                <w:rFonts w:ascii="Gothic720 BT" w:hAnsi="Gothic720 BT"/>
              </w:rPr>
              <w:t>Gracias por venir este rato a platicar.</w:t>
            </w:r>
            <w:r w:rsidRPr="003409B1">
              <w:rPr>
                <w:rFonts w:ascii="Gothic720 BT" w:hAnsi="Gothic720 BT"/>
              </w:rPr>
              <w:t xml:space="preserve"> </w:t>
            </w:r>
          </w:p>
        </w:tc>
      </w:tr>
    </w:tbl>
    <w:p w:rsidR="007D58C2" w:rsidRPr="003409B1" w:rsidP="007D58C2" w14:paraId="559F0555" w14:textId="77777777">
      <w:pPr>
        <w:spacing w:line="276" w:lineRule="auto"/>
        <w:jc w:val="both"/>
        <w:rPr>
          <w:rFonts w:ascii="Gothic720 BT" w:hAnsi="Gothic720 BT"/>
        </w:rPr>
      </w:pPr>
    </w:p>
    <w:p w:rsidR="00335569" w14:paraId="21AAC465" w14:textId="77777777"/>
    <w:sectPr w:rsidSect="007D58C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ic720 BT">
    <w:altName w:val="Calibri"/>
    <w:panose1 w:val="020C0603020203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Gothic720 BT" w:hAnsi="Gothic720 BT"/>
      </w:rPr>
      <w:id w:val="-1411463633"/>
      <w:docPartObj>
        <w:docPartGallery w:val="Page Numbers (Bottom of Page)"/>
        <w:docPartUnique/>
      </w:docPartObj>
    </w:sdtPr>
    <w:sdtContent>
      <w:p w:rsidR="00676762" w:rsidRPr="00676762" w14:paraId="4BD451F2" w14:textId="7F936DFE">
        <w:pPr>
          <w:pStyle w:val="Footer"/>
          <w:jc w:val="right"/>
          <w:rPr>
            <w:rFonts w:ascii="Gothic720 BT" w:hAnsi="Gothic720 BT"/>
          </w:rPr>
        </w:pPr>
        <w:r w:rsidRPr="00676762">
          <w:rPr>
            <w:rFonts w:ascii="Gothic720 BT" w:hAnsi="Gothic720 BT"/>
          </w:rPr>
          <w:fldChar w:fldCharType="begin"/>
        </w:r>
        <w:r w:rsidRPr="00676762">
          <w:rPr>
            <w:rFonts w:ascii="Gothic720 BT" w:hAnsi="Gothic720 BT"/>
          </w:rPr>
          <w:instrText>PAGE   \* MERGEFORMAT</w:instrText>
        </w:r>
        <w:r w:rsidRPr="00676762">
          <w:rPr>
            <w:rFonts w:ascii="Gothic720 BT" w:hAnsi="Gothic720 BT"/>
          </w:rPr>
          <w:fldChar w:fldCharType="separate"/>
        </w:r>
        <w:r w:rsidRPr="00676762">
          <w:rPr>
            <w:rFonts w:ascii="Gothic720 BT" w:hAnsi="Gothic720 BT"/>
            <w:lang w:val="es-ES"/>
          </w:rPr>
          <w:t>2</w:t>
        </w:r>
        <w:r w:rsidRPr="00676762">
          <w:rPr>
            <w:rFonts w:ascii="Gothic720 BT" w:hAnsi="Gothic720 BT"/>
          </w:rPr>
          <w:fldChar w:fldCharType="end"/>
        </w:r>
      </w:p>
    </w:sdtContent>
  </w:sdt>
  <w:p w:rsidR="00676762" w14:paraId="03A7D28A"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62"/>
    <w:rsid w:val="002F42A0"/>
    <w:rsid w:val="00335569"/>
    <w:rsid w:val="003409B1"/>
    <w:rsid w:val="003520BA"/>
    <w:rsid w:val="00430855"/>
    <w:rsid w:val="004A272E"/>
    <w:rsid w:val="006441C5"/>
    <w:rsid w:val="00676762"/>
    <w:rsid w:val="006C6EA9"/>
    <w:rsid w:val="007D58C2"/>
    <w:rsid w:val="00825894"/>
    <w:rsid w:val="009315D8"/>
    <w:rsid w:val="009C6572"/>
    <w:rsid w:val="00A03D32"/>
  </w:rsids>
  <m:mathPr>
    <m:mathFont m:val="Cambria Math"/>
  </m:mathPr>
  <w:themeFontLang w:val="es-MX"/>
  <w:clrSchemeMapping w:bg1="light1" w:t1="dark1" w:bg2="light2" w:t2="dark2" w:accent1="accent1" w:accent2="accent2" w:accent3="accent3" w:accent4="accent4" w:accent5="accent5" w:accent6="accent6" w:hyperlink="hyperlink" w:followedHyperlink="followedHyperlink"/>
  <w14:docId w14:val="3176C6FD"/>
  <w15:chartTrackingRefBased/>
  <w15:docId w15:val="{8EDC4819-1FA6-46F4-B1CC-6AACACA9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Ttulo1Car"/>
    <w:uiPriority w:val="9"/>
    <w:qFormat/>
    <w:rsid w:val="006767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Ttulo2Car"/>
    <w:uiPriority w:val="9"/>
    <w:unhideWhenUsed/>
    <w:qFormat/>
    <w:rsid w:val="006767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basedOn w:val="DefaultParagraphFont"/>
    <w:link w:val="Heading1"/>
    <w:uiPriority w:val="9"/>
    <w:rsid w:val="0067676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76762"/>
    <w:pPr>
      <w:ind w:left="720"/>
      <w:contextualSpacing/>
    </w:pPr>
  </w:style>
  <w:style w:type="character" w:customStyle="1" w:styleId="Ttulo2Car">
    <w:name w:val="Título 2 Car"/>
    <w:basedOn w:val="DefaultParagraphFont"/>
    <w:link w:val="Heading2"/>
    <w:uiPriority w:val="9"/>
    <w:rsid w:val="00676762"/>
    <w:rPr>
      <w:rFonts w:asciiTheme="majorHAnsi" w:eastAsiaTheme="majorEastAsia" w:hAnsiTheme="majorHAnsi" w:cstheme="majorBidi"/>
      <w:color w:val="2F5496" w:themeColor="accent1" w:themeShade="BF"/>
      <w:sz w:val="26"/>
      <w:szCs w:val="26"/>
    </w:rPr>
  </w:style>
  <w:style w:type="paragraph" w:styleId="Header">
    <w:name w:val="header"/>
    <w:basedOn w:val="Normal"/>
    <w:link w:val="EncabezadoCar"/>
    <w:uiPriority w:val="99"/>
    <w:unhideWhenUsed/>
    <w:rsid w:val="00676762"/>
    <w:pPr>
      <w:tabs>
        <w:tab w:val="center" w:pos="4419"/>
        <w:tab w:val="right" w:pos="8838"/>
      </w:tabs>
      <w:spacing w:after="0" w:line="240" w:lineRule="auto"/>
    </w:pPr>
  </w:style>
  <w:style w:type="character" w:customStyle="1" w:styleId="EncabezadoCar">
    <w:name w:val="Encabezado Car"/>
    <w:basedOn w:val="DefaultParagraphFont"/>
    <w:link w:val="Header"/>
    <w:uiPriority w:val="99"/>
    <w:rsid w:val="00676762"/>
  </w:style>
  <w:style w:type="paragraph" w:styleId="Footer">
    <w:name w:val="footer"/>
    <w:basedOn w:val="Normal"/>
    <w:link w:val="PiedepginaCar"/>
    <w:uiPriority w:val="99"/>
    <w:unhideWhenUsed/>
    <w:rsid w:val="00676762"/>
    <w:pPr>
      <w:tabs>
        <w:tab w:val="center" w:pos="4419"/>
        <w:tab w:val="right" w:pos="8838"/>
      </w:tabs>
      <w:spacing w:after="0" w:line="240" w:lineRule="auto"/>
    </w:pPr>
  </w:style>
  <w:style w:type="character" w:customStyle="1" w:styleId="PiedepginaCar">
    <w:name w:val="Pie de página Car"/>
    <w:basedOn w:val="DefaultParagraphFont"/>
    <w:link w:val="Footer"/>
    <w:uiPriority w:val="99"/>
    <w:rsid w:val="00676762"/>
  </w:style>
  <w:style w:type="paragraph" w:styleId="TOCHeading">
    <w:name w:val="TOC Heading"/>
    <w:basedOn w:val="Heading1"/>
    <w:next w:val="Normal"/>
    <w:uiPriority w:val="39"/>
    <w:unhideWhenUsed/>
    <w:qFormat/>
    <w:rsid w:val="00676762"/>
    <w:pPr>
      <w:outlineLvl w:val="9"/>
    </w:pPr>
    <w:rPr>
      <w:kern w:val="0"/>
      <w:lang w:eastAsia="es-MX"/>
      <w14:ligatures w14:val="none"/>
    </w:rPr>
  </w:style>
  <w:style w:type="paragraph" w:styleId="TOC1">
    <w:name w:val="toc 1"/>
    <w:basedOn w:val="Normal"/>
    <w:next w:val="Normal"/>
    <w:autoRedefine/>
    <w:uiPriority w:val="39"/>
    <w:unhideWhenUsed/>
    <w:rsid w:val="00676762"/>
    <w:pPr>
      <w:spacing w:after="100"/>
    </w:pPr>
  </w:style>
  <w:style w:type="paragraph" w:styleId="TOC2">
    <w:name w:val="toc 2"/>
    <w:basedOn w:val="Normal"/>
    <w:next w:val="Normal"/>
    <w:autoRedefine/>
    <w:uiPriority w:val="39"/>
    <w:unhideWhenUsed/>
    <w:rsid w:val="00676762"/>
    <w:pPr>
      <w:spacing w:after="100"/>
      <w:ind w:left="220"/>
    </w:pPr>
  </w:style>
  <w:style w:type="character" w:styleId="Hyperlink">
    <w:name w:val="Hyperlink"/>
    <w:basedOn w:val="DefaultParagraphFont"/>
    <w:uiPriority w:val="99"/>
    <w:unhideWhenUsed/>
    <w:rsid w:val="00676762"/>
    <w:rPr>
      <w:color w:val="0563C1" w:themeColor="hyperlink"/>
      <w:u w:val="single"/>
    </w:rPr>
  </w:style>
  <w:style w:type="table" w:styleId="TableGrid">
    <w:name w:val="Table Grid"/>
    <w:basedOn w:val="TableNormal"/>
    <w:uiPriority w:val="39"/>
    <w:rsid w:val="007D5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1A6D8-2A7B-4907-970A-CA77A34DA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4803</Words>
  <Characters>26417</Characters>
  <Application>Microsoft Office Word</Application>
  <DocSecurity>0</DocSecurity>
  <Lines>220</Lines>
  <Paragraphs>62</Paragraphs>
  <ScaleCrop>false</ScaleCrop>
  <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Daniela Quevedo Ramírez</dc:creator>
  <cp:lastModifiedBy>Martha Daniela Quevedo Ramírez</cp:lastModifiedBy>
  <cp:revision>2</cp:revision>
  <cp:lastPrinted>2023-10-02T17:59:00Z</cp:lastPrinted>
  <dcterms:created xsi:type="dcterms:W3CDTF">2023-10-02T15:28:00Z</dcterms:created>
  <dcterms:modified xsi:type="dcterms:W3CDTF">2023-10-02T17:59:00Z</dcterms:modified>
</cp:coreProperties>
</file>