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1DFAC" w14:textId="77777777" w:rsidR="005B5828" w:rsidRPr="0078503A" w:rsidRDefault="005B5828" w:rsidP="005B5828">
      <w:pPr>
        <w:spacing w:after="0"/>
        <w:jc w:val="center"/>
        <w:rPr>
          <w:rFonts w:ascii="Gothic720 BT" w:hAnsi="Gothic720 BT"/>
          <w:b/>
          <w:bCs/>
        </w:rPr>
      </w:pPr>
      <w:r w:rsidRPr="0078503A">
        <w:rPr>
          <w:rFonts w:ascii="Gothic720 BT" w:hAnsi="Gothic720 BT"/>
          <w:b/>
          <w:bCs/>
        </w:rPr>
        <w:t>Exposición de motivos</w:t>
      </w:r>
    </w:p>
    <w:p w14:paraId="621E837A" w14:textId="77777777" w:rsidR="005B5828" w:rsidRPr="0078503A" w:rsidRDefault="005B5828" w:rsidP="005B5828">
      <w:pPr>
        <w:spacing w:after="0"/>
        <w:jc w:val="center"/>
        <w:rPr>
          <w:rFonts w:ascii="Gothic720 BT" w:hAnsi="Gothic720 BT"/>
          <w:b/>
          <w:highlight w:val="yellow"/>
        </w:rPr>
      </w:pPr>
    </w:p>
    <w:p w14:paraId="47A6CFCA" w14:textId="463C264C" w:rsidR="005B5828" w:rsidRPr="0078503A" w:rsidRDefault="005B5828" w:rsidP="005B5828">
      <w:pPr>
        <w:spacing w:after="0"/>
        <w:jc w:val="both"/>
        <w:rPr>
          <w:rFonts w:ascii="Gothic720 BT" w:hAnsi="Gothic720 BT"/>
        </w:rPr>
      </w:pPr>
      <w:r w:rsidRPr="00BA3874">
        <w:rPr>
          <w:rFonts w:ascii="Gothic720 BT" w:hAnsi="Gothic720 BT"/>
        </w:rPr>
        <w:t>El artículo 25 del Pacto Internacional de Derechos Civiles y Políticos reconoce el derecho de la ciudadanía para participar en la dirección de los asuntos públicos; el de votar y ser elegida en elecciones periódicas, auténticas, realizadas por sufragio universal</w:t>
      </w:r>
      <w:r w:rsidR="003866DB" w:rsidRPr="00BA3874">
        <w:rPr>
          <w:rFonts w:ascii="Gothic720 BT" w:hAnsi="Gothic720 BT"/>
        </w:rPr>
        <w:t>,</w:t>
      </w:r>
      <w:r w:rsidRPr="00BA3874">
        <w:rPr>
          <w:rFonts w:ascii="Gothic720 BT" w:hAnsi="Gothic720 BT"/>
        </w:rPr>
        <w:t xml:space="preserve"> igual y que garantice la libre expresión de la voluntad del electorado, así como para acceder, en condiciones de igualdad, a las funciones públicas de su país.</w:t>
      </w:r>
      <w:r w:rsidRPr="0078503A">
        <w:rPr>
          <w:rFonts w:ascii="Gothic720 BT" w:hAnsi="Gothic720 BT"/>
        </w:rPr>
        <w:t xml:space="preserve"> </w:t>
      </w:r>
    </w:p>
    <w:p w14:paraId="657E4482" w14:textId="77777777" w:rsidR="005B5828" w:rsidRPr="0078503A" w:rsidRDefault="005B5828" w:rsidP="005B5828">
      <w:pPr>
        <w:spacing w:after="0"/>
        <w:jc w:val="both"/>
        <w:rPr>
          <w:rFonts w:ascii="Gothic720 BT" w:hAnsi="Gothic720 BT"/>
        </w:rPr>
      </w:pPr>
    </w:p>
    <w:p w14:paraId="38171E0C" w14:textId="27475E78" w:rsidR="005B5828" w:rsidRPr="0078503A" w:rsidRDefault="005B5828" w:rsidP="005B5828">
      <w:pPr>
        <w:spacing w:after="0"/>
        <w:jc w:val="both"/>
        <w:rPr>
          <w:rFonts w:ascii="Gothic720 BT" w:hAnsi="Gothic720 BT"/>
          <w:bCs/>
          <w:iCs/>
        </w:rPr>
      </w:pPr>
      <w:r w:rsidRPr="0078503A">
        <w:rPr>
          <w:rFonts w:ascii="Gothic720 BT" w:hAnsi="Gothic720 BT"/>
        </w:rPr>
        <w:t>De igual manera</w:t>
      </w:r>
      <w:r w:rsidRPr="0078503A">
        <w:rPr>
          <w:rFonts w:ascii="Gothic720 BT" w:hAnsi="Gothic720 BT"/>
          <w:bCs/>
          <w:iCs/>
        </w:rPr>
        <w:t xml:space="preserve">, los artículos 35, fracción II de la Constitución </w:t>
      </w:r>
      <w:r w:rsidRPr="0078503A">
        <w:rPr>
          <w:rFonts w:ascii="Gothic720 BT" w:hAnsi="Gothic720 BT"/>
        </w:rPr>
        <w:t>Política de los Estados Unidos Mexicanos;</w:t>
      </w:r>
      <w:r w:rsidR="00CB1EA3">
        <w:rPr>
          <w:rStyle w:val="Refdenotaalpie"/>
          <w:rFonts w:ascii="Gothic720 BT" w:hAnsi="Gothic720 BT"/>
        </w:rPr>
        <w:footnoteReference w:id="1"/>
      </w:r>
      <w:r w:rsidRPr="0078503A">
        <w:rPr>
          <w:rFonts w:ascii="Gothic720 BT" w:hAnsi="Gothic720 BT"/>
        </w:rPr>
        <w:t xml:space="preserve"> 7, párrafo quinto de la Constitución Política del Estado Libre y Soberano de Querétaro, así como 9, fracción II y IV de la Ley Electoral del Estado de Querétaro</w:t>
      </w:r>
      <w:r w:rsidR="00084BD3">
        <w:rPr>
          <w:rStyle w:val="Refdenotaalpie"/>
          <w:rFonts w:ascii="Gothic720 BT" w:hAnsi="Gothic720 BT"/>
        </w:rPr>
        <w:footnoteReference w:id="2"/>
      </w:r>
      <w:r w:rsidRPr="0078503A">
        <w:rPr>
          <w:rFonts w:ascii="Gothic720 BT" w:hAnsi="Gothic720 BT"/>
        </w:rPr>
        <w:t xml:space="preserve"> establecen el derecho de la ciudadanía para ser </w:t>
      </w:r>
      <w:r w:rsidRPr="0078503A">
        <w:rPr>
          <w:rFonts w:ascii="Gothic720 BT" w:hAnsi="Gothic720 BT"/>
          <w:bCs/>
          <w:iCs/>
        </w:rPr>
        <w:t xml:space="preserve">votada en condiciones de paridad para todos los cargos de elección popular, así como que el derecho de solicitar el registro de candidaturas ante la autoridad electoral corresponde, entre otros a la ciudadanía que solicite su registro de manera independiente y cumpla con los requisitos, condiciones y términos que determine la legislación. </w:t>
      </w:r>
    </w:p>
    <w:p w14:paraId="69E87EA2" w14:textId="77777777" w:rsidR="005B5828" w:rsidRPr="0078503A" w:rsidRDefault="005B5828" w:rsidP="005B5828">
      <w:pPr>
        <w:spacing w:after="0"/>
        <w:jc w:val="both"/>
        <w:rPr>
          <w:rFonts w:ascii="Gothic720 BT" w:hAnsi="Gothic720 BT"/>
          <w:bCs/>
          <w:iCs/>
        </w:rPr>
      </w:pPr>
    </w:p>
    <w:p w14:paraId="174F099C" w14:textId="5CF9BFC1" w:rsidR="005B5828" w:rsidRPr="0078503A" w:rsidRDefault="005B5828" w:rsidP="005B5828">
      <w:pPr>
        <w:spacing w:after="0"/>
        <w:jc w:val="both"/>
        <w:rPr>
          <w:rFonts w:ascii="Gothic720 BT" w:hAnsi="Gothic720 BT"/>
          <w:bCs/>
          <w:iCs/>
        </w:rPr>
      </w:pPr>
      <w:r w:rsidRPr="005E7AA6">
        <w:rPr>
          <w:rFonts w:ascii="Gothic720 BT" w:hAnsi="Gothic720 BT"/>
          <w:bCs/>
          <w:iCs/>
        </w:rPr>
        <w:t>Por su parte, los artículos 184 y 186 de la Ley Electoral prevé</w:t>
      </w:r>
      <w:r w:rsidR="00947DFE" w:rsidRPr="005E7AA6">
        <w:rPr>
          <w:rFonts w:ascii="Gothic720 BT" w:hAnsi="Gothic720 BT"/>
          <w:bCs/>
          <w:iCs/>
        </w:rPr>
        <w:t>n</w:t>
      </w:r>
      <w:r w:rsidRPr="005E7AA6">
        <w:rPr>
          <w:rFonts w:ascii="Gothic720 BT" w:hAnsi="Gothic720 BT"/>
          <w:bCs/>
          <w:iCs/>
        </w:rPr>
        <w:t xml:space="preserve"> las etapas para el </w:t>
      </w:r>
      <w:r w:rsidR="00D3769C" w:rsidRPr="005E7AA6">
        <w:rPr>
          <w:rFonts w:ascii="Gothic720 BT" w:hAnsi="Gothic720 BT"/>
          <w:bCs/>
          <w:iCs/>
        </w:rPr>
        <w:t>registro</w:t>
      </w:r>
      <w:r w:rsidRPr="005E7AA6">
        <w:rPr>
          <w:rFonts w:ascii="Gothic720 BT" w:hAnsi="Gothic720 BT"/>
          <w:bCs/>
          <w:iCs/>
        </w:rPr>
        <w:t xml:space="preserve"> de candidaturas independientes, las cuales consisten en: a) </w:t>
      </w:r>
      <w:r w:rsidR="00BE3251" w:rsidRPr="005E7AA6">
        <w:rPr>
          <w:rFonts w:ascii="Gothic720 BT" w:hAnsi="Gothic720 BT"/>
          <w:bCs/>
          <w:iCs/>
        </w:rPr>
        <w:t>p</w:t>
      </w:r>
      <w:r w:rsidRPr="005E7AA6">
        <w:rPr>
          <w:rFonts w:ascii="Gothic720 BT" w:hAnsi="Gothic720 BT"/>
          <w:bCs/>
          <w:iCs/>
        </w:rPr>
        <w:t xml:space="preserve">resentación </w:t>
      </w:r>
      <w:r w:rsidR="00B86EDE" w:rsidRPr="005E7AA6">
        <w:rPr>
          <w:rFonts w:ascii="Gothic720 BT" w:hAnsi="Gothic720 BT"/>
          <w:bCs/>
          <w:iCs/>
        </w:rPr>
        <w:t>de la manifestación</w:t>
      </w:r>
      <w:r w:rsidRPr="005E7AA6">
        <w:rPr>
          <w:rFonts w:ascii="Gothic720 BT" w:hAnsi="Gothic720 BT"/>
          <w:bCs/>
          <w:iCs/>
        </w:rPr>
        <w:t xml:space="preserve"> de intención; b) obtención del respaldo de la ciudadanía y c) </w:t>
      </w:r>
      <w:r w:rsidR="00BE3251" w:rsidRPr="005E7AA6">
        <w:rPr>
          <w:rFonts w:ascii="Gothic720 BT" w:hAnsi="Gothic720 BT"/>
          <w:bCs/>
          <w:iCs/>
        </w:rPr>
        <w:t>d</w:t>
      </w:r>
      <w:r w:rsidRPr="005E7AA6">
        <w:rPr>
          <w:rFonts w:ascii="Gothic720 BT" w:hAnsi="Gothic720 BT"/>
          <w:bCs/>
          <w:iCs/>
        </w:rPr>
        <w:t>eclaratoria de quienes tienen derecho a obtener su registro mediante esta figura,</w:t>
      </w:r>
      <w:r w:rsidRPr="005E7AA6">
        <w:rPr>
          <w:rFonts w:ascii="Gothic720 BT" w:hAnsi="Gothic720 BT"/>
        </w:rPr>
        <w:t xml:space="preserve"> </w:t>
      </w:r>
      <w:r w:rsidRPr="005E7AA6">
        <w:rPr>
          <w:rFonts w:ascii="Gothic720 BT" w:hAnsi="Gothic720 BT"/>
          <w:bCs/>
          <w:iCs/>
        </w:rPr>
        <w:t>asimismo, establecen los requisitos que deberán observarse y facultan al Consejo General del Instituto Electoral del Estado de Querétaro</w:t>
      </w:r>
      <w:r w:rsidR="00C6459B" w:rsidRPr="005E7AA6">
        <w:rPr>
          <w:rStyle w:val="Refdenotaalpie"/>
          <w:rFonts w:ascii="Gothic720 BT" w:hAnsi="Gothic720 BT"/>
        </w:rPr>
        <w:footnoteReference w:id="3"/>
      </w:r>
      <w:r w:rsidRPr="005E7AA6">
        <w:rPr>
          <w:rFonts w:ascii="Gothic720 BT" w:hAnsi="Gothic720 BT"/>
          <w:bCs/>
          <w:iCs/>
        </w:rPr>
        <w:t xml:space="preserve"> para emitir los Lineamientos que regulen los plazos y términos para el desahogo del procedimiento correspondiente.</w:t>
      </w:r>
    </w:p>
    <w:p w14:paraId="4E3069B5" w14:textId="77777777" w:rsidR="005B5828" w:rsidRPr="0078503A" w:rsidRDefault="005B5828" w:rsidP="005B5828">
      <w:pPr>
        <w:spacing w:after="0"/>
        <w:jc w:val="both"/>
        <w:rPr>
          <w:rFonts w:ascii="Gothic720 BT" w:hAnsi="Gothic720 BT"/>
        </w:rPr>
      </w:pPr>
    </w:p>
    <w:p w14:paraId="32541BE6" w14:textId="77777777" w:rsidR="005B5828" w:rsidRPr="0078503A" w:rsidRDefault="005B5828" w:rsidP="005B5828">
      <w:pPr>
        <w:spacing w:after="0"/>
        <w:jc w:val="both"/>
        <w:rPr>
          <w:rFonts w:ascii="Gothic720 BT" w:hAnsi="Gothic720 BT"/>
        </w:rPr>
      </w:pPr>
      <w:r w:rsidRPr="0078503A">
        <w:rPr>
          <w:rFonts w:ascii="Gothic720 BT" w:hAnsi="Gothic720 BT"/>
        </w:rPr>
        <w:t xml:space="preserve">Derivado de lo anterior, esta autoridad electoral tiene el deber de establecer las condiciones que permitan el ejercicio efectivo de este derecho, observando los principios rectores que rigen la función electoral. </w:t>
      </w:r>
    </w:p>
    <w:p w14:paraId="5FBF038B" w14:textId="77777777" w:rsidR="005B5828" w:rsidRPr="0078503A" w:rsidRDefault="005B5828" w:rsidP="005B5828">
      <w:pPr>
        <w:spacing w:after="0"/>
        <w:jc w:val="both"/>
        <w:rPr>
          <w:rFonts w:ascii="Gothic720 BT" w:hAnsi="Gothic720 BT"/>
        </w:rPr>
      </w:pPr>
    </w:p>
    <w:p w14:paraId="3DF7E627" w14:textId="476A64B0" w:rsidR="005B5828" w:rsidRPr="0078503A" w:rsidRDefault="005B5828" w:rsidP="005B5828">
      <w:pPr>
        <w:spacing w:after="0"/>
        <w:jc w:val="both"/>
        <w:rPr>
          <w:rFonts w:ascii="Gothic720 BT" w:hAnsi="Gothic720 BT"/>
        </w:rPr>
      </w:pPr>
      <w:r w:rsidRPr="005E7AA6">
        <w:rPr>
          <w:rFonts w:ascii="Gothic720 BT" w:hAnsi="Gothic720 BT"/>
        </w:rPr>
        <w:t xml:space="preserve">De esta manera, corresponde al Instituto, en ejercicio de sus atribuciones, </w:t>
      </w:r>
      <w:r w:rsidR="00BD765F" w:rsidRPr="005E7AA6">
        <w:rPr>
          <w:rFonts w:ascii="Gothic720 BT" w:hAnsi="Gothic720 BT"/>
        </w:rPr>
        <w:t>fijar</w:t>
      </w:r>
      <w:r w:rsidRPr="005E7AA6">
        <w:rPr>
          <w:rFonts w:ascii="Gothic720 BT" w:hAnsi="Gothic720 BT"/>
        </w:rPr>
        <w:t xml:space="preserve"> reglas claras que permitan a las personas interesadas conocer las etapas</w:t>
      </w:r>
      <w:r w:rsidR="002E01BF" w:rsidRPr="005E7AA6">
        <w:rPr>
          <w:rFonts w:ascii="Gothic720 BT" w:hAnsi="Gothic720 BT"/>
        </w:rPr>
        <w:t xml:space="preserve"> y</w:t>
      </w:r>
      <w:r w:rsidRPr="005E7AA6">
        <w:rPr>
          <w:rFonts w:ascii="Gothic720 BT" w:hAnsi="Gothic720 BT"/>
        </w:rPr>
        <w:t xml:space="preserve"> requisitos</w:t>
      </w:r>
      <w:r w:rsidR="002E01BF" w:rsidRPr="005E7AA6">
        <w:rPr>
          <w:rFonts w:ascii="Gothic720 BT" w:hAnsi="Gothic720 BT"/>
        </w:rPr>
        <w:t xml:space="preserve"> previstos en la Ley Electoral</w:t>
      </w:r>
      <w:r w:rsidRPr="005E7AA6">
        <w:rPr>
          <w:rFonts w:ascii="Gothic720 BT" w:hAnsi="Gothic720 BT"/>
        </w:rPr>
        <w:t xml:space="preserve">, </w:t>
      </w:r>
      <w:r w:rsidR="00CB17F1" w:rsidRPr="005E7AA6">
        <w:rPr>
          <w:rFonts w:ascii="Gothic720 BT" w:hAnsi="Gothic720 BT"/>
        </w:rPr>
        <w:t>así como los</w:t>
      </w:r>
      <w:r w:rsidRPr="005E7AA6">
        <w:rPr>
          <w:rFonts w:ascii="Gothic720 BT" w:hAnsi="Gothic720 BT"/>
        </w:rPr>
        <w:t xml:space="preserve"> plazos, condiciones y mecanismos que deberán observar para participar en el procedimiento de selección y registro de candidaturas independientes.</w:t>
      </w:r>
    </w:p>
    <w:p w14:paraId="3B15ADDA" w14:textId="77777777" w:rsidR="005B5828" w:rsidRDefault="005B5828" w:rsidP="005B5828">
      <w:pPr>
        <w:spacing w:after="0"/>
        <w:jc w:val="both"/>
        <w:rPr>
          <w:rFonts w:ascii="Gothic720 BT" w:hAnsi="Gothic720 BT"/>
        </w:rPr>
      </w:pPr>
    </w:p>
    <w:p w14:paraId="721C5D71" w14:textId="77777777" w:rsidR="007911E2" w:rsidRPr="0078503A" w:rsidRDefault="007911E2" w:rsidP="007911E2">
      <w:pPr>
        <w:spacing w:after="0"/>
        <w:jc w:val="both"/>
        <w:rPr>
          <w:rFonts w:ascii="Gothic720 BT" w:hAnsi="Gothic720 BT"/>
          <w:highlight w:val="yellow"/>
        </w:rPr>
      </w:pPr>
    </w:p>
    <w:p w14:paraId="4539A838" w14:textId="18988CE4" w:rsidR="007911E2" w:rsidRPr="0078503A" w:rsidRDefault="007911E2" w:rsidP="007911E2">
      <w:pPr>
        <w:spacing w:after="0"/>
        <w:jc w:val="both"/>
        <w:rPr>
          <w:rFonts w:ascii="Gothic720 BT" w:hAnsi="Gothic720 BT"/>
        </w:rPr>
      </w:pPr>
      <w:r>
        <w:rPr>
          <w:rFonts w:ascii="Gothic720 BT" w:hAnsi="Gothic720 BT"/>
        </w:rPr>
        <w:t>Así</w:t>
      </w:r>
      <w:r w:rsidRPr="0078503A">
        <w:rPr>
          <w:rFonts w:ascii="Gothic720 BT" w:hAnsi="Gothic720 BT"/>
        </w:rPr>
        <w:t xml:space="preserve">, en el marco del Proceso Electoral Local 2026-2027, resulta necesario que el </w:t>
      </w:r>
      <w:r w:rsidRPr="00432363">
        <w:rPr>
          <w:rFonts w:ascii="Gothic720 BT" w:hAnsi="Gothic720 BT"/>
        </w:rPr>
        <w:t>Instituto</w:t>
      </w:r>
      <w:r w:rsidRPr="0078503A">
        <w:rPr>
          <w:rFonts w:ascii="Gothic720 BT" w:hAnsi="Gothic720 BT"/>
        </w:rPr>
        <w:t xml:space="preserve"> emita un instrumento normativo que tenga como finalidad regular el procedimiento de registro de las candidaturas independientes para las elecciones de la gubernatura, las diputaciones por el principio de mayoría relativa e integrantes de los ayuntamientos por los principios de mayoría relativa y representación proporcional.</w:t>
      </w:r>
    </w:p>
    <w:p w14:paraId="4FF74309" w14:textId="77777777" w:rsidR="007911E2" w:rsidRPr="0078503A" w:rsidRDefault="007911E2" w:rsidP="007911E2">
      <w:pPr>
        <w:spacing w:after="0"/>
        <w:jc w:val="both"/>
        <w:rPr>
          <w:rFonts w:ascii="Gothic720 BT" w:hAnsi="Gothic720 BT"/>
          <w:highlight w:val="yellow"/>
        </w:rPr>
      </w:pPr>
    </w:p>
    <w:p w14:paraId="5BD3902D" w14:textId="77777777" w:rsidR="007911E2" w:rsidRPr="0078503A" w:rsidRDefault="007911E2" w:rsidP="007911E2">
      <w:pPr>
        <w:pStyle w:val="Prrafodelista"/>
        <w:tabs>
          <w:tab w:val="left" w:pos="0"/>
          <w:tab w:val="left" w:pos="426"/>
        </w:tabs>
        <w:spacing w:after="0" w:line="276" w:lineRule="auto"/>
        <w:ind w:left="0" w:right="49"/>
        <w:jc w:val="both"/>
        <w:rPr>
          <w:rFonts w:ascii="Gothic720 BT" w:hAnsi="Gothic720 BT" w:cs="Times New Roman"/>
        </w:rPr>
      </w:pPr>
      <w:r w:rsidRPr="005E7AA6">
        <w:rPr>
          <w:rFonts w:ascii="Gothic720 BT" w:hAnsi="Gothic720 BT"/>
        </w:rPr>
        <w:t xml:space="preserve">La emisión de dicho ordenamiento dota de seguridad jurídica y certeza el procedimiento y garantiza que la ciudadanía conozca de manera previa los requisitos y etapas para contender mediante la vía independiente; además de dotar de competencia a las diferentes áreas de este Instituto que intervengan en su desahogo, lo anterior, se </w:t>
      </w:r>
      <w:r w:rsidRPr="005E7AA6">
        <w:rPr>
          <w:rFonts w:ascii="Gothic720 BT" w:hAnsi="Gothic720 BT" w:cs="Times New Roman"/>
        </w:rPr>
        <w:t>sustenta en la facultad reglamentaria de esta autoridad electoral, en atención a su naturaleza de órgano constitucional autónomo.</w:t>
      </w:r>
      <w:r w:rsidRPr="005E7AA6">
        <w:rPr>
          <w:rStyle w:val="Refdenotaalpie"/>
          <w:rFonts w:ascii="Gothic720 BT" w:hAnsi="Gothic720 BT" w:cs="Times New Roman"/>
        </w:rPr>
        <w:footnoteReference w:id="4"/>
      </w:r>
    </w:p>
    <w:p w14:paraId="5E4EFB5E" w14:textId="77777777" w:rsidR="007911E2" w:rsidRPr="0078503A" w:rsidRDefault="007911E2" w:rsidP="007911E2">
      <w:pPr>
        <w:spacing w:after="0"/>
        <w:jc w:val="both"/>
        <w:rPr>
          <w:rFonts w:ascii="Gothic720 BT" w:hAnsi="Gothic720 BT"/>
          <w:highlight w:val="yellow"/>
        </w:rPr>
      </w:pPr>
    </w:p>
    <w:p w14:paraId="170E2A01" w14:textId="77777777" w:rsidR="007911E2" w:rsidRPr="0078503A" w:rsidRDefault="007911E2" w:rsidP="007911E2">
      <w:pPr>
        <w:spacing w:after="0"/>
        <w:jc w:val="both"/>
        <w:rPr>
          <w:rFonts w:ascii="Gothic720 BT" w:hAnsi="Gothic720 BT"/>
        </w:rPr>
      </w:pPr>
      <w:r w:rsidRPr="005E7AA6">
        <w:rPr>
          <w:rFonts w:ascii="Gothic720 BT" w:hAnsi="Gothic720 BT"/>
        </w:rPr>
        <w:t>En este sentido, estos Lineamientos establecen las etapas correspondientes a la manifestación de intención, la revisión de los requisitos, la obtención del apoyo de la ciudadanía, su verificación y, en su caso, la procedencia del registro de las candidaturas independientes, las cuales se ajustan a los parámetros previstos en las disposiciones constitucionales, legales y reglamentarias aplicables.</w:t>
      </w:r>
    </w:p>
    <w:p w14:paraId="77CC5DE1" w14:textId="77777777" w:rsidR="00DE34F4" w:rsidRDefault="00DE34F4" w:rsidP="007911E2">
      <w:pPr>
        <w:spacing w:after="0"/>
        <w:jc w:val="both"/>
        <w:rPr>
          <w:rFonts w:ascii="Gothic720 BT" w:hAnsi="Gothic720 BT"/>
        </w:rPr>
      </w:pPr>
    </w:p>
    <w:p w14:paraId="7B58D066" w14:textId="5B069CBA" w:rsidR="00E765C3" w:rsidRPr="00BA3874" w:rsidRDefault="00B44D46" w:rsidP="009A408B">
      <w:pPr>
        <w:pStyle w:val="Prrafodelista"/>
        <w:tabs>
          <w:tab w:val="left" w:pos="0"/>
          <w:tab w:val="left" w:pos="426"/>
        </w:tabs>
        <w:spacing w:after="0" w:line="276" w:lineRule="auto"/>
        <w:ind w:left="0"/>
        <w:jc w:val="both"/>
        <w:rPr>
          <w:rFonts w:ascii="Gothic720 BT" w:hAnsi="Gothic720 BT"/>
        </w:rPr>
      </w:pPr>
      <w:r w:rsidRPr="00BA3874">
        <w:rPr>
          <w:rFonts w:ascii="Gothic720 BT" w:hAnsi="Gothic720 BT"/>
        </w:rPr>
        <w:t>Con relación al</w:t>
      </w:r>
      <w:r w:rsidR="00E765C3" w:rsidRPr="00BA3874">
        <w:rPr>
          <w:rFonts w:ascii="Gothic720 BT" w:hAnsi="Gothic720 BT"/>
        </w:rPr>
        <w:t xml:space="preserve"> plazo para recabar el</w:t>
      </w:r>
      <w:r w:rsidRPr="00BA3874">
        <w:rPr>
          <w:rFonts w:ascii="Gothic720 BT" w:hAnsi="Gothic720 BT"/>
        </w:rPr>
        <w:t xml:space="preserve"> </w:t>
      </w:r>
      <w:r w:rsidR="00E765C3" w:rsidRPr="00BA3874">
        <w:rPr>
          <w:rFonts w:ascii="Gothic720 BT" w:hAnsi="Gothic720 BT"/>
        </w:rPr>
        <w:t>respaldo de la ciudadanía, se señala</w:t>
      </w:r>
      <w:r w:rsidR="00434DE7" w:rsidRPr="00BA3874">
        <w:rPr>
          <w:rFonts w:ascii="Gothic720 BT" w:hAnsi="Gothic720 BT"/>
        </w:rPr>
        <w:t xml:space="preserve"> que</w:t>
      </w:r>
      <w:r w:rsidR="00E765C3" w:rsidRPr="00BA3874">
        <w:rPr>
          <w:rFonts w:ascii="Gothic720 BT" w:hAnsi="Gothic720 BT"/>
        </w:rPr>
        <w:t xml:space="preserve"> el treinta de julio</w:t>
      </w:r>
      <w:r w:rsidR="00434DE7" w:rsidRPr="00BA3874">
        <w:rPr>
          <w:rFonts w:ascii="Gothic720 BT" w:hAnsi="Gothic720 BT"/>
        </w:rPr>
        <w:t xml:space="preserve"> de dos mil veintiséis</w:t>
      </w:r>
      <w:r w:rsidR="00E765C3" w:rsidRPr="00BA3874">
        <w:rPr>
          <w:rFonts w:ascii="Gothic720 BT" w:hAnsi="Gothic720 BT"/>
        </w:rPr>
        <w:t xml:space="preserve">, el Consejo General del Instituto Nacional </w:t>
      </w:r>
      <w:r w:rsidR="00434DE7" w:rsidRPr="00BA3874">
        <w:rPr>
          <w:rFonts w:ascii="Gothic720 BT" w:hAnsi="Gothic720 BT"/>
        </w:rPr>
        <w:t xml:space="preserve">Electoral </w:t>
      </w:r>
      <w:r w:rsidR="00E765C3" w:rsidRPr="00BA3874">
        <w:rPr>
          <w:rFonts w:ascii="Gothic720 BT" w:hAnsi="Gothic720 BT"/>
        </w:rPr>
        <w:t xml:space="preserve">ejerció </w:t>
      </w:r>
      <w:r w:rsidR="00434DE7" w:rsidRPr="00BA3874">
        <w:rPr>
          <w:rFonts w:ascii="Gothic720 BT" w:hAnsi="Gothic720 BT"/>
        </w:rPr>
        <w:t>su</w:t>
      </w:r>
      <w:r w:rsidR="00E765C3" w:rsidRPr="00BA3874">
        <w:rPr>
          <w:rFonts w:ascii="Gothic720 BT" w:hAnsi="Gothic720 BT"/>
        </w:rPr>
        <w:t xml:space="preserve"> facultad de atracción </w:t>
      </w:r>
      <w:r w:rsidR="00434DE7" w:rsidRPr="00BA3874">
        <w:rPr>
          <w:rFonts w:ascii="Gothic720 BT" w:hAnsi="Gothic720 BT"/>
        </w:rPr>
        <w:t>y</w:t>
      </w:r>
      <w:r w:rsidR="00E765C3" w:rsidRPr="00BA3874">
        <w:rPr>
          <w:rFonts w:ascii="Gothic720 BT" w:hAnsi="Gothic720 BT"/>
        </w:rPr>
        <w:t xml:space="preserve"> determin</w:t>
      </w:r>
      <w:r w:rsidR="00434DE7" w:rsidRPr="00BA3874">
        <w:rPr>
          <w:rFonts w:ascii="Gothic720 BT" w:hAnsi="Gothic720 BT"/>
        </w:rPr>
        <w:t>ó</w:t>
      </w:r>
      <w:r w:rsidR="00E765C3" w:rsidRPr="00BA3874">
        <w:rPr>
          <w:rFonts w:ascii="Gothic720 BT" w:hAnsi="Gothic720 BT"/>
        </w:rPr>
        <w:t xml:space="preserve"> fechas homologadas</w:t>
      </w:r>
      <w:r w:rsidR="0025246B" w:rsidRPr="00BA3874">
        <w:rPr>
          <w:rFonts w:ascii="Gothic720 BT" w:hAnsi="Gothic720 BT"/>
        </w:rPr>
        <w:t xml:space="preserve"> </w:t>
      </w:r>
      <w:r w:rsidR="00BE67CD" w:rsidRPr="00BA3874">
        <w:rPr>
          <w:rFonts w:ascii="Gothic720 BT" w:hAnsi="Gothic720 BT"/>
        </w:rPr>
        <w:t>por bloques</w:t>
      </w:r>
      <w:r w:rsidR="00BE67CD" w:rsidRPr="00BA3874">
        <w:rPr>
          <w:rFonts w:ascii="Gothic720 BT" w:hAnsi="Gothic720 BT"/>
          <w:b/>
          <w:bCs/>
        </w:rPr>
        <w:t xml:space="preserve"> </w:t>
      </w:r>
      <w:r w:rsidR="00BE67CD" w:rsidRPr="00BA3874">
        <w:rPr>
          <w:rFonts w:ascii="Gothic720 BT" w:hAnsi="Gothic720 BT"/>
        </w:rPr>
        <w:t>para recabar apoyo de la ciudadanía de las personas aspirantes a candidaturas independientes, en los procesos electorales locales concurrentes con el Proceso Electoral Federal 2026-2027.</w:t>
      </w:r>
      <w:r w:rsidR="00BE67CD" w:rsidRPr="00BA3874">
        <w:rPr>
          <w:rStyle w:val="Refdenotaalpie"/>
          <w:rFonts w:ascii="Gothic720 BT" w:hAnsi="Gothic720 BT"/>
        </w:rPr>
        <w:footnoteReference w:id="5"/>
      </w:r>
    </w:p>
    <w:p w14:paraId="07255182" w14:textId="77777777" w:rsidR="00243AE6" w:rsidRPr="00BA3874" w:rsidRDefault="00243AE6" w:rsidP="009A408B">
      <w:pPr>
        <w:pStyle w:val="Prrafodelista"/>
        <w:tabs>
          <w:tab w:val="left" w:pos="0"/>
          <w:tab w:val="left" w:pos="426"/>
        </w:tabs>
        <w:spacing w:after="0" w:line="276" w:lineRule="auto"/>
        <w:ind w:left="0"/>
        <w:jc w:val="both"/>
        <w:rPr>
          <w:rFonts w:ascii="Gothic720 BT" w:hAnsi="Gothic720 BT"/>
        </w:rPr>
      </w:pPr>
    </w:p>
    <w:p w14:paraId="41DB515F" w14:textId="787DC180" w:rsidR="00A75870" w:rsidRPr="00A75870" w:rsidRDefault="00A75870" w:rsidP="00A75870">
      <w:pPr>
        <w:spacing w:after="0"/>
        <w:jc w:val="both"/>
        <w:rPr>
          <w:rFonts w:ascii="Gothic720 BT" w:hAnsi="Gothic720 BT"/>
        </w:rPr>
      </w:pPr>
      <w:r w:rsidRPr="00BA3874">
        <w:rPr>
          <w:rFonts w:ascii="Gothic720 BT" w:hAnsi="Gothic720 BT"/>
        </w:rPr>
        <w:t>En este sentido, a fin de atender la determinación del Consejo General del Instituto Nacional Electoral, se establece el plazo para recabar el respaldo de la ciudadanía, en concordancia con lo determinado en la resolución INE/CG478/2026.</w:t>
      </w:r>
      <w:r w:rsidR="00E2594A" w:rsidRPr="00BA3874">
        <w:rPr>
          <w:rFonts w:ascii="Gothic720 BT" w:hAnsi="Gothic720 BT"/>
        </w:rPr>
        <w:t xml:space="preserve"> Dicho respaldo se podrá recabar a través de la </w:t>
      </w:r>
      <w:r w:rsidR="00D220E3" w:rsidRPr="00BA3874">
        <w:rPr>
          <w:rFonts w:ascii="Gothic720 BT" w:hAnsi="Gothic720 BT" w:cs="Arial"/>
        </w:rPr>
        <w:t>herramienta tecnológica que para tal efecto implemente el referido Instituto Nacional, así como mediante el régimen de excepción.</w:t>
      </w:r>
      <w:r w:rsidR="00D220E3">
        <w:rPr>
          <w:rFonts w:ascii="Gothic720 BT" w:hAnsi="Gothic720 BT" w:cs="Arial"/>
        </w:rPr>
        <w:t xml:space="preserve"> </w:t>
      </w:r>
    </w:p>
    <w:p w14:paraId="090CEBAF" w14:textId="77777777" w:rsidR="007911E2" w:rsidRPr="0078503A" w:rsidRDefault="007911E2" w:rsidP="007911E2">
      <w:pPr>
        <w:spacing w:after="0"/>
        <w:jc w:val="both"/>
        <w:rPr>
          <w:rFonts w:ascii="Gothic720 BT" w:hAnsi="Gothic720 BT"/>
        </w:rPr>
      </w:pPr>
    </w:p>
    <w:p w14:paraId="3EFD7872" w14:textId="77777777" w:rsidR="007911E2" w:rsidRPr="0078503A" w:rsidRDefault="007911E2" w:rsidP="007911E2">
      <w:pPr>
        <w:spacing w:after="0"/>
        <w:jc w:val="both"/>
        <w:rPr>
          <w:rFonts w:ascii="Gothic720 BT" w:hAnsi="Gothic720 BT"/>
        </w:rPr>
      </w:pPr>
      <w:r w:rsidRPr="0078503A">
        <w:rPr>
          <w:rFonts w:ascii="Gothic720 BT" w:hAnsi="Gothic720 BT"/>
        </w:rPr>
        <w:lastRenderedPageBreak/>
        <w:t xml:space="preserve">De esta forma, el Instituto reafirma su compromiso con la protección y garantía de los derechos político-electorales de la ciudadanía y con la organización de elecciones libres, auténticas, periódicas y democráticas, garantizando que toda persona que cumpla con los requisitos constitucionales y legales participe en los procesos electorales mediante la vía independiente.  </w:t>
      </w:r>
    </w:p>
    <w:p w14:paraId="5DFF2425" w14:textId="7E578D19" w:rsidR="007911E2" w:rsidRDefault="007911E2" w:rsidP="00B70F7B">
      <w:pPr>
        <w:spacing w:after="0" w:line="276" w:lineRule="auto"/>
        <w:jc w:val="both"/>
        <w:rPr>
          <w:rFonts w:ascii="Gothic720 BT" w:hAnsi="Gothic720 BT"/>
          <w:highlight w:val="yellow"/>
        </w:rPr>
      </w:pPr>
    </w:p>
    <w:p w14:paraId="35B0DFCD" w14:textId="3AFF4EF9" w:rsidR="000534C6" w:rsidRPr="005E7AA6" w:rsidRDefault="000534C6" w:rsidP="000534C6">
      <w:pPr>
        <w:spacing w:after="0"/>
        <w:jc w:val="both"/>
        <w:rPr>
          <w:rFonts w:ascii="Gothic720 BT" w:hAnsi="Gothic720 BT"/>
        </w:rPr>
      </w:pPr>
      <w:r w:rsidRPr="005E7AA6">
        <w:rPr>
          <w:rFonts w:ascii="Gothic720 BT" w:hAnsi="Gothic720 BT"/>
        </w:rPr>
        <w:t>Asimismo, se destaca que el pasado quince de julio de este año, se publicó en el Periódico Oficial del Gobierno del Estado de Querétaro “La Sombra de Arteaga” la Ley que reformó, adicionó y derogó diversas disposiciones de la Ley Electoral, por lo que la emisión de los presentes Lineamientos se realiza en concordancia a dicha ley.</w:t>
      </w:r>
    </w:p>
    <w:p w14:paraId="0C3C990A" w14:textId="77777777" w:rsidR="00D9118A" w:rsidRDefault="00D9118A" w:rsidP="00B70F7B">
      <w:pPr>
        <w:spacing w:after="0" w:line="276" w:lineRule="auto"/>
        <w:jc w:val="both"/>
        <w:rPr>
          <w:rFonts w:ascii="Gothic720 BT" w:hAnsi="Gothic720 BT"/>
          <w:highlight w:val="yellow"/>
        </w:rPr>
      </w:pPr>
    </w:p>
    <w:p w14:paraId="39CC26AF" w14:textId="201A92C2" w:rsidR="00B70F7B" w:rsidRPr="005E7AA6" w:rsidRDefault="00B70F7B" w:rsidP="00B70F7B">
      <w:pPr>
        <w:spacing w:after="0" w:line="276" w:lineRule="auto"/>
        <w:jc w:val="both"/>
        <w:rPr>
          <w:rFonts w:ascii="Gothic720 BT" w:hAnsi="Gothic720 BT"/>
        </w:rPr>
      </w:pPr>
      <w:r w:rsidRPr="005E7AA6">
        <w:rPr>
          <w:rFonts w:ascii="Gothic720 BT" w:hAnsi="Gothic720 BT"/>
        </w:rPr>
        <w:t xml:space="preserve">Además, a fin de atender lo previsto en los artículos 38, fracción VII de la Constitución General, 135 Quinquies y 135 </w:t>
      </w:r>
      <w:proofErr w:type="spellStart"/>
      <w:r w:rsidRPr="005E7AA6">
        <w:rPr>
          <w:rFonts w:ascii="Gothic720 BT" w:hAnsi="Gothic720 BT"/>
        </w:rPr>
        <w:t>Sexties</w:t>
      </w:r>
      <w:proofErr w:type="spellEnd"/>
      <w:r w:rsidRPr="005E7AA6">
        <w:rPr>
          <w:rFonts w:ascii="Gothic720 BT" w:hAnsi="Gothic720 BT"/>
        </w:rPr>
        <w:t xml:space="preserve"> de la Ley General de los Derechos de Niñas, Niños y Adolescentes, en los Lineamientos se establecen los requisitos y mecanismos de verificación</w:t>
      </w:r>
      <w:r w:rsidRPr="005E7AA6">
        <w:rPr>
          <w:rFonts w:ascii="Gothic720 BT" w:hAnsi="Gothic720 BT"/>
          <w:b/>
          <w:bCs/>
        </w:rPr>
        <w:t xml:space="preserve"> </w:t>
      </w:r>
      <w:r w:rsidRPr="005E7AA6">
        <w:rPr>
          <w:rFonts w:ascii="Gothic720 BT" w:hAnsi="Gothic720 BT"/>
        </w:rPr>
        <w:t xml:space="preserve">para que las personas que deseen contender a un cargo de elección popular mediante la vía independiente no hayan sido personas condenadas o sancionadas mediante sentencia firme por la comisión intencional de delitos contra la vida y la integridad corporal; contra la libertad, seguridad e intimidad sexuales, el normal desarrollo psicosexual; por violencia familiar, violencia familiar equiparada o doméstica; por violencia política contra las mujeres en razón de género, en cualquiera de sus modalidades y tipos; así como la restricción para aquellas personas que se encuentren registradas como deudoras alimentarias morosas o que incumplan con sus obligaciones alimentarias.  </w:t>
      </w:r>
    </w:p>
    <w:p w14:paraId="3FF46765" w14:textId="77777777" w:rsidR="00294018" w:rsidRPr="005E7AA6" w:rsidRDefault="00294018" w:rsidP="00B70F7B">
      <w:pPr>
        <w:spacing w:after="0" w:line="276" w:lineRule="auto"/>
        <w:jc w:val="both"/>
        <w:rPr>
          <w:rFonts w:ascii="Gothic720 BT" w:hAnsi="Gothic720 BT"/>
        </w:rPr>
      </w:pPr>
    </w:p>
    <w:p w14:paraId="04D8F437" w14:textId="77777777" w:rsidR="00294018" w:rsidRPr="003E55CC" w:rsidRDefault="00294018" w:rsidP="00294018">
      <w:pPr>
        <w:spacing w:after="0" w:line="276" w:lineRule="auto"/>
        <w:jc w:val="both"/>
        <w:rPr>
          <w:rFonts w:ascii="Gothic720 BT" w:hAnsi="Gothic720 BT"/>
        </w:rPr>
      </w:pPr>
      <w:r w:rsidRPr="003E55CC">
        <w:rPr>
          <w:rFonts w:ascii="Gothic720 BT" w:hAnsi="Gothic720 BT"/>
        </w:rPr>
        <w:t xml:space="preserve">Derivado de lo anterior, los mecanismos de verificación consisten en manifestaciones bajo protesta de decir verdad, así como la adición del requisito relativo al certificado de no inscripción en el Registro Nacional de Obligaciones Alimentarias. </w:t>
      </w:r>
    </w:p>
    <w:p w14:paraId="43830076" w14:textId="77777777" w:rsidR="005F15BD" w:rsidRPr="003E55CC" w:rsidRDefault="005F15BD" w:rsidP="00294018">
      <w:pPr>
        <w:spacing w:after="0" w:line="276" w:lineRule="auto"/>
        <w:jc w:val="both"/>
        <w:rPr>
          <w:rFonts w:ascii="Gothic720 BT" w:hAnsi="Gothic720 BT"/>
        </w:rPr>
      </w:pPr>
    </w:p>
    <w:p w14:paraId="3F67E359" w14:textId="51B75996" w:rsidR="001C10A3" w:rsidRPr="003E55CC" w:rsidRDefault="001C10A3" w:rsidP="001C10A3">
      <w:pPr>
        <w:spacing w:after="0" w:line="276" w:lineRule="auto"/>
        <w:jc w:val="both"/>
        <w:rPr>
          <w:rFonts w:ascii="Gothic720 BT" w:hAnsi="Gothic720 BT"/>
        </w:rPr>
      </w:pPr>
      <w:r w:rsidRPr="00BA3874">
        <w:rPr>
          <w:rFonts w:ascii="Gothic720 BT" w:hAnsi="Gothic720 BT"/>
        </w:rPr>
        <w:t>De igual manera, se prevé el uso de</w:t>
      </w:r>
      <w:r w:rsidR="00BB54BA" w:rsidRPr="00BA3874">
        <w:rPr>
          <w:rFonts w:ascii="Gothic720 BT" w:hAnsi="Gothic720 BT"/>
        </w:rPr>
        <w:t xml:space="preserve">l </w:t>
      </w:r>
      <w:r w:rsidR="00BB54BA" w:rsidRPr="00BA3874">
        <w:rPr>
          <w:rFonts w:ascii="Gothic720 BT" w:eastAsia="Times New Roman" w:hAnsi="Gothic720 BT" w:cs="Times New Roman"/>
          <w:kern w:val="0"/>
          <w14:ligatures w14:val="none"/>
        </w:rPr>
        <w:t xml:space="preserve">Sistema </w:t>
      </w:r>
      <w:r w:rsidRPr="00BA3874">
        <w:rPr>
          <w:rFonts w:ascii="Gothic720 BT" w:eastAsia="Times New Roman" w:hAnsi="Gothic720 BT" w:cs="Times New Roman"/>
          <w:kern w:val="0"/>
          <w14:ligatures w14:val="none"/>
        </w:rPr>
        <w:t xml:space="preserve">de </w:t>
      </w:r>
      <w:r w:rsidR="00BB54BA" w:rsidRPr="00BA3874">
        <w:rPr>
          <w:rFonts w:ascii="Gothic720 BT" w:eastAsia="Times New Roman" w:hAnsi="Gothic720 BT" w:cs="Times New Roman"/>
          <w:kern w:val="0"/>
          <w14:ligatures w14:val="none"/>
        </w:rPr>
        <w:t xml:space="preserve">Información del Proceso Electoral Local 2026-2027 </w:t>
      </w:r>
      <w:r w:rsidRPr="00BA3874">
        <w:rPr>
          <w:rFonts w:ascii="Gothic720 BT" w:hAnsi="Gothic720 BT"/>
        </w:rPr>
        <w:t>desarrollad</w:t>
      </w:r>
      <w:r w:rsidR="00BB54BA" w:rsidRPr="00BA3874">
        <w:rPr>
          <w:rFonts w:ascii="Gothic720 BT" w:hAnsi="Gothic720 BT"/>
        </w:rPr>
        <w:t>o</w:t>
      </w:r>
      <w:r w:rsidRPr="00BA3874">
        <w:rPr>
          <w:rFonts w:ascii="Gothic720 BT" w:hAnsi="Gothic720 BT"/>
        </w:rPr>
        <w:t xml:space="preserve"> por este Instituto, mediante </w:t>
      </w:r>
      <w:r w:rsidR="00BB54BA" w:rsidRPr="00BA3874">
        <w:rPr>
          <w:rFonts w:ascii="Gothic720 BT" w:hAnsi="Gothic720 BT"/>
        </w:rPr>
        <w:t>el</w:t>
      </w:r>
      <w:r w:rsidRPr="00BA3874">
        <w:rPr>
          <w:rFonts w:ascii="Gothic720 BT" w:hAnsi="Gothic720 BT"/>
        </w:rPr>
        <w:t xml:space="preserve"> cual la ciudadanía interesada en contender por la vía independiente podrá capturar y precargar en línea la información y documentación necesaria para la presentación de la manifestación de intención. Esta medida responde a razones operativas, técnicas y de seguridad, pues permite estandarizar la información y documentación que deberá presentarse</w:t>
      </w:r>
      <w:r w:rsidR="0075713A" w:rsidRPr="00BA3874">
        <w:rPr>
          <w:rFonts w:ascii="Gothic720 BT" w:hAnsi="Gothic720 BT"/>
        </w:rPr>
        <w:t xml:space="preserve"> </w:t>
      </w:r>
      <w:r w:rsidRPr="00BA3874">
        <w:rPr>
          <w:rFonts w:ascii="Gothic720 BT" w:hAnsi="Gothic720 BT"/>
        </w:rPr>
        <w:t>y</w:t>
      </w:r>
      <w:r w:rsidR="00727E32" w:rsidRPr="00BA3874">
        <w:rPr>
          <w:rFonts w:ascii="Gothic720 BT" w:hAnsi="Gothic720 BT"/>
        </w:rPr>
        <w:t xml:space="preserve"> favorece el ejercicio eficiente de los recursos públicos</w:t>
      </w:r>
      <w:r w:rsidRPr="00BA3874">
        <w:rPr>
          <w:rFonts w:ascii="Gothic720 BT" w:hAnsi="Gothic720 BT"/>
        </w:rPr>
        <w:t xml:space="preserve">, </w:t>
      </w:r>
      <w:r w:rsidR="009F6461" w:rsidRPr="00BA3874">
        <w:rPr>
          <w:rFonts w:ascii="Gothic720 BT" w:hAnsi="Gothic720 BT"/>
        </w:rPr>
        <w:t>además, disminuye</w:t>
      </w:r>
      <w:r w:rsidRPr="00BA3874">
        <w:rPr>
          <w:rFonts w:ascii="Gothic720 BT" w:hAnsi="Gothic720 BT"/>
        </w:rPr>
        <w:t xml:space="preserve"> el número de prevenciones. Asimismo, contribuye a homologar los formatos, </w:t>
      </w:r>
      <w:r w:rsidR="0094626D" w:rsidRPr="00BA3874">
        <w:rPr>
          <w:rFonts w:ascii="Gothic720 BT" w:hAnsi="Gothic720 BT"/>
        </w:rPr>
        <w:t>beneficia</w:t>
      </w:r>
      <w:r w:rsidRPr="00BA3874">
        <w:rPr>
          <w:rFonts w:ascii="Gothic720 BT" w:hAnsi="Gothic720 BT"/>
        </w:rPr>
        <w:t xml:space="preserve"> la integración y consulta del expediente digital.</w:t>
      </w:r>
    </w:p>
    <w:p w14:paraId="50B18D12" w14:textId="77777777" w:rsidR="008A453B" w:rsidRPr="003E55CC" w:rsidRDefault="008A453B" w:rsidP="001C10A3">
      <w:pPr>
        <w:spacing w:after="0" w:line="276" w:lineRule="auto"/>
        <w:jc w:val="both"/>
        <w:rPr>
          <w:rFonts w:ascii="Gothic720 BT" w:hAnsi="Gothic720 BT"/>
        </w:rPr>
      </w:pPr>
    </w:p>
    <w:p w14:paraId="0F89915F" w14:textId="07D79F9B" w:rsidR="001C10A3" w:rsidRPr="003E55CC" w:rsidRDefault="001C10A3" w:rsidP="001C10A3">
      <w:pPr>
        <w:spacing w:after="0" w:line="276" w:lineRule="auto"/>
        <w:jc w:val="both"/>
        <w:rPr>
          <w:rFonts w:ascii="Gothic720 BT" w:hAnsi="Gothic720 BT"/>
        </w:rPr>
      </w:pPr>
      <w:r w:rsidRPr="003E55CC">
        <w:rPr>
          <w:rFonts w:ascii="Gothic720 BT" w:hAnsi="Gothic720 BT"/>
        </w:rPr>
        <w:lastRenderedPageBreak/>
        <w:t>Lo anterior permite optimizar los procesos de recepción, revisión y resguardo de la documentación, así como brindar mayor certeza y claridad a las personas interesadas respecto de la información y documentación que deben presentar, sin que el uso de la herramienta informática sustituya la obligación de presentar físicamente la manifestación de intención y la documentación correspondiente para la debida integración del expediente</w:t>
      </w:r>
      <w:r w:rsidR="00AC05B2" w:rsidRPr="003E55CC">
        <w:rPr>
          <w:rFonts w:ascii="Gothic720 BT" w:hAnsi="Gothic720 BT"/>
        </w:rPr>
        <w:t xml:space="preserve"> físico</w:t>
      </w:r>
      <w:r w:rsidRPr="003E55CC">
        <w:rPr>
          <w:rFonts w:ascii="Gothic720 BT" w:hAnsi="Gothic720 BT"/>
        </w:rPr>
        <w:t>.</w:t>
      </w:r>
    </w:p>
    <w:p w14:paraId="1FF3F515" w14:textId="77777777" w:rsidR="005B5828" w:rsidRPr="003E55CC" w:rsidRDefault="005B5828" w:rsidP="005B5828">
      <w:pPr>
        <w:spacing w:after="0"/>
        <w:jc w:val="both"/>
        <w:rPr>
          <w:rFonts w:ascii="Gothic720 BT" w:hAnsi="Gothic720 BT"/>
        </w:rPr>
      </w:pPr>
    </w:p>
    <w:p w14:paraId="310C1A30" w14:textId="3F077591" w:rsidR="004E2261" w:rsidRPr="004E2261" w:rsidRDefault="004E2261" w:rsidP="004E2261">
      <w:pPr>
        <w:spacing w:after="0"/>
        <w:jc w:val="both"/>
        <w:rPr>
          <w:rFonts w:ascii="Gothic720 BT" w:hAnsi="Gothic720 BT"/>
        </w:rPr>
      </w:pPr>
      <w:r w:rsidRPr="00BA3874">
        <w:rPr>
          <w:rFonts w:ascii="Gothic720 BT" w:hAnsi="Gothic720 BT"/>
        </w:rPr>
        <w:t>De igual manera, se retoma el criterio que establece una medida diferenciada para los municipios de Amealco de Bonfil y Tolimán, vigente en los Procesos Electorales Locales 2020-2021 y 2023-2024, al tratarse de los municipios con mayor población indígena en el Estado.</w:t>
      </w:r>
      <w:r w:rsidR="00E758FD" w:rsidRPr="00BA3874">
        <w:rPr>
          <w:rStyle w:val="Refdenotaalpie"/>
          <w:rFonts w:ascii="Gothic720 BT" w:hAnsi="Gothic720 BT" w:cs="Arial"/>
        </w:rPr>
        <w:footnoteReference w:id="6"/>
      </w:r>
      <w:r w:rsidR="00E758FD" w:rsidRPr="00BA3874">
        <w:rPr>
          <w:rFonts w:ascii="Gothic720 BT" w:hAnsi="Gothic720 BT" w:cs="Arial"/>
        </w:rPr>
        <w:t xml:space="preserve"> </w:t>
      </w:r>
      <w:r w:rsidRPr="00BA3874">
        <w:rPr>
          <w:rFonts w:ascii="Gothic720 BT" w:hAnsi="Gothic720 BT"/>
        </w:rPr>
        <w:t xml:space="preserve"> Esta medida tiene como finalidad generar condiciones que permitan el ejercicio efectivo de los derechos político-electorales de los pueblos y comunidades indígenas, particularmente su derecho a participar en la vida política y a acceder a cargos de elección popular, en condiciones de igualdad. En ese sentido, la diferenciación atiende a las circunstancias particulares de dichos municipios y constituye una medida orientada a remover obstáculos y reducir las condiciones de desigualdad que limita</w:t>
      </w:r>
      <w:r w:rsidR="00E758FD" w:rsidRPr="00BA3874">
        <w:rPr>
          <w:rFonts w:ascii="Gothic720 BT" w:hAnsi="Gothic720 BT"/>
        </w:rPr>
        <w:t>n</w:t>
      </w:r>
      <w:r w:rsidRPr="00BA3874">
        <w:rPr>
          <w:rFonts w:ascii="Gothic720 BT" w:hAnsi="Gothic720 BT"/>
        </w:rPr>
        <w:t xml:space="preserve"> la participación y representación política de las personas indígenas.</w:t>
      </w:r>
    </w:p>
    <w:p w14:paraId="03D87331" w14:textId="77777777" w:rsidR="009A6B9D" w:rsidRPr="003E55CC" w:rsidRDefault="009A6B9D" w:rsidP="00DD6AB1">
      <w:pPr>
        <w:spacing w:after="0" w:line="276" w:lineRule="auto"/>
        <w:jc w:val="both"/>
        <w:rPr>
          <w:rFonts w:ascii="Gothic720 BT" w:hAnsi="Gothic720 BT" w:cs="Arial"/>
        </w:rPr>
      </w:pPr>
    </w:p>
    <w:p w14:paraId="31D99FF0" w14:textId="7CBC7D58" w:rsidR="00120A56" w:rsidRDefault="00090B3A" w:rsidP="00120A56">
      <w:pPr>
        <w:spacing w:after="0"/>
        <w:jc w:val="both"/>
        <w:rPr>
          <w:rFonts w:ascii="Gothic720 BT" w:hAnsi="Gothic720 BT"/>
        </w:rPr>
      </w:pPr>
      <w:r w:rsidRPr="003E55CC">
        <w:rPr>
          <w:rFonts w:ascii="Gothic720 BT" w:hAnsi="Gothic720 BT"/>
        </w:rPr>
        <w:t xml:space="preserve">La continuidad de dicha medida encuentra sustento en el principio de progresividad de los derechos humanos previsto en el artículo 1, párrafo tercero de la Constitución General, conforme al cual todas las autoridades, en el ámbito de sus competencias, tienen la obligación de promover, respetar, proteger y garantizar los derechos humanos, de conformidad con los principios de universalidad, interdependencia, indivisibilidad y </w:t>
      </w:r>
      <w:r w:rsidRPr="00B15F81">
        <w:rPr>
          <w:rFonts w:ascii="Gothic720 BT" w:hAnsi="Gothic720 BT"/>
          <w:b/>
          <w:bCs/>
        </w:rPr>
        <w:t>progresividad</w:t>
      </w:r>
      <w:r w:rsidRPr="003E55CC">
        <w:rPr>
          <w:rFonts w:ascii="Gothic720 BT" w:hAnsi="Gothic720 BT"/>
        </w:rPr>
        <w:t>.</w:t>
      </w:r>
    </w:p>
    <w:p w14:paraId="2EDFCF27" w14:textId="77777777" w:rsidR="008C17F9" w:rsidRDefault="008C17F9" w:rsidP="00120A56">
      <w:pPr>
        <w:spacing w:after="0"/>
        <w:jc w:val="both"/>
        <w:rPr>
          <w:rFonts w:ascii="Gothic720 BT" w:hAnsi="Gothic720 BT"/>
        </w:rPr>
      </w:pPr>
    </w:p>
    <w:p w14:paraId="2FFEA45A" w14:textId="41A8D5C4" w:rsidR="008C17F9" w:rsidRPr="003E55CC" w:rsidRDefault="008C17F9" w:rsidP="00120A56">
      <w:pPr>
        <w:spacing w:after="0"/>
        <w:jc w:val="both"/>
        <w:rPr>
          <w:rFonts w:ascii="Gothic720 BT" w:hAnsi="Gothic720 BT"/>
        </w:rPr>
      </w:pPr>
      <w:r w:rsidRPr="00144892">
        <w:rPr>
          <w:rFonts w:ascii="Gothic720 BT" w:hAnsi="Gothic720 BT"/>
        </w:rPr>
        <w:t>En ese sentido, el principio de progresividad implica no solo la obligación de adoptar medidas que favorezcan de manera gradual y sostenida el ejercicio efectivo de los derechos humanos, sino también el deber de evitar medidas regresivas que impliquen un menoscabo injustificado respecto del nivel de protección previamente alcanzado.</w:t>
      </w:r>
      <w:r w:rsidRPr="008C17F9">
        <w:rPr>
          <w:rFonts w:ascii="Gothic720 BT" w:hAnsi="Gothic720 BT"/>
        </w:rPr>
        <w:t xml:space="preserve"> </w:t>
      </w:r>
    </w:p>
    <w:p w14:paraId="20902815" w14:textId="77777777" w:rsidR="00953923" w:rsidRPr="003E55CC" w:rsidRDefault="00953923" w:rsidP="00120A56">
      <w:pPr>
        <w:spacing w:after="0"/>
        <w:jc w:val="both"/>
        <w:rPr>
          <w:rFonts w:ascii="Gothic720 BT" w:hAnsi="Gothic720 BT"/>
        </w:rPr>
      </w:pPr>
    </w:p>
    <w:p w14:paraId="04D98FFC" w14:textId="793D093F" w:rsidR="00120A56" w:rsidRPr="003E55CC" w:rsidRDefault="005740C4" w:rsidP="00120A56">
      <w:pPr>
        <w:spacing w:after="0"/>
        <w:jc w:val="both"/>
        <w:rPr>
          <w:rFonts w:ascii="Gothic720 BT" w:hAnsi="Gothic720 BT"/>
        </w:rPr>
      </w:pPr>
      <w:r w:rsidRPr="003E55CC">
        <w:rPr>
          <w:rFonts w:ascii="Gothic720 BT" w:hAnsi="Gothic720 BT"/>
        </w:rPr>
        <w:t>En relación con este último principio, la Sala Superior del Tribunal Electoral del Poder Judicial de la Federación, al emitir la Jurisprudencia 28/2015, de rubro</w:t>
      </w:r>
      <w:r w:rsidRPr="003E55CC">
        <w:rPr>
          <w:rFonts w:ascii="Gothic720 BT" w:hAnsi="Gothic720 BT"/>
          <w:b/>
          <w:bCs/>
        </w:rPr>
        <w:t xml:space="preserve"> </w:t>
      </w:r>
      <w:r w:rsidR="00120A56" w:rsidRPr="003E55CC">
        <w:rPr>
          <w:rFonts w:ascii="Gothic720 BT" w:hAnsi="Gothic720 BT"/>
          <w:b/>
          <w:bCs/>
        </w:rPr>
        <w:t>“PRINCIPIO DE PROGRESIVIDAD. VERTIENTES EN LOS DERECHOS POLÍTICO-ELECTORALES”</w:t>
      </w:r>
      <w:r w:rsidR="00120A56" w:rsidRPr="003E55CC">
        <w:rPr>
          <w:rStyle w:val="Refdenotaalpie"/>
          <w:rFonts w:ascii="Gothic720 BT" w:hAnsi="Gothic720 BT"/>
        </w:rPr>
        <w:footnoteReference w:id="7"/>
      </w:r>
      <w:r w:rsidR="00120A56" w:rsidRPr="003E55CC">
        <w:rPr>
          <w:rFonts w:ascii="Gothic720 BT" w:hAnsi="Gothic720 BT"/>
        </w:rPr>
        <w:t xml:space="preserve"> razonó que la progresividad es uno de los principios rectores de los derechos humanos, </w:t>
      </w:r>
      <w:r w:rsidR="00120A56" w:rsidRPr="003E55CC">
        <w:rPr>
          <w:rFonts w:ascii="Gothic720 BT" w:hAnsi="Gothic720 BT"/>
        </w:rPr>
        <w:lastRenderedPageBreak/>
        <w:t>incluidos los político-electorales, lo cual implica, en su primer vertiente, la prohibición de regresividad respecto de tales derechos, que opera como límite a las autoridades, y la segunda vertiente obliga al Estado a limitar las modificaciones –formales o interpretativas– al contenido de los derechos humanos, únicamente a aquéllas que se traduzcan en su ampliación, ya sea mediante un aumento en los alcances del derecho o en la eliminación de sus restricciones, o bien, a través del aumento en el reconocimiento de las personas titulares del mismo.</w:t>
      </w:r>
      <w:r w:rsidRPr="003E55CC">
        <w:rPr>
          <w:rFonts w:ascii="Gothic720 BT" w:hAnsi="Gothic720 BT"/>
        </w:rPr>
        <w:t xml:space="preserve"> </w:t>
      </w:r>
    </w:p>
    <w:p w14:paraId="29756933" w14:textId="77777777" w:rsidR="00120A56" w:rsidRPr="003E55CC" w:rsidRDefault="00120A56" w:rsidP="00120A56">
      <w:pPr>
        <w:spacing w:after="0"/>
        <w:jc w:val="both"/>
        <w:rPr>
          <w:rFonts w:ascii="Gothic720 BT" w:hAnsi="Gothic720 BT"/>
        </w:rPr>
      </w:pPr>
    </w:p>
    <w:p w14:paraId="18519B47" w14:textId="77777777" w:rsidR="00120A56" w:rsidRPr="003E55CC" w:rsidRDefault="00120A56" w:rsidP="00120A56">
      <w:pPr>
        <w:spacing w:after="0"/>
        <w:jc w:val="both"/>
        <w:rPr>
          <w:rFonts w:ascii="Gothic720 BT" w:hAnsi="Gothic720 BT"/>
        </w:rPr>
      </w:pPr>
      <w:r w:rsidRPr="003E55CC">
        <w:rPr>
          <w:rFonts w:ascii="Gothic720 BT" w:hAnsi="Gothic720 BT"/>
        </w:rPr>
        <w:t>Asimismo, la entonces Primera Sala de la Suprema Corte de Justicia de la Nación, al emitir la tesis de jurisprudencia 1a./J. 85/2017 (10a.), de rubro “</w:t>
      </w:r>
      <w:r w:rsidRPr="003E55CC">
        <w:rPr>
          <w:rFonts w:ascii="Gothic720 BT" w:hAnsi="Gothic720 BT"/>
          <w:b/>
          <w:bCs/>
        </w:rPr>
        <w:t>PRINCIPIO DE PROGRESIVIDAD DE LOS DERECHOS HUMANOS. SU CONCEPTO Y EXIGENCIAS POSITIVAS Y NEGATIVAS.”</w:t>
      </w:r>
      <w:r w:rsidRPr="003E55CC">
        <w:rPr>
          <w:rStyle w:val="Refdenotaalpie"/>
          <w:rFonts w:ascii="Gothic720 BT" w:hAnsi="Gothic720 BT"/>
          <w:b/>
          <w:bCs/>
        </w:rPr>
        <w:footnoteReference w:id="8"/>
      </w:r>
      <w:r w:rsidRPr="003E55CC">
        <w:rPr>
          <w:rFonts w:ascii="Gothic720 BT" w:hAnsi="Gothic720 BT"/>
          <w:b/>
          <w:bCs/>
        </w:rPr>
        <w:t xml:space="preserve"> </w:t>
      </w:r>
      <w:r w:rsidRPr="003E55CC">
        <w:rPr>
          <w:rFonts w:ascii="Gothic720 BT" w:hAnsi="Gothic720 BT"/>
        </w:rPr>
        <w:t>estableció que el principio de progresividad, en sentido negativo, “…</w:t>
      </w:r>
      <w:r w:rsidRPr="003E55CC">
        <w:rPr>
          <w:rFonts w:ascii="Gothic720 BT" w:hAnsi="Gothic720 BT"/>
          <w:i/>
          <w:iCs/>
        </w:rPr>
        <w:t>impone una prohibición de regresividad: el legislador tiene prohibido, en principio, emitir actos legislativos que limiten, restrinjan, eliminen o desconozcan el alcance y la tutela que en determinado momento ya se reconocía a los derechos humanos, y el aplicador tiene prohibido interpretar las normas sobre derechos humanos de manera regresiva, esto es, atribuyéndoles un sentido que implique desconocer la extensión de los derechos humanos y su nivel de tutela admitido previamente…”</w:t>
      </w:r>
    </w:p>
    <w:p w14:paraId="312229B3" w14:textId="77777777" w:rsidR="003C3320" w:rsidRPr="003E55CC" w:rsidRDefault="003C3320" w:rsidP="00120A56">
      <w:pPr>
        <w:spacing w:after="0"/>
        <w:jc w:val="both"/>
        <w:rPr>
          <w:rFonts w:ascii="Gothic720 BT" w:hAnsi="Gothic720 BT"/>
        </w:rPr>
      </w:pPr>
    </w:p>
    <w:p w14:paraId="3DD5333A" w14:textId="4A97FD19" w:rsidR="003C3320" w:rsidRPr="003E55CC" w:rsidRDefault="003C3320" w:rsidP="00120A56">
      <w:pPr>
        <w:spacing w:after="0"/>
        <w:jc w:val="both"/>
        <w:rPr>
          <w:rFonts w:ascii="Gothic720 BT" w:hAnsi="Gothic720 BT"/>
        </w:rPr>
      </w:pPr>
      <w:r w:rsidRPr="003E55CC">
        <w:rPr>
          <w:rFonts w:ascii="Gothic720 BT" w:hAnsi="Gothic720 BT"/>
        </w:rPr>
        <w:t>De esta manera, el principio de progresividad no sólo exige procurar la ampliación y protección efectiva de los derechos humanos, sino también evitar que las medidas adoptadas por las autoridades impliquen, sin una justificación constitucionalmente válida y suficiente, una disminución en el nivel de protección alcanzado.</w:t>
      </w:r>
    </w:p>
    <w:p w14:paraId="5A33298D" w14:textId="77777777" w:rsidR="00312F8D" w:rsidRPr="003E55CC" w:rsidRDefault="00312F8D" w:rsidP="00120A56">
      <w:pPr>
        <w:spacing w:after="0"/>
        <w:jc w:val="both"/>
        <w:rPr>
          <w:rFonts w:ascii="Gothic720 BT" w:hAnsi="Gothic720 BT"/>
        </w:rPr>
      </w:pPr>
    </w:p>
    <w:p w14:paraId="30F40DA8" w14:textId="682CD199" w:rsidR="00312F8D" w:rsidRPr="003E55CC" w:rsidRDefault="008F1174" w:rsidP="00120A56">
      <w:pPr>
        <w:spacing w:after="0"/>
        <w:jc w:val="both"/>
        <w:rPr>
          <w:rFonts w:ascii="Gothic720 BT" w:hAnsi="Gothic720 BT"/>
        </w:rPr>
      </w:pPr>
      <w:r w:rsidRPr="003E55CC">
        <w:rPr>
          <w:rFonts w:ascii="Gothic720 BT" w:hAnsi="Gothic720 BT"/>
        </w:rPr>
        <w:t>En este contexto, la medida diferenciada para los municipios de Amealco de Bonfil y Tolimán no constituye una nueva configuración de los derechos político-electorales de las personas indígenas, ni implica el establecimiento de una condición novedosa respecto de su participación. Por el contrario, se trata de la continuidad de una medida previamente prevista y aplicada por este Instituto en los Procesos Electorales Locales 2020-2021 y 2023-2024, cuya finalidad ha sido atender las condiciones particulares de participación política de las comunidades indígenas de dichos municipios.</w:t>
      </w:r>
    </w:p>
    <w:p w14:paraId="0EEB1807" w14:textId="77777777" w:rsidR="00120A56" w:rsidRPr="005E7AA6" w:rsidRDefault="00120A56" w:rsidP="00DD6AB1">
      <w:pPr>
        <w:spacing w:after="0" w:line="276" w:lineRule="auto"/>
        <w:jc w:val="both"/>
        <w:rPr>
          <w:rFonts w:ascii="Gothic720 BT" w:hAnsi="Gothic720 BT" w:cs="Arial"/>
        </w:rPr>
      </w:pPr>
    </w:p>
    <w:p w14:paraId="0FE3956B" w14:textId="6874D3F0" w:rsidR="00FF1802" w:rsidRDefault="00586928" w:rsidP="00A75870">
      <w:pPr>
        <w:spacing w:after="0" w:line="276" w:lineRule="auto"/>
        <w:jc w:val="both"/>
        <w:rPr>
          <w:rFonts w:ascii="Gothic720 BT" w:hAnsi="Gothic720 BT" w:cs="Arial"/>
        </w:rPr>
      </w:pPr>
      <w:r>
        <w:rPr>
          <w:rFonts w:ascii="Gothic720 BT" w:hAnsi="Gothic720 BT" w:cs="Arial"/>
        </w:rPr>
        <w:t xml:space="preserve">Finalmente, </w:t>
      </w:r>
      <w:r w:rsidR="00BE6AE5" w:rsidRPr="005E7AA6">
        <w:rPr>
          <w:rFonts w:ascii="Gothic720 BT" w:hAnsi="Gothic720 BT" w:cs="Arial"/>
        </w:rPr>
        <w:t xml:space="preserve">a través de la emisión de los presentes Lineamientos el Consejo General </w:t>
      </w:r>
      <w:r w:rsidR="005D535E" w:rsidRPr="005E7AA6">
        <w:rPr>
          <w:rFonts w:ascii="Gothic720 BT" w:hAnsi="Gothic720 BT" w:cs="Arial"/>
        </w:rPr>
        <w:t xml:space="preserve">cumple con lo previsto en el artículo 185 de la Ley Electoral que establece </w:t>
      </w:r>
      <w:r w:rsidR="00BE76A5" w:rsidRPr="005E7AA6">
        <w:rPr>
          <w:rFonts w:ascii="Gothic720 BT" w:hAnsi="Gothic720 BT" w:cs="Arial"/>
        </w:rPr>
        <w:t>su aprobación a más tardar en el mes de octubre del año anterior al de la elección.</w:t>
      </w:r>
    </w:p>
    <w:p w14:paraId="17449A55" w14:textId="77777777" w:rsidR="00A6651F" w:rsidRPr="00BE6AE5" w:rsidRDefault="00A6651F" w:rsidP="005B5828">
      <w:pPr>
        <w:spacing w:after="0"/>
        <w:jc w:val="both"/>
        <w:rPr>
          <w:rFonts w:ascii="Gothic720 BT" w:hAnsi="Gothic720 BT"/>
        </w:rPr>
      </w:pPr>
    </w:p>
    <w:p w14:paraId="6F661EBF" w14:textId="77777777" w:rsidR="005B5828" w:rsidRPr="00B15F81" w:rsidRDefault="005B5828" w:rsidP="005B5828">
      <w:pPr>
        <w:pStyle w:val="Ttulo1"/>
        <w:spacing w:before="0" w:after="0"/>
        <w:jc w:val="center"/>
        <w:rPr>
          <w:rFonts w:ascii="Gothic720 BT" w:hAnsi="Gothic720 BT" w:cs="Arial"/>
          <w:b/>
          <w:bCs/>
          <w:color w:val="auto"/>
          <w:sz w:val="22"/>
          <w:szCs w:val="22"/>
        </w:rPr>
      </w:pPr>
      <w:bookmarkStart w:id="0" w:name="_Toc146527601"/>
      <w:r w:rsidRPr="00144892">
        <w:rPr>
          <w:rFonts w:ascii="Gothic720 BT" w:hAnsi="Gothic720 BT" w:cs="Arial"/>
          <w:b/>
          <w:color w:val="auto"/>
          <w:sz w:val="22"/>
          <w:szCs w:val="22"/>
        </w:rPr>
        <w:lastRenderedPageBreak/>
        <w:t>Título</w:t>
      </w:r>
      <w:r w:rsidRPr="00B15F81">
        <w:rPr>
          <w:rFonts w:ascii="Gothic720 BT" w:hAnsi="Gothic720 BT" w:cs="Arial"/>
          <w:b/>
          <w:bCs/>
          <w:color w:val="auto"/>
          <w:sz w:val="22"/>
          <w:szCs w:val="22"/>
        </w:rPr>
        <w:t xml:space="preserve"> I</w:t>
      </w:r>
      <w:bookmarkEnd w:id="0"/>
    </w:p>
    <w:p w14:paraId="33B52459" w14:textId="29AC8FF1" w:rsidR="00866992" w:rsidRDefault="005B5828" w:rsidP="005B5828">
      <w:pPr>
        <w:tabs>
          <w:tab w:val="center" w:pos="4678"/>
          <w:tab w:val="left" w:pos="7080"/>
        </w:tabs>
        <w:spacing w:after="0"/>
        <w:jc w:val="center"/>
        <w:rPr>
          <w:rFonts w:ascii="Gothic720 BT" w:hAnsi="Gothic720 BT" w:cs="Arial"/>
          <w:b/>
          <w:bCs/>
        </w:rPr>
      </w:pPr>
      <w:bookmarkStart w:id="1" w:name="_Toc146527602"/>
      <w:r w:rsidRPr="0078503A">
        <w:rPr>
          <w:rFonts w:ascii="Gothic720 BT" w:hAnsi="Gothic720 BT" w:cs="Arial"/>
          <w:b/>
          <w:bCs/>
        </w:rPr>
        <w:t>De las candidaturas independientes</w:t>
      </w:r>
      <w:bookmarkEnd w:id="1"/>
    </w:p>
    <w:p w14:paraId="2B312E57" w14:textId="77777777" w:rsidR="005B5828" w:rsidRDefault="005B5828" w:rsidP="005B5828">
      <w:pPr>
        <w:tabs>
          <w:tab w:val="center" w:pos="4678"/>
          <w:tab w:val="left" w:pos="7080"/>
        </w:tabs>
        <w:spacing w:after="0"/>
        <w:jc w:val="center"/>
        <w:rPr>
          <w:rFonts w:ascii="Gothic720 BT" w:hAnsi="Gothic720 BT" w:cs="Arial"/>
          <w:b/>
          <w:bCs/>
        </w:rPr>
      </w:pPr>
    </w:p>
    <w:p w14:paraId="449CE056" w14:textId="77777777" w:rsidR="005B5828" w:rsidRPr="0078503A" w:rsidRDefault="005B5828" w:rsidP="005B5828">
      <w:pPr>
        <w:pStyle w:val="Ttulo2"/>
        <w:spacing w:before="0" w:after="0"/>
        <w:jc w:val="center"/>
        <w:rPr>
          <w:rFonts w:ascii="Gothic720 BT" w:hAnsi="Gothic720 BT" w:cs="Arial"/>
          <w:b/>
          <w:bCs/>
          <w:color w:val="auto"/>
          <w:sz w:val="22"/>
          <w:szCs w:val="22"/>
        </w:rPr>
      </w:pPr>
      <w:r w:rsidRPr="0078503A">
        <w:rPr>
          <w:rFonts w:ascii="Gothic720 BT" w:hAnsi="Gothic720 BT" w:cs="Arial"/>
          <w:b/>
          <w:bCs/>
          <w:color w:val="auto"/>
          <w:sz w:val="22"/>
          <w:szCs w:val="22"/>
        </w:rPr>
        <w:t>Capítulo Único</w:t>
      </w:r>
    </w:p>
    <w:p w14:paraId="5648F665" w14:textId="1334E0A3" w:rsidR="005B5828" w:rsidRDefault="005B5828" w:rsidP="005B5828">
      <w:pPr>
        <w:tabs>
          <w:tab w:val="center" w:pos="4678"/>
          <w:tab w:val="left" w:pos="7080"/>
        </w:tabs>
        <w:spacing w:after="0"/>
        <w:jc w:val="center"/>
        <w:rPr>
          <w:rFonts w:ascii="Gothic720 BT" w:hAnsi="Gothic720 BT" w:cs="Arial"/>
          <w:b/>
          <w:bCs/>
        </w:rPr>
      </w:pPr>
      <w:bookmarkStart w:id="2" w:name="_Toc146527604"/>
      <w:r w:rsidRPr="0078503A">
        <w:rPr>
          <w:rFonts w:ascii="Gothic720 BT" w:hAnsi="Gothic720 BT" w:cs="Arial"/>
          <w:b/>
          <w:bCs/>
        </w:rPr>
        <w:t>Disposiciones Generales</w:t>
      </w:r>
      <w:bookmarkEnd w:id="2"/>
    </w:p>
    <w:p w14:paraId="3B5026E4" w14:textId="77777777" w:rsidR="005B5828" w:rsidRDefault="005B5828" w:rsidP="005B5828">
      <w:pPr>
        <w:tabs>
          <w:tab w:val="center" w:pos="4678"/>
          <w:tab w:val="left" w:pos="7080"/>
        </w:tabs>
        <w:spacing w:after="0"/>
        <w:jc w:val="center"/>
        <w:rPr>
          <w:rFonts w:ascii="Gothic720 BT" w:hAnsi="Gothic720 BT" w:cs="Arial"/>
          <w:b/>
          <w:bCs/>
        </w:rPr>
      </w:pPr>
    </w:p>
    <w:p w14:paraId="44982716" w14:textId="16612CD0" w:rsidR="005B5828" w:rsidRPr="005E7AA6" w:rsidRDefault="005B5828" w:rsidP="00A6651F">
      <w:pPr>
        <w:spacing w:after="0"/>
        <w:jc w:val="both"/>
        <w:rPr>
          <w:rFonts w:ascii="Gothic720 BT" w:hAnsi="Gothic720 BT" w:cs="Arial"/>
        </w:rPr>
      </w:pPr>
      <w:r w:rsidRPr="0078503A">
        <w:rPr>
          <w:rFonts w:ascii="Gothic720 BT" w:hAnsi="Gothic720 BT" w:cs="Arial"/>
          <w:b/>
          <w:bCs/>
        </w:rPr>
        <w:t>Artículo 1.</w:t>
      </w:r>
      <w:r w:rsidRPr="0078503A">
        <w:rPr>
          <w:rFonts w:ascii="Gothic720 BT" w:hAnsi="Gothic720 BT" w:cs="Arial"/>
        </w:rPr>
        <w:t xml:space="preserve"> Las disposiciones de los presentes Lineamientos son de orden público y de observancia general en el estado de Querétaro; tienen por objeto regular el procedimiento de registro de las candidaturas independientes, </w:t>
      </w:r>
      <w:r w:rsidRPr="005E7AA6">
        <w:rPr>
          <w:rFonts w:ascii="Gothic720 BT" w:hAnsi="Gothic720 BT" w:cs="Arial"/>
        </w:rPr>
        <w:t>previsto en la Ley Electoral del Estado de Querétaro, para las elecciones de las personas titulares de</w:t>
      </w:r>
      <w:r w:rsidR="00466409" w:rsidRPr="005E7AA6">
        <w:rPr>
          <w:rFonts w:ascii="Gothic720 BT" w:hAnsi="Gothic720 BT" w:cs="Arial"/>
        </w:rPr>
        <w:t xml:space="preserve"> la</w:t>
      </w:r>
      <w:r w:rsidRPr="005E7AA6">
        <w:rPr>
          <w:rFonts w:ascii="Gothic720 BT" w:hAnsi="Gothic720 BT" w:cs="Arial"/>
        </w:rPr>
        <w:t xml:space="preserve"> gubernatura, las diputaciones por el principio de mayoría relativa e integrantes de los ayuntamientos por los principios de mayoría relativa y representación proporcional del Proceso Electoral Local 2026-2027.</w:t>
      </w:r>
    </w:p>
    <w:p w14:paraId="24F4075E" w14:textId="77777777" w:rsidR="005B5828" w:rsidRPr="005E7AA6" w:rsidRDefault="005B5828" w:rsidP="005B5828">
      <w:pPr>
        <w:spacing w:after="0"/>
        <w:jc w:val="both"/>
        <w:rPr>
          <w:rFonts w:ascii="Gothic720 BT" w:hAnsi="Gothic720 BT" w:cs="Arial"/>
        </w:rPr>
      </w:pPr>
    </w:p>
    <w:p w14:paraId="38632038" w14:textId="40723F93" w:rsidR="005B5828" w:rsidRDefault="005B5828" w:rsidP="005B5828">
      <w:pPr>
        <w:spacing w:after="0"/>
        <w:jc w:val="both"/>
        <w:rPr>
          <w:rFonts w:ascii="Gothic720 BT" w:hAnsi="Gothic720 BT" w:cs="Arial"/>
        </w:rPr>
      </w:pPr>
      <w:r w:rsidRPr="005E7AA6">
        <w:rPr>
          <w:rFonts w:ascii="Gothic720 BT" w:hAnsi="Gothic720 BT" w:cs="Arial"/>
          <w:b/>
          <w:bCs/>
        </w:rPr>
        <w:t>Artículo 2.</w:t>
      </w:r>
      <w:r w:rsidRPr="005E7AA6">
        <w:rPr>
          <w:rFonts w:ascii="Gothic720 BT" w:hAnsi="Gothic720 BT" w:cs="Arial"/>
        </w:rPr>
        <w:t xml:space="preserve"> El registro de las personas aspirantes y candidaturas independientes, en el ejercicio de sus derechos y el cumplimiento de sus obligaciones, que se relacionen con las materias de acceso a medios de comunicación, debates entre las candidaturas a la gubernatura, diálogos entre candidaturas a presidencias municipales, fiscalización, monitoreo, propaganda, acreditación de la representación ante el Consejo General,</w:t>
      </w:r>
      <w:r w:rsidRPr="005E7AA6">
        <w:rPr>
          <w:rFonts w:ascii="Gothic720 BT" w:hAnsi="Gothic720 BT" w:cs="Arial"/>
          <w:b/>
          <w:bCs/>
        </w:rPr>
        <w:t xml:space="preserve"> </w:t>
      </w:r>
      <w:r w:rsidRPr="005E7AA6">
        <w:rPr>
          <w:rFonts w:ascii="Gothic720 BT" w:hAnsi="Gothic720 BT" w:cs="Arial"/>
        </w:rPr>
        <w:t>los Consejos Distritales y Municipales, así como sustitución y renuncia de las candidaturas</w:t>
      </w:r>
      <w:r w:rsidRPr="0078503A">
        <w:rPr>
          <w:rFonts w:ascii="Gothic720 BT" w:hAnsi="Gothic720 BT" w:cs="Arial"/>
        </w:rPr>
        <w:t>, se sujetarán a lo previsto por la Ley Electoral del Estado de Querétaro y demás normatividad aplicable.</w:t>
      </w:r>
    </w:p>
    <w:p w14:paraId="5B1E819E" w14:textId="77777777" w:rsidR="005B5828" w:rsidRDefault="005B5828" w:rsidP="005B5828">
      <w:pPr>
        <w:spacing w:after="0"/>
        <w:jc w:val="both"/>
        <w:rPr>
          <w:rFonts w:ascii="Gothic720 BT" w:hAnsi="Gothic720 BT" w:cs="Arial"/>
        </w:rPr>
      </w:pPr>
    </w:p>
    <w:p w14:paraId="1725E415" w14:textId="77777777" w:rsidR="005B5828" w:rsidRPr="0078503A" w:rsidRDefault="005B5828" w:rsidP="005B5828">
      <w:pPr>
        <w:spacing w:after="0"/>
        <w:jc w:val="both"/>
        <w:rPr>
          <w:rFonts w:ascii="Gothic720 BT" w:hAnsi="Gothic720 BT" w:cs="Arial"/>
        </w:rPr>
      </w:pPr>
      <w:r w:rsidRPr="0078503A">
        <w:rPr>
          <w:rFonts w:ascii="Gothic720 BT" w:hAnsi="Gothic720 BT" w:cs="Arial"/>
          <w:b/>
          <w:bCs/>
        </w:rPr>
        <w:t>Artículo 3.</w:t>
      </w:r>
      <w:r w:rsidRPr="0078503A">
        <w:rPr>
          <w:rFonts w:ascii="Gothic720 BT" w:hAnsi="Gothic720 BT" w:cs="Arial"/>
        </w:rPr>
        <w:t xml:space="preserve"> Para los efectos de estos Lineamientos, se entiende por:</w:t>
      </w:r>
    </w:p>
    <w:p w14:paraId="23ABB101" w14:textId="77777777" w:rsidR="005B5828" w:rsidRPr="0078503A" w:rsidRDefault="005B5828" w:rsidP="005B5828">
      <w:pPr>
        <w:spacing w:after="0"/>
        <w:jc w:val="both"/>
        <w:rPr>
          <w:rFonts w:ascii="Gothic720 BT" w:hAnsi="Gothic720 BT" w:cs="Arial"/>
        </w:rPr>
      </w:pPr>
    </w:p>
    <w:p w14:paraId="0CB22FC2" w14:textId="77777777" w:rsidR="005B5828" w:rsidRPr="0078503A" w:rsidRDefault="005B5828" w:rsidP="005B5828">
      <w:pPr>
        <w:spacing w:after="0"/>
        <w:ind w:left="284" w:hanging="260"/>
        <w:jc w:val="both"/>
        <w:rPr>
          <w:rFonts w:ascii="Gothic720 BT" w:hAnsi="Gothic720 BT" w:cs="Arial"/>
        </w:rPr>
      </w:pPr>
      <w:r w:rsidRPr="0078503A">
        <w:rPr>
          <w:rFonts w:ascii="Gothic720 BT" w:hAnsi="Gothic720 BT" w:cs="Arial"/>
          <w:b/>
          <w:bCs/>
        </w:rPr>
        <w:t>I</w:t>
      </w:r>
      <w:r w:rsidRPr="0078503A">
        <w:rPr>
          <w:rFonts w:ascii="Gothic720 BT" w:hAnsi="Gothic720 BT" w:cs="Arial"/>
        </w:rPr>
        <w:t>.</w:t>
      </w:r>
      <w:r w:rsidRPr="0078503A">
        <w:rPr>
          <w:rFonts w:ascii="Gothic720 BT" w:hAnsi="Gothic720 BT" w:cs="Arial"/>
        </w:rPr>
        <w:tab/>
      </w:r>
      <w:r w:rsidRPr="0078503A">
        <w:rPr>
          <w:rFonts w:ascii="Gothic720 BT" w:hAnsi="Gothic720 BT" w:cs="Arial"/>
          <w:b/>
          <w:bCs/>
        </w:rPr>
        <w:t xml:space="preserve">En cuanto a ordenamientos jurídicos: </w:t>
      </w:r>
    </w:p>
    <w:p w14:paraId="2ADEE864" w14:textId="77777777" w:rsidR="005B5828" w:rsidRPr="0078503A" w:rsidRDefault="005B5828" w:rsidP="005B5828">
      <w:pPr>
        <w:spacing w:after="0"/>
        <w:ind w:left="284" w:hanging="260"/>
        <w:jc w:val="both"/>
        <w:rPr>
          <w:rFonts w:ascii="Gothic720 BT" w:hAnsi="Gothic720 BT" w:cs="Arial"/>
        </w:rPr>
      </w:pPr>
    </w:p>
    <w:p w14:paraId="4485FFAC" w14:textId="77777777" w:rsidR="005B5828" w:rsidRPr="0078503A" w:rsidRDefault="005B5828" w:rsidP="005B5828">
      <w:pPr>
        <w:pStyle w:val="Prrafodelista"/>
        <w:numPr>
          <w:ilvl w:val="0"/>
          <w:numId w:val="1"/>
        </w:numPr>
        <w:spacing w:after="0"/>
        <w:ind w:left="599" w:hanging="239"/>
        <w:jc w:val="both"/>
        <w:rPr>
          <w:rFonts w:ascii="Gothic720 BT" w:hAnsi="Gothic720 BT" w:cs="Arial"/>
        </w:rPr>
      </w:pPr>
      <w:r w:rsidRPr="0078503A">
        <w:rPr>
          <w:rFonts w:ascii="Gothic720 BT" w:hAnsi="Gothic720 BT" w:cs="Arial"/>
          <w:b/>
          <w:bCs/>
        </w:rPr>
        <w:t>Constitución Local:</w:t>
      </w:r>
      <w:r w:rsidRPr="0078503A">
        <w:rPr>
          <w:rFonts w:ascii="Gothic720 BT" w:hAnsi="Gothic720 BT" w:cs="Arial"/>
        </w:rPr>
        <w:t xml:space="preserve"> Constitución Política del Estado Libre y Soberano de Querétaro.</w:t>
      </w:r>
    </w:p>
    <w:p w14:paraId="63AE3DED" w14:textId="77777777" w:rsidR="005B5828" w:rsidRPr="0078503A" w:rsidRDefault="005B5828" w:rsidP="005B5828">
      <w:pPr>
        <w:pStyle w:val="Prrafodelista"/>
        <w:spacing w:after="0"/>
        <w:ind w:left="599"/>
        <w:jc w:val="both"/>
        <w:rPr>
          <w:rFonts w:ascii="Gothic720 BT" w:hAnsi="Gothic720 BT" w:cs="Arial"/>
        </w:rPr>
      </w:pPr>
    </w:p>
    <w:p w14:paraId="2E8AA223" w14:textId="77777777" w:rsidR="005B5828" w:rsidRPr="0078503A" w:rsidRDefault="005B5828" w:rsidP="005B5828">
      <w:pPr>
        <w:pStyle w:val="Prrafodelista"/>
        <w:numPr>
          <w:ilvl w:val="0"/>
          <w:numId w:val="1"/>
        </w:numPr>
        <w:spacing w:after="0"/>
        <w:ind w:left="599" w:hanging="239"/>
        <w:jc w:val="both"/>
        <w:rPr>
          <w:rFonts w:ascii="Gothic720 BT" w:hAnsi="Gothic720 BT" w:cs="Arial"/>
        </w:rPr>
      </w:pPr>
      <w:r w:rsidRPr="0078503A">
        <w:rPr>
          <w:rFonts w:ascii="Gothic720 BT" w:hAnsi="Gothic720 BT" w:cs="Arial"/>
          <w:b/>
          <w:bCs/>
        </w:rPr>
        <w:t>Ley Electoral:</w:t>
      </w:r>
      <w:r w:rsidRPr="0078503A">
        <w:rPr>
          <w:rFonts w:ascii="Gothic720 BT" w:hAnsi="Gothic720 BT" w:cs="Arial"/>
        </w:rPr>
        <w:t xml:space="preserve"> Ley Electoral del Estado de Querétaro.</w:t>
      </w:r>
    </w:p>
    <w:p w14:paraId="177AE7EB" w14:textId="77777777" w:rsidR="005B5828" w:rsidRPr="0078503A" w:rsidRDefault="005B5828" w:rsidP="005B5828">
      <w:pPr>
        <w:pStyle w:val="Prrafodelista"/>
        <w:spacing w:after="0"/>
        <w:jc w:val="both"/>
        <w:rPr>
          <w:rFonts w:ascii="Gothic720 BT" w:hAnsi="Gothic720 BT" w:cs="Arial"/>
        </w:rPr>
      </w:pPr>
    </w:p>
    <w:p w14:paraId="611FD59F" w14:textId="77777777" w:rsidR="005B5828" w:rsidRPr="0078503A" w:rsidRDefault="005B5828" w:rsidP="005B5828">
      <w:pPr>
        <w:pStyle w:val="Prrafodelista"/>
        <w:numPr>
          <w:ilvl w:val="0"/>
          <w:numId w:val="1"/>
        </w:numPr>
        <w:spacing w:after="0"/>
        <w:ind w:left="599" w:hanging="239"/>
        <w:jc w:val="both"/>
        <w:rPr>
          <w:rFonts w:ascii="Gothic720 BT" w:hAnsi="Gothic720 BT" w:cs="Arial"/>
        </w:rPr>
      </w:pPr>
      <w:r w:rsidRPr="0078503A">
        <w:rPr>
          <w:rFonts w:ascii="Gothic720 BT" w:hAnsi="Gothic720 BT" w:cs="Arial"/>
          <w:b/>
          <w:bCs/>
        </w:rPr>
        <w:t>Ley General:</w:t>
      </w:r>
      <w:r w:rsidRPr="0078503A">
        <w:rPr>
          <w:rFonts w:ascii="Gothic720 BT" w:hAnsi="Gothic720 BT" w:cs="Arial"/>
        </w:rPr>
        <w:t xml:space="preserve"> Ley General de Instituciones y Procedimientos Electorales.</w:t>
      </w:r>
    </w:p>
    <w:p w14:paraId="1D5317E5" w14:textId="77777777" w:rsidR="005B5828" w:rsidRPr="0078503A" w:rsidRDefault="005B5828" w:rsidP="005B5828">
      <w:pPr>
        <w:pStyle w:val="Prrafodelista"/>
        <w:spacing w:after="0"/>
        <w:jc w:val="both"/>
        <w:rPr>
          <w:rFonts w:ascii="Gothic720 BT" w:hAnsi="Gothic720 BT" w:cs="Arial"/>
        </w:rPr>
      </w:pPr>
    </w:p>
    <w:p w14:paraId="17C86B95" w14:textId="17BBEB72" w:rsidR="005B5828" w:rsidRPr="0078503A" w:rsidRDefault="005B5828" w:rsidP="005B5828">
      <w:pPr>
        <w:pStyle w:val="Prrafodelista"/>
        <w:numPr>
          <w:ilvl w:val="0"/>
          <w:numId w:val="1"/>
        </w:numPr>
        <w:spacing w:after="0"/>
        <w:ind w:left="599" w:hanging="239"/>
        <w:jc w:val="both"/>
        <w:rPr>
          <w:rFonts w:ascii="Gothic720 BT" w:hAnsi="Gothic720 BT" w:cs="Arial"/>
        </w:rPr>
      </w:pPr>
      <w:r w:rsidRPr="0078503A">
        <w:rPr>
          <w:rFonts w:ascii="Gothic720 BT" w:hAnsi="Gothic720 BT" w:cs="Arial"/>
          <w:b/>
          <w:bCs/>
        </w:rPr>
        <w:t>Lineamientos:</w:t>
      </w:r>
      <w:r w:rsidRPr="0078503A">
        <w:rPr>
          <w:rFonts w:ascii="Gothic720 BT" w:hAnsi="Gothic720 BT" w:cs="Arial"/>
        </w:rPr>
        <w:t xml:space="preserve"> Lineamientos del Instituto Electoral del Estado de Querétaro para el registro de candidaturas independientes en el Proceso Electoral Local 202</w:t>
      </w:r>
      <w:r>
        <w:rPr>
          <w:rFonts w:ascii="Gothic720 BT" w:hAnsi="Gothic720 BT" w:cs="Arial"/>
        </w:rPr>
        <w:t>6</w:t>
      </w:r>
      <w:r w:rsidRPr="0078503A">
        <w:rPr>
          <w:rFonts w:ascii="Gothic720 BT" w:hAnsi="Gothic720 BT" w:cs="Arial"/>
        </w:rPr>
        <w:t>-202</w:t>
      </w:r>
      <w:r>
        <w:rPr>
          <w:rFonts w:ascii="Gothic720 BT" w:hAnsi="Gothic720 BT" w:cs="Arial"/>
        </w:rPr>
        <w:t>7</w:t>
      </w:r>
      <w:r w:rsidRPr="0078503A">
        <w:rPr>
          <w:rFonts w:ascii="Gothic720 BT" w:hAnsi="Gothic720 BT" w:cs="Arial"/>
        </w:rPr>
        <w:t>.</w:t>
      </w:r>
    </w:p>
    <w:p w14:paraId="7ED4003A" w14:textId="77777777" w:rsidR="005B5828" w:rsidRPr="0078503A" w:rsidRDefault="005B5828" w:rsidP="005B5828">
      <w:pPr>
        <w:pStyle w:val="Prrafodelista"/>
        <w:spacing w:after="0"/>
        <w:jc w:val="both"/>
        <w:rPr>
          <w:rFonts w:ascii="Gothic720 BT" w:hAnsi="Gothic720 BT" w:cs="Arial"/>
        </w:rPr>
      </w:pPr>
    </w:p>
    <w:p w14:paraId="2619ADC1" w14:textId="77777777" w:rsidR="005B5828" w:rsidRDefault="005B5828" w:rsidP="005B5828">
      <w:pPr>
        <w:pStyle w:val="Prrafodelista"/>
        <w:numPr>
          <w:ilvl w:val="0"/>
          <w:numId w:val="1"/>
        </w:numPr>
        <w:spacing w:after="0"/>
        <w:ind w:left="599" w:hanging="239"/>
        <w:jc w:val="both"/>
        <w:rPr>
          <w:rFonts w:ascii="Gothic720 BT" w:hAnsi="Gothic720 BT" w:cs="Arial"/>
        </w:rPr>
      </w:pPr>
      <w:r w:rsidRPr="0078503A">
        <w:rPr>
          <w:rFonts w:ascii="Gothic720 BT" w:hAnsi="Gothic720 BT" w:cs="Arial"/>
          <w:b/>
          <w:bCs/>
        </w:rPr>
        <w:t xml:space="preserve">Reglamento de Elecciones: </w:t>
      </w:r>
      <w:r w:rsidRPr="0078503A">
        <w:rPr>
          <w:rFonts w:ascii="Gothic720 BT" w:hAnsi="Gothic720 BT" w:cs="Arial"/>
        </w:rPr>
        <w:t>Reglamento de Elecciones del Instituto Nacional Electoral.</w:t>
      </w:r>
    </w:p>
    <w:p w14:paraId="11C0DB61" w14:textId="77777777" w:rsidR="00267F9A" w:rsidRPr="00267F9A" w:rsidRDefault="00267F9A" w:rsidP="00267F9A">
      <w:pPr>
        <w:pStyle w:val="Prrafodelista"/>
        <w:rPr>
          <w:rFonts w:ascii="Gothic720 BT" w:hAnsi="Gothic720 BT" w:cs="Arial"/>
        </w:rPr>
      </w:pPr>
    </w:p>
    <w:p w14:paraId="6C337D3A" w14:textId="77361F98" w:rsidR="00AE525B" w:rsidRPr="00144892" w:rsidRDefault="00267F9A" w:rsidP="00AE525B">
      <w:pPr>
        <w:pStyle w:val="Prrafodelista"/>
        <w:numPr>
          <w:ilvl w:val="0"/>
          <w:numId w:val="1"/>
        </w:numPr>
        <w:spacing w:after="0"/>
        <w:ind w:left="599" w:hanging="239"/>
        <w:jc w:val="both"/>
        <w:rPr>
          <w:rFonts w:ascii="Gothic720 BT" w:hAnsi="Gothic720 BT" w:cs="Arial"/>
        </w:rPr>
      </w:pPr>
      <w:r w:rsidRPr="00144892">
        <w:rPr>
          <w:rFonts w:ascii="Gothic720 BT" w:hAnsi="Gothic720 BT" w:cs="Arial"/>
          <w:b/>
        </w:rPr>
        <w:lastRenderedPageBreak/>
        <w:t>Reglamento de Fiscalización:</w:t>
      </w:r>
      <w:r w:rsidRPr="00144892">
        <w:rPr>
          <w:rFonts w:ascii="Gothic720 BT" w:hAnsi="Gothic720 BT" w:cs="Arial"/>
        </w:rPr>
        <w:t xml:space="preserve"> </w:t>
      </w:r>
      <w:r w:rsidR="00AE525B" w:rsidRPr="00144892">
        <w:rPr>
          <w:rFonts w:ascii="Gothic720 BT" w:hAnsi="Gothic720 BT" w:cs="Arial"/>
        </w:rPr>
        <w:t>Reglamento de Fiscalización del Instituto Electoral del Estado de Querétaro.</w:t>
      </w:r>
    </w:p>
    <w:p w14:paraId="422B822E" w14:textId="77777777" w:rsidR="005B5828" w:rsidRPr="0078503A" w:rsidRDefault="005B5828" w:rsidP="005B5828">
      <w:pPr>
        <w:spacing w:after="0"/>
        <w:jc w:val="both"/>
        <w:rPr>
          <w:rFonts w:ascii="Gothic720 BT" w:hAnsi="Gothic720 BT" w:cs="Arial"/>
        </w:rPr>
      </w:pPr>
    </w:p>
    <w:p w14:paraId="1A2DF9FA" w14:textId="77777777" w:rsidR="005B5828" w:rsidRPr="0078503A" w:rsidRDefault="005B5828" w:rsidP="005B5828">
      <w:pPr>
        <w:spacing w:after="0"/>
        <w:ind w:left="426" w:hanging="284"/>
        <w:jc w:val="both"/>
        <w:rPr>
          <w:rFonts w:ascii="Gothic720 BT" w:hAnsi="Gothic720 BT" w:cs="Arial"/>
          <w:b/>
          <w:bCs/>
        </w:rPr>
      </w:pPr>
      <w:r w:rsidRPr="0078503A">
        <w:rPr>
          <w:rFonts w:ascii="Gothic720 BT" w:hAnsi="Gothic720 BT" w:cs="Arial"/>
          <w:b/>
          <w:bCs/>
        </w:rPr>
        <w:t>II.</w:t>
      </w:r>
      <w:r w:rsidRPr="0078503A">
        <w:rPr>
          <w:rFonts w:ascii="Gothic720 BT" w:hAnsi="Gothic720 BT" w:cs="Arial"/>
          <w:b/>
          <w:bCs/>
        </w:rPr>
        <w:tab/>
        <w:t>En cuanto a autoridades y organismos electorales:</w:t>
      </w:r>
    </w:p>
    <w:p w14:paraId="70DBA86F" w14:textId="77777777" w:rsidR="005B5828" w:rsidRPr="0078503A" w:rsidRDefault="005B5828" w:rsidP="005B5828">
      <w:pPr>
        <w:spacing w:after="0"/>
        <w:ind w:left="426" w:hanging="284"/>
        <w:jc w:val="both"/>
        <w:rPr>
          <w:rFonts w:ascii="Gothic720 BT" w:hAnsi="Gothic720 BT" w:cs="Arial"/>
          <w:b/>
          <w:bCs/>
        </w:rPr>
      </w:pPr>
    </w:p>
    <w:p w14:paraId="35D9A881" w14:textId="77777777" w:rsidR="005B5828" w:rsidRPr="0078503A" w:rsidRDefault="005B5828" w:rsidP="005B5828">
      <w:pPr>
        <w:pStyle w:val="Prrafodelista"/>
        <w:numPr>
          <w:ilvl w:val="0"/>
          <w:numId w:val="2"/>
        </w:numPr>
        <w:spacing w:after="0"/>
        <w:ind w:left="599" w:hanging="239"/>
        <w:jc w:val="both"/>
        <w:rPr>
          <w:rFonts w:ascii="Gothic720 BT" w:hAnsi="Gothic720 BT" w:cs="Arial"/>
        </w:rPr>
      </w:pPr>
      <w:r w:rsidRPr="0078503A">
        <w:rPr>
          <w:rFonts w:ascii="Gothic720 BT" w:hAnsi="Gothic720 BT" w:cs="Arial"/>
          <w:b/>
          <w:bCs/>
        </w:rPr>
        <w:t>Consejo General:</w:t>
      </w:r>
      <w:r w:rsidRPr="0078503A">
        <w:rPr>
          <w:rFonts w:ascii="Gothic720 BT" w:hAnsi="Gothic720 BT" w:cs="Arial"/>
        </w:rPr>
        <w:t xml:space="preserve"> Consejo General del Instituto Electoral del Estado de Querétaro.</w:t>
      </w:r>
    </w:p>
    <w:p w14:paraId="7A223234" w14:textId="77777777" w:rsidR="005B5828" w:rsidRPr="0078503A" w:rsidRDefault="005B5828" w:rsidP="005B5828">
      <w:pPr>
        <w:pStyle w:val="Prrafodelista"/>
        <w:spacing w:after="0"/>
        <w:ind w:left="599"/>
        <w:jc w:val="both"/>
        <w:rPr>
          <w:rFonts w:ascii="Gothic720 BT" w:hAnsi="Gothic720 BT" w:cs="Arial"/>
        </w:rPr>
      </w:pPr>
    </w:p>
    <w:p w14:paraId="0CECF0D3" w14:textId="214E6956" w:rsidR="005B5828" w:rsidRPr="0078503A" w:rsidRDefault="000B4F58" w:rsidP="005B5828">
      <w:pPr>
        <w:pStyle w:val="Prrafodelista"/>
        <w:numPr>
          <w:ilvl w:val="0"/>
          <w:numId w:val="2"/>
        </w:numPr>
        <w:spacing w:after="0"/>
        <w:ind w:left="599" w:hanging="239"/>
        <w:jc w:val="both"/>
        <w:rPr>
          <w:rFonts w:ascii="Gothic720 BT" w:hAnsi="Gothic720 BT" w:cs="Arial"/>
        </w:rPr>
      </w:pPr>
      <w:r>
        <w:rPr>
          <w:rFonts w:ascii="Gothic720 BT" w:hAnsi="Gothic720 BT" w:cs="Arial"/>
          <w:b/>
          <w:bCs/>
        </w:rPr>
        <w:t xml:space="preserve"> </w:t>
      </w:r>
      <w:r w:rsidR="005B5828" w:rsidRPr="0078503A">
        <w:rPr>
          <w:rFonts w:ascii="Gothic720 BT" w:hAnsi="Gothic720 BT" w:cs="Arial"/>
          <w:b/>
          <w:bCs/>
        </w:rPr>
        <w:t>Consejos:</w:t>
      </w:r>
      <w:r w:rsidR="005B5828" w:rsidRPr="0078503A">
        <w:rPr>
          <w:rFonts w:ascii="Gothic720 BT" w:hAnsi="Gothic720 BT" w:cs="Arial"/>
        </w:rPr>
        <w:t xml:space="preserve"> Consejos Distritales y Municipales del Instituto Electoral del Estado de Querétaro.</w:t>
      </w:r>
    </w:p>
    <w:p w14:paraId="78DF92E9" w14:textId="77777777" w:rsidR="005B5828" w:rsidRPr="0078503A" w:rsidRDefault="005B5828" w:rsidP="005B5828">
      <w:pPr>
        <w:pStyle w:val="Prrafodelista"/>
        <w:spacing w:after="0"/>
        <w:jc w:val="both"/>
        <w:rPr>
          <w:rFonts w:ascii="Gothic720 BT" w:hAnsi="Gothic720 BT" w:cs="Arial"/>
        </w:rPr>
      </w:pPr>
    </w:p>
    <w:p w14:paraId="3413E0B1" w14:textId="77777777" w:rsidR="005B5828" w:rsidRPr="005E7AA6" w:rsidRDefault="005B5828" w:rsidP="005B5828">
      <w:pPr>
        <w:pStyle w:val="Prrafodelista"/>
        <w:numPr>
          <w:ilvl w:val="0"/>
          <w:numId w:val="2"/>
        </w:numPr>
        <w:spacing w:after="0"/>
        <w:ind w:left="599" w:hanging="239"/>
        <w:jc w:val="both"/>
        <w:rPr>
          <w:rFonts w:ascii="Gothic720 BT" w:hAnsi="Gothic720 BT" w:cs="Arial"/>
        </w:rPr>
      </w:pPr>
      <w:r w:rsidRPr="0078503A">
        <w:rPr>
          <w:rFonts w:ascii="Gothic720 BT" w:hAnsi="Gothic720 BT" w:cs="Arial"/>
          <w:b/>
          <w:bCs/>
        </w:rPr>
        <w:t>Dirección de Organización:</w:t>
      </w:r>
      <w:r w:rsidRPr="0078503A">
        <w:rPr>
          <w:rFonts w:ascii="Gothic720 BT" w:hAnsi="Gothic720 BT" w:cs="Arial"/>
        </w:rPr>
        <w:t xml:space="preserve"> Dirección Ejecutiva de Organización Electoral, Prerrogativas y </w:t>
      </w:r>
      <w:r w:rsidRPr="005E7AA6">
        <w:rPr>
          <w:rFonts w:ascii="Gothic720 BT" w:hAnsi="Gothic720 BT" w:cs="Arial"/>
        </w:rPr>
        <w:t>Partidos Políticos del Instituto Electoral del Estado de Querétaro.</w:t>
      </w:r>
    </w:p>
    <w:p w14:paraId="799FBD70" w14:textId="77777777" w:rsidR="005B5828" w:rsidRPr="005E7AA6" w:rsidRDefault="005B5828" w:rsidP="005B5828">
      <w:pPr>
        <w:pStyle w:val="Prrafodelista"/>
        <w:spacing w:after="0"/>
        <w:jc w:val="both"/>
        <w:rPr>
          <w:rFonts w:ascii="Gothic720 BT" w:hAnsi="Gothic720 BT" w:cs="Arial"/>
        </w:rPr>
      </w:pPr>
    </w:p>
    <w:p w14:paraId="53D71899" w14:textId="77777777" w:rsidR="005B5828" w:rsidRPr="005E7AA6" w:rsidRDefault="005B5828" w:rsidP="005B5828">
      <w:pPr>
        <w:pStyle w:val="Prrafodelista"/>
        <w:numPr>
          <w:ilvl w:val="0"/>
          <w:numId w:val="2"/>
        </w:numPr>
        <w:spacing w:after="0"/>
        <w:ind w:left="599" w:hanging="239"/>
        <w:jc w:val="both"/>
        <w:rPr>
          <w:rFonts w:ascii="Gothic720 BT" w:hAnsi="Gothic720 BT" w:cs="Arial"/>
        </w:rPr>
      </w:pPr>
      <w:r w:rsidRPr="005E7AA6">
        <w:rPr>
          <w:rFonts w:ascii="Gothic720 BT" w:hAnsi="Gothic720 BT" w:cs="Arial"/>
          <w:b/>
          <w:bCs/>
        </w:rPr>
        <w:t>Instituto:</w:t>
      </w:r>
      <w:r w:rsidRPr="005E7AA6">
        <w:rPr>
          <w:rFonts w:ascii="Gothic720 BT" w:hAnsi="Gothic720 BT" w:cs="Arial"/>
        </w:rPr>
        <w:t xml:space="preserve"> Instituto Electoral del Estado de Querétaro.</w:t>
      </w:r>
    </w:p>
    <w:p w14:paraId="52CC7B0A" w14:textId="77777777" w:rsidR="005B5828" w:rsidRPr="005E7AA6" w:rsidRDefault="005B5828" w:rsidP="005B5828">
      <w:pPr>
        <w:spacing w:after="0"/>
        <w:jc w:val="both"/>
        <w:rPr>
          <w:rFonts w:ascii="Gothic720 BT" w:hAnsi="Gothic720 BT" w:cs="Arial"/>
        </w:rPr>
      </w:pPr>
    </w:p>
    <w:p w14:paraId="00337B69" w14:textId="77777777" w:rsidR="005B5828" w:rsidRPr="005E7AA6" w:rsidRDefault="005B5828" w:rsidP="005B5828">
      <w:pPr>
        <w:pStyle w:val="Prrafodelista"/>
        <w:numPr>
          <w:ilvl w:val="0"/>
          <w:numId w:val="2"/>
        </w:numPr>
        <w:spacing w:after="0"/>
        <w:ind w:left="599" w:hanging="239"/>
        <w:jc w:val="both"/>
        <w:rPr>
          <w:rFonts w:ascii="Gothic720 BT" w:hAnsi="Gothic720 BT" w:cs="Arial"/>
        </w:rPr>
      </w:pPr>
      <w:r w:rsidRPr="005E7AA6">
        <w:rPr>
          <w:rFonts w:ascii="Gothic720 BT" w:hAnsi="Gothic720 BT" w:cs="Arial"/>
          <w:b/>
          <w:bCs/>
        </w:rPr>
        <w:t>Instituto Nacional:</w:t>
      </w:r>
      <w:r w:rsidRPr="005E7AA6">
        <w:rPr>
          <w:rFonts w:ascii="Gothic720 BT" w:hAnsi="Gothic720 BT" w:cs="Arial"/>
        </w:rPr>
        <w:t xml:space="preserve"> Instituto Nacional Electoral.</w:t>
      </w:r>
    </w:p>
    <w:p w14:paraId="167D40FA" w14:textId="77777777" w:rsidR="005B5828" w:rsidRPr="005E7AA6" w:rsidRDefault="005B5828" w:rsidP="005B5828">
      <w:pPr>
        <w:spacing w:after="0"/>
        <w:jc w:val="both"/>
        <w:rPr>
          <w:rFonts w:ascii="Gothic720 BT" w:hAnsi="Gothic720 BT" w:cs="Arial"/>
        </w:rPr>
      </w:pPr>
    </w:p>
    <w:p w14:paraId="5E326546" w14:textId="77777777" w:rsidR="005B5828" w:rsidRPr="005E7AA6" w:rsidRDefault="005B5828" w:rsidP="005B5828">
      <w:pPr>
        <w:pStyle w:val="Prrafodelista"/>
        <w:numPr>
          <w:ilvl w:val="0"/>
          <w:numId w:val="2"/>
        </w:numPr>
        <w:spacing w:after="0"/>
        <w:ind w:left="599" w:hanging="239"/>
        <w:jc w:val="both"/>
        <w:rPr>
          <w:rFonts w:ascii="Gothic720 BT" w:hAnsi="Gothic720 BT" w:cs="Arial"/>
        </w:rPr>
      </w:pPr>
      <w:r w:rsidRPr="005E7AA6">
        <w:rPr>
          <w:rFonts w:ascii="Gothic720 BT" w:hAnsi="Gothic720 BT" w:cs="Arial"/>
          <w:b/>
          <w:bCs/>
        </w:rPr>
        <w:t>Secretaría Ejecutiva:</w:t>
      </w:r>
      <w:r w:rsidRPr="005E7AA6">
        <w:rPr>
          <w:rFonts w:ascii="Gothic720 BT" w:hAnsi="Gothic720 BT" w:cs="Arial"/>
        </w:rPr>
        <w:t xml:space="preserve"> Secretaría Ejecutiva del Instituto.</w:t>
      </w:r>
    </w:p>
    <w:p w14:paraId="4E641FF2" w14:textId="77777777" w:rsidR="005B5828" w:rsidRPr="005E7AA6" w:rsidRDefault="005B5828" w:rsidP="005B5828">
      <w:pPr>
        <w:pStyle w:val="Prrafodelista"/>
        <w:spacing w:after="0"/>
        <w:jc w:val="both"/>
        <w:rPr>
          <w:rFonts w:ascii="Gothic720 BT" w:hAnsi="Gothic720 BT" w:cs="Arial"/>
        </w:rPr>
      </w:pPr>
    </w:p>
    <w:p w14:paraId="722A67DE" w14:textId="77777777" w:rsidR="005B5828" w:rsidRPr="005E7AA6" w:rsidRDefault="005B5828" w:rsidP="005B5828">
      <w:pPr>
        <w:pStyle w:val="Prrafodelista"/>
        <w:numPr>
          <w:ilvl w:val="0"/>
          <w:numId w:val="2"/>
        </w:numPr>
        <w:spacing w:after="0"/>
        <w:ind w:left="599" w:hanging="239"/>
        <w:jc w:val="both"/>
        <w:rPr>
          <w:rFonts w:ascii="Gothic720 BT" w:hAnsi="Gothic720 BT" w:cs="Arial"/>
        </w:rPr>
      </w:pPr>
      <w:r w:rsidRPr="005E7AA6">
        <w:rPr>
          <w:rFonts w:ascii="Gothic720 BT" w:hAnsi="Gothic720 BT" w:cs="Arial"/>
          <w:b/>
          <w:bCs/>
        </w:rPr>
        <w:t>Secretaría Técnica:</w:t>
      </w:r>
      <w:r w:rsidRPr="005E7AA6">
        <w:rPr>
          <w:rFonts w:ascii="Gothic720 BT" w:hAnsi="Gothic720 BT" w:cs="Arial"/>
        </w:rPr>
        <w:t xml:space="preserve"> Secretaría Técnica de los Consejos.</w:t>
      </w:r>
    </w:p>
    <w:p w14:paraId="5FDFB17F" w14:textId="77777777" w:rsidR="005B5828" w:rsidRPr="005E7AA6" w:rsidRDefault="005B5828" w:rsidP="005B5828">
      <w:pPr>
        <w:spacing w:after="0"/>
        <w:jc w:val="both"/>
        <w:rPr>
          <w:rFonts w:ascii="Gothic720 BT" w:hAnsi="Gothic720 BT" w:cs="Arial"/>
        </w:rPr>
      </w:pPr>
    </w:p>
    <w:p w14:paraId="23A94D19" w14:textId="77777777" w:rsidR="005B5828" w:rsidRPr="005E7AA6" w:rsidRDefault="005B5828" w:rsidP="005B5828">
      <w:pPr>
        <w:spacing w:after="0"/>
        <w:ind w:left="567" w:hanging="425"/>
        <w:jc w:val="both"/>
        <w:rPr>
          <w:rFonts w:ascii="Gothic720 BT" w:hAnsi="Gothic720 BT" w:cs="Arial"/>
          <w:b/>
          <w:bCs/>
        </w:rPr>
      </w:pPr>
      <w:r w:rsidRPr="005E7AA6">
        <w:rPr>
          <w:rFonts w:ascii="Gothic720 BT" w:hAnsi="Gothic720 BT" w:cs="Arial"/>
          <w:b/>
          <w:bCs/>
        </w:rPr>
        <w:t>III.</w:t>
      </w:r>
      <w:r w:rsidRPr="005E7AA6">
        <w:rPr>
          <w:rFonts w:ascii="Gothic720 BT" w:hAnsi="Gothic720 BT" w:cs="Arial"/>
          <w:b/>
          <w:bCs/>
        </w:rPr>
        <w:tab/>
        <w:t>En cuanto a las definiciones aplicables en estos Lineamientos:</w:t>
      </w:r>
    </w:p>
    <w:p w14:paraId="30FF8A81" w14:textId="77777777" w:rsidR="005B5828" w:rsidRPr="005E7AA6" w:rsidRDefault="005B5828" w:rsidP="005B5828">
      <w:pPr>
        <w:spacing w:after="0"/>
        <w:ind w:left="567" w:hanging="425"/>
        <w:jc w:val="both"/>
        <w:rPr>
          <w:rFonts w:ascii="Gothic720 BT" w:hAnsi="Gothic720 BT" w:cs="Arial"/>
          <w:b/>
          <w:bCs/>
        </w:rPr>
      </w:pPr>
    </w:p>
    <w:p w14:paraId="4FB626C2" w14:textId="294D8E68" w:rsidR="00B522B0" w:rsidRPr="005E7AA6" w:rsidRDefault="00B522B0" w:rsidP="00B522B0">
      <w:pPr>
        <w:pStyle w:val="Prrafodelista"/>
        <w:numPr>
          <w:ilvl w:val="0"/>
          <w:numId w:val="3"/>
        </w:numPr>
        <w:ind w:left="599" w:hanging="283"/>
        <w:jc w:val="both"/>
        <w:rPr>
          <w:rFonts w:ascii="Gothic720 BT" w:hAnsi="Gothic720 BT" w:cs="Arial"/>
        </w:rPr>
      </w:pPr>
      <w:r w:rsidRPr="005E7AA6">
        <w:rPr>
          <w:rFonts w:ascii="Gothic720 BT" w:hAnsi="Gothic720 BT" w:cs="Arial"/>
          <w:b/>
          <w:bCs/>
        </w:rPr>
        <w:t>Aplicación móvil:</w:t>
      </w:r>
      <w:r w:rsidRPr="005E7AA6">
        <w:rPr>
          <w:rFonts w:ascii="Gothic720 BT" w:hAnsi="Gothic720 BT" w:cs="Arial"/>
        </w:rPr>
        <w:t xml:space="preserve"> Herramienta tecnológica implementada por el Instituto Nacional, para recabar el apoyo de la ciudadanía a las personas aspirantes a candidaturas independientes, así como para llevar un registro de las personas auxiliares de éstas y verificar el estado registral de la ciudadanía que las respalda</w:t>
      </w:r>
      <w:r w:rsidR="008C795C">
        <w:rPr>
          <w:rFonts w:ascii="Gothic720 BT" w:hAnsi="Gothic720 BT" w:cs="Arial"/>
        </w:rPr>
        <w:t xml:space="preserve"> </w:t>
      </w:r>
      <w:r w:rsidR="008C795C" w:rsidRPr="00144892">
        <w:rPr>
          <w:rFonts w:ascii="Gothic720 BT" w:hAnsi="Gothic720 BT" w:cs="Arial"/>
        </w:rPr>
        <w:t>a través del Portal Web</w:t>
      </w:r>
      <w:r w:rsidRPr="00144892">
        <w:rPr>
          <w:rFonts w:ascii="Gothic720 BT" w:hAnsi="Gothic720 BT" w:cs="Arial"/>
        </w:rPr>
        <w:t>.</w:t>
      </w:r>
    </w:p>
    <w:p w14:paraId="20088BAF" w14:textId="77777777" w:rsidR="00B522B0" w:rsidRPr="005E7AA6" w:rsidRDefault="00B522B0" w:rsidP="00B522B0">
      <w:pPr>
        <w:pStyle w:val="Prrafodelista"/>
        <w:ind w:left="599"/>
        <w:jc w:val="both"/>
        <w:rPr>
          <w:rFonts w:ascii="Gothic720 BT" w:hAnsi="Gothic720 BT" w:cs="Arial"/>
        </w:rPr>
      </w:pPr>
    </w:p>
    <w:p w14:paraId="56714935" w14:textId="6123E29A" w:rsidR="005B5828" w:rsidRPr="005E7AA6" w:rsidRDefault="005B5828" w:rsidP="005B5828">
      <w:pPr>
        <w:pStyle w:val="Prrafodelista"/>
        <w:numPr>
          <w:ilvl w:val="0"/>
          <w:numId w:val="3"/>
        </w:numPr>
        <w:spacing w:after="0"/>
        <w:ind w:left="599" w:hanging="283"/>
        <w:jc w:val="both"/>
        <w:rPr>
          <w:rFonts w:ascii="Gothic720 BT" w:hAnsi="Gothic720 BT" w:cs="Arial"/>
        </w:rPr>
      </w:pPr>
      <w:r w:rsidRPr="005E7AA6">
        <w:rPr>
          <w:rFonts w:ascii="Gothic720 BT" w:hAnsi="Gothic720 BT" w:cs="Arial"/>
          <w:b/>
          <w:bCs/>
        </w:rPr>
        <w:t>Aspirante:</w:t>
      </w:r>
      <w:r w:rsidRPr="005E7AA6">
        <w:rPr>
          <w:rFonts w:ascii="Gothic720 BT" w:hAnsi="Gothic720 BT" w:cs="Arial"/>
        </w:rPr>
        <w:t xml:space="preserve"> La persona ciudadana</w:t>
      </w:r>
      <w:r w:rsidRPr="005E7AA6">
        <w:rPr>
          <w:rFonts w:ascii="Gothic720 BT" w:hAnsi="Gothic720 BT" w:cs="Arial"/>
          <w:b/>
          <w:bCs/>
        </w:rPr>
        <w:t xml:space="preserve"> </w:t>
      </w:r>
      <w:r w:rsidRPr="005E7AA6">
        <w:rPr>
          <w:rFonts w:ascii="Gothic720 BT" w:hAnsi="Gothic720 BT" w:cs="Arial"/>
        </w:rPr>
        <w:t>interesada en contender mediante una candidatura independiente, cuya manifestación de intención resultó procedente por parte del Instituto.</w:t>
      </w:r>
    </w:p>
    <w:p w14:paraId="531267FF" w14:textId="77777777" w:rsidR="005B5828" w:rsidRPr="005E7AA6" w:rsidRDefault="005B5828" w:rsidP="005B5828">
      <w:pPr>
        <w:pStyle w:val="Prrafodelista"/>
        <w:spacing w:after="0"/>
        <w:ind w:left="599"/>
        <w:jc w:val="both"/>
        <w:rPr>
          <w:rFonts w:ascii="Gothic720 BT" w:hAnsi="Gothic720 BT" w:cs="Arial"/>
        </w:rPr>
      </w:pPr>
    </w:p>
    <w:p w14:paraId="03574D7A" w14:textId="77777777" w:rsidR="00E540B7" w:rsidRDefault="005B5828" w:rsidP="00E540B7">
      <w:pPr>
        <w:pStyle w:val="Prrafodelista"/>
        <w:numPr>
          <w:ilvl w:val="0"/>
          <w:numId w:val="3"/>
        </w:numPr>
        <w:spacing w:after="0"/>
        <w:ind w:left="599" w:hanging="283"/>
        <w:jc w:val="both"/>
        <w:rPr>
          <w:rFonts w:ascii="Gothic720 BT" w:hAnsi="Gothic720 BT" w:cs="Arial"/>
        </w:rPr>
      </w:pPr>
      <w:r w:rsidRPr="005E7AA6">
        <w:rPr>
          <w:rFonts w:ascii="Gothic720 BT" w:hAnsi="Gothic720 BT" w:cs="Arial"/>
          <w:b/>
          <w:bCs/>
        </w:rPr>
        <w:t>Candidatura independiente:</w:t>
      </w:r>
      <w:r w:rsidRPr="005E7AA6">
        <w:rPr>
          <w:rFonts w:ascii="Gothic720 BT" w:hAnsi="Gothic720 BT" w:cs="Arial"/>
        </w:rPr>
        <w:t xml:space="preserve"> La persona ciudadana que sin ser postulada por un partido político haya obtenido por parte del Instituto el registro para contender</w:t>
      </w:r>
      <w:r w:rsidRPr="00796612">
        <w:rPr>
          <w:rFonts w:ascii="Gothic720 BT" w:hAnsi="Gothic720 BT" w:cs="Arial"/>
        </w:rPr>
        <w:t xml:space="preserve"> en el proceso electoral al haber cumplido con los requisitos que para tal efecto establece la Constitución Local, así como la Ley Electoral y demás normatividad que resulte aplicable.</w:t>
      </w:r>
    </w:p>
    <w:p w14:paraId="4743F7CB" w14:textId="77777777" w:rsidR="00E540B7" w:rsidRPr="00E540B7" w:rsidRDefault="00E540B7" w:rsidP="00E540B7">
      <w:pPr>
        <w:pStyle w:val="Prrafodelista"/>
        <w:rPr>
          <w:rFonts w:ascii="Gothic720 BT" w:hAnsi="Gothic720 BT"/>
          <w:b/>
          <w:bCs/>
        </w:rPr>
      </w:pPr>
    </w:p>
    <w:p w14:paraId="61961971" w14:textId="33DEBF22" w:rsidR="00E540B7" w:rsidRPr="00144892" w:rsidRDefault="00E540B7" w:rsidP="00E540B7">
      <w:pPr>
        <w:pStyle w:val="Prrafodelista"/>
        <w:numPr>
          <w:ilvl w:val="0"/>
          <w:numId w:val="3"/>
        </w:numPr>
        <w:spacing w:after="0"/>
        <w:ind w:left="599" w:hanging="283"/>
        <w:jc w:val="both"/>
        <w:rPr>
          <w:rFonts w:ascii="Gothic720 BT" w:hAnsi="Gothic720 BT" w:cs="Arial"/>
        </w:rPr>
      </w:pPr>
      <w:r w:rsidRPr="00144892">
        <w:rPr>
          <w:rFonts w:ascii="Gothic720 BT" w:hAnsi="Gothic720 BT"/>
          <w:b/>
        </w:rPr>
        <w:lastRenderedPageBreak/>
        <w:t>Grupos de atención prioritaria:</w:t>
      </w:r>
      <w:r w:rsidRPr="00144892">
        <w:rPr>
          <w:rFonts w:ascii="Gothic720 BT" w:hAnsi="Gothic720 BT"/>
        </w:rPr>
        <w:t xml:space="preserve"> Sectores de la población que presentan condiciones de vulnerabilidad o marginación que dificultan el acceso a sus derechos político-electorales. Entre los que se encuentran los siguientes:</w:t>
      </w:r>
    </w:p>
    <w:p w14:paraId="565AEA7A" w14:textId="77777777" w:rsidR="00E540B7" w:rsidRPr="00144892" w:rsidRDefault="00E540B7" w:rsidP="00E540B7">
      <w:pPr>
        <w:spacing w:after="0"/>
        <w:jc w:val="both"/>
        <w:rPr>
          <w:rFonts w:ascii="Gothic720 BT" w:hAnsi="Gothic720 BT"/>
        </w:rPr>
      </w:pPr>
    </w:p>
    <w:p w14:paraId="78E22FC5" w14:textId="77777777" w:rsidR="00E540B7" w:rsidRPr="00144892" w:rsidRDefault="00E540B7" w:rsidP="00E540B7">
      <w:pPr>
        <w:pStyle w:val="Prrafodelista"/>
        <w:numPr>
          <w:ilvl w:val="0"/>
          <w:numId w:val="21"/>
        </w:numPr>
        <w:spacing w:after="0" w:line="276" w:lineRule="auto"/>
        <w:jc w:val="both"/>
        <w:rPr>
          <w:rFonts w:ascii="Gothic720 BT" w:hAnsi="Gothic720 BT"/>
        </w:rPr>
      </w:pPr>
      <w:r w:rsidRPr="00144892">
        <w:rPr>
          <w:rFonts w:ascii="Gothic720 BT" w:hAnsi="Gothic720 BT"/>
          <w:b/>
        </w:rPr>
        <w:t>Personas adultas mayores:</w:t>
      </w:r>
      <w:r w:rsidRPr="00144892">
        <w:rPr>
          <w:rFonts w:ascii="Gothic720 BT" w:hAnsi="Gothic720 BT"/>
        </w:rPr>
        <w:t xml:space="preserve"> Las personas que tienen una edad de 60 años o más al día de la elección.</w:t>
      </w:r>
    </w:p>
    <w:p w14:paraId="184F9686" w14:textId="77777777" w:rsidR="00E540B7" w:rsidRPr="00144892" w:rsidRDefault="00E540B7" w:rsidP="00E540B7">
      <w:pPr>
        <w:pStyle w:val="Prrafodelista"/>
        <w:spacing w:after="0"/>
        <w:ind w:left="1068"/>
        <w:jc w:val="both"/>
        <w:rPr>
          <w:rFonts w:ascii="Gothic720 BT" w:hAnsi="Gothic720 BT"/>
        </w:rPr>
      </w:pPr>
    </w:p>
    <w:p w14:paraId="404E5331" w14:textId="77777777" w:rsidR="00E540B7" w:rsidRPr="00144892" w:rsidRDefault="00E540B7" w:rsidP="00E540B7">
      <w:pPr>
        <w:pStyle w:val="Prrafodelista"/>
        <w:numPr>
          <w:ilvl w:val="0"/>
          <w:numId w:val="21"/>
        </w:numPr>
        <w:spacing w:after="200" w:line="276" w:lineRule="auto"/>
        <w:jc w:val="both"/>
        <w:rPr>
          <w:rFonts w:ascii="Gothic720 BT" w:hAnsi="Gothic720 BT"/>
        </w:rPr>
      </w:pPr>
      <w:r w:rsidRPr="00144892">
        <w:rPr>
          <w:rFonts w:ascii="Gothic720 BT" w:hAnsi="Gothic720 BT"/>
          <w:b/>
        </w:rPr>
        <w:t>Personas afrodescendientes:</w:t>
      </w:r>
      <w:r w:rsidRPr="00144892">
        <w:rPr>
          <w:rFonts w:ascii="Gothic720 BT" w:hAnsi="Gothic720 BT"/>
        </w:rPr>
        <w:t xml:space="preserve"> Descendientes de personas originarias de poblaciones del continente africano trasladadas y asentadas, en este caso, en el territorio nacional desde la época colonial, con formas propias de organización social, económica, política y cultural, o parte de ellas, y que afirman su existencia como colectividades culturalmente diferenciadas.</w:t>
      </w:r>
    </w:p>
    <w:p w14:paraId="17DA67B4" w14:textId="77777777" w:rsidR="00E540B7" w:rsidRPr="00144892" w:rsidRDefault="00E540B7" w:rsidP="00E540B7">
      <w:pPr>
        <w:pStyle w:val="Prrafodelista"/>
        <w:jc w:val="both"/>
        <w:rPr>
          <w:rFonts w:ascii="Gothic720 BT" w:hAnsi="Gothic720 BT"/>
        </w:rPr>
      </w:pPr>
    </w:p>
    <w:p w14:paraId="30C92342" w14:textId="77777777" w:rsidR="00E540B7" w:rsidRPr="00144892" w:rsidRDefault="00E540B7" w:rsidP="00E540B7">
      <w:pPr>
        <w:pStyle w:val="Prrafodelista"/>
        <w:numPr>
          <w:ilvl w:val="0"/>
          <w:numId w:val="21"/>
        </w:numPr>
        <w:spacing w:after="0" w:line="276" w:lineRule="auto"/>
        <w:jc w:val="both"/>
        <w:rPr>
          <w:rFonts w:ascii="Gothic720 BT" w:hAnsi="Gothic720 BT"/>
        </w:rPr>
      </w:pPr>
      <w:r w:rsidRPr="00144892">
        <w:rPr>
          <w:rFonts w:ascii="Gothic720 BT" w:hAnsi="Gothic720 BT"/>
          <w:b/>
        </w:rPr>
        <w:t>Personas con discapacidad:</w:t>
      </w:r>
      <w:r w:rsidRPr="00144892">
        <w:rPr>
          <w:rFonts w:ascii="Gothic720 BT" w:hAnsi="Gothic720 BT"/>
        </w:rPr>
        <w:t xml:space="preserve"> Toda persona que por razón congénita o adquirida presenta una o más deficiencias de carácter físico, mental, intelectual o sensorial, y que al interactuar con las barreras que le impone el entorno social, pueda impedir su inclusión plena y efectiva, en igualdad de condiciones con el resto de las personas.</w:t>
      </w:r>
    </w:p>
    <w:p w14:paraId="2F5A5DAA" w14:textId="77777777" w:rsidR="00E540B7" w:rsidRPr="00144892" w:rsidRDefault="00E540B7" w:rsidP="00E540B7">
      <w:pPr>
        <w:pStyle w:val="Prrafodelista"/>
        <w:jc w:val="both"/>
        <w:rPr>
          <w:rFonts w:ascii="Gothic720 BT" w:hAnsi="Gothic720 BT"/>
        </w:rPr>
      </w:pPr>
    </w:p>
    <w:p w14:paraId="38C80F8F" w14:textId="77777777" w:rsidR="00E540B7" w:rsidRPr="00144892" w:rsidRDefault="00E540B7" w:rsidP="00E540B7">
      <w:pPr>
        <w:pStyle w:val="Prrafodelista"/>
        <w:numPr>
          <w:ilvl w:val="0"/>
          <w:numId w:val="21"/>
        </w:numPr>
        <w:spacing w:after="200" w:line="276" w:lineRule="auto"/>
        <w:jc w:val="both"/>
        <w:rPr>
          <w:rFonts w:ascii="Gothic720 BT" w:hAnsi="Gothic720 BT"/>
        </w:rPr>
      </w:pPr>
      <w:r w:rsidRPr="00144892">
        <w:rPr>
          <w:rFonts w:ascii="Gothic720 BT" w:hAnsi="Gothic720 BT"/>
          <w:b/>
        </w:rPr>
        <w:t>Personas de la diversidad sexual:</w:t>
      </w:r>
      <w:r w:rsidRPr="00144892">
        <w:rPr>
          <w:rFonts w:ascii="Gothic720 BT" w:hAnsi="Gothic720 BT"/>
        </w:rPr>
        <w:t xml:space="preserve"> Se refiere a las personas que se </w:t>
      </w:r>
      <w:proofErr w:type="spellStart"/>
      <w:r w:rsidRPr="00144892">
        <w:rPr>
          <w:rFonts w:ascii="Gothic720 BT" w:hAnsi="Gothic720 BT"/>
        </w:rPr>
        <w:t>autoadscriben</w:t>
      </w:r>
      <w:proofErr w:type="spellEnd"/>
      <w:r w:rsidRPr="00144892">
        <w:rPr>
          <w:rFonts w:ascii="Gothic720 BT" w:hAnsi="Gothic720 BT"/>
        </w:rPr>
        <w:t xml:space="preserve"> como integrantes de la comunidad LGBTTTIQA+ es decir: personas lesbianas, gay, bisexuales, transexuales, transgénero, travestis, intersexuales, queer, asexuales, así como todas las demás orientaciones sexuales, identidad de género, expresión de género o características sexuales no normadas.</w:t>
      </w:r>
    </w:p>
    <w:p w14:paraId="6E09C1C1" w14:textId="77777777" w:rsidR="00E540B7" w:rsidRPr="00144892" w:rsidRDefault="00E540B7" w:rsidP="00E540B7">
      <w:pPr>
        <w:pStyle w:val="Prrafodelista"/>
        <w:jc w:val="both"/>
        <w:rPr>
          <w:rFonts w:ascii="Gothic720 BT" w:hAnsi="Gothic720 BT"/>
        </w:rPr>
      </w:pPr>
    </w:p>
    <w:p w14:paraId="075AFD08" w14:textId="77777777" w:rsidR="00E540B7" w:rsidRPr="00144892" w:rsidRDefault="00E540B7" w:rsidP="00E540B7">
      <w:pPr>
        <w:pStyle w:val="Prrafodelista"/>
        <w:numPr>
          <w:ilvl w:val="0"/>
          <w:numId w:val="21"/>
        </w:numPr>
        <w:spacing w:after="200" w:line="276" w:lineRule="auto"/>
        <w:jc w:val="both"/>
        <w:rPr>
          <w:rFonts w:ascii="Gothic720 BT" w:hAnsi="Gothic720 BT"/>
        </w:rPr>
      </w:pPr>
      <w:r w:rsidRPr="00144892">
        <w:rPr>
          <w:rFonts w:ascii="Gothic720 BT" w:hAnsi="Gothic720 BT"/>
          <w:b/>
        </w:rPr>
        <w:t>Personas indígenas:</w:t>
      </w:r>
      <w:r w:rsidRPr="00144892">
        <w:rPr>
          <w:rFonts w:ascii="Gothic720 BT" w:hAnsi="Gothic720 BT"/>
        </w:rPr>
        <w:t xml:space="preserve"> Son personas que descienden de poblaciones que habitaban en el territorio actual del país al iniciarse la colonización y que conservan sus propias instituciones sociales, económicas, culturales y políticas.</w:t>
      </w:r>
    </w:p>
    <w:p w14:paraId="48A9CF62" w14:textId="77777777" w:rsidR="00E540B7" w:rsidRPr="00144892" w:rsidRDefault="00E540B7" w:rsidP="00E540B7">
      <w:pPr>
        <w:pStyle w:val="Prrafodelista"/>
        <w:ind w:left="1068"/>
        <w:jc w:val="both"/>
        <w:rPr>
          <w:rFonts w:ascii="Gothic720 BT" w:hAnsi="Gothic720 BT"/>
        </w:rPr>
      </w:pPr>
    </w:p>
    <w:p w14:paraId="3585B446" w14:textId="77777777" w:rsidR="00E540B7" w:rsidRPr="00144892" w:rsidRDefault="00E540B7" w:rsidP="00E540B7">
      <w:pPr>
        <w:pStyle w:val="Prrafodelista"/>
        <w:numPr>
          <w:ilvl w:val="0"/>
          <w:numId w:val="21"/>
        </w:numPr>
        <w:spacing w:after="0" w:line="276" w:lineRule="auto"/>
        <w:jc w:val="both"/>
        <w:rPr>
          <w:rFonts w:ascii="Gothic720 BT" w:hAnsi="Gothic720 BT"/>
        </w:rPr>
      </w:pPr>
      <w:r w:rsidRPr="00144892">
        <w:rPr>
          <w:rFonts w:ascii="Gothic720 BT" w:hAnsi="Gothic720 BT"/>
          <w:b/>
        </w:rPr>
        <w:t>Personas jóvenes adultas:</w:t>
      </w:r>
      <w:r w:rsidRPr="00144892">
        <w:rPr>
          <w:rFonts w:ascii="Gothic720 BT" w:hAnsi="Gothic720 BT"/>
        </w:rPr>
        <w:t xml:space="preserve"> Las personas cuya edad esté comprendida entre los 18 y 29 años al día de la elección.</w:t>
      </w:r>
    </w:p>
    <w:p w14:paraId="6561BAD1" w14:textId="77777777" w:rsidR="00E540B7" w:rsidRPr="00144892" w:rsidRDefault="00E540B7" w:rsidP="00E540B7">
      <w:pPr>
        <w:pStyle w:val="Prrafodelista"/>
        <w:jc w:val="both"/>
        <w:rPr>
          <w:rFonts w:ascii="Gothic720 BT" w:hAnsi="Gothic720 BT"/>
        </w:rPr>
      </w:pPr>
    </w:p>
    <w:p w14:paraId="7148D883" w14:textId="77777777" w:rsidR="00E540B7" w:rsidRPr="00144892" w:rsidRDefault="00E540B7" w:rsidP="00E540B7">
      <w:pPr>
        <w:pStyle w:val="Prrafodelista"/>
        <w:numPr>
          <w:ilvl w:val="0"/>
          <w:numId w:val="21"/>
        </w:numPr>
        <w:spacing w:after="0" w:line="276" w:lineRule="auto"/>
        <w:jc w:val="both"/>
        <w:rPr>
          <w:rFonts w:ascii="Gothic720 BT" w:hAnsi="Gothic720 BT"/>
        </w:rPr>
      </w:pPr>
      <w:r w:rsidRPr="00144892">
        <w:rPr>
          <w:rFonts w:ascii="Gothic720 BT" w:hAnsi="Gothic720 BT"/>
          <w:b/>
        </w:rPr>
        <w:t>Personas migrantes:</w:t>
      </w:r>
      <w:r w:rsidRPr="00144892">
        <w:rPr>
          <w:rFonts w:ascii="Gothic720 BT" w:hAnsi="Gothic720 BT"/>
        </w:rPr>
        <w:t xml:space="preserve"> Se refiere a las personas que residen o han residido en el extranjero. </w:t>
      </w:r>
    </w:p>
    <w:p w14:paraId="5DFD82F7" w14:textId="77777777" w:rsidR="00E540B7" w:rsidRPr="00B522B0" w:rsidRDefault="00E540B7" w:rsidP="00B522B0">
      <w:pPr>
        <w:spacing w:after="0"/>
        <w:jc w:val="both"/>
        <w:rPr>
          <w:rFonts w:ascii="Gothic720 BT" w:hAnsi="Gothic720 BT" w:cs="Arial"/>
        </w:rPr>
      </w:pPr>
    </w:p>
    <w:p w14:paraId="44683CDF" w14:textId="6B32FCA0" w:rsidR="005B5828" w:rsidRPr="00BA3874" w:rsidRDefault="005B5828" w:rsidP="00E540B7">
      <w:pPr>
        <w:pStyle w:val="Prrafodelista"/>
        <w:numPr>
          <w:ilvl w:val="0"/>
          <w:numId w:val="3"/>
        </w:numPr>
        <w:spacing w:after="0"/>
        <w:jc w:val="both"/>
        <w:rPr>
          <w:rFonts w:ascii="Gothic720 BT" w:hAnsi="Gothic720 BT" w:cs="Arial"/>
        </w:rPr>
      </w:pPr>
      <w:r w:rsidRPr="00BA3874">
        <w:rPr>
          <w:rFonts w:ascii="Gothic720 BT" w:hAnsi="Gothic720 BT" w:cs="Arial"/>
          <w:b/>
          <w:bCs/>
        </w:rPr>
        <w:lastRenderedPageBreak/>
        <w:t>INFOPREL:</w:t>
      </w:r>
      <w:r w:rsidRPr="00BA3874">
        <w:rPr>
          <w:rFonts w:ascii="Gothic720 BT" w:hAnsi="Gothic720 BT" w:cs="Arial"/>
        </w:rPr>
        <w:t xml:space="preserve"> </w:t>
      </w:r>
      <w:r w:rsidR="007D1BE9" w:rsidRPr="00BA3874">
        <w:rPr>
          <w:rFonts w:ascii="Gothic720 BT" w:hAnsi="Gothic720 BT" w:cs="Arial"/>
        </w:rPr>
        <w:t>Herramienta tecnológica desarrollada por el Instituto, denominada Sistema de Información del Proceso Electoral Local 2026-2027, destinada a facilitar la gestión, consulta y seguimiento de la información relacionada con las distintas etapas y actividades del Proceso Electoral Local 2026-2027.</w:t>
      </w:r>
    </w:p>
    <w:p w14:paraId="2ABEA12C" w14:textId="77777777" w:rsidR="005B5828" w:rsidRPr="00BA3874" w:rsidRDefault="005B5828" w:rsidP="005B5828">
      <w:pPr>
        <w:spacing w:after="0"/>
        <w:jc w:val="both"/>
        <w:rPr>
          <w:rFonts w:ascii="Gothic720 BT" w:hAnsi="Gothic720 BT" w:cs="Arial"/>
          <w:b/>
        </w:rPr>
      </w:pPr>
    </w:p>
    <w:p w14:paraId="67D3851E" w14:textId="5F9A502B" w:rsidR="005B5828" w:rsidRPr="00BA3874" w:rsidRDefault="005B5828" w:rsidP="005B5828">
      <w:pPr>
        <w:pStyle w:val="Prrafodelista"/>
        <w:numPr>
          <w:ilvl w:val="0"/>
          <w:numId w:val="3"/>
        </w:numPr>
        <w:ind w:left="599" w:hanging="283"/>
        <w:jc w:val="both"/>
        <w:rPr>
          <w:rFonts w:ascii="Gothic720 BT" w:hAnsi="Gothic720 BT" w:cs="Arial"/>
        </w:rPr>
      </w:pPr>
      <w:r w:rsidRPr="00BA3874">
        <w:rPr>
          <w:rFonts w:ascii="Gothic720 BT" w:hAnsi="Gothic720 BT" w:cs="Arial"/>
          <w:b/>
          <w:bCs/>
        </w:rPr>
        <w:t>Régimen de excepción:</w:t>
      </w:r>
      <w:r w:rsidRPr="00BA3874">
        <w:rPr>
          <w:rFonts w:ascii="Gothic720 BT" w:hAnsi="Gothic720 BT" w:cs="Arial"/>
        </w:rPr>
        <w:t xml:space="preserve"> Procedimiento en el que la persona aspirante puede recabar el respaldo de la ciudadanía en formato impreso de manera adicional, previo acuerdo de</w:t>
      </w:r>
      <w:r w:rsidR="002E6FA4" w:rsidRPr="00BA3874">
        <w:rPr>
          <w:rFonts w:ascii="Gothic720 BT" w:hAnsi="Gothic720 BT" w:cs="Arial"/>
        </w:rPr>
        <w:t xml:space="preserve">l Consejo General </w:t>
      </w:r>
      <w:r w:rsidR="00ED578D" w:rsidRPr="00BA3874">
        <w:rPr>
          <w:rFonts w:ascii="Gothic720 BT" w:hAnsi="Gothic720 BT" w:cs="Arial"/>
        </w:rPr>
        <w:t>o</w:t>
      </w:r>
      <w:r w:rsidR="002E6FA4" w:rsidRPr="00BA3874">
        <w:rPr>
          <w:rFonts w:ascii="Gothic720 BT" w:hAnsi="Gothic720 BT" w:cs="Arial"/>
        </w:rPr>
        <w:t xml:space="preserve"> </w:t>
      </w:r>
      <w:r w:rsidRPr="00BA3874">
        <w:rPr>
          <w:rFonts w:ascii="Gothic720 BT" w:hAnsi="Gothic720 BT" w:cs="Arial"/>
        </w:rPr>
        <w:t>los Consejos, cuando enfrente impedimentos que hagan materialmente imposible el uso de las herramientas tecnológicas, derivados de condiciones de marginación, vulnerabilidad</w:t>
      </w:r>
      <w:r w:rsidR="008E0C7E" w:rsidRPr="00BA3874">
        <w:rPr>
          <w:rFonts w:ascii="Gothic720 BT" w:hAnsi="Gothic720 BT" w:cs="Arial"/>
        </w:rPr>
        <w:t>,</w:t>
      </w:r>
      <w:r w:rsidRPr="00BA3874">
        <w:rPr>
          <w:rFonts w:ascii="Gothic720 BT" w:hAnsi="Gothic720 BT" w:cs="Arial"/>
        </w:rPr>
        <w:t xml:space="preserve"> que la autoridad competente declare situación de emergencia por desastres naturales o cualquier otra.</w:t>
      </w:r>
      <w:r w:rsidRPr="00BA3874">
        <w:rPr>
          <w:rFonts w:ascii="Gothic720 BT" w:hAnsi="Gothic720 BT" w:cs="Arial"/>
          <w:b/>
          <w:bCs/>
        </w:rPr>
        <w:t xml:space="preserve"> </w:t>
      </w:r>
    </w:p>
    <w:p w14:paraId="19AB9DDA" w14:textId="77777777" w:rsidR="005B5828" w:rsidRPr="00BA3874" w:rsidRDefault="005B5828" w:rsidP="005B5828">
      <w:pPr>
        <w:pStyle w:val="Prrafodelista"/>
        <w:ind w:left="599"/>
        <w:jc w:val="both"/>
        <w:rPr>
          <w:rFonts w:ascii="Gothic720 BT" w:hAnsi="Gothic720 BT" w:cs="Arial"/>
        </w:rPr>
      </w:pPr>
    </w:p>
    <w:p w14:paraId="2CBE1C56" w14:textId="0ECEFAB8" w:rsidR="005B5828" w:rsidRPr="00BA3874" w:rsidRDefault="005B5828" w:rsidP="005B5828">
      <w:pPr>
        <w:pStyle w:val="Prrafodelista"/>
        <w:numPr>
          <w:ilvl w:val="0"/>
          <w:numId w:val="3"/>
        </w:numPr>
        <w:spacing w:after="0"/>
        <w:ind w:left="599" w:hanging="283"/>
        <w:jc w:val="both"/>
        <w:rPr>
          <w:rFonts w:ascii="Gothic720 BT" w:hAnsi="Gothic720 BT" w:cs="Arial"/>
        </w:rPr>
      </w:pPr>
      <w:r w:rsidRPr="00BA3874">
        <w:rPr>
          <w:rFonts w:ascii="Gothic720 BT" w:hAnsi="Gothic720 BT" w:cs="Arial"/>
          <w:b/>
          <w:bCs/>
        </w:rPr>
        <w:t>Solicitante:</w:t>
      </w:r>
      <w:r w:rsidRPr="00BA3874">
        <w:rPr>
          <w:rFonts w:ascii="Gothic720 BT" w:hAnsi="Gothic720 BT" w:cs="Arial"/>
        </w:rPr>
        <w:t xml:space="preserve"> Persona que presente su manifestación de intención ante</w:t>
      </w:r>
      <w:r w:rsidR="00606612" w:rsidRPr="00BA3874">
        <w:rPr>
          <w:rFonts w:ascii="Gothic720 BT" w:hAnsi="Gothic720 BT" w:cs="Arial"/>
        </w:rPr>
        <w:t xml:space="preserve"> el Consejo General </w:t>
      </w:r>
      <w:r w:rsidR="00746AD9" w:rsidRPr="00BA3874">
        <w:rPr>
          <w:rFonts w:ascii="Gothic720 BT" w:hAnsi="Gothic720 BT" w:cs="Arial"/>
        </w:rPr>
        <w:t>o</w:t>
      </w:r>
      <w:r w:rsidRPr="00BA3874">
        <w:rPr>
          <w:rFonts w:ascii="Gothic720 BT" w:hAnsi="Gothic720 BT" w:cs="Arial"/>
        </w:rPr>
        <w:t xml:space="preserve"> los Consejos en el tiempo y la forma establecidos en la Ley Electoral y estos Lineamientos, con la intención de obtener el registro como aspirante. </w:t>
      </w:r>
    </w:p>
    <w:p w14:paraId="3CD5A12C" w14:textId="77777777" w:rsidR="008864BE" w:rsidRPr="00BA3874" w:rsidRDefault="008864BE" w:rsidP="005B5828">
      <w:pPr>
        <w:spacing w:after="0"/>
        <w:jc w:val="both"/>
        <w:rPr>
          <w:rFonts w:ascii="Gothic720 BT" w:hAnsi="Gothic720 BT" w:cs="Arial"/>
        </w:rPr>
      </w:pPr>
    </w:p>
    <w:p w14:paraId="48B77AF5" w14:textId="108EA982" w:rsidR="00930852" w:rsidRPr="00BA3874" w:rsidRDefault="00930852" w:rsidP="00930852">
      <w:pPr>
        <w:spacing w:after="0"/>
        <w:ind w:left="567" w:hanging="425"/>
        <w:jc w:val="both"/>
        <w:rPr>
          <w:rFonts w:ascii="Gothic720 BT" w:hAnsi="Gothic720 BT" w:cs="Arial"/>
          <w:b/>
          <w:bCs/>
        </w:rPr>
      </w:pPr>
      <w:r w:rsidRPr="00BA3874">
        <w:rPr>
          <w:rFonts w:ascii="Gothic720 BT" w:hAnsi="Gothic720 BT" w:cs="Arial"/>
          <w:b/>
          <w:bCs/>
        </w:rPr>
        <w:t>IV.</w:t>
      </w:r>
      <w:r w:rsidRPr="00BA3874">
        <w:rPr>
          <w:rFonts w:ascii="Gothic720 BT" w:hAnsi="Gothic720 BT" w:cs="Arial"/>
          <w:b/>
          <w:bCs/>
        </w:rPr>
        <w:tab/>
        <w:t>En cuanto a los anexos:</w:t>
      </w:r>
    </w:p>
    <w:p w14:paraId="29E3CA7E" w14:textId="77777777" w:rsidR="00930852" w:rsidRPr="00BA3874" w:rsidRDefault="00930852" w:rsidP="00930852">
      <w:pPr>
        <w:spacing w:after="0"/>
        <w:ind w:left="567" w:hanging="425"/>
        <w:jc w:val="both"/>
        <w:rPr>
          <w:rFonts w:ascii="Gothic720 BT" w:hAnsi="Gothic720 BT" w:cs="Arial"/>
          <w:b/>
          <w:bCs/>
        </w:rPr>
      </w:pPr>
    </w:p>
    <w:p w14:paraId="7F1C6B8C" w14:textId="6C250951" w:rsidR="00170819" w:rsidRPr="00BA3874" w:rsidRDefault="006B0224" w:rsidP="00170819">
      <w:pPr>
        <w:pStyle w:val="Prrafodelista"/>
        <w:numPr>
          <w:ilvl w:val="0"/>
          <w:numId w:val="16"/>
        </w:numPr>
        <w:spacing w:after="0"/>
        <w:jc w:val="both"/>
        <w:rPr>
          <w:rFonts w:ascii="Gothic720 BT" w:hAnsi="Gothic720 BT" w:cs="Arial"/>
          <w:b/>
          <w:bCs/>
        </w:rPr>
      </w:pPr>
      <w:r w:rsidRPr="00BA3874">
        <w:rPr>
          <w:rFonts w:ascii="Gothic720 BT" w:eastAsia="Times New Roman" w:hAnsi="Gothic720 BT" w:cs="Times New Roman"/>
          <w:b/>
          <w:bCs/>
        </w:rPr>
        <w:t>A</w:t>
      </w:r>
      <w:r w:rsidR="00170819" w:rsidRPr="00BA3874">
        <w:rPr>
          <w:rFonts w:ascii="Gothic720 BT" w:eastAsia="Times New Roman" w:hAnsi="Gothic720 BT" w:cs="Times New Roman"/>
          <w:b/>
          <w:bCs/>
        </w:rPr>
        <w:t>nexo</w:t>
      </w:r>
      <w:r w:rsidRPr="00BA3874">
        <w:rPr>
          <w:rFonts w:ascii="Gothic720 BT" w:eastAsia="Times New Roman" w:hAnsi="Gothic720 BT" w:cs="Times New Roman"/>
          <w:b/>
          <w:bCs/>
        </w:rPr>
        <w:t xml:space="preserve"> 1. </w:t>
      </w:r>
      <w:r w:rsidRPr="00BA3874">
        <w:rPr>
          <w:rFonts w:ascii="Gothic720 BT" w:eastAsia="Times New Roman" w:hAnsi="Gothic720 BT" w:cs="Times New Roman"/>
        </w:rPr>
        <w:t>Apoyo de la ciudadanía para la elección de gubernatura mediante el régimen de excepción</w:t>
      </w:r>
      <w:r w:rsidR="00170819" w:rsidRPr="00BA3874">
        <w:rPr>
          <w:rFonts w:ascii="Gothic720 BT" w:eastAsia="Times New Roman" w:hAnsi="Gothic720 BT" w:cs="Times New Roman"/>
        </w:rPr>
        <w:t>.</w:t>
      </w:r>
      <w:r w:rsidRPr="00BA3874">
        <w:rPr>
          <w:rFonts w:ascii="Gothic720 BT" w:eastAsia="Times New Roman" w:hAnsi="Gothic720 BT" w:cs="Times New Roman"/>
          <w:b/>
          <w:bCs/>
        </w:rPr>
        <w:t xml:space="preserve"> </w:t>
      </w:r>
    </w:p>
    <w:p w14:paraId="6CCEFB04" w14:textId="77777777" w:rsidR="008864BE" w:rsidRPr="005E7AA6" w:rsidRDefault="008864BE" w:rsidP="008864BE">
      <w:pPr>
        <w:pStyle w:val="Prrafodelista"/>
        <w:spacing w:after="0"/>
        <w:ind w:left="502"/>
        <w:jc w:val="both"/>
        <w:rPr>
          <w:rFonts w:ascii="Gothic720 BT" w:hAnsi="Gothic720 BT" w:cs="Arial"/>
          <w:b/>
          <w:bCs/>
        </w:rPr>
      </w:pPr>
    </w:p>
    <w:p w14:paraId="4DC871E4" w14:textId="77777777" w:rsidR="00093972" w:rsidRPr="005E7AA6" w:rsidRDefault="00170819" w:rsidP="00093972">
      <w:pPr>
        <w:pStyle w:val="Prrafodelista"/>
        <w:numPr>
          <w:ilvl w:val="0"/>
          <w:numId w:val="16"/>
        </w:numPr>
        <w:spacing w:after="0"/>
        <w:jc w:val="both"/>
        <w:rPr>
          <w:rFonts w:ascii="Gothic720 BT" w:hAnsi="Gothic720 BT" w:cs="Arial"/>
          <w:b/>
          <w:bCs/>
        </w:rPr>
      </w:pPr>
      <w:r w:rsidRPr="005E7AA6">
        <w:rPr>
          <w:rFonts w:ascii="Gothic720 BT" w:eastAsia="Times New Roman" w:hAnsi="Gothic720 BT" w:cs="Times New Roman"/>
          <w:b/>
          <w:bCs/>
        </w:rPr>
        <w:t xml:space="preserve">Anexo 2. </w:t>
      </w:r>
      <w:r w:rsidRPr="005E7AA6">
        <w:rPr>
          <w:rFonts w:ascii="Gothic720 BT" w:eastAsia="Times New Roman" w:hAnsi="Gothic720 BT" w:cs="Times New Roman"/>
        </w:rPr>
        <w:t xml:space="preserve">Apoyo de la ciudadanía para la elección de diputaciones por el principio de mayoría relativa mediante el régimen de excepción. </w:t>
      </w:r>
      <w:r w:rsidRPr="005E7AA6">
        <w:rPr>
          <w:rFonts w:ascii="Gothic720 BT" w:eastAsia="Times New Roman" w:hAnsi="Gothic720 BT" w:cs="Times New Roman"/>
          <w:b/>
          <w:bCs/>
        </w:rPr>
        <w:t xml:space="preserve"> </w:t>
      </w:r>
    </w:p>
    <w:p w14:paraId="71E19D5A" w14:textId="77777777" w:rsidR="008864BE" w:rsidRPr="005E7AA6" w:rsidRDefault="008864BE" w:rsidP="008864BE">
      <w:pPr>
        <w:spacing w:after="0"/>
        <w:jc w:val="both"/>
        <w:rPr>
          <w:rFonts w:ascii="Gothic720 BT" w:hAnsi="Gothic720 BT" w:cs="Arial"/>
          <w:b/>
          <w:bCs/>
        </w:rPr>
      </w:pPr>
    </w:p>
    <w:p w14:paraId="3F2F8B35" w14:textId="77777777" w:rsidR="003D533C" w:rsidRPr="005E7AA6" w:rsidRDefault="00093972" w:rsidP="003D533C">
      <w:pPr>
        <w:pStyle w:val="Prrafodelista"/>
        <w:numPr>
          <w:ilvl w:val="0"/>
          <w:numId w:val="16"/>
        </w:numPr>
        <w:spacing w:after="0"/>
        <w:jc w:val="both"/>
        <w:rPr>
          <w:rFonts w:ascii="Gothic720 BT" w:hAnsi="Gothic720 BT" w:cs="Arial"/>
        </w:rPr>
      </w:pPr>
      <w:r w:rsidRPr="005E7AA6">
        <w:rPr>
          <w:rFonts w:ascii="Gothic720 BT" w:eastAsia="Times New Roman" w:hAnsi="Gothic720 BT" w:cs="Times New Roman"/>
          <w:b/>
          <w:bCs/>
        </w:rPr>
        <w:t xml:space="preserve">Anexo 3. </w:t>
      </w:r>
      <w:r w:rsidRPr="005E7AA6">
        <w:rPr>
          <w:rFonts w:ascii="Gothic720 BT" w:eastAsia="Times New Roman" w:hAnsi="Gothic720 BT" w:cs="Times New Roman"/>
        </w:rPr>
        <w:t xml:space="preserve">Apoyo de la ciudadanía para la elección de ayuntamiento mediante el régimen de excepción. </w:t>
      </w:r>
    </w:p>
    <w:p w14:paraId="0AE88C7A" w14:textId="77777777" w:rsidR="008864BE" w:rsidRPr="005E7AA6" w:rsidRDefault="008864BE" w:rsidP="008864BE">
      <w:pPr>
        <w:spacing w:after="0"/>
        <w:jc w:val="both"/>
        <w:rPr>
          <w:rFonts w:ascii="Gothic720 BT" w:hAnsi="Gothic720 BT" w:cs="Arial"/>
        </w:rPr>
      </w:pPr>
    </w:p>
    <w:p w14:paraId="2E27B8A7" w14:textId="0BD7D687" w:rsidR="003D533C" w:rsidRPr="005E7AA6" w:rsidRDefault="003D533C" w:rsidP="003D533C">
      <w:pPr>
        <w:pStyle w:val="Prrafodelista"/>
        <w:numPr>
          <w:ilvl w:val="0"/>
          <w:numId w:val="16"/>
        </w:numPr>
        <w:spacing w:after="0"/>
        <w:jc w:val="both"/>
        <w:rPr>
          <w:rFonts w:ascii="Gothic720 BT" w:hAnsi="Gothic720 BT" w:cs="Arial"/>
          <w:bCs/>
        </w:rPr>
      </w:pPr>
      <w:r w:rsidRPr="005E7AA6">
        <w:rPr>
          <w:rFonts w:ascii="Gothic720 BT" w:hAnsi="Gothic720 BT"/>
          <w:b/>
        </w:rPr>
        <w:t xml:space="preserve">Anexo 4. </w:t>
      </w:r>
      <w:r w:rsidRPr="005E7AA6">
        <w:rPr>
          <w:rFonts w:ascii="Gothic720 BT" w:hAnsi="Gothic720 BT"/>
          <w:bCs/>
        </w:rPr>
        <w:t>Especificaciones técnicas del emblema</w:t>
      </w:r>
      <w:r w:rsidR="007860C1" w:rsidRPr="005E7AA6">
        <w:rPr>
          <w:rFonts w:ascii="Gothic720 BT" w:hAnsi="Gothic720 BT"/>
          <w:bCs/>
        </w:rPr>
        <w:t>.</w:t>
      </w:r>
    </w:p>
    <w:p w14:paraId="6E26669D" w14:textId="77777777" w:rsidR="006B0224" w:rsidRPr="005E7AA6" w:rsidRDefault="006B0224" w:rsidP="005B5828">
      <w:pPr>
        <w:spacing w:after="0"/>
        <w:jc w:val="both"/>
        <w:rPr>
          <w:rFonts w:ascii="Gothic720 BT" w:hAnsi="Gothic720 BT" w:cs="Arial"/>
        </w:rPr>
      </w:pPr>
    </w:p>
    <w:p w14:paraId="7D3EB870" w14:textId="77777777" w:rsidR="00B3490F" w:rsidRPr="005E7AA6" w:rsidRDefault="00B3490F" w:rsidP="00B3490F">
      <w:pPr>
        <w:spacing w:after="0"/>
        <w:jc w:val="both"/>
        <w:rPr>
          <w:rFonts w:ascii="Gothic720 BT" w:hAnsi="Gothic720 BT" w:cs="Arial"/>
        </w:rPr>
      </w:pPr>
      <w:r w:rsidRPr="005E7AA6">
        <w:rPr>
          <w:rFonts w:ascii="Gothic720 BT" w:hAnsi="Gothic720 BT" w:cs="Arial"/>
          <w:b/>
          <w:bCs/>
        </w:rPr>
        <w:t>Artículo 4.</w:t>
      </w:r>
      <w:r w:rsidRPr="005E7AA6">
        <w:rPr>
          <w:rFonts w:ascii="Gothic720 BT" w:hAnsi="Gothic720 BT" w:cs="Arial"/>
        </w:rPr>
        <w:t xml:space="preserve"> Para la interpretación de estos Lineamientos, se estará a lo dispuesto en el artículo 3 de la Ley Electoral.</w:t>
      </w:r>
    </w:p>
    <w:p w14:paraId="6CD6472C" w14:textId="77777777" w:rsidR="00B3490F" w:rsidRPr="005E7AA6" w:rsidRDefault="00B3490F" w:rsidP="00B3490F">
      <w:pPr>
        <w:spacing w:after="0"/>
        <w:jc w:val="both"/>
        <w:rPr>
          <w:rFonts w:ascii="Gothic720 BT" w:hAnsi="Gothic720 BT" w:cs="Arial"/>
        </w:rPr>
      </w:pPr>
    </w:p>
    <w:p w14:paraId="6A36A65B" w14:textId="77777777" w:rsidR="00B3490F" w:rsidRDefault="00B3490F" w:rsidP="00A8156B">
      <w:pPr>
        <w:spacing w:after="0"/>
        <w:jc w:val="both"/>
        <w:rPr>
          <w:rFonts w:ascii="Gothic720 BT" w:hAnsi="Gothic720 BT" w:cs="Arial"/>
        </w:rPr>
      </w:pPr>
      <w:r w:rsidRPr="005E7AA6">
        <w:rPr>
          <w:rFonts w:ascii="Gothic720 BT" w:hAnsi="Gothic720 BT" w:cs="Arial"/>
          <w:b/>
          <w:bCs/>
        </w:rPr>
        <w:t>Artículo 5.</w:t>
      </w:r>
      <w:r w:rsidRPr="005E7AA6">
        <w:rPr>
          <w:rFonts w:ascii="Gothic720 BT" w:hAnsi="Gothic720 BT" w:cs="Arial"/>
        </w:rPr>
        <w:t xml:space="preserve"> Para todo aquello que no se encuentre previsto en los presentes Lineamientos, se aplicarán de manera supletoria</w:t>
      </w:r>
      <w:r w:rsidRPr="00B3490F">
        <w:rPr>
          <w:rFonts w:ascii="Gothic720 BT" w:hAnsi="Gothic720 BT" w:cs="Arial"/>
        </w:rPr>
        <w:t xml:space="preserve"> las disposiciones en la materia, así como las determinaciones del Instituto Nacional, el Consejo General y la jurisprudencia aplicable.</w:t>
      </w:r>
    </w:p>
    <w:p w14:paraId="3AB321BD" w14:textId="77777777" w:rsidR="00A8156B" w:rsidRDefault="00A8156B" w:rsidP="00A8156B">
      <w:pPr>
        <w:spacing w:after="0"/>
        <w:jc w:val="both"/>
        <w:rPr>
          <w:rFonts w:ascii="Gothic720 BT" w:hAnsi="Gothic720 BT" w:cs="Arial"/>
        </w:rPr>
      </w:pPr>
    </w:p>
    <w:p w14:paraId="2990C2F2" w14:textId="77777777" w:rsidR="00B3490F" w:rsidRDefault="00B3490F" w:rsidP="00B3490F">
      <w:pPr>
        <w:spacing w:after="0"/>
        <w:jc w:val="both"/>
        <w:rPr>
          <w:rFonts w:ascii="Gothic720 BT" w:hAnsi="Gothic720 BT" w:cs="Arial"/>
        </w:rPr>
      </w:pPr>
      <w:r w:rsidRPr="00B3490F">
        <w:rPr>
          <w:rFonts w:ascii="Gothic720 BT" w:hAnsi="Gothic720 BT" w:cs="Arial"/>
          <w:b/>
          <w:bCs/>
        </w:rPr>
        <w:lastRenderedPageBreak/>
        <w:t xml:space="preserve">Artículo 6. </w:t>
      </w:r>
      <w:r w:rsidRPr="00B3490F">
        <w:rPr>
          <w:rFonts w:ascii="Gothic720 BT" w:hAnsi="Gothic720 BT" w:cs="Arial"/>
        </w:rPr>
        <w:t>El financiamiento que manejen las personas aspirantes y candidaturas independientes en sus diferentes modalidades, a fin de obtener el respaldo de la ciudadanía y realizar actos de campaña según corresponda, será estrictamente obtenido y erogado dentro de los plazos y términos previstos en la Ley Electoral y demás disposiciones aplicables.</w:t>
      </w:r>
    </w:p>
    <w:p w14:paraId="501C6412" w14:textId="77777777" w:rsidR="00B3490F" w:rsidRPr="00B3490F" w:rsidRDefault="00B3490F" w:rsidP="00B3490F">
      <w:pPr>
        <w:spacing w:after="0"/>
        <w:jc w:val="both"/>
        <w:rPr>
          <w:rFonts w:ascii="Gothic720 BT" w:hAnsi="Gothic720 BT" w:cs="Arial"/>
        </w:rPr>
      </w:pPr>
    </w:p>
    <w:p w14:paraId="7F84ED4E" w14:textId="72670A7E" w:rsidR="00B3490F" w:rsidRPr="00C115D5" w:rsidRDefault="00B3490F" w:rsidP="00B3490F">
      <w:pPr>
        <w:spacing w:after="0"/>
        <w:jc w:val="both"/>
        <w:rPr>
          <w:rFonts w:ascii="Gothic720 BT" w:hAnsi="Gothic720 BT" w:cs="Arial"/>
        </w:rPr>
      </w:pPr>
      <w:r w:rsidRPr="00C115D5">
        <w:rPr>
          <w:rFonts w:ascii="Gothic720 BT" w:hAnsi="Gothic720 BT" w:cs="Arial"/>
        </w:rPr>
        <w:t>El procedimiento de seguimiento para la disolución y liquidación de las asociaciones civiles constituidas para apoyar en el proceso para el registro de una candidatura independiente, o bien, para la modificación del objeto social, se llevará a cabo de conformidad con lo previsto en el Reglamento de Fiscalización</w:t>
      </w:r>
      <w:r w:rsidRPr="00144892">
        <w:rPr>
          <w:rFonts w:ascii="Gothic720 BT" w:hAnsi="Gothic720 BT" w:cs="Arial"/>
        </w:rPr>
        <w:t>.</w:t>
      </w:r>
    </w:p>
    <w:p w14:paraId="1791285A" w14:textId="77777777" w:rsidR="00B3490F" w:rsidRPr="00B3490F" w:rsidRDefault="00B3490F" w:rsidP="00B3490F">
      <w:pPr>
        <w:spacing w:after="0"/>
        <w:jc w:val="both"/>
        <w:rPr>
          <w:rFonts w:ascii="Gothic720 BT" w:hAnsi="Gothic720 BT" w:cs="Arial"/>
        </w:rPr>
      </w:pPr>
    </w:p>
    <w:p w14:paraId="5A2D517B" w14:textId="77777777" w:rsidR="00B3490F" w:rsidRDefault="00B3490F" w:rsidP="00B3490F">
      <w:pPr>
        <w:spacing w:after="0"/>
        <w:jc w:val="both"/>
        <w:rPr>
          <w:rFonts w:ascii="Gothic720 BT" w:hAnsi="Gothic720 BT" w:cs="Arial"/>
        </w:rPr>
      </w:pPr>
      <w:r w:rsidRPr="00B3490F">
        <w:rPr>
          <w:rFonts w:ascii="Gothic720 BT" w:hAnsi="Gothic720 BT" w:cs="Arial"/>
          <w:b/>
          <w:bCs/>
        </w:rPr>
        <w:t>Artículo 7.</w:t>
      </w:r>
      <w:r w:rsidRPr="00B3490F">
        <w:rPr>
          <w:rFonts w:ascii="Gothic720 BT" w:hAnsi="Gothic720 BT" w:cs="Arial"/>
        </w:rPr>
        <w:t xml:space="preserve"> El proceso para el registro de candidaturas independientes inicia con la convocatoria que emita el Consejo General y concluye con la declaratoria de candidaturas independientes con derecho a ser registradas, dicho proceso comprende las etapas siguientes:</w:t>
      </w:r>
    </w:p>
    <w:p w14:paraId="5CCF43C8" w14:textId="77777777" w:rsidR="00B3490F" w:rsidRPr="00B3490F" w:rsidRDefault="00B3490F" w:rsidP="00B3490F">
      <w:pPr>
        <w:spacing w:after="0"/>
        <w:jc w:val="both"/>
        <w:rPr>
          <w:rFonts w:ascii="Gothic720 BT" w:hAnsi="Gothic720 BT" w:cs="Arial"/>
        </w:rPr>
      </w:pPr>
    </w:p>
    <w:p w14:paraId="5CFDB265" w14:textId="77777777" w:rsidR="00B3490F" w:rsidRDefault="00B3490F" w:rsidP="00B3490F">
      <w:pPr>
        <w:pStyle w:val="Prrafodelista"/>
        <w:numPr>
          <w:ilvl w:val="0"/>
          <w:numId w:val="5"/>
        </w:numPr>
        <w:spacing w:after="0"/>
        <w:ind w:left="426" w:hanging="426"/>
        <w:jc w:val="both"/>
        <w:rPr>
          <w:rFonts w:ascii="Gothic720 BT" w:hAnsi="Gothic720 BT" w:cs="Arial"/>
        </w:rPr>
      </w:pPr>
      <w:r w:rsidRPr="00B3490F">
        <w:rPr>
          <w:rFonts w:ascii="Gothic720 BT" w:hAnsi="Gothic720 BT" w:cs="Arial"/>
        </w:rPr>
        <w:t>Presentación de manifestaciones de intención.</w:t>
      </w:r>
    </w:p>
    <w:p w14:paraId="0C599142" w14:textId="77777777" w:rsidR="00A8156B" w:rsidRDefault="00A8156B" w:rsidP="00A8156B">
      <w:pPr>
        <w:pStyle w:val="Prrafodelista"/>
        <w:spacing w:after="0"/>
        <w:ind w:left="426"/>
        <w:jc w:val="both"/>
        <w:rPr>
          <w:rFonts w:ascii="Gothic720 BT" w:hAnsi="Gothic720 BT" w:cs="Arial"/>
        </w:rPr>
      </w:pPr>
    </w:p>
    <w:p w14:paraId="73EC2EAF" w14:textId="77777777" w:rsidR="00B3490F" w:rsidRDefault="00B3490F" w:rsidP="00B3490F">
      <w:pPr>
        <w:pStyle w:val="Prrafodelista"/>
        <w:numPr>
          <w:ilvl w:val="0"/>
          <w:numId w:val="5"/>
        </w:numPr>
        <w:spacing w:after="0"/>
        <w:ind w:left="426" w:hanging="426"/>
        <w:jc w:val="both"/>
        <w:rPr>
          <w:rFonts w:ascii="Gothic720 BT" w:hAnsi="Gothic720 BT" w:cs="Arial"/>
        </w:rPr>
      </w:pPr>
      <w:r w:rsidRPr="00B3490F">
        <w:rPr>
          <w:rFonts w:ascii="Gothic720 BT" w:hAnsi="Gothic720 BT" w:cs="Arial"/>
        </w:rPr>
        <w:t>Obtención del respaldo de la ciudadanía.</w:t>
      </w:r>
    </w:p>
    <w:p w14:paraId="50AC4A53" w14:textId="77777777" w:rsidR="00A8156B" w:rsidRPr="00A8156B" w:rsidRDefault="00A8156B" w:rsidP="00A8156B">
      <w:pPr>
        <w:spacing w:after="0"/>
        <w:jc w:val="both"/>
        <w:rPr>
          <w:rFonts w:ascii="Gothic720 BT" w:hAnsi="Gothic720 BT" w:cs="Arial"/>
        </w:rPr>
      </w:pPr>
    </w:p>
    <w:p w14:paraId="4742664B" w14:textId="3F1DC3C5" w:rsidR="00B3490F" w:rsidRPr="00B3490F" w:rsidRDefault="00B3490F" w:rsidP="00B3490F">
      <w:pPr>
        <w:pStyle w:val="Prrafodelista"/>
        <w:numPr>
          <w:ilvl w:val="0"/>
          <w:numId w:val="5"/>
        </w:numPr>
        <w:spacing w:after="0"/>
        <w:ind w:left="426" w:hanging="426"/>
        <w:jc w:val="both"/>
        <w:rPr>
          <w:rFonts w:ascii="Gothic720 BT" w:hAnsi="Gothic720 BT" w:cs="Arial"/>
        </w:rPr>
      </w:pPr>
      <w:r w:rsidRPr="00B3490F">
        <w:rPr>
          <w:rFonts w:ascii="Gothic720 BT" w:hAnsi="Gothic720 BT" w:cs="Arial"/>
        </w:rPr>
        <w:t>Declaratoria de quienes tendrán derecho a obtener su registro como candidatura independiente.</w:t>
      </w:r>
    </w:p>
    <w:p w14:paraId="4F85C6ED" w14:textId="77777777" w:rsidR="00B3490F" w:rsidRDefault="00B3490F" w:rsidP="00B3490F">
      <w:pPr>
        <w:spacing w:after="0"/>
        <w:jc w:val="center"/>
        <w:rPr>
          <w:rFonts w:ascii="Gothic720 BT" w:hAnsi="Gothic720 BT" w:cs="Arial"/>
        </w:rPr>
      </w:pPr>
    </w:p>
    <w:p w14:paraId="60A1957E" w14:textId="77777777" w:rsidR="00B3490F" w:rsidRPr="0078503A" w:rsidRDefault="00B3490F" w:rsidP="00B3490F">
      <w:pPr>
        <w:pStyle w:val="Ttulo1"/>
        <w:spacing w:before="0" w:after="0"/>
        <w:jc w:val="center"/>
        <w:rPr>
          <w:rFonts w:ascii="Gothic720 BT" w:hAnsi="Gothic720 BT" w:cs="Arial"/>
          <w:b/>
          <w:bCs/>
          <w:color w:val="auto"/>
          <w:sz w:val="22"/>
          <w:szCs w:val="22"/>
        </w:rPr>
      </w:pPr>
      <w:bookmarkStart w:id="3" w:name="_Toc146527605"/>
      <w:r w:rsidRPr="0078503A">
        <w:rPr>
          <w:rFonts w:ascii="Gothic720 BT" w:hAnsi="Gothic720 BT" w:cs="Arial"/>
          <w:b/>
          <w:bCs/>
          <w:color w:val="auto"/>
          <w:sz w:val="22"/>
          <w:szCs w:val="22"/>
        </w:rPr>
        <w:t>Título II</w:t>
      </w:r>
      <w:bookmarkEnd w:id="3"/>
    </w:p>
    <w:p w14:paraId="31F0DCFD" w14:textId="77777777" w:rsidR="00B3490F" w:rsidRPr="0078503A" w:rsidRDefault="00B3490F" w:rsidP="00B3490F">
      <w:pPr>
        <w:pStyle w:val="Ttulo1"/>
        <w:spacing w:before="0" w:after="0"/>
        <w:jc w:val="center"/>
        <w:rPr>
          <w:rFonts w:ascii="Gothic720 BT" w:hAnsi="Gothic720 BT" w:cs="Arial"/>
          <w:b/>
          <w:bCs/>
          <w:color w:val="auto"/>
          <w:sz w:val="22"/>
          <w:szCs w:val="22"/>
        </w:rPr>
      </w:pPr>
      <w:bookmarkStart w:id="4" w:name="_Toc146527606"/>
      <w:r w:rsidRPr="0078503A">
        <w:rPr>
          <w:rFonts w:ascii="Gothic720 BT" w:hAnsi="Gothic720 BT" w:cs="Arial"/>
          <w:b/>
          <w:bCs/>
          <w:color w:val="auto"/>
          <w:sz w:val="22"/>
          <w:szCs w:val="22"/>
        </w:rPr>
        <w:t>Del proceso para el registro de candidaturas independientes</w:t>
      </w:r>
      <w:bookmarkEnd w:id="4"/>
    </w:p>
    <w:p w14:paraId="005AA411" w14:textId="77777777" w:rsidR="00B3490F" w:rsidRPr="0078503A" w:rsidRDefault="00B3490F" w:rsidP="00B3490F">
      <w:pPr>
        <w:spacing w:after="0"/>
        <w:jc w:val="center"/>
        <w:rPr>
          <w:rFonts w:ascii="Gothic720 BT" w:hAnsi="Gothic720 BT" w:cs="Arial"/>
        </w:rPr>
      </w:pPr>
    </w:p>
    <w:p w14:paraId="3054BE99" w14:textId="77777777" w:rsidR="00B3490F" w:rsidRPr="0078503A" w:rsidRDefault="00B3490F" w:rsidP="00B3490F">
      <w:pPr>
        <w:pStyle w:val="Ttulo2"/>
        <w:spacing w:before="0" w:after="0"/>
        <w:jc w:val="center"/>
        <w:rPr>
          <w:rFonts w:ascii="Gothic720 BT" w:hAnsi="Gothic720 BT" w:cs="Arial"/>
          <w:b/>
          <w:bCs/>
          <w:color w:val="auto"/>
          <w:sz w:val="22"/>
          <w:szCs w:val="22"/>
        </w:rPr>
      </w:pPr>
      <w:bookmarkStart w:id="5" w:name="_Toc146527607"/>
      <w:r w:rsidRPr="0078503A">
        <w:rPr>
          <w:rFonts w:ascii="Gothic720 BT" w:hAnsi="Gothic720 BT" w:cs="Arial"/>
          <w:b/>
          <w:bCs/>
          <w:color w:val="auto"/>
          <w:sz w:val="22"/>
          <w:szCs w:val="22"/>
        </w:rPr>
        <w:t>Capítulo primero</w:t>
      </w:r>
      <w:bookmarkEnd w:id="5"/>
    </w:p>
    <w:p w14:paraId="38CB0C3F" w14:textId="3E20C3AF" w:rsidR="00B3490F" w:rsidRPr="00B3490F" w:rsidRDefault="00B3490F" w:rsidP="00B3490F">
      <w:pPr>
        <w:spacing w:after="0"/>
        <w:jc w:val="center"/>
        <w:rPr>
          <w:rFonts w:ascii="Gothic720 BT" w:hAnsi="Gothic720 BT" w:cs="Arial"/>
        </w:rPr>
      </w:pPr>
      <w:bookmarkStart w:id="6" w:name="_Toc146527608"/>
      <w:r w:rsidRPr="0078503A">
        <w:rPr>
          <w:rFonts w:ascii="Gothic720 BT" w:hAnsi="Gothic720 BT" w:cs="Arial"/>
          <w:b/>
          <w:bCs/>
        </w:rPr>
        <w:t>Convocatoria</w:t>
      </w:r>
      <w:bookmarkEnd w:id="6"/>
    </w:p>
    <w:p w14:paraId="47067567" w14:textId="77777777" w:rsidR="005B5828" w:rsidRPr="0078503A" w:rsidRDefault="005B5828" w:rsidP="005B5828">
      <w:pPr>
        <w:spacing w:after="0"/>
        <w:jc w:val="both"/>
        <w:rPr>
          <w:rFonts w:ascii="Gothic720 BT" w:hAnsi="Gothic720 BT"/>
        </w:rPr>
      </w:pPr>
    </w:p>
    <w:p w14:paraId="0D22438E" w14:textId="35AD98C9" w:rsidR="005B5828" w:rsidRPr="005E7AA6" w:rsidRDefault="00B3490F" w:rsidP="005B5828">
      <w:pPr>
        <w:tabs>
          <w:tab w:val="center" w:pos="4678"/>
          <w:tab w:val="left" w:pos="7080"/>
        </w:tabs>
        <w:spacing w:after="0"/>
        <w:jc w:val="both"/>
        <w:rPr>
          <w:rFonts w:ascii="Gothic720 BT" w:hAnsi="Gothic720 BT" w:cs="Arial"/>
          <w:b/>
          <w:bCs/>
        </w:rPr>
      </w:pPr>
      <w:r w:rsidRPr="0078503A">
        <w:rPr>
          <w:rFonts w:ascii="Gothic720 BT" w:hAnsi="Gothic720 BT" w:cs="Arial"/>
          <w:b/>
          <w:bCs/>
        </w:rPr>
        <w:t>Artículo 8.</w:t>
      </w:r>
      <w:r w:rsidRPr="0078503A">
        <w:rPr>
          <w:rFonts w:ascii="Gothic720 BT" w:hAnsi="Gothic720 BT" w:cs="Arial"/>
        </w:rPr>
        <w:t xml:space="preserve"> A más tardar el treinta y uno de octubre de dos </w:t>
      </w:r>
      <w:r w:rsidRPr="00C115D5">
        <w:rPr>
          <w:rFonts w:ascii="Gothic720 BT" w:hAnsi="Gothic720 BT" w:cs="Arial"/>
        </w:rPr>
        <w:t xml:space="preserve">mil veintiséis, el Consejo General aprobará la convocatoria para que las personas interesadas que lo deseen y cumplan los requisitos correspondientes, participen en el proceso de registro para contender como candidatura independiente a un cargo de elección popular. La cual deberá contener los elementos previstos en </w:t>
      </w:r>
      <w:r w:rsidR="00A6580C">
        <w:rPr>
          <w:rFonts w:ascii="Gothic720 BT" w:hAnsi="Gothic720 BT" w:cs="Arial"/>
        </w:rPr>
        <w:t xml:space="preserve">el </w:t>
      </w:r>
      <w:r w:rsidR="00A6580C" w:rsidRPr="00144892">
        <w:rPr>
          <w:rFonts w:ascii="Gothic720 BT" w:hAnsi="Gothic720 BT" w:cs="Arial"/>
        </w:rPr>
        <w:t>artículo</w:t>
      </w:r>
      <w:r w:rsidRPr="005E7AA6">
        <w:rPr>
          <w:rFonts w:ascii="Gothic720 BT" w:hAnsi="Gothic720 BT" w:cs="Arial"/>
        </w:rPr>
        <w:t xml:space="preserve"> 185, párrafo segundo de la Ley Electoral.</w:t>
      </w:r>
    </w:p>
    <w:p w14:paraId="114724EC" w14:textId="77777777" w:rsidR="00B3490F" w:rsidRPr="005E7AA6" w:rsidRDefault="00B3490F" w:rsidP="005B5828">
      <w:pPr>
        <w:tabs>
          <w:tab w:val="center" w:pos="4678"/>
          <w:tab w:val="left" w:pos="7080"/>
        </w:tabs>
        <w:spacing w:after="0"/>
        <w:jc w:val="both"/>
        <w:rPr>
          <w:rFonts w:ascii="Gothic720 BT" w:hAnsi="Gothic720 BT" w:cs="Arial"/>
          <w:b/>
          <w:bCs/>
        </w:rPr>
      </w:pPr>
    </w:p>
    <w:p w14:paraId="35007054" w14:textId="39582389" w:rsidR="00B3490F" w:rsidRPr="005E7AA6" w:rsidRDefault="00B3490F" w:rsidP="00B3490F">
      <w:pPr>
        <w:spacing w:after="0"/>
        <w:jc w:val="both"/>
        <w:rPr>
          <w:rFonts w:ascii="Gothic720 BT" w:hAnsi="Gothic720 BT" w:cs="Arial"/>
        </w:rPr>
      </w:pPr>
      <w:r w:rsidRPr="00BA3874">
        <w:rPr>
          <w:rFonts w:ascii="Gothic720 BT" w:hAnsi="Gothic720 BT" w:cs="Arial"/>
          <w:b/>
          <w:bCs/>
        </w:rPr>
        <w:t>Artículo 9.</w:t>
      </w:r>
      <w:r w:rsidRPr="00BA3874">
        <w:rPr>
          <w:rFonts w:ascii="Gothic720 BT" w:hAnsi="Gothic720 BT" w:cs="Arial"/>
        </w:rPr>
        <w:t xml:space="preserve"> El Consejo General, a propuesta de la Dirección de Organización, </w:t>
      </w:r>
      <w:r w:rsidR="0031403E" w:rsidRPr="00BA3874">
        <w:rPr>
          <w:rFonts w:ascii="Gothic720 BT" w:hAnsi="Gothic720 BT" w:cs="Arial"/>
        </w:rPr>
        <w:t>deberá emitir</w:t>
      </w:r>
      <w:r w:rsidRPr="00BA3874">
        <w:rPr>
          <w:rFonts w:ascii="Gothic720 BT" w:hAnsi="Gothic720 BT" w:cs="Arial"/>
        </w:rPr>
        <w:t xml:space="preserve"> la convocatoria y los formatos respectivos, dirigidos a la ciudadanía interesada en postularse a alguna candidatura independiente</w:t>
      </w:r>
      <w:r w:rsidR="0003274E" w:rsidRPr="00BA3874">
        <w:rPr>
          <w:rFonts w:ascii="Gothic720 BT" w:hAnsi="Gothic720 BT" w:cs="Arial"/>
        </w:rPr>
        <w:t>.</w:t>
      </w:r>
    </w:p>
    <w:p w14:paraId="298772BA" w14:textId="77777777" w:rsidR="007F0235" w:rsidRPr="005E7AA6" w:rsidRDefault="007F0235" w:rsidP="00B3490F">
      <w:pPr>
        <w:spacing w:after="0"/>
        <w:jc w:val="both"/>
        <w:rPr>
          <w:rFonts w:ascii="Gothic720 BT" w:hAnsi="Gothic720 BT" w:cs="Arial"/>
        </w:rPr>
      </w:pPr>
    </w:p>
    <w:p w14:paraId="2B1FD8FE" w14:textId="421E44FE" w:rsidR="007F0235" w:rsidRDefault="007F0235" w:rsidP="00B3490F">
      <w:pPr>
        <w:spacing w:after="0"/>
        <w:jc w:val="both"/>
        <w:rPr>
          <w:rFonts w:ascii="Gothic720 BT" w:hAnsi="Gothic720 BT"/>
        </w:rPr>
      </w:pPr>
      <w:r w:rsidRPr="005E7AA6">
        <w:rPr>
          <w:rFonts w:ascii="Gothic720 BT" w:hAnsi="Gothic720 BT"/>
        </w:rPr>
        <w:lastRenderedPageBreak/>
        <w:t>La convocatoria deberá elaborarse con una redacción de fácil comprensión para la población en general.</w:t>
      </w:r>
    </w:p>
    <w:p w14:paraId="13BD29A8" w14:textId="77777777" w:rsidR="00BC2720" w:rsidRDefault="00BC2720" w:rsidP="00B3490F">
      <w:pPr>
        <w:spacing w:after="0"/>
        <w:jc w:val="both"/>
        <w:rPr>
          <w:rFonts w:ascii="Gothic720 BT" w:hAnsi="Gothic720 BT"/>
        </w:rPr>
      </w:pPr>
    </w:p>
    <w:p w14:paraId="66661079" w14:textId="3A92E7F5" w:rsidR="00B3490F" w:rsidRDefault="00A414AB" w:rsidP="00B3490F">
      <w:pPr>
        <w:spacing w:after="0"/>
        <w:jc w:val="both"/>
        <w:rPr>
          <w:rFonts w:ascii="Gothic720 BT" w:hAnsi="Gothic720 BT" w:cs="Arial"/>
        </w:rPr>
      </w:pPr>
      <w:r w:rsidRPr="00144892">
        <w:rPr>
          <w:rFonts w:ascii="Gothic720 BT" w:hAnsi="Gothic720 BT" w:cs="Arial"/>
        </w:rPr>
        <w:t>Asimismo, en los municipios de Amealco de Bonfil y Tolimán, la convocatoria deberá difundirse en las lenguas indígenas y</w:t>
      </w:r>
      <w:r w:rsidR="00EE2C5A" w:rsidRPr="00144892">
        <w:rPr>
          <w:rFonts w:ascii="Gothic720 BT" w:hAnsi="Gothic720 BT" w:cs="Arial"/>
        </w:rPr>
        <w:t>, en su caso,</w:t>
      </w:r>
      <w:r w:rsidRPr="00144892">
        <w:rPr>
          <w:rFonts w:ascii="Gothic720 BT" w:hAnsi="Gothic720 BT" w:cs="Arial"/>
        </w:rPr>
        <w:t xml:space="preserve"> variantes lingüísticas predominantes en dichos municipios, a fin de garantizar que la información sea accesible y comprensible para las personas pertenecientes a las comunidades indígenas y, con ello, favorecer el ejercicio efectivo de sus derechos político-electorales.</w:t>
      </w:r>
    </w:p>
    <w:p w14:paraId="479B49BB" w14:textId="77777777" w:rsidR="00A414AB" w:rsidRPr="00B3490F" w:rsidRDefault="00A414AB" w:rsidP="00B3490F">
      <w:pPr>
        <w:spacing w:after="0"/>
        <w:jc w:val="both"/>
        <w:rPr>
          <w:rFonts w:ascii="Gothic720 BT" w:hAnsi="Gothic720 BT" w:cs="Arial"/>
        </w:rPr>
      </w:pPr>
    </w:p>
    <w:p w14:paraId="6CE226B9" w14:textId="77777777" w:rsidR="00B3490F" w:rsidRDefault="00B3490F" w:rsidP="00B3490F">
      <w:pPr>
        <w:spacing w:after="0"/>
        <w:jc w:val="both"/>
        <w:rPr>
          <w:rFonts w:ascii="Gothic720 BT" w:hAnsi="Gothic720 BT" w:cs="Arial"/>
        </w:rPr>
      </w:pPr>
      <w:r w:rsidRPr="00B3490F">
        <w:rPr>
          <w:rFonts w:ascii="Gothic720 BT" w:hAnsi="Gothic720 BT" w:cs="Arial"/>
          <w:b/>
          <w:bCs/>
        </w:rPr>
        <w:t>Artículo 10.</w:t>
      </w:r>
      <w:r w:rsidRPr="00B3490F">
        <w:rPr>
          <w:rFonts w:ascii="Gothic720 BT" w:hAnsi="Gothic720 BT" w:cs="Arial"/>
        </w:rPr>
        <w:t xml:space="preserve"> La Secretaría Ejecutiva será la encargada de efectuar la publicación de la convocatoria en al menos dos medios de comunicación impresos de mayor circulación en la entidad y en el sitio de Internet del Instituto, dentro de los cinco días posteriores a su aprobación.</w:t>
      </w:r>
    </w:p>
    <w:p w14:paraId="42BD3373" w14:textId="77777777" w:rsidR="00B3490F" w:rsidRPr="00B3490F" w:rsidRDefault="00B3490F" w:rsidP="00B3490F">
      <w:pPr>
        <w:spacing w:after="0"/>
        <w:jc w:val="both"/>
        <w:rPr>
          <w:rFonts w:ascii="Gothic720 BT" w:hAnsi="Gothic720 BT" w:cs="Arial"/>
        </w:rPr>
      </w:pPr>
    </w:p>
    <w:p w14:paraId="3AF469BD" w14:textId="77777777" w:rsidR="00B3490F" w:rsidRDefault="00B3490F" w:rsidP="00B3490F">
      <w:pPr>
        <w:spacing w:after="0"/>
        <w:jc w:val="both"/>
        <w:rPr>
          <w:rFonts w:ascii="Gothic720 BT" w:hAnsi="Gothic720 BT" w:cs="Arial"/>
        </w:rPr>
      </w:pPr>
      <w:r w:rsidRPr="00B3490F">
        <w:rPr>
          <w:rFonts w:ascii="Gothic720 BT" w:hAnsi="Gothic720 BT" w:cs="Arial"/>
        </w:rPr>
        <w:t xml:space="preserve">Lo anterior, aunado a hacerlo mediante otros medios, como: redes socio digitales, instituciones públicas, educativas, organizaciones profesionales y de la sociedad civil, así como aquellos que se estimen pertinentes; para tal efecto, la Secretaría Ejecutiva podrá apoyarse de los órganos ejecutivos y técnicos del Instituto. </w:t>
      </w:r>
    </w:p>
    <w:p w14:paraId="69CDD85C" w14:textId="77777777" w:rsidR="00B3490F" w:rsidRDefault="00B3490F" w:rsidP="00B3490F">
      <w:pPr>
        <w:spacing w:after="0"/>
        <w:jc w:val="both"/>
        <w:rPr>
          <w:rFonts w:ascii="Gothic720 BT" w:hAnsi="Gothic720 BT" w:cs="Arial"/>
        </w:rPr>
      </w:pPr>
    </w:p>
    <w:p w14:paraId="0A4F4878" w14:textId="77777777" w:rsidR="00B3490F" w:rsidRPr="005E7AA6" w:rsidRDefault="00B3490F" w:rsidP="00B3490F">
      <w:pPr>
        <w:spacing w:after="0"/>
        <w:jc w:val="center"/>
        <w:rPr>
          <w:rFonts w:ascii="Gothic720 BT" w:hAnsi="Gothic720 BT"/>
          <w:b/>
        </w:rPr>
      </w:pPr>
      <w:r w:rsidRPr="005E7AA6">
        <w:rPr>
          <w:rFonts w:ascii="Gothic720 BT" w:hAnsi="Gothic720 BT"/>
          <w:b/>
        </w:rPr>
        <w:t>Capítulo segundo</w:t>
      </w:r>
    </w:p>
    <w:p w14:paraId="1FE0B367" w14:textId="1E9BD31A" w:rsidR="00B3490F" w:rsidRPr="005E7AA6" w:rsidRDefault="00B3490F" w:rsidP="00B3490F">
      <w:pPr>
        <w:spacing w:after="0"/>
        <w:jc w:val="center"/>
        <w:rPr>
          <w:rFonts w:ascii="Gothic720 BT" w:hAnsi="Gothic720 BT" w:cs="Arial"/>
        </w:rPr>
      </w:pPr>
      <w:r w:rsidRPr="005E7AA6">
        <w:rPr>
          <w:rFonts w:ascii="Gothic720 BT" w:hAnsi="Gothic720 BT"/>
          <w:b/>
        </w:rPr>
        <w:t>De las manifestaciones de intención</w:t>
      </w:r>
    </w:p>
    <w:p w14:paraId="0FAE83BC" w14:textId="77777777" w:rsidR="00B3490F" w:rsidRPr="005E7AA6" w:rsidRDefault="00B3490F" w:rsidP="00B3490F">
      <w:pPr>
        <w:tabs>
          <w:tab w:val="center" w:pos="4678"/>
          <w:tab w:val="left" w:pos="7080"/>
        </w:tabs>
        <w:spacing w:after="0"/>
        <w:jc w:val="both"/>
        <w:rPr>
          <w:rFonts w:ascii="Gothic720 BT" w:hAnsi="Gothic720 BT" w:cs="Arial"/>
          <w:b/>
          <w:bCs/>
        </w:rPr>
      </w:pPr>
    </w:p>
    <w:p w14:paraId="674E0A6E" w14:textId="3AE08172" w:rsidR="00053443" w:rsidRPr="005E7AA6" w:rsidRDefault="00B3490F" w:rsidP="00B3490F">
      <w:pPr>
        <w:tabs>
          <w:tab w:val="center" w:pos="4678"/>
          <w:tab w:val="left" w:pos="7080"/>
        </w:tabs>
        <w:spacing w:after="0"/>
        <w:jc w:val="both"/>
        <w:rPr>
          <w:rFonts w:ascii="Gothic720 BT" w:hAnsi="Gothic720 BT" w:cs="Arial"/>
        </w:rPr>
      </w:pPr>
      <w:r w:rsidRPr="005E7AA6">
        <w:rPr>
          <w:rFonts w:ascii="Gothic720 BT" w:hAnsi="Gothic720 BT" w:cs="Arial"/>
          <w:b/>
          <w:bCs/>
        </w:rPr>
        <w:t>Artículo 11.</w:t>
      </w:r>
      <w:r w:rsidRPr="005E7AA6">
        <w:rPr>
          <w:rFonts w:ascii="Gothic720 BT" w:hAnsi="Gothic720 BT" w:cs="Arial"/>
        </w:rPr>
        <w:t xml:space="preserve"> La </w:t>
      </w:r>
      <w:r w:rsidR="00E94A0E" w:rsidRPr="00144892">
        <w:rPr>
          <w:rFonts w:ascii="Gothic720 BT" w:hAnsi="Gothic720 BT" w:cs="Arial"/>
        </w:rPr>
        <w:t>persona ciudadana</w:t>
      </w:r>
      <w:r w:rsidRPr="005E7AA6">
        <w:rPr>
          <w:rFonts w:ascii="Gothic720 BT" w:hAnsi="Gothic720 BT" w:cs="Arial"/>
        </w:rPr>
        <w:t xml:space="preserve"> interesada en postularse para ser aspirante a un cargo de elección popular</w:t>
      </w:r>
      <w:r w:rsidR="00D60AB2" w:rsidRPr="005E7AA6">
        <w:rPr>
          <w:rFonts w:ascii="Gothic720 BT" w:hAnsi="Gothic720 BT" w:cs="Arial"/>
        </w:rPr>
        <w:t xml:space="preserve"> por la vía independiente</w:t>
      </w:r>
      <w:r w:rsidRPr="005E7AA6">
        <w:rPr>
          <w:rFonts w:ascii="Gothic720 BT" w:hAnsi="Gothic720 BT" w:cs="Arial"/>
        </w:rPr>
        <w:t xml:space="preserve">, deberá hacerlo del conocimiento del Instituto </w:t>
      </w:r>
      <w:r w:rsidR="00053443" w:rsidRPr="005E7AA6">
        <w:rPr>
          <w:rFonts w:ascii="Gothic720 BT" w:hAnsi="Gothic720 BT" w:cs="Arial"/>
        </w:rPr>
        <w:t xml:space="preserve">en los términos previstos en este </w:t>
      </w:r>
      <w:r w:rsidR="003460A3" w:rsidRPr="005E7AA6">
        <w:rPr>
          <w:rFonts w:ascii="Gothic720 BT" w:hAnsi="Gothic720 BT" w:cs="Arial"/>
        </w:rPr>
        <w:t>capítulo</w:t>
      </w:r>
      <w:r w:rsidR="00053443" w:rsidRPr="005E7AA6">
        <w:rPr>
          <w:rFonts w:ascii="Gothic720 BT" w:hAnsi="Gothic720 BT" w:cs="Arial"/>
        </w:rPr>
        <w:t>.</w:t>
      </w:r>
    </w:p>
    <w:p w14:paraId="0354F465" w14:textId="77777777" w:rsidR="00053443" w:rsidRPr="005E7AA6" w:rsidRDefault="00053443" w:rsidP="00B3490F">
      <w:pPr>
        <w:tabs>
          <w:tab w:val="center" w:pos="4678"/>
          <w:tab w:val="left" w:pos="7080"/>
        </w:tabs>
        <w:spacing w:after="0"/>
        <w:jc w:val="both"/>
        <w:rPr>
          <w:rFonts w:ascii="Gothic720 BT" w:hAnsi="Gothic720 BT" w:cs="Arial"/>
        </w:rPr>
      </w:pPr>
    </w:p>
    <w:p w14:paraId="56EC15AC" w14:textId="030624C1" w:rsidR="00B3490F" w:rsidRDefault="005C0936" w:rsidP="00B3490F">
      <w:pPr>
        <w:tabs>
          <w:tab w:val="center" w:pos="4678"/>
          <w:tab w:val="left" w:pos="7080"/>
        </w:tabs>
        <w:spacing w:after="0"/>
        <w:jc w:val="both"/>
        <w:rPr>
          <w:rFonts w:ascii="Gothic720 BT" w:hAnsi="Gothic720 BT" w:cs="Arial"/>
        </w:rPr>
      </w:pPr>
      <w:r w:rsidRPr="005E7AA6">
        <w:rPr>
          <w:rFonts w:ascii="Gothic720 BT" w:hAnsi="Gothic720 BT" w:cs="Arial"/>
        </w:rPr>
        <w:t xml:space="preserve">Para tal efecto, </w:t>
      </w:r>
      <w:r w:rsidR="00F15829" w:rsidRPr="005E7AA6">
        <w:rPr>
          <w:rFonts w:ascii="Gothic720 BT" w:hAnsi="Gothic720 BT" w:cs="Arial"/>
        </w:rPr>
        <w:t xml:space="preserve">el Instituto </w:t>
      </w:r>
      <w:r w:rsidR="00E01F54" w:rsidRPr="005E7AA6">
        <w:rPr>
          <w:rFonts w:ascii="Gothic720 BT" w:hAnsi="Gothic720 BT" w:cs="Arial"/>
        </w:rPr>
        <w:t>proporcionará a la ciudadanía</w:t>
      </w:r>
      <w:r w:rsidR="00B3490F" w:rsidRPr="005E7AA6">
        <w:rPr>
          <w:rFonts w:ascii="Gothic720 BT" w:hAnsi="Gothic720 BT" w:cs="Arial"/>
        </w:rPr>
        <w:t xml:space="preserve"> el formato de manifestación de intención </w:t>
      </w:r>
      <w:r w:rsidR="00E01F54" w:rsidRPr="005E7AA6">
        <w:rPr>
          <w:rFonts w:ascii="Gothic720 BT" w:hAnsi="Gothic720 BT" w:cs="Arial"/>
        </w:rPr>
        <w:t xml:space="preserve">que estará </w:t>
      </w:r>
      <w:r w:rsidR="00B3490F" w:rsidRPr="005E7AA6">
        <w:rPr>
          <w:rFonts w:ascii="Gothic720 BT" w:hAnsi="Gothic720 BT" w:cs="Arial"/>
        </w:rPr>
        <w:t>disponible en INFOPREL, según corresponda al cargo al que aspire</w:t>
      </w:r>
      <w:r w:rsidR="00A57112" w:rsidRPr="005E7AA6">
        <w:rPr>
          <w:rFonts w:ascii="Gothic720 BT" w:hAnsi="Gothic720 BT" w:cs="Arial"/>
        </w:rPr>
        <w:t>,</w:t>
      </w:r>
      <w:r w:rsidR="007112B6" w:rsidRPr="005E7AA6">
        <w:rPr>
          <w:rFonts w:ascii="Gothic720 BT" w:hAnsi="Gothic720 BT" w:cs="Arial"/>
        </w:rPr>
        <w:t xml:space="preserve"> </w:t>
      </w:r>
      <w:r w:rsidR="00780819" w:rsidRPr="005E7AA6">
        <w:rPr>
          <w:rFonts w:ascii="Gothic720 BT" w:hAnsi="Gothic720 BT" w:cs="Arial"/>
        </w:rPr>
        <w:t xml:space="preserve">con el fin de </w:t>
      </w:r>
      <w:r w:rsidR="007112B6" w:rsidRPr="005E7AA6">
        <w:rPr>
          <w:rFonts w:ascii="Gothic720 BT" w:hAnsi="Gothic720 BT" w:cs="Arial"/>
        </w:rPr>
        <w:t>facilitar la captura de la información relativa a los requisitos para contender mediante dicha figura</w:t>
      </w:r>
      <w:r w:rsidR="00780819" w:rsidRPr="005E7AA6">
        <w:rPr>
          <w:rFonts w:ascii="Gothic720 BT" w:hAnsi="Gothic720 BT" w:cs="Arial"/>
        </w:rPr>
        <w:t xml:space="preserve">, </w:t>
      </w:r>
      <w:r w:rsidR="009A5CDC" w:rsidRPr="005E7AA6">
        <w:rPr>
          <w:rFonts w:ascii="Gothic720 BT" w:hAnsi="Gothic720 BT" w:cs="Arial"/>
        </w:rPr>
        <w:t xml:space="preserve">lo cual </w:t>
      </w:r>
      <w:r w:rsidR="00A57112" w:rsidRPr="005E7AA6">
        <w:rPr>
          <w:rFonts w:ascii="Gothic720 BT" w:hAnsi="Gothic720 BT" w:cs="Arial"/>
        </w:rPr>
        <w:t xml:space="preserve">se </w:t>
      </w:r>
      <w:r w:rsidR="00706C3E" w:rsidRPr="005E7AA6">
        <w:rPr>
          <w:rFonts w:ascii="Gothic720 BT" w:hAnsi="Gothic720 BT" w:cs="Arial"/>
        </w:rPr>
        <w:t>difundirá mediante la convocatoria que emita el Consejo General</w:t>
      </w:r>
      <w:r w:rsidR="00502F7A">
        <w:rPr>
          <w:rFonts w:ascii="Gothic720 BT" w:hAnsi="Gothic720 BT" w:cs="Arial"/>
        </w:rPr>
        <w:t xml:space="preserve">. </w:t>
      </w:r>
    </w:p>
    <w:p w14:paraId="6ADBA29E" w14:textId="77777777" w:rsidR="005A4AC2" w:rsidRPr="005E7AA6" w:rsidRDefault="005A4AC2" w:rsidP="005A4AC2">
      <w:pPr>
        <w:spacing w:after="0"/>
        <w:jc w:val="both"/>
        <w:rPr>
          <w:rFonts w:ascii="Gothic720 BT" w:hAnsi="Gothic720 BT" w:cs="Arial"/>
        </w:rPr>
      </w:pPr>
    </w:p>
    <w:p w14:paraId="06FA7E50" w14:textId="47A10604" w:rsidR="005A4AC2" w:rsidRPr="005E7AA6" w:rsidRDefault="005A4AC2" w:rsidP="005A4AC2">
      <w:pPr>
        <w:spacing w:after="0"/>
        <w:jc w:val="both"/>
        <w:rPr>
          <w:rFonts w:ascii="Gothic720 BT" w:hAnsi="Gothic720 BT" w:cs="Arial"/>
          <w:bCs/>
        </w:rPr>
      </w:pPr>
      <w:r w:rsidRPr="005E7AA6">
        <w:rPr>
          <w:rFonts w:ascii="Gothic720 BT" w:hAnsi="Gothic720 BT" w:cs="Arial"/>
          <w:bCs/>
        </w:rPr>
        <w:t>Las personas interesadas en postularse a una candidatura independiente deberán capturar en el INFOPREL la información relativa a los requisitos para contender mediante dicha figura.</w:t>
      </w:r>
    </w:p>
    <w:p w14:paraId="52CC80BA" w14:textId="77777777" w:rsidR="005A4AC2" w:rsidRPr="005E7AA6" w:rsidRDefault="005A4AC2" w:rsidP="005A4AC2">
      <w:pPr>
        <w:spacing w:after="0"/>
        <w:jc w:val="both"/>
        <w:rPr>
          <w:rFonts w:ascii="Gothic720 BT" w:hAnsi="Gothic720 BT" w:cs="Arial"/>
          <w:b/>
        </w:rPr>
      </w:pPr>
    </w:p>
    <w:p w14:paraId="0A734C38" w14:textId="00581B92" w:rsidR="005A4AC2" w:rsidRPr="005E7AA6" w:rsidRDefault="005A4AC2" w:rsidP="005A4AC2">
      <w:pPr>
        <w:spacing w:after="0"/>
        <w:jc w:val="both"/>
        <w:rPr>
          <w:rFonts w:ascii="Gothic720 BT" w:hAnsi="Gothic720 BT" w:cs="Arial"/>
          <w:bCs/>
        </w:rPr>
      </w:pPr>
      <w:r w:rsidRPr="005E7AA6">
        <w:rPr>
          <w:rFonts w:ascii="Gothic720 BT" w:hAnsi="Gothic720 BT" w:cs="Arial"/>
          <w:bCs/>
        </w:rPr>
        <w:t>Una vez capturada la totalidad de la información correspondiente a la elección de que se trate, el INFOPREL generará la manifestación de intención, la cual deberá imprimirse, firmarse y entregarse en términos d</w:t>
      </w:r>
      <w:r w:rsidR="004636E8" w:rsidRPr="005E7AA6">
        <w:rPr>
          <w:rFonts w:ascii="Gothic720 BT" w:hAnsi="Gothic720 BT" w:cs="Arial"/>
          <w:bCs/>
        </w:rPr>
        <w:t xml:space="preserve">e este </w:t>
      </w:r>
      <w:r w:rsidR="003460A3" w:rsidRPr="005E7AA6">
        <w:rPr>
          <w:rFonts w:ascii="Gothic720 BT" w:hAnsi="Gothic720 BT" w:cs="Arial"/>
          <w:bCs/>
        </w:rPr>
        <w:t>capítulo</w:t>
      </w:r>
      <w:r w:rsidRPr="005E7AA6">
        <w:rPr>
          <w:rFonts w:ascii="Gothic720 BT" w:hAnsi="Gothic720 BT" w:cs="Arial"/>
          <w:bCs/>
        </w:rPr>
        <w:t>.</w:t>
      </w:r>
    </w:p>
    <w:p w14:paraId="0F5A20D4" w14:textId="77777777" w:rsidR="005137D4" w:rsidRPr="005E7AA6" w:rsidRDefault="005137D4" w:rsidP="00B3490F">
      <w:pPr>
        <w:tabs>
          <w:tab w:val="center" w:pos="4678"/>
          <w:tab w:val="left" w:pos="7080"/>
        </w:tabs>
        <w:spacing w:after="0"/>
        <w:jc w:val="both"/>
        <w:rPr>
          <w:rFonts w:ascii="Gothic720 BT" w:hAnsi="Gothic720 BT" w:cs="Arial"/>
        </w:rPr>
      </w:pPr>
    </w:p>
    <w:p w14:paraId="7EA3B409" w14:textId="41B785B1" w:rsidR="00FB0420" w:rsidRPr="00BA3874" w:rsidRDefault="005137D4" w:rsidP="005137D4">
      <w:pPr>
        <w:spacing w:after="0"/>
        <w:jc w:val="both"/>
        <w:rPr>
          <w:rFonts w:ascii="Gothic720 BT" w:hAnsi="Gothic720 BT"/>
        </w:rPr>
      </w:pPr>
      <w:r w:rsidRPr="005E7AA6">
        <w:rPr>
          <w:rFonts w:ascii="Gothic720 BT" w:hAnsi="Gothic720 BT"/>
        </w:rPr>
        <w:t xml:space="preserve">El llenado de la </w:t>
      </w:r>
      <w:r w:rsidRPr="00BA3874">
        <w:rPr>
          <w:rFonts w:ascii="Gothic720 BT" w:hAnsi="Gothic720 BT"/>
        </w:rPr>
        <w:t>manifestación de intención a través del INFOPREL no sustituye la obligación de presentar</w:t>
      </w:r>
      <w:r w:rsidR="004B7717" w:rsidRPr="00BA3874">
        <w:rPr>
          <w:rFonts w:ascii="Gothic720 BT" w:hAnsi="Gothic720 BT"/>
        </w:rPr>
        <w:t>la</w:t>
      </w:r>
      <w:r w:rsidRPr="00BA3874">
        <w:rPr>
          <w:rFonts w:ascii="Gothic720 BT" w:hAnsi="Gothic720 BT"/>
        </w:rPr>
        <w:t xml:space="preserve"> físicamente ante la Oficialía de Partes </w:t>
      </w:r>
      <w:r w:rsidR="004B7717" w:rsidRPr="00BA3874">
        <w:rPr>
          <w:rFonts w:ascii="Gothic720 BT" w:hAnsi="Gothic720 BT"/>
        </w:rPr>
        <w:t>del Instituto</w:t>
      </w:r>
      <w:r w:rsidR="007530CA" w:rsidRPr="00BA3874">
        <w:rPr>
          <w:rFonts w:ascii="Gothic720 BT" w:hAnsi="Gothic720 BT"/>
        </w:rPr>
        <w:t xml:space="preserve"> o,</w:t>
      </w:r>
      <w:r w:rsidRPr="00BA3874">
        <w:rPr>
          <w:rFonts w:ascii="Gothic720 BT" w:hAnsi="Gothic720 BT"/>
        </w:rPr>
        <w:t xml:space="preserve"> en su caso, en las sedes de los Consejos. </w:t>
      </w:r>
    </w:p>
    <w:p w14:paraId="292263AC" w14:textId="77777777" w:rsidR="00FB0420" w:rsidRPr="00BA3874" w:rsidRDefault="00FB0420" w:rsidP="005137D4">
      <w:pPr>
        <w:spacing w:after="0"/>
        <w:jc w:val="both"/>
        <w:rPr>
          <w:rFonts w:ascii="Gothic720 BT" w:hAnsi="Gothic720 BT"/>
        </w:rPr>
      </w:pPr>
    </w:p>
    <w:p w14:paraId="14FA8529" w14:textId="77777777" w:rsidR="00EB7FE8" w:rsidRPr="00BA3874" w:rsidRDefault="00EB7FE8" w:rsidP="00EB7FE8">
      <w:pPr>
        <w:tabs>
          <w:tab w:val="center" w:pos="4678"/>
          <w:tab w:val="left" w:pos="7080"/>
        </w:tabs>
        <w:spacing w:after="0"/>
        <w:jc w:val="both"/>
        <w:rPr>
          <w:rFonts w:ascii="Gothic720 BT" w:hAnsi="Gothic720 BT"/>
        </w:rPr>
      </w:pPr>
      <w:r w:rsidRPr="00BA3874">
        <w:rPr>
          <w:rFonts w:ascii="Gothic720 BT" w:hAnsi="Gothic720 BT"/>
        </w:rPr>
        <w:t>La manifestación de intención podrá presentarse en documento diverso, siempre que reúna los elementos y requisitos establecidos en los presentes Lineamientos y en la Ley Electoral y deberá anexar la documentación correspondiente a dicha manifestación.</w:t>
      </w:r>
    </w:p>
    <w:p w14:paraId="42112CF6" w14:textId="77777777" w:rsidR="00B3490F" w:rsidRPr="00BA3874" w:rsidRDefault="00B3490F" w:rsidP="00B3490F">
      <w:pPr>
        <w:tabs>
          <w:tab w:val="center" w:pos="4678"/>
          <w:tab w:val="left" w:pos="7080"/>
        </w:tabs>
        <w:spacing w:after="0"/>
        <w:jc w:val="both"/>
        <w:rPr>
          <w:rFonts w:ascii="Gothic720 BT" w:hAnsi="Gothic720 BT" w:cs="Arial"/>
        </w:rPr>
      </w:pPr>
    </w:p>
    <w:p w14:paraId="7D09649E" w14:textId="1983D787" w:rsidR="000940C5" w:rsidRPr="00BA3874" w:rsidRDefault="00B3490F" w:rsidP="00B3490F">
      <w:pPr>
        <w:spacing w:after="0"/>
        <w:jc w:val="both"/>
        <w:rPr>
          <w:rFonts w:ascii="Gothic720 BT" w:hAnsi="Gothic720 BT" w:cs="Arial"/>
        </w:rPr>
      </w:pPr>
      <w:r w:rsidRPr="00BA3874">
        <w:rPr>
          <w:rFonts w:ascii="Gothic720 BT" w:hAnsi="Gothic720 BT" w:cs="Arial"/>
          <w:b/>
          <w:bCs/>
        </w:rPr>
        <w:t>Artículo 12.</w:t>
      </w:r>
      <w:r w:rsidRPr="00BA3874">
        <w:rPr>
          <w:rFonts w:ascii="Gothic720 BT" w:hAnsi="Gothic720 BT" w:cs="Arial"/>
        </w:rPr>
        <w:t xml:space="preserve"> La presentación de la manifestación de intención se </w:t>
      </w:r>
      <w:r w:rsidR="00391D49" w:rsidRPr="00BA3874">
        <w:rPr>
          <w:rFonts w:ascii="Gothic720 BT" w:hAnsi="Gothic720 BT" w:cs="Arial"/>
        </w:rPr>
        <w:t xml:space="preserve">debe realizar dentro del plazo que va </w:t>
      </w:r>
      <w:r w:rsidRPr="00BA3874">
        <w:rPr>
          <w:rFonts w:ascii="Gothic720 BT" w:hAnsi="Gothic720 BT" w:cs="Arial"/>
        </w:rPr>
        <w:t>del uno al quince de diciembre de dos mil veintiséis</w:t>
      </w:r>
      <w:r w:rsidR="000940C5" w:rsidRPr="00BA3874">
        <w:rPr>
          <w:rFonts w:ascii="Gothic720 BT" w:hAnsi="Gothic720 BT" w:cs="Arial"/>
        </w:rPr>
        <w:t>.</w:t>
      </w:r>
    </w:p>
    <w:p w14:paraId="20F58FC5" w14:textId="77777777" w:rsidR="004B39AA" w:rsidRPr="00BA3874" w:rsidRDefault="004B39AA" w:rsidP="00B3490F">
      <w:pPr>
        <w:spacing w:after="0"/>
        <w:jc w:val="both"/>
        <w:rPr>
          <w:rFonts w:ascii="Gothic720 BT" w:hAnsi="Gothic720 BT" w:cs="Arial"/>
        </w:rPr>
      </w:pPr>
    </w:p>
    <w:p w14:paraId="67881B35" w14:textId="3F98FAAE" w:rsidR="004B39AA" w:rsidRPr="00BA3874" w:rsidRDefault="004B39AA" w:rsidP="004B39AA">
      <w:pPr>
        <w:tabs>
          <w:tab w:val="center" w:pos="4678"/>
          <w:tab w:val="left" w:pos="7080"/>
        </w:tabs>
        <w:spacing w:after="0"/>
        <w:jc w:val="both"/>
        <w:rPr>
          <w:rFonts w:ascii="Gothic720 BT" w:hAnsi="Gothic720 BT" w:cs="Arial"/>
        </w:rPr>
      </w:pPr>
      <w:r w:rsidRPr="00BA3874">
        <w:rPr>
          <w:rFonts w:ascii="Gothic720 BT" w:hAnsi="Gothic720 BT" w:cs="Arial"/>
        </w:rPr>
        <w:t>En dicho plazo, la captura de la información en el formato de manifestación de intención podrá realizarse en INFOPREL.</w:t>
      </w:r>
    </w:p>
    <w:p w14:paraId="210A0841" w14:textId="77777777" w:rsidR="00D32198" w:rsidRPr="00BA3874" w:rsidRDefault="00D32198" w:rsidP="00B3490F">
      <w:pPr>
        <w:spacing w:after="0"/>
        <w:jc w:val="both"/>
        <w:rPr>
          <w:rFonts w:ascii="Gothic720 BT" w:hAnsi="Gothic720 BT" w:cs="Arial"/>
        </w:rPr>
      </w:pPr>
    </w:p>
    <w:p w14:paraId="1E6F98AE" w14:textId="2AFA91C3" w:rsidR="000940C5" w:rsidRPr="00BA3874" w:rsidRDefault="00821B5B" w:rsidP="00B3490F">
      <w:pPr>
        <w:spacing w:after="0"/>
        <w:jc w:val="both"/>
        <w:rPr>
          <w:rFonts w:ascii="Gothic720 BT" w:hAnsi="Gothic720 BT" w:cs="Arial"/>
        </w:rPr>
      </w:pPr>
      <w:r w:rsidRPr="00BA3874">
        <w:rPr>
          <w:rFonts w:ascii="Gothic720 BT" w:hAnsi="Gothic720 BT" w:cs="Arial"/>
        </w:rPr>
        <w:t>Tratándose de la elección de la gubernatura del Estado la manifestación de intención se deberá entregar en la Oficialía de Partes del Instituto.</w:t>
      </w:r>
    </w:p>
    <w:p w14:paraId="1EBF979B" w14:textId="77777777" w:rsidR="00821B5B" w:rsidRPr="00BA3874" w:rsidRDefault="00821B5B" w:rsidP="00B3490F">
      <w:pPr>
        <w:spacing w:after="0"/>
        <w:jc w:val="both"/>
        <w:rPr>
          <w:rFonts w:ascii="Gothic720 BT" w:hAnsi="Gothic720 BT" w:cs="Arial"/>
        </w:rPr>
      </w:pPr>
    </w:p>
    <w:p w14:paraId="0FE94F2E" w14:textId="5C92C20C" w:rsidR="00821B5B" w:rsidRPr="00BE7AE4" w:rsidRDefault="00821B5B" w:rsidP="00B3490F">
      <w:pPr>
        <w:spacing w:after="0"/>
        <w:jc w:val="both"/>
        <w:rPr>
          <w:rFonts w:ascii="Gothic720 BT" w:hAnsi="Gothic720 BT" w:cs="Arial"/>
        </w:rPr>
      </w:pPr>
      <w:r w:rsidRPr="00BA3874">
        <w:rPr>
          <w:rFonts w:ascii="Gothic720 BT" w:hAnsi="Gothic720 BT" w:cs="Arial"/>
        </w:rPr>
        <w:t>Cuando se tr</w:t>
      </w:r>
      <w:r w:rsidR="001A2548" w:rsidRPr="00BA3874">
        <w:rPr>
          <w:rFonts w:ascii="Gothic720 BT" w:hAnsi="Gothic720 BT" w:cs="Arial"/>
        </w:rPr>
        <w:t xml:space="preserve">ate de diputaciones por el principio de mayoría relativa e integrantes de los ayuntamientos por los principios de mayoría relativa y representación proporcional la manifestación de intención se deberá entregar en </w:t>
      </w:r>
      <w:r w:rsidR="004F4954" w:rsidRPr="00BA3874">
        <w:rPr>
          <w:rFonts w:ascii="Gothic720 BT" w:hAnsi="Gothic720 BT" w:cs="Arial"/>
        </w:rPr>
        <w:t>el</w:t>
      </w:r>
      <w:r w:rsidR="001A2548" w:rsidRPr="00BA3874">
        <w:rPr>
          <w:rFonts w:ascii="Gothic720 BT" w:hAnsi="Gothic720 BT" w:cs="Arial"/>
        </w:rPr>
        <w:t xml:space="preserve"> domicilio</w:t>
      </w:r>
      <w:r w:rsidR="004F4954" w:rsidRPr="00BA3874">
        <w:rPr>
          <w:rFonts w:ascii="Gothic720 BT" w:hAnsi="Gothic720 BT" w:cs="Arial"/>
        </w:rPr>
        <w:t xml:space="preserve"> </w:t>
      </w:r>
      <w:r w:rsidR="001A2548" w:rsidRPr="00BA3874">
        <w:rPr>
          <w:rFonts w:ascii="Gothic720 BT" w:hAnsi="Gothic720 BT" w:cs="Arial"/>
        </w:rPr>
        <w:t xml:space="preserve">en que se ubique </w:t>
      </w:r>
      <w:r w:rsidR="004F4954" w:rsidRPr="00BA3874">
        <w:rPr>
          <w:rFonts w:ascii="Gothic720 BT" w:hAnsi="Gothic720 BT" w:cs="Arial"/>
        </w:rPr>
        <w:t>el consejo distrital o municipal que corresponda.</w:t>
      </w:r>
      <w:r w:rsidR="004F4954" w:rsidRPr="00BE7AE4">
        <w:rPr>
          <w:rFonts w:ascii="Gothic720 BT" w:hAnsi="Gothic720 BT" w:cs="Arial"/>
        </w:rPr>
        <w:t xml:space="preserve"> </w:t>
      </w:r>
    </w:p>
    <w:p w14:paraId="6CF59AE6" w14:textId="77777777" w:rsidR="000940C5" w:rsidRPr="00BE7AE4" w:rsidRDefault="000940C5" w:rsidP="00B3490F">
      <w:pPr>
        <w:spacing w:after="0"/>
        <w:jc w:val="both"/>
        <w:rPr>
          <w:rFonts w:ascii="Gothic720 BT" w:hAnsi="Gothic720 BT" w:cs="Arial"/>
        </w:rPr>
      </w:pPr>
    </w:p>
    <w:p w14:paraId="18B7EF24" w14:textId="71306DAB" w:rsidR="00B3490F" w:rsidRPr="00BE7AE4" w:rsidRDefault="001A2548" w:rsidP="00B3490F">
      <w:pPr>
        <w:spacing w:after="0"/>
        <w:jc w:val="both"/>
        <w:rPr>
          <w:rFonts w:ascii="Gothic720 BT" w:hAnsi="Gothic720 BT" w:cs="Arial"/>
        </w:rPr>
      </w:pPr>
      <w:r w:rsidRPr="00BE7AE4">
        <w:rPr>
          <w:rFonts w:ascii="Gothic720 BT" w:hAnsi="Gothic720 BT" w:cs="Arial"/>
        </w:rPr>
        <w:t xml:space="preserve">Dicha manifestación </w:t>
      </w:r>
      <w:r w:rsidR="00FB00AD" w:rsidRPr="00BE7AE4">
        <w:rPr>
          <w:rFonts w:ascii="Gothic720 BT" w:hAnsi="Gothic720 BT" w:cs="Arial"/>
        </w:rPr>
        <w:t>deberá estar dirigida a la</w:t>
      </w:r>
      <w:r w:rsidR="00B3490F" w:rsidRPr="00BE7AE4">
        <w:rPr>
          <w:rFonts w:ascii="Gothic720 BT" w:hAnsi="Gothic720 BT" w:cs="Arial"/>
        </w:rPr>
        <w:t xml:space="preserve"> Secretaría Ejecutiva o </w:t>
      </w:r>
      <w:r w:rsidR="00FB00AD" w:rsidRPr="00BE7AE4">
        <w:rPr>
          <w:rFonts w:ascii="Gothic720 BT" w:hAnsi="Gothic720 BT" w:cs="Arial"/>
        </w:rPr>
        <w:t>a</w:t>
      </w:r>
      <w:r w:rsidR="00B3490F" w:rsidRPr="00BE7AE4">
        <w:rPr>
          <w:rFonts w:ascii="Gothic720 BT" w:hAnsi="Gothic720 BT" w:cs="Arial"/>
        </w:rPr>
        <w:t xml:space="preserve"> la Secretaría Técnica del Consejo, según corresponda, la cual dará el trámite en términos de lo establecido en el artículo </w:t>
      </w:r>
      <w:r w:rsidR="00B3490F" w:rsidRPr="00144892">
        <w:rPr>
          <w:rFonts w:ascii="Gothic720 BT" w:hAnsi="Gothic720 BT" w:cs="Arial"/>
        </w:rPr>
        <w:t>1</w:t>
      </w:r>
      <w:r w:rsidR="00F147BC" w:rsidRPr="00144892">
        <w:rPr>
          <w:rFonts w:ascii="Gothic720 BT" w:hAnsi="Gothic720 BT" w:cs="Arial"/>
        </w:rPr>
        <w:t>7</w:t>
      </w:r>
      <w:r w:rsidR="00B3490F" w:rsidRPr="00BE7AE4">
        <w:rPr>
          <w:rFonts w:ascii="Gothic720 BT" w:hAnsi="Gothic720 BT" w:cs="Arial"/>
        </w:rPr>
        <w:t xml:space="preserve"> de los presentes Lineamientos.</w:t>
      </w:r>
      <w:r w:rsidR="00084987" w:rsidRPr="00BE7AE4">
        <w:rPr>
          <w:rFonts w:ascii="Gothic720 BT" w:hAnsi="Gothic720 BT" w:cs="Arial"/>
        </w:rPr>
        <w:t xml:space="preserve"> </w:t>
      </w:r>
    </w:p>
    <w:p w14:paraId="3D3020A1" w14:textId="77777777" w:rsidR="00B3490F" w:rsidRPr="00BE7AE4" w:rsidRDefault="00B3490F" w:rsidP="009A4196">
      <w:pPr>
        <w:spacing w:after="0"/>
        <w:jc w:val="both"/>
        <w:rPr>
          <w:rFonts w:ascii="Gothic720 BT" w:hAnsi="Gothic720 BT" w:cs="Arial"/>
          <w:b/>
          <w:bCs/>
        </w:rPr>
      </w:pPr>
    </w:p>
    <w:p w14:paraId="58A42D46" w14:textId="00302E16" w:rsidR="00B3490F" w:rsidRPr="00BE7AE4" w:rsidRDefault="00B3490F" w:rsidP="00551647">
      <w:pPr>
        <w:spacing w:after="0"/>
        <w:jc w:val="both"/>
        <w:rPr>
          <w:rFonts w:ascii="Gothic720 BT" w:hAnsi="Gothic720 BT" w:cs="Arial"/>
        </w:rPr>
      </w:pPr>
      <w:r w:rsidRPr="00BE7AE4">
        <w:rPr>
          <w:rFonts w:ascii="Gothic720 BT" w:hAnsi="Gothic720 BT" w:cs="Arial"/>
          <w:b/>
          <w:bCs/>
        </w:rPr>
        <w:t>Artículo 13.</w:t>
      </w:r>
      <w:r w:rsidRPr="00BE7AE4">
        <w:rPr>
          <w:rFonts w:ascii="Gothic720 BT" w:hAnsi="Gothic720 BT" w:cs="Arial"/>
        </w:rPr>
        <w:t xml:space="preserve"> La manifestación de intención deberá presentarse de manera individual en el caso de la elección de la gubernatura, por fórmula en el caso de diputaciones por el principio de mayoría relativa; para ayuntamientos, por planilla y lista de regidurías por el principio de representación proporcional completas.</w:t>
      </w:r>
    </w:p>
    <w:p w14:paraId="54CED74D" w14:textId="77777777" w:rsidR="00551647" w:rsidRPr="00BE7AE4" w:rsidRDefault="00551647" w:rsidP="00551647">
      <w:pPr>
        <w:spacing w:after="0"/>
        <w:jc w:val="both"/>
        <w:rPr>
          <w:rFonts w:ascii="Gothic720 BT" w:hAnsi="Gothic720 BT" w:cs="Arial"/>
        </w:rPr>
      </w:pPr>
    </w:p>
    <w:p w14:paraId="59F31EF7" w14:textId="549D7398" w:rsidR="001F4367" w:rsidRPr="00BE7AE4" w:rsidRDefault="00B3490F" w:rsidP="001F4367">
      <w:pPr>
        <w:spacing w:after="0"/>
        <w:jc w:val="both"/>
        <w:rPr>
          <w:rFonts w:ascii="Gothic720 BT" w:hAnsi="Gothic720 BT" w:cs="Arial"/>
        </w:rPr>
      </w:pPr>
      <w:r w:rsidRPr="00BA3874">
        <w:rPr>
          <w:rFonts w:ascii="Gothic720 BT" w:hAnsi="Gothic720 BT" w:cs="Arial"/>
        </w:rPr>
        <w:t xml:space="preserve">En dicha manifestación se deberá designar a una persona representante legal, así como una persona responsable </w:t>
      </w:r>
      <w:r w:rsidR="001E7D1D" w:rsidRPr="00BA3874">
        <w:rPr>
          <w:rFonts w:ascii="Gothic720 BT" w:hAnsi="Gothic720 BT" w:cs="Arial"/>
        </w:rPr>
        <w:t>del registr</w:t>
      </w:r>
      <w:r w:rsidR="00370FB6" w:rsidRPr="00BA3874">
        <w:rPr>
          <w:rFonts w:ascii="Gothic720 BT" w:hAnsi="Gothic720 BT" w:cs="Arial"/>
        </w:rPr>
        <w:t xml:space="preserve">o, administración </w:t>
      </w:r>
      <w:r w:rsidR="00FC6FF5" w:rsidRPr="00BA3874">
        <w:rPr>
          <w:rFonts w:ascii="Gothic720 BT" w:hAnsi="Gothic720 BT" w:cs="Arial"/>
        </w:rPr>
        <w:t xml:space="preserve">y gasto de los recursos </w:t>
      </w:r>
      <w:r w:rsidR="005428E1" w:rsidRPr="00BA3874">
        <w:rPr>
          <w:rFonts w:ascii="Gothic720 BT" w:hAnsi="Gothic720 BT" w:cs="Arial"/>
        </w:rPr>
        <w:t xml:space="preserve">a utilizar en la obtención </w:t>
      </w:r>
      <w:r w:rsidR="008E4858" w:rsidRPr="00BA3874">
        <w:rPr>
          <w:rFonts w:ascii="Gothic720 BT" w:hAnsi="Gothic720 BT" w:cs="Arial"/>
        </w:rPr>
        <w:t>del respaldo de la ciudadanía</w:t>
      </w:r>
      <w:r w:rsidR="001F4367" w:rsidRPr="00BA3874">
        <w:rPr>
          <w:rFonts w:ascii="Gothic720 BT" w:hAnsi="Gothic720 BT" w:cs="Arial"/>
        </w:rPr>
        <w:t>, quienes deberán anexar copia de la credencial para votar vigente por ambos lados.</w:t>
      </w:r>
    </w:p>
    <w:p w14:paraId="55091EE5" w14:textId="77777777" w:rsidR="001F4367" w:rsidRPr="00BE7AE4" w:rsidRDefault="001F4367" w:rsidP="00551647">
      <w:pPr>
        <w:spacing w:after="0"/>
        <w:jc w:val="both"/>
        <w:rPr>
          <w:rFonts w:ascii="Gothic720 BT" w:hAnsi="Gothic720 BT" w:cs="Arial"/>
        </w:rPr>
      </w:pPr>
    </w:p>
    <w:p w14:paraId="49AA3765" w14:textId="2A31A523" w:rsidR="00551647" w:rsidRPr="00BE7AE4" w:rsidRDefault="00C91C02" w:rsidP="00551647">
      <w:pPr>
        <w:spacing w:after="0"/>
        <w:jc w:val="both"/>
        <w:rPr>
          <w:rFonts w:ascii="Gothic720 BT" w:hAnsi="Gothic720 BT" w:cs="Arial"/>
        </w:rPr>
      </w:pPr>
      <w:r w:rsidRPr="00BE7AE4">
        <w:rPr>
          <w:rFonts w:ascii="Gothic720 BT" w:hAnsi="Gothic720 BT" w:cs="Arial"/>
        </w:rPr>
        <w:lastRenderedPageBreak/>
        <w:t>A la manifestación de intención se deberá</w:t>
      </w:r>
      <w:r w:rsidR="00B3490F" w:rsidRPr="00BE7AE4">
        <w:rPr>
          <w:rFonts w:ascii="Gothic720 BT" w:hAnsi="Gothic720 BT" w:cs="Arial"/>
        </w:rPr>
        <w:t xml:space="preserve"> adjuntar la documentación</w:t>
      </w:r>
      <w:r w:rsidR="007B07CC" w:rsidRPr="00BE7AE4">
        <w:rPr>
          <w:rFonts w:ascii="Gothic720 BT" w:hAnsi="Gothic720 BT" w:cs="Arial"/>
        </w:rPr>
        <w:t xml:space="preserve"> de </w:t>
      </w:r>
      <w:r w:rsidR="006F0898" w:rsidRPr="00BE7AE4">
        <w:rPr>
          <w:rFonts w:ascii="Gothic720 BT" w:hAnsi="Gothic720 BT" w:cs="Arial"/>
        </w:rPr>
        <w:t xml:space="preserve">la </w:t>
      </w:r>
      <w:r w:rsidR="002E3C0B" w:rsidRPr="00BE7AE4">
        <w:rPr>
          <w:rFonts w:ascii="Gothic720 BT" w:hAnsi="Gothic720 BT" w:cs="Arial"/>
        </w:rPr>
        <w:t>o las personas</w:t>
      </w:r>
      <w:r w:rsidR="006F0898" w:rsidRPr="00BE7AE4">
        <w:rPr>
          <w:rFonts w:ascii="Gothic720 BT" w:hAnsi="Gothic720 BT" w:cs="Arial"/>
        </w:rPr>
        <w:t xml:space="preserve"> aspirante</w:t>
      </w:r>
      <w:r w:rsidR="002E3C0B" w:rsidRPr="00BE7AE4">
        <w:rPr>
          <w:rFonts w:ascii="Gothic720 BT" w:hAnsi="Gothic720 BT" w:cs="Arial"/>
        </w:rPr>
        <w:t>s</w:t>
      </w:r>
      <w:r w:rsidR="006F0898" w:rsidRPr="00BE7AE4">
        <w:rPr>
          <w:rFonts w:ascii="Gothic720 BT" w:hAnsi="Gothic720 BT" w:cs="Arial"/>
        </w:rPr>
        <w:t xml:space="preserve"> siguiente</w:t>
      </w:r>
      <w:r w:rsidR="00B3490F" w:rsidRPr="00BE7AE4">
        <w:rPr>
          <w:rFonts w:ascii="Gothic720 BT" w:hAnsi="Gothic720 BT" w:cs="Arial"/>
        </w:rPr>
        <w:t>:</w:t>
      </w:r>
    </w:p>
    <w:p w14:paraId="43C4B89A" w14:textId="77777777" w:rsidR="00551647" w:rsidRPr="00BE7AE4" w:rsidRDefault="00551647" w:rsidP="00551647">
      <w:pPr>
        <w:spacing w:after="0"/>
        <w:jc w:val="both"/>
        <w:rPr>
          <w:rFonts w:ascii="Gothic720 BT" w:hAnsi="Gothic720 BT" w:cs="Arial"/>
        </w:rPr>
      </w:pPr>
    </w:p>
    <w:p w14:paraId="4070E440" w14:textId="77777777" w:rsidR="00551647" w:rsidRPr="00BE7AE4" w:rsidRDefault="00B3490F" w:rsidP="00551647">
      <w:pPr>
        <w:pStyle w:val="Prrafodelista"/>
        <w:numPr>
          <w:ilvl w:val="0"/>
          <w:numId w:val="6"/>
        </w:numPr>
        <w:spacing w:after="0"/>
        <w:ind w:left="709" w:hanging="709"/>
        <w:jc w:val="both"/>
        <w:rPr>
          <w:rFonts w:ascii="Gothic720 BT" w:hAnsi="Gothic720 BT" w:cs="Arial"/>
        </w:rPr>
      </w:pPr>
      <w:r w:rsidRPr="00BE7AE4">
        <w:rPr>
          <w:rFonts w:ascii="Gothic720 BT" w:hAnsi="Gothic720 BT" w:cs="Arial"/>
        </w:rPr>
        <w:t>Copia certificada y legible del acta de nacimiento.</w:t>
      </w:r>
    </w:p>
    <w:p w14:paraId="04120604" w14:textId="77777777" w:rsidR="00551647" w:rsidRPr="00BE7AE4" w:rsidRDefault="00551647" w:rsidP="00551647">
      <w:pPr>
        <w:pStyle w:val="Prrafodelista"/>
        <w:spacing w:after="0"/>
        <w:ind w:left="709"/>
        <w:jc w:val="both"/>
        <w:rPr>
          <w:rFonts w:ascii="Gothic720 BT" w:hAnsi="Gothic720 BT" w:cs="Arial"/>
        </w:rPr>
      </w:pPr>
    </w:p>
    <w:p w14:paraId="553095AA" w14:textId="77777777" w:rsidR="00551647" w:rsidRPr="00C115D5" w:rsidRDefault="00B3490F" w:rsidP="00551647">
      <w:pPr>
        <w:pStyle w:val="Prrafodelista"/>
        <w:numPr>
          <w:ilvl w:val="0"/>
          <w:numId w:val="6"/>
        </w:numPr>
        <w:spacing w:after="0"/>
        <w:ind w:left="709" w:hanging="709"/>
        <w:jc w:val="both"/>
        <w:rPr>
          <w:rFonts w:ascii="Gothic720 BT" w:hAnsi="Gothic720 BT" w:cs="Arial"/>
        </w:rPr>
      </w:pPr>
      <w:r w:rsidRPr="00BE7AE4">
        <w:rPr>
          <w:rFonts w:ascii="Gothic720 BT" w:hAnsi="Gothic720 BT" w:cs="Arial"/>
        </w:rPr>
        <w:t>Copia legible de la credencial</w:t>
      </w:r>
      <w:r w:rsidRPr="00C115D5">
        <w:rPr>
          <w:rFonts w:ascii="Gothic720 BT" w:hAnsi="Gothic720 BT" w:cs="Arial"/>
        </w:rPr>
        <w:t xml:space="preserve"> para votar vigente por ambos lados.</w:t>
      </w:r>
    </w:p>
    <w:p w14:paraId="6346699B" w14:textId="77777777" w:rsidR="00551647" w:rsidRPr="00551647" w:rsidRDefault="00551647" w:rsidP="00551647">
      <w:pPr>
        <w:spacing w:after="0"/>
        <w:jc w:val="both"/>
        <w:rPr>
          <w:rFonts w:ascii="Gothic720 BT" w:hAnsi="Gothic720 BT" w:cs="Arial"/>
        </w:rPr>
      </w:pPr>
    </w:p>
    <w:p w14:paraId="795D9381" w14:textId="054E7D3A" w:rsidR="00551647" w:rsidRDefault="00B3490F" w:rsidP="005A082A">
      <w:pPr>
        <w:pStyle w:val="Prrafodelista"/>
        <w:numPr>
          <w:ilvl w:val="0"/>
          <w:numId w:val="6"/>
        </w:numPr>
        <w:spacing w:after="0"/>
        <w:ind w:left="709" w:hanging="709"/>
        <w:jc w:val="both"/>
        <w:rPr>
          <w:rFonts w:ascii="Gothic720 BT" w:hAnsi="Gothic720 BT" w:cs="Arial"/>
        </w:rPr>
      </w:pPr>
      <w:r w:rsidRPr="00C115D5">
        <w:rPr>
          <w:rFonts w:ascii="Gothic720 BT" w:hAnsi="Gothic720 BT" w:cs="Arial"/>
        </w:rPr>
        <w:t xml:space="preserve">Original </w:t>
      </w:r>
      <w:r w:rsidR="008356AC" w:rsidRPr="00C115D5">
        <w:rPr>
          <w:rFonts w:ascii="Gothic720 BT" w:hAnsi="Gothic720 BT" w:cs="Arial"/>
        </w:rPr>
        <w:t xml:space="preserve">de la constancia de residencia expedida por la Secretaría del </w:t>
      </w:r>
      <w:r w:rsidR="00F229FB" w:rsidRPr="00144892">
        <w:rPr>
          <w:rFonts w:ascii="Gothic720 BT" w:hAnsi="Gothic720 BT" w:cs="Arial"/>
        </w:rPr>
        <w:t>a</w:t>
      </w:r>
      <w:r w:rsidR="008356AC" w:rsidRPr="00C115D5">
        <w:rPr>
          <w:rFonts w:ascii="Gothic720 BT" w:hAnsi="Gothic720 BT" w:cs="Arial"/>
        </w:rPr>
        <w:t xml:space="preserve">yuntamiento que corresponda. En su caso, para la elección de la gubernatura de cuando menos cinco años, tratándose de las diputaciones, de cuando menos tres años anteriores a la fecha de la elección en el Estado y para el caso de las personas integrantes del </w:t>
      </w:r>
      <w:r w:rsidR="00F229FB" w:rsidRPr="00144892">
        <w:rPr>
          <w:rFonts w:ascii="Gothic720 BT" w:hAnsi="Gothic720 BT" w:cs="Arial"/>
        </w:rPr>
        <w:t>a</w:t>
      </w:r>
      <w:r w:rsidR="008356AC" w:rsidRPr="00C115D5">
        <w:rPr>
          <w:rFonts w:ascii="Gothic720 BT" w:hAnsi="Gothic720 BT" w:cs="Arial"/>
        </w:rPr>
        <w:t>yuntamiento, tener una residencia efectiva en el municipio mínima de tres años.</w:t>
      </w:r>
    </w:p>
    <w:p w14:paraId="0BE59508" w14:textId="77777777" w:rsidR="005A082A" w:rsidRPr="005A082A" w:rsidRDefault="005A082A" w:rsidP="005A082A">
      <w:pPr>
        <w:spacing w:after="0"/>
        <w:jc w:val="both"/>
        <w:rPr>
          <w:rFonts w:ascii="Gothic720 BT" w:hAnsi="Gothic720 BT" w:cs="Arial"/>
        </w:rPr>
      </w:pPr>
    </w:p>
    <w:p w14:paraId="7AB1BC3E" w14:textId="2CE36BFC" w:rsidR="00B3490F" w:rsidRDefault="00B3490F" w:rsidP="00551647">
      <w:pPr>
        <w:pStyle w:val="Prrafodelista"/>
        <w:numPr>
          <w:ilvl w:val="0"/>
          <w:numId w:val="6"/>
        </w:numPr>
        <w:spacing w:after="0"/>
        <w:ind w:left="709" w:hanging="709"/>
        <w:jc w:val="both"/>
        <w:rPr>
          <w:rFonts w:ascii="Gothic720 BT" w:hAnsi="Gothic720 BT" w:cs="Arial"/>
        </w:rPr>
      </w:pPr>
      <w:r w:rsidRPr="00551647">
        <w:rPr>
          <w:rFonts w:ascii="Gothic720 BT" w:hAnsi="Gothic720 BT" w:cs="Arial"/>
        </w:rPr>
        <w:t>Manifestación escrita, bajo protesta de decir verdad, que cumple con los requisitos señalados en los artículos 8 de la Constitución Local y 14 de la Ley Electoral, para el cargo de elección de que se trate, que para tal efecto son:</w:t>
      </w:r>
    </w:p>
    <w:p w14:paraId="70D3DB58" w14:textId="77777777" w:rsidR="00551647" w:rsidRPr="00551647" w:rsidRDefault="00551647" w:rsidP="00551647">
      <w:pPr>
        <w:spacing w:after="0"/>
        <w:jc w:val="both"/>
        <w:rPr>
          <w:rFonts w:ascii="Gothic720 BT" w:hAnsi="Gothic720 BT" w:cs="Arial"/>
        </w:rPr>
      </w:pPr>
    </w:p>
    <w:p w14:paraId="0F8F9EE5" w14:textId="33A5259C" w:rsidR="00B3490F" w:rsidRPr="00551647" w:rsidRDefault="00B3490F" w:rsidP="00551647">
      <w:pPr>
        <w:pStyle w:val="Prrafodelista"/>
        <w:numPr>
          <w:ilvl w:val="0"/>
          <w:numId w:val="7"/>
        </w:numPr>
        <w:spacing w:after="0"/>
        <w:jc w:val="both"/>
        <w:rPr>
          <w:rFonts w:ascii="Gothic720 BT" w:hAnsi="Gothic720 BT" w:cs="Arial"/>
        </w:rPr>
      </w:pPr>
      <w:r w:rsidRPr="00551647">
        <w:rPr>
          <w:rFonts w:ascii="Gothic720 BT" w:hAnsi="Gothic720 BT" w:cs="Arial"/>
        </w:rPr>
        <w:t>Contar con la ciudadanía mexicana y estar en pleno ejercicio de sus derechos políticos.</w:t>
      </w:r>
    </w:p>
    <w:p w14:paraId="30010EE5" w14:textId="77777777" w:rsidR="00551647" w:rsidRPr="00551647" w:rsidRDefault="00551647" w:rsidP="00551647">
      <w:pPr>
        <w:pStyle w:val="Prrafodelista"/>
        <w:spacing w:after="0"/>
        <w:ind w:left="1429"/>
        <w:jc w:val="both"/>
        <w:rPr>
          <w:rFonts w:ascii="Gothic720 BT" w:hAnsi="Gothic720 BT" w:cs="Arial"/>
        </w:rPr>
      </w:pPr>
    </w:p>
    <w:p w14:paraId="195E49AD" w14:textId="0BCAE68F" w:rsidR="00551647" w:rsidRDefault="00B3490F" w:rsidP="00F908CB">
      <w:pPr>
        <w:pStyle w:val="Prrafodelista"/>
        <w:numPr>
          <w:ilvl w:val="0"/>
          <w:numId w:val="7"/>
        </w:numPr>
        <w:spacing w:after="0"/>
        <w:jc w:val="both"/>
        <w:rPr>
          <w:rFonts w:ascii="Gothic720 BT" w:hAnsi="Gothic720 BT" w:cs="Arial"/>
        </w:rPr>
      </w:pPr>
      <w:r w:rsidRPr="00551647">
        <w:rPr>
          <w:rFonts w:ascii="Gothic720 BT" w:hAnsi="Gothic720 BT" w:cs="Arial"/>
        </w:rPr>
        <w:t>Contar con inscripción en el Padrón Electoral.</w:t>
      </w:r>
    </w:p>
    <w:p w14:paraId="2E57E7DA" w14:textId="77777777" w:rsidR="0078124D" w:rsidRPr="0078124D" w:rsidRDefault="0078124D" w:rsidP="0078124D">
      <w:pPr>
        <w:spacing w:after="0"/>
        <w:jc w:val="both"/>
        <w:rPr>
          <w:rFonts w:ascii="Gothic720 BT" w:hAnsi="Gothic720 BT" w:cs="Arial"/>
        </w:rPr>
      </w:pPr>
    </w:p>
    <w:p w14:paraId="47202CB5" w14:textId="00A401F2" w:rsidR="00551647" w:rsidRPr="00BE7AE4" w:rsidRDefault="00B3490F" w:rsidP="00551647">
      <w:pPr>
        <w:pStyle w:val="Prrafodelista"/>
        <w:numPr>
          <w:ilvl w:val="0"/>
          <w:numId w:val="7"/>
        </w:numPr>
        <w:spacing w:after="0"/>
        <w:jc w:val="both"/>
        <w:rPr>
          <w:rFonts w:ascii="Gothic720 BT" w:hAnsi="Gothic720 BT" w:cs="Arial"/>
        </w:rPr>
      </w:pPr>
      <w:r w:rsidRPr="00BE7AE4">
        <w:rPr>
          <w:rFonts w:ascii="Gothic720 BT" w:hAnsi="Gothic720 BT" w:cs="Arial"/>
        </w:rPr>
        <w:t xml:space="preserve">No </w:t>
      </w:r>
      <w:r w:rsidR="008356AC" w:rsidRPr="00BE7AE4">
        <w:rPr>
          <w:rFonts w:ascii="Gothic720 BT" w:hAnsi="Gothic720 BT" w:cs="Arial"/>
        </w:rPr>
        <w:t>ser militar</w:t>
      </w:r>
      <w:r w:rsidRPr="00BE7AE4">
        <w:rPr>
          <w:rFonts w:ascii="Gothic720 BT" w:hAnsi="Gothic720 BT" w:cs="Arial"/>
        </w:rPr>
        <w:t xml:space="preserve"> en servicio activo o contar con mando en los cuerpos polic</w:t>
      </w:r>
      <w:r w:rsidR="00637716" w:rsidRPr="00BE7AE4">
        <w:rPr>
          <w:rFonts w:ascii="Gothic720 BT" w:hAnsi="Gothic720 BT" w:cs="Arial"/>
        </w:rPr>
        <w:t>í</w:t>
      </w:r>
      <w:r w:rsidRPr="00BE7AE4">
        <w:rPr>
          <w:rFonts w:ascii="Gothic720 BT" w:hAnsi="Gothic720 BT" w:cs="Arial"/>
        </w:rPr>
        <w:t>acos.</w:t>
      </w:r>
    </w:p>
    <w:p w14:paraId="385FEE67" w14:textId="77777777" w:rsidR="00551647" w:rsidRPr="00551647" w:rsidRDefault="00551647" w:rsidP="00551647">
      <w:pPr>
        <w:pStyle w:val="Prrafodelista"/>
        <w:rPr>
          <w:rFonts w:ascii="Gothic720 BT" w:hAnsi="Gothic720 BT" w:cs="Arial"/>
        </w:rPr>
      </w:pPr>
    </w:p>
    <w:p w14:paraId="2A6A53F0" w14:textId="77777777" w:rsidR="00551647" w:rsidRDefault="00B3490F" w:rsidP="00551647">
      <w:pPr>
        <w:pStyle w:val="Prrafodelista"/>
        <w:numPr>
          <w:ilvl w:val="0"/>
          <w:numId w:val="7"/>
        </w:numPr>
        <w:spacing w:after="0"/>
        <w:jc w:val="both"/>
        <w:rPr>
          <w:rFonts w:ascii="Gothic720 BT" w:hAnsi="Gothic720 BT" w:cs="Arial"/>
        </w:rPr>
      </w:pPr>
      <w:r w:rsidRPr="00551647">
        <w:rPr>
          <w:rFonts w:ascii="Gothic720 BT" w:hAnsi="Gothic720 BT" w:cs="Arial"/>
        </w:rPr>
        <w:t>No ser titular de la Presidencia Municipal, ni ser titular de alguno de los organismos a los que la Constitución Local otorga autonomía, Secretaría o Subsecretaría de Estado alguna, ni de alguno de los organismos descentralizados o desconcentrados de la Administración Pública Federal, Estatal o Municipal, a menos que se separe de sus funciones, mediante licencia o renuncia, por lo menos noventa días naturales antes del día de la elección. Con independencia al cargo que se postulen, las diputaciones no requerirán separarse de sus funciones; asimismo las sindicaturas y regidurías tampoco requerirán separarse de sus funciones a menos de que contiendan al cargo de titular de la Presidencia Municipal, para lo cual deberán pedir licencia en los términos indicados</w:t>
      </w:r>
      <w:r w:rsidR="00551647">
        <w:rPr>
          <w:rFonts w:ascii="Gothic720 BT" w:hAnsi="Gothic720 BT" w:cs="Arial"/>
        </w:rPr>
        <w:t>.</w:t>
      </w:r>
    </w:p>
    <w:p w14:paraId="4C22E4D8" w14:textId="77777777" w:rsidR="00551647" w:rsidRPr="00551647" w:rsidRDefault="00551647" w:rsidP="00551647">
      <w:pPr>
        <w:pStyle w:val="Prrafodelista"/>
        <w:rPr>
          <w:rFonts w:ascii="Gothic720 BT" w:hAnsi="Gothic720 BT" w:cs="Arial"/>
        </w:rPr>
      </w:pPr>
    </w:p>
    <w:p w14:paraId="2E0F7903" w14:textId="77777777" w:rsidR="00551647" w:rsidRDefault="00B3490F" w:rsidP="00551647">
      <w:pPr>
        <w:pStyle w:val="Prrafodelista"/>
        <w:numPr>
          <w:ilvl w:val="0"/>
          <w:numId w:val="7"/>
        </w:numPr>
        <w:spacing w:after="0"/>
        <w:jc w:val="both"/>
        <w:rPr>
          <w:rFonts w:ascii="Gothic720 BT" w:hAnsi="Gothic720 BT" w:cs="Arial"/>
        </w:rPr>
      </w:pPr>
      <w:r w:rsidRPr="00551647">
        <w:rPr>
          <w:rFonts w:ascii="Gothic720 BT" w:hAnsi="Gothic720 BT" w:cs="Arial"/>
        </w:rPr>
        <w:lastRenderedPageBreak/>
        <w:t>No desempeñarse como titular de una Magistratura del Tribunal Electoral del Estado de Querétaro, Consejería, Secretaría Ejecutiva o Dirección Ejecutiva del Instituto, ni pertenecer al Servicio Profesional Electoral Nacional, salvo que, en cualquier caso, se separe del cargo tres años antes de la fecha de inicio del proceso electoral de que se trate.</w:t>
      </w:r>
    </w:p>
    <w:p w14:paraId="22A22F33" w14:textId="77777777" w:rsidR="00551647" w:rsidRPr="00551647" w:rsidRDefault="00551647" w:rsidP="00551647">
      <w:pPr>
        <w:pStyle w:val="Prrafodelista"/>
        <w:rPr>
          <w:rFonts w:ascii="Gothic720 BT" w:hAnsi="Gothic720 BT" w:cs="Arial"/>
        </w:rPr>
      </w:pPr>
    </w:p>
    <w:p w14:paraId="6B15724E" w14:textId="77777777" w:rsidR="00551647" w:rsidRDefault="00B3490F" w:rsidP="00551647">
      <w:pPr>
        <w:pStyle w:val="Prrafodelista"/>
        <w:numPr>
          <w:ilvl w:val="0"/>
          <w:numId w:val="7"/>
        </w:numPr>
        <w:spacing w:after="0"/>
        <w:jc w:val="both"/>
        <w:rPr>
          <w:rFonts w:ascii="Gothic720 BT" w:hAnsi="Gothic720 BT" w:cs="Arial"/>
        </w:rPr>
      </w:pPr>
      <w:r w:rsidRPr="00551647">
        <w:rPr>
          <w:rFonts w:ascii="Gothic720 BT" w:hAnsi="Gothic720 BT" w:cs="Arial"/>
        </w:rPr>
        <w:t>No ser ministra o ministro de algún culto religioso.</w:t>
      </w:r>
    </w:p>
    <w:p w14:paraId="000EFEBA" w14:textId="77777777" w:rsidR="00551647" w:rsidRDefault="00551647" w:rsidP="00551647">
      <w:pPr>
        <w:spacing w:after="0"/>
        <w:jc w:val="both"/>
        <w:rPr>
          <w:rFonts w:ascii="Gothic720 BT" w:hAnsi="Gothic720 BT"/>
          <w:b/>
        </w:rPr>
      </w:pPr>
    </w:p>
    <w:p w14:paraId="46E0E099" w14:textId="671013A4" w:rsidR="008356AC" w:rsidRPr="00B463DB" w:rsidRDefault="008356AC" w:rsidP="00551647">
      <w:pPr>
        <w:spacing w:after="0"/>
        <w:jc w:val="both"/>
        <w:rPr>
          <w:rFonts w:ascii="Gothic720 BT" w:hAnsi="Gothic720 BT" w:cs="Arial"/>
          <w:bCs/>
        </w:rPr>
      </w:pPr>
      <w:r w:rsidRPr="00BE7AE4">
        <w:rPr>
          <w:rFonts w:ascii="Gothic720 BT" w:hAnsi="Gothic720 BT"/>
          <w:bCs/>
        </w:rPr>
        <w:t xml:space="preserve">Tratándose de la fracción </w:t>
      </w:r>
      <w:r w:rsidR="005A082A" w:rsidRPr="00BE7AE4">
        <w:rPr>
          <w:rFonts w:ascii="Gothic720 BT" w:hAnsi="Gothic720 BT"/>
          <w:bCs/>
        </w:rPr>
        <w:t>I</w:t>
      </w:r>
      <w:r w:rsidRPr="00BE7AE4">
        <w:rPr>
          <w:rFonts w:ascii="Gothic720 BT" w:hAnsi="Gothic720 BT"/>
          <w:bCs/>
        </w:rPr>
        <w:t>V, se podrá llenar el formato incluido en INFOPREL</w:t>
      </w:r>
      <w:r w:rsidRPr="00BE7AE4">
        <w:rPr>
          <w:rFonts w:ascii="Gothic720 BT" w:hAnsi="Gothic720 BT" w:cs="Arial"/>
          <w:bCs/>
        </w:rPr>
        <w:t xml:space="preserve"> o presentar un documento diverso, siempre que contenga los mismos elementos</w:t>
      </w:r>
      <w:r w:rsidR="00FC4890" w:rsidRPr="00BE7AE4">
        <w:rPr>
          <w:rFonts w:ascii="Gothic720 BT" w:hAnsi="Gothic720 BT" w:cs="Arial"/>
          <w:bCs/>
        </w:rPr>
        <w:t>.</w:t>
      </w:r>
    </w:p>
    <w:p w14:paraId="00A14BAD" w14:textId="77777777" w:rsidR="008356AC" w:rsidRPr="00B3490F" w:rsidRDefault="008356AC" w:rsidP="00551647">
      <w:pPr>
        <w:spacing w:after="0" w:line="240" w:lineRule="auto"/>
        <w:jc w:val="both"/>
        <w:rPr>
          <w:rFonts w:ascii="Gothic720 BT" w:hAnsi="Gothic720 BT" w:cs="Arial"/>
        </w:rPr>
      </w:pPr>
    </w:p>
    <w:p w14:paraId="356EC5C2" w14:textId="00D800C7" w:rsidR="00551647" w:rsidRPr="00BE7AE4" w:rsidRDefault="00B3490F" w:rsidP="00551647">
      <w:pPr>
        <w:pStyle w:val="Prrafodelista"/>
        <w:numPr>
          <w:ilvl w:val="0"/>
          <w:numId w:val="6"/>
        </w:numPr>
        <w:spacing w:after="0"/>
        <w:ind w:left="567" w:hanging="567"/>
        <w:jc w:val="both"/>
        <w:rPr>
          <w:rFonts w:ascii="Gothic720 BT" w:hAnsi="Gothic720 BT"/>
          <w:b/>
          <w:bCs/>
        </w:rPr>
      </w:pPr>
      <w:r w:rsidRPr="00BE7AE4">
        <w:rPr>
          <w:rFonts w:ascii="Gothic720 BT" w:hAnsi="Gothic720 BT" w:cs="Arial"/>
        </w:rPr>
        <w:t xml:space="preserve">No </w:t>
      </w:r>
      <w:r w:rsidR="00BA7941" w:rsidRPr="00BE7AE4">
        <w:rPr>
          <w:rFonts w:ascii="Gothic720 BT" w:hAnsi="Gothic720 BT"/>
        </w:rPr>
        <w:t xml:space="preserve">tener </w:t>
      </w:r>
      <w:r w:rsidR="008356AC" w:rsidRPr="00BE7AE4">
        <w:rPr>
          <w:rFonts w:ascii="Gothic720 BT" w:hAnsi="Gothic720 BT"/>
        </w:rPr>
        <w:t>sentencia firme por la comisión intencional de delitos contra la vida y la integridad corporal; contra la libertad y seguridad sexuales; el normal desarrollo psicosexual; por violencia familiar, violencia familiar equiparada o doméstica, violación a la intimidad sexual; por violencia política contra las mujeres en razón de género, en cualquiera de sus modalidades y tipos.</w:t>
      </w:r>
    </w:p>
    <w:p w14:paraId="6721B0FA" w14:textId="77777777" w:rsidR="00551647" w:rsidRPr="00BE7AE4" w:rsidRDefault="00551647" w:rsidP="00551647">
      <w:pPr>
        <w:pStyle w:val="Prrafodelista"/>
        <w:spacing w:after="0"/>
        <w:ind w:left="567"/>
        <w:jc w:val="both"/>
        <w:rPr>
          <w:rFonts w:ascii="Gothic720 BT" w:hAnsi="Gothic720 BT"/>
          <w:b/>
          <w:bCs/>
        </w:rPr>
      </w:pPr>
    </w:p>
    <w:p w14:paraId="6B418A3E" w14:textId="526BEE31" w:rsidR="00B3490F" w:rsidRPr="00BE7AE4" w:rsidRDefault="00B3490F" w:rsidP="00551647">
      <w:pPr>
        <w:pStyle w:val="Prrafodelista"/>
        <w:numPr>
          <w:ilvl w:val="0"/>
          <w:numId w:val="6"/>
        </w:numPr>
        <w:spacing w:after="0"/>
        <w:ind w:left="567" w:hanging="567"/>
        <w:jc w:val="both"/>
        <w:rPr>
          <w:rFonts w:ascii="Gothic720 BT" w:hAnsi="Gothic720 BT"/>
        </w:rPr>
      </w:pPr>
      <w:r w:rsidRPr="00BE7AE4">
        <w:rPr>
          <w:rFonts w:ascii="Gothic720 BT" w:hAnsi="Gothic720 BT" w:cs="Arial"/>
        </w:rPr>
        <w:t xml:space="preserve">No </w:t>
      </w:r>
      <w:r w:rsidR="00FF3CC6" w:rsidRPr="00BE7AE4">
        <w:rPr>
          <w:rFonts w:ascii="Gothic720 BT" w:hAnsi="Gothic720 BT"/>
        </w:rPr>
        <w:t>ser</w:t>
      </w:r>
      <w:r w:rsidR="008356AC" w:rsidRPr="00BE7AE4">
        <w:rPr>
          <w:rFonts w:ascii="Gothic720 BT" w:hAnsi="Gothic720 BT"/>
        </w:rPr>
        <w:t xml:space="preserve"> declarada como persona deudora alimentaria morosa.</w:t>
      </w:r>
    </w:p>
    <w:p w14:paraId="5212E78A" w14:textId="77777777" w:rsidR="00B30245" w:rsidRPr="00BE7AE4" w:rsidRDefault="00B30245" w:rsidP="00B30245">
      <w:pPr>
        <w:pStyle w:val="Prrafodelista"/>
        <w:rPr>
          <w:rFonts w:ascii="Gothic720 BT" w:hAnsi="Gothic720 BT"/>
        </w:rPr>
      </w:pPr>
    </w:p>
    <w:p w14:paraId="59BD6685" w14:textId="6913710B" w:rsidR="00B30245" w:rsidRPr="00BE7AE4" w:rsidRDefault="00B30245" w:rsidP="00B30245">
      <w:pPr>
        <w:pStyle w:val="Prrafodelista"/>
        <w:spacing w:after="0"/>
        <w:ind w:left="567"/>
        <w:jc w:val="both"/>
        <w:rPr>
          <w:rFonts w:ascii="Gothic720 BT" w:hAnsi="Gothic720 BT"/>
        </w:rPr>
      </w:pPr>
      <w:r w:rsidRPr="00BE7AE4">
        <w:rPr>
          <w:rFonts w:ascii="Gothic720 BT" w:hAnsi="Gothic720 BT"/>
        </w:rPr>
        <w:t>Lo anterior, salvo que acredite estar al corriente del pago o que cancele en su totalidad la deuda ante las instancias que así correspondan.</w:t>
      </w:r>
      <w:r w:rsidR="0099516C" w:rsidRPr="00BE7AE4">
        <w:rPr>
          <w:rFonts w:ascii="Gothic720 BT" w:hAnsi="Gothic720 BT"/>
        </w:rPr>
        <w:t xml:space="preserve"> </w:t>
      </w:r>
    </w:p>
    <w:p w14:paraId="208D3895" w14:textId="77777777" w:rsidR="00551647" w:rsidRPr="00BE7AE4" w:rsidRDefault="00551647" w:rsidP="00551647">
      <w:pPr>
        <w:spacing w:after="0"/>
        <w:jc w:val="both"/>
        <w:rPr>
          <w:rFonts w:ascii="Gothic720 BT" w:hAnsi="Gothic720 BT"/>
          <w:b/>
          <w:bCs/>
        </w:rPr>
      </w:pPr>
    </w:p>
    <w:p w14:paraId="0E83BE75" w14:textId="5CB6E0D1" w:rsidR="008356AC" w:rsidRPr="00BE7AE4" w:rsidRDefault="008356AC" w:rsidP="00551647">
      <w:pPr>
        <w:spacing w:after="0"/>
        <w:jc w:val="both"/>
        <w:rPr>
          <w:rFonts w:ascii="Gothic720 BT" w:hAnsi="Gothic720 BT" w:cs="Arial"/>
        </w:rPr>
      </w:pPr>
      <w:r w:rsidRPr="00BE7AE4">
        <w:rPr>
          <w:rFonts w:ascii="Gothic720 BT" w:hAnsi="Gothic720 BT"/>
        </w:rPr>
        <w:t>Tratándose de las fracciones V y VI se podrá llenar el formato incluido en INFOPREL</w:t>
      </w:r>
      <w:r w:rsidRPr="00BE7AE4">
        <w:rPr>
          <w:rFonts w:ascii="Gothic720 BT" w:hAnsi="Gothic720 BT" w:cs="Arial"/>
        </w:rPr>
        <w:t xml:space="preserve"> o presentar un documento diverso, siempre que contenga los mismos elementos</w:t>
      </w:r>
      <w:r w:rsidR="00551647" w:rsidRPr="00BE7AE4">
        <w:rPr>
          <w:rFonts w:ascii="Gothic720 BT" w:hAnsi="Gothic720 BT" w:cs="Arial"/>
        </w:rPr>
        <w:t xml:space="preserve">. </w:t>
      </w:r>
    </w:p>
    <w:p w14:paraId="64BED546" w14:textId="77777777" w:rsidR="00551647" w:rsidRPr="00BE7AE4" w:rsidRDefault="00551647" w:rsidP="00551647">
      <w:pPr>
        <w:spacing w:after="0"/>
        <w:jc w:val="both"/>
        <w:rPr>
          <w:rFonts w:ascii="Gothic720 BT" w:hAnsi="Gothic720 BT" w:cs="Arial"/>
          <w:b/>
        </w:rPr>
      </w:pPr>
    </w:p>
    <w:p w14:paraId="507DEE5A" w14:textId="29E49082" w:rsidR="00B3490F" w:rsidRPr="00BE7AE4" w:rsidRDefault="003423B0" w:rsidP="00551647">
      <w:pPr>
        <w:spacing w:after="0"/>
        <w:jc w:val="both"/>
        <w:rPr>
          <w:rFonts w:ascii="Gothic720 BT" w:hAnsi="Gothic720 BT" w:cs="Arial"/>
        </w:rPr>
      </w:pPr>
      <w:r w:rsidRPr="00BE7AE4">
        <w:rPr>
          <w:rFonts w:ascii="Gothic720 BT" w:hAnsi="Gothic720 BT" w:cs="Arial"/>
        </w:rPr>
        <w:t>Cuando exista</w:t>
      </w:r>
      <w:r w:rsidR="00B3490F" w:rsidRPr="00BE7AE4">
        <w:rPr>
          <w:rFonts w:ascii="Gothic720 BT" w:hAnsi="Gothic720 BT" w:cs="Arial"/>
        </w:rPr>
        <w:t xml:space="preserve"> alguna inconsistencia con los supuestos señalados en las fracciones V y VI de este artículo, el Instituto deberá realizar las diligencias para mejor proveer en términos de los convenios de colaboración que celebre con las instituciones públicas correspondientes, a fin de que el Consejo </w:t>
      </w:r>
      <w:r w:rsidRPr="00BE7AE4">
        <w:rPr>
          <w:rFonts w:ascii="Gothic720 BT" w:hAnsi="Gothic720 BT" w:cs="Arial"/>
        </w:rPr>
        <w:t>General o Consejo</w:t>
      </w:r>
      <w:r w:rsidR="00B3490F" w:rsidRPr="00BE7AE4">
        <w:rPr>
          <w:rFonts w:ascii="Gothic720 BT" w:hAnsi="Gothic720 BT" w:cs="Arial"/>
        </w:rPr>
        <w:t xml:space="preserve"> competente analice la procedencia o improcedencia de la </w:t>
      </w:r>
      <w:r w:rsidRPr="00BE7AE4">
        <w:rPr>
          <w:rFonts w:ascii="Gothic720 BT" w:hAnsi="Gothic720 BT" w:cs="Arial"/>
        </w:rPr>
        <w:t>manifestación de intención</w:t>
      </w:r>
      <w:r w:rsidR="00B3490F" w:rsidRPr="00BE7AE4">
        <w:rPr>
          <w:rFonts w:ascii="Gothic720 BT" w:hAnsi="Gothic720 BT" w:cs="Arial"/>
        </w:rPr>
        <w:t>, debiendo garantizar el derecho de audiencia.</w:t>
      </w:r>
      <w:r w:rsidR="0099516C" w:rsidRPr="00BE7AE4">
        <w:rPr>
          <w:rFonts w:ascii="Gothic720 BT" w:hAnsi="Gothic720 BT" w:cs="Arial"/>
        </w:rPr>
        <w:t xml:space="preserve"> </w:t>
      </w:r>
    </w:p>
    <w:p w14:paraId="42A52D35" w14:textId="77777777" w:rsidR="00551647" w:rsidRPr="00BE7AE4" w:rsidRDefault="00551647" w:rsidP="00551647">
      <w:pPr>
        <w:spacing w:after="0"/>
        <w:jc w:val="both"/>
        <w:rPr>
          <w:rFonts w:ascii="Gothic720 BT" w:hAnsi="Gothic720 BT" w:cs="Arial"/>
        </w:rPr>
      </w:pPr>
    </w:p>
    <w:p w14:paraId="0E67C540" w14:textId="4DF56F87" w:rsidR="00551647" w:rsidRPr="00BE7AE4" w:rsidRDefault="00B3490F" w:rsidP="000D19AE">
      <w:pPr>
        <w:pStyle w:val="Prrafodelista"/>
        <w:numPr>
          <w:ilvl w:val="0"/>
          <w:numId w:val="6"/>
        </w:numPr>
        <w:spacing w:after="0"/>
        <w:ind w:left="567" w:hanging="567"/>
        <w:jc w:val="both"/>
        <w:rPr>
          <w:rFonts w:ascii="Gothic720 BT" w:hAnsi="Gothic720 BT" w:cs="Arial"/>
        </w:rPr>
      </w:pPr>
      <w:r w:rsidRPr="00BE7AE4">
        <w:rPr>
          <w:rFonts w:ascii="Gothic720 BT" w:hAnsi="Gothic720 BT" w:cs="Arial"/>
        </w:rPr>
        <w:t xml:space="preserve">Señalar </w:t>
      </w:r>
      <w:r w:rsidR="008356AC" w:rsidRPr="00BE7AE4">
        <w:rPr>
          <w:rFonts w:ascii="Gothic720 BT" w:hAnsi="Gothic720 BT" w:cs="Arial"/>
        </w:rPr>
        <w:t xml:space="preserve">domicilio para oír y recibir notificaciones, en la capital del Estado para el caso de aspirantes a la gubernatura o </w:t>
      </w:r>
      <w:r w:rsidR="006B20D4" w:rsidRPr="00BE7AE4">
        <w:rPr>
          <w:rFonts w:ascii="Gothic720 BT" w:hAnsi="Gothic720 BT" w:cs="Arial"/>
        </w:rPr>
        <w:t>en la cabecera</w:t>
      </w:r>
      <w:r w:rsidR="008356AC" w:rsidRPr="00BE7AE4">
        <w:rPr>
          <w:rFonts w:ascii="Gothic720 BT" w:hAnsi="Gothic720 BT" w:cs="Arial"/>
        </w:rPr>
        <w:t xml:space="preserve"> del municipio o distrito</w:t>
      </w:r>
      <w:r w:rsidR="004212CC" w:rsidRPr="00BE7AE4">
        <w:rPr>
          <w:rFonts w:ascii="Gothic720 BT" w:hAnsi="Gothic720 BT" w:cs="Arial"/>
        </w:rPr>
        <w:t xml:space="preserve"> electoral local</w:t>
      </w:r>
      <w:r w:rsidR="008356AC" w:rsidRPr="00BE7AE4">
        <w:rPr>
          <w:rFonts w:ascii="Gothic720 BT" w:hAnsi="Gothic720 BT" w:cs="Arial"/>
        </w:rPr>
        <w:t xml:space="preserve"> donde se </w:t>
      </w:r>
      <w:r w:rsidR="008356AC" w:rsidRPr="00144892">
        <w:rPr>
          <w:rFonts w:ascii="Gothic720 BT" w:hAnsi="Gothic720 BT" w:cs="Arial"/>
        </w:rPr>
        <w:t>encuentre</w:t>
      </w:r>
      <w:r w:rsidR="00F84ABE" w:rsidRPr="00144892">
        <w:rPr>
          <w:rFonts w:ascii="Gothic720 BT" w:hAnsi="Gothic720 BT" w:cs="Arial"/>
        </w:rPr>
        <w:t xml:space="preserve"> el</w:t>
      </w:r>
      <w:r w:rsidR="008356AC" w:rsidRPr="00144892">
        <w:rPr>
          <w:rFonts w:ascii="Gothic720 BT" w:hAnsi="Gothic720 BT" w:cs="Arial"/>
        </w:rPr>
        <w:t xml:space="preserve"> Consejo</w:t>
      </w:r>
      <w:r w:rsidR="008356AC" w:rsidRPr="00BE7AE4">
        <w:rPr>
          <w:rFonts w:ascii="Gothic720 BT" w:hAnsi="Gothic720 BT" w:cs="Arial"/>
        </w:rPr>
        <w:t xml:space="preserve"> en el que haya presentado su manifestación de intención, según la elección de que se trate, y proporcionar correo electrónico y número de teléfono. En caso de que no se informe el requisito relativo al domicilio, se requerirá por única ocasión para que, en el plazo de tres días contados a partir del día siguiente a que surta efectos </w:t>
      </w:r>
      <w:r w:rsidR="008356AC" w:rsidRPr="00BE7AE4">
        <w:rPr>
          <w:rFonts w:ascii="Gothic720 BT" w:hAnsi="Gothic720 BT" w:cs="Arial"/>
        </w:rPr>
        <w:lastRenderedPageBreak/>
        <w:t>la notificación correspondiente, cumpla con el requisito, en caso de incumplimiento las notificaciones se realizar</w:t>
      </w:r>
      <w:r w:rsidR="00D0280C" w:rsidRPr="00144892">
        <w:rPr>
          <w:rFonts w:ascii="Gothic720 BT" w:hAnsi="Gothic720 BT" w:cs="Arial"/>
        </w:rPr>
        <w:t>á</w:t>
      </w:r>
      <w:r w:rsidR="008356AC" w:rsidRPr="00BE7AE4">
        <w:rPr>
          <w:rFonts w:ascii="Gothic720 BT" w:hAnsi="Gothic720 BT" w:cs="Arial"/>
        </w:rPr>
        <w:t>n por estrados.</w:t>
      </w:r>
    </w:p>
    <w:p w14:paraId="160CC784" w14:textId="77777777" w:rsidR="00332792" w:rsidRPr="00BE7AE4" w:rsidRDefault="00332792" w:rsidP="00332792">
      <w:pPr>
        <w:pStyle w:val="Prrafodelista"/>
        <w:spacing w:after="0"/>
        <w:ind w:left="567"/>
        <w:jc w:val="both"/>
        <w:rPr>
          <w:rFonts w:ascii="Gothic720 BT" w:hAnsi="Gothic720 BT" w:cs="Arial"/>
        </w:rPr>
      </w:pPr>
    </w:p>
    <w:p w14:paraId="62DB9EEA" w14:textId="766362B8" w:rsidR="00551647" w:rsidRPr="00144892" w:rsidRDefault="00B3490F" w:rsidP="00DD4FD2">
      <w:pPr>
        <w:pStyle w:val="Prrafodelista"/>
        <w:numPr>
          <w:ilvl w:val="0"/>
          <w:numId w:val="6"/>
        </w:numPr>
        <w:spacing w:after="0"/>
        <w:ind w:left="567" w:hanging="567"/>
        <w:jc w:val="both"/>
        <w:rPr>
          <w:rFonts w:ascii="Gothic720 BT" w:hAnsi="Gothic720 BT" w:cs="Arial"/>
        </w:rPr>
      </w:pPr>
      <w:r w:rsidRPr="00BE7AE4">
        <w:rPr>
          <w:rFonts w:ascii="Gothic720 BT" w:hAnsi="Gothic720 BT" w:cs="Arial"/>
        </w:rPr>
        <w:t xml:space="preserve">Originales del formulario de registro en el Sistema Nacional de Registro de Precandidatos y Candidatos impreso </w:t>
      </w:r>
      <w:r w:rsidR="00190EC0" w:rsidRPr="00BE7AE4">
        <w:rPr>
          <w:rFonts w:ascii="Gothic720 BT" w:hAnsi="Gothic720 BT" w:cs="Arial"/>
        </w:rPr>
        <w:t xml:space="preserve">de </w:t>
      </w:r>
      <w:r w:rsidR="000009E5" w:rsidRPr="00BE7AE4">
        <w:rPr>
          <w:rFonts w:ascii="Gothic720 BT" w:hAnsi="Gothic720 BT" w:cs="Arial"/>
        </w:rPr>
        <w:t>las personas</w:t>
      </w:r>
      <w:r w:rsidR="009F29C2" w:rsidRPr="00BE7AE4">
        <w:rPr>
          <w:rFonts w:ascii="Gothic720 BT" w:hAnsi="Gothic720 BT" w:cs="Arial"/>
        </w:rPr>
        <w:t xml:space="preserve"> </w:t>
      </w:r>
      <w:r w:rsidR="000009E5" w:rsidRPr="00BE7AE4">
        <w:rPr>
          <w:rFonts w:ascii="Gothic720 BT" w:hAnsi="Gothic720 BT" w:cs="Arial"/>
        </w:rPr>
        <w:t xml:space="preserve">que </w:t>
      </w:r>
      <w:r w:rsidR="009F29C2" w:rsidRPr="00BE7AE4">
        <w:rPr>
          <w:rFonts w:ascii="Gothic720 BT" w:hAnsi="Gothic720 BT" w:cs="Arial"/>
        </w:rPr>
        <w:t>aspire</w:t>
      </w:r>
      <w:r w:rsidR="000009E5" w:rsidRPr="00BE7AE4">
        <w:rPr>
          <w:rFonts w:ascii="Gothic720 BT" w:hAnsi="Gothic720 BT" w:cs="Arial"/>
        </w:rPr>
        <w:t>n</w:t>
      </w:r>
      <w:r w:rsidR="009F29C2" w:rsidRPr="00BE7AE4">
        <w:rPr>
          <w:rFonts w:ascii="Gothic720 BT" w:hAnsi="Gothic720 BT" w:cs="Arial"/>
        </w:rPr>
        <w:t xml:space="preserve"> </w:t>
      </w:r>
      <w:r w:rsidR="008802B0" w:rsidRPr="00BE7AE4">
        <w:rPr>
          <w:rFonts w:ascii="Gothic720 BT" w:hAnsi="Gothic720 BT" w:cs="Arial"/>
        </w:rPr>
        <w:t xml:space="preserve">al cargo </w:t>
      </w:r>
      <w:r w:rsidR="00DD4FD2" w:rsidRPr="00BE7AE4">
        <w:rPr>
          <w:rFonts w:ascii="Gothic720 BT" w:hAnsi="Gothic720 BT" w:cs="Arial"/>
        </w:rPr>
        <w:t>de</w:t>
      </w:r>
      <w:r w:rsidR="008802B0" w:rsidRPr="00BE7AE4">
        <w:rPr>
          <w:rFonts w:ascii="Gothic720 BT" w:hAnsi="Gothic720 BT" w:cs="Arial"/>
        </w:rPr>
        <w:t xml:space="preserve"> la gubernatura, </w:t>
      </w:r>
      <w:r w:rsidR="000009E5" w:rsidRPr="00BE7AE4">
        <w:rPr>
          <w:rFonts w:ascii="Gothic720 BT" w:hAnsi="Gothic720 BT" w:cs="Arial"/>
        </w:rPr>
        <w:t>a una diputación</w:t>
      </w:r>
      <w:r w:rsidR="008802B0" w:rsidRPr="00BE7AE4">
        <w:rPr>
          <w:rFonts w:ascii="Gothic720 BT" w:hAnsi="Gothic720 BT" w:cs="Arial"/>
        </w:rPr>
        <w:t xml:space="preserve"> por el principio de mayoría relativa</w:t>
      </w:r>
      <w:r w:rsidR="00FD4A9B" w:rsidRPr="00BE7AE4">
        <w:rPr>
          <w:rFonts w:ascii="Gothic720 BT" w:hAnsi="Gothic720 BT" w:cs="Arial"/>
        </w:rPr>
        <w:t xml:space="preserve"> en su calidad de propietaria y suplente, </w:t>
      </w:r>
      <w:r w:rsidR="008802B0" w:rsidRPr="00BE7AE4">
        <w:rPr>
          <w:rFonts w:ascii="Gothic720 BT" w:hAnsi="Gothic720 BT" w:cs="Arial"/>
        </w:rPr>
        <w:t xml:space="preserve">de </w:t>
      </w:r>
      <w:r w:rsidR="00FD4A9B" w:rsidRPr="00BE7AE4">
        <w:rPr>
          <w:rFonts w:ascii="Gothic720 BT" w:hAnsi="Gothic720 BT" w:cs="Arial"/>
        </w:rPr>
        <w:t>quien encabece la planilla del ayuntamiento</w:t>
      </w:r>
      <w:r w:rsidR="00A269B0" w:rsidRPr="00BE7AE4">
        <w:rPr>
          <w:rFonts w:ascii="Gothic720 BT" w:hAnsi="Gothic720 BT" w:cs="Arial"/>
        </w:rPr>
        <w:t>,</w:t>
      </w:r>
      <w:r w:rsidR="00A269B0" w:rsidRPr="00144892">
        <w:rPr>
          <w:rFonts w:ascii="Gothic720 BT" w:hAnsi="Gothic720 BT" w:cs="Arial"/>
        </w:rPr>
        <w:t xml:space="preserve"> </w:t>
      </w:r>
      <w:r w:rsidR="002C2550" w:rsidRPr="00144892">
        <w:rPr>
          <w:rFonts w:ascii="Gothic720 BT" w:hAnsi="Gothic720 BT" w:cs="Arial"/>
        </w:rPr>
        <w:t xml:space="preserve">de las </w:t>
      </w:r>
      <w:r w:rsidR="00DB42F7" w:rsidRPr="00144892">
        <w:rPr>
          <w:rFonts w:ascii="Gothic720 BT" w:hAnsi="Gothic720 BT" w:cs="Arial"/>
        </w:rPr>
        <w:t>sindicaturas y regidurías en su calidad de propietaria</w:t>
      </w:r>
      <w:r w:rsidR="0042629F" w:rsidRPr="00144892">
        <w:rPr>
          <w:rFonts w:ascii="Gothic720 BT" w:hAnsi="Gothic720 BT" w:cs="Arial"/>
        </w:rPr>
        <w:t>s</w:t>
      </w:r>
      <w:r w:rsidR="00DB42F7" w:rsidRPr="00144892">
        <w:rPr>
          <w:rFonts w:ascii="Gothic720 BT" w:hAnsi="Gothic720 BT" w:cs="Arial"/>
        </w:rPr>
        <w:t xml:space="preserve"> y suplente</w:t>
      </w:r>
      <w:r w:rsidR="0042629F" w:rsidRPr="00144892">
        <w:rPr>
          <w:rFonts w:ascii="Gothic720 BT" w:hAnsi="Gothic720 BT" w:cs="Arial"/>
        </w:rPr>
        <w:t>s</w:t>
      </w:r>
      <w:r w:rsidR="00A269B0" w:rsidRPr="00DB42F7">
        <w:rPr>
          <w:rFonts w:ascii="Gothic720 BT" w:hAnsi="Gothic720 BT" w:cs="Arial"/>
        </w:rPr>
        <w:t xml:space="preserve">, </w:t>
      </w:r>
      <w:r w:rsidR="00A269B0" w:rsidRPr="00BE7AE4">
        <w:rPr>
          <w:rFonts w:ascii="Gothic720 BT" w:hAnsi="Gothic720 BT" w:cs="Arial"/>
        </w:rPr>
        <w:t>el cual deberá</w:t>
      </w:r>
      <w:r w:rsidR="00DD4FD2" w:rsidRPr="00BE7AE4">
        <w:rPr>
          <w:rFonts w:ascii="Gothic720 BT" w:hAnsi="Gothic720 BT" w:cs="Arial"/>
        </w:rPr>
        <w:t xml:space="preserve"> </w:t>
      </w:r>
      <w:r w:rsidRPr="00BE7AE4">
        <w:rPr>
          <w:rFonts w:ascii="Gothic720 BT" w:hAnsi="Gothic720 BT" w:cs="Arial"/>
        </w:rPr>
        <w:t>con</w:t>
      </w:r>
      <w:r w:rsidR="00A269B0" w:rsidRPr="00BE7AE4">
        <w:rPr>
          <w:rFonts w:ascii="Gothic720 BT" w:hAnsi="Gothic720 BT" w:cs="Arial"/>
        </w:rPr>
        <w:t>tar con la</w:t>
      </w:r>
      <w:r w:rsidRPr="00BE7AE4">
        <w:rPr>
          <w:rFonts w:ascii="Gothic720 BT" w:hAnsi="Gothic720 BT" w:cs="Arial"/>
        </w:rPr>
        <w:t xml:space="preserve"> firma autógrafa</w:t>
      </w:r>
      <w:r w:rsidR="00D9540A" w:rsidRPr="00BE7AE4">
        <w:rPr>
          <w:rFonts w:ascii="Gothic720 BT" w:hAnsi="Gothic720 BT" w:cs="Arial"/>
        </w:rPr>
        <w:t xml:space="preserve">, en términos de lo previsto en el </w:t>
      </w:r>
      <w:r w:rsidRPr="00BE7AE4">
        <w:rPr>
          <w:rFonts w:ascii="Gothic720 BT" w:hAnsi="Gothic720 BT" w:cs="Arial"/>
        </w:rPr>
        <w:t>artículo</w:t>
      </w:r>
      <w:r w:rsidRPr="00DD4FD2">
        <w:rPr>
          <w:rFonts w:ascii="Gothic720 BT" w:hAnsi="Gothic720 BT" w:cs="Arial"/>
        </w:rPr>
        <w:t xml:space="preserve"> 270 del Reglamento de Elecciones y su anexo 10.1</w:t>
      </w:r>
      <w:r w:rsidR="00D9540A">
        <w:rPr>
          <w:rFonts w:ascii="Gothic720 BT" w:hAnsi="Gothic720 BT" w:cs="Arial"/>
        </w:rPr>
        <w:t xml:space="preserve">, </w:t>
      </w:r>
      <w:r w:rsidR="002D576D">
        <w:rPr>
          <w:rFonts w:ascii="Gothic720 BT" w:hAnsi="Gothic720 BT" w:cs="Arial"/>
        </w:rPr>
        <w:t xml:space="preserve">a fin de que </w:t>
      </w:r>
      <w:r w:rsidRPr="00DD4FD2">
        <w:rPr>
          <w:rFonts w:ascii="Gothic720 BT" w:hAnsi="Gothic720 BT" w:cs="Arial"/>
        </w:rPr>
        <w:t>el Instituto pueda revisar que la información se encuentre completa y sea correcta.</w:t>
      </w:r>
    </w:p>
    <w:p w14:paraId="6D1861A0" w14:textId="77777777" w:rsidR="000D19AE" w:rsidRPr="000D19AE" w:rsidRDefault="000D19AE" w:rsidP="000D19AE">
      <w:pPr>
        <w:pStyle w:val="Prrafodelista"/>
        <w:spacing w:after="0"/>
        <w:ind w:left="567"/>
        <w:jc w:val="both"/>
        <w:rPr>
          <w:rFonts w:ascii="Gothic720 BT" w:hAnsi="Gothic720 BT" w:cs="Arial"/>
        </w:rPr>
      </w:pPr>
    </w:p>
    <w:p w14:paraId="7C43DEFD" w14:textId="77777777" w:rsidR="008356AC" w:rsidRPr="00BE7AE4" w:rsidRDefault="00B3490F" w:rsidP="00551647">
      <w:pPr>
        <w:pStyle w:val="Prrafodelista"/>
        <w:numPr>
          <w:ilvl w:val="0"/>
          <w:numId w:val="6"/>
        </w:numPr>
        <w:spacing w:after="0"/>
        <w:ind w:left="567" w:hanging="567"/>
        <w:jc w:val="both"/>
        <w:rPr>
          <w:rFonts w:ascii="Gothic720 BT" w:hAnsi="Gothic720 BT" w:cs="Arial"/>
        </w:rPr>
      </w:pPr>
      <w:r w:rsidRPr="00B463DB">
        <w:rPr>
          <w:rFonts w:ascii="Gothic720 BT" w:hAnsi="Gothic720 BT" w:cs="Arial"/>
        </w:rPr>
        <w:t xml:space="preserve">Para el caso de solicitantes pertenecientes a pueblos o comunidades indígenas, deberán presentar el escrito </w:t>
      </w:r>
      <w:r w:rsidRPr="00BE7AE4">
        <w:rPr>
          <w:rFonts w:ascii="Gothic720 BT" w:hAnsi="Gothic720 BT" w:cs="Arial"/>
        </w:rPr>
        <w:t>correspondiente a la manifestación de autoadscripción</w:t>
      </w:r>
      <w:r w:rsidR="008356AC" w:rsidRPr="00BE7AE4">
        <w:rPr>
          <w:rFonts w:ascii="Gothic720 BT" w:hAnsi="Gothic720 BT" w:cs="Arial"/>
        </w:rPr>
        <w:t xml:space="preserve">, para lo cual, </w:t>
      </w:r>
      <w:r w:rsidR="008356AC" w:rsidRPr="00BE7AE4">
        <w:rPr>
          <w:rFonts w:ascii="Gothic720 BT" w:hAnsi="Gothic720 BT"/>
        </w:rPr>
        <w:t>podrán llenar el formato incluido en INFOPREL</w:t>
      </w:r>
      <w:r w:rsidR="008356AC" w:rsidRPr="00BE7AE4">
        <w:rPr>
          <w:rFonts w:ascii="Gothic720 BT" w:hAnsi="Gothic720 BT" w:cs="Arial"/>
        </w:rPr>
        <w:t xml:space="preserve"> o presentar un documento diverso, siempre que contenga los mismos elementos</w:t>
      </w:r>
      <w:r w:rsidR="00165216" w:rsidRPr="00BE7AE4">
        <w:rPr>
          <w:rFonts w:ascii="Gothic720 BT" w:hAnsi="Gothic720 BT" w:cs="Arial"/>
        </w:rPr>
        <w:t>.</w:t>
      </w:r>
    </w:p>
    <w:p w14:paraId="52CE93EF" w14:textId="77777777" w:rsidR="008356AC" w:rsidRPr="00BE7AE4" w:rsidRDefault="008356AC" w:rsidP="00A10C77">
      <w:pPr>
        <w:pStyle w:val="Prrafodelista"/>
        <w:rPr>
          <w:rFonts w:ascii="Gothic720 BT" w:hAnsi="Gothic720 BT" w:cs="Arial"/>
        </w:rPr>
      </w:pPr>
    </w:p>
    <w:p w14:paraId="70ADD5DC" w14:textId="63D860F0" w:rsidR="00B3490F" w:rsidRPr="00BE7AE4" w:rsidRDefault="00B3490F" w:rsidP="00A10C77">
      <w:pPr>
        <w:pStyle w:val="Prrafodelista"/>
        <w:spacing w:after="0"/>
        <w:ind w:left="567"/>
        <w:jc w:val="both"/>
        <w:rPr>
          <w:rFonts w:ascii="Gothic720 BT" w:hAnsi="Gothic720 BT" w:cs="Arial"/>
        </w:rPr>
      </w:pPr>
      <w:r w:rsidRPr="00BE7AE4">
        <w:rPr>
          <w:rFonts w:ascii="Gothic720 BT" w:hAnsi="Gothic720 BT" w:cs="Arial"/>
        </w:rPr>
        <w:t>Además</w:t>
      </w:r>
      <w:r w:rsidR="008356AC" w:rsidRPr="00BE7AE4">
        <w:rPr>
          <w:rFonts w:ascii="Gothic720 BT" w:hAnsi="Gothic720 BT" w:cs="Arial"/>
        </w:rPr>
        <w:t>,</w:t>
      </w:r>
      <w:r w:rsidRPr="00BE7AE4">
        <w:rPr>
          <w:rFonts w:ascii="Gothic720 BT" w:hAnsi="Gothic720 BT" w:cs="Arial"/>
        </w:rPr>
        <w:t xml:space="preserve"> </w:t>
      </w:r>
      <w:r w:rsidR="008356AC" w:rsidRPr="00BE7AE4">
        <w:rPr>
          <w:rFonts w:ascii="Gothic720 BT" w:hAnsi="Gothic720 BT" w:cs="Arial"/>
        </w:rPr>
        <w:t xml:space="preserve">se </w:t>
      </w:r>
      <w:r w:rsidRPr="00BE7AE4">
        <w:rPr>
          <w:rFonts w:ascii="Gothic720 BT" w:hAnsi="Gothic720 BT" w:cs="Arial"/>
        </w:rPr>
        <w:t xml:space="preserve">deberá presentar la documentación que se estime pertinente para acreditar la </w:t>
      </w:r>
      <w:r w:rsidR="00534AA9" w:rsidRPr="00BE7AE4">
        <w:rPr>
          <w:rFonts w:ascii="Gothic720 BT" w:hAnsi="Gothic720 BT" w:cs="Arial"/>
        </w:rPr>
        <w:t>autoadscripción</w:t>
      </w:r>
      <w:r w:rsidRPr="00BE7AE4">
        <w:rPr>
          <w:rFonts w:ascii="Gothic720 BT" w:hAnsi="Gothic720 BT" w:cs="Arial"/>
        </w:rPr>
        <w:t xml:space="preserve"> calificada, misma que debe ser expedida por las autoridades internas de la comunidad indígena identificadas en los </w:t>
      </w:r>
      <w:r w:rsidR="007E1B69" w:rsidRPr="00BE7AE4">
        <w:rPr>
          <w:rFonts w:ascii="Gothic720 BT" w:hAnsi="Gothic720 BT" w:cs="Arial"/>
        </w:rPr>
        <w:t>r</w:t>
      </w:r>
      <w:r w:rsidRPr="00BE7AE4">
        <w:rPr>
          <w:rFonts w:ascii="Gothic720 BT" w:hAnsi="Gothic720 BT" w:cs="Arial"/>
        </w:rPr>
        <w:t xml:space="preserve">eportes etnográficos para la identificación y determinación de la existencia histórica de sistemas normativos internos de las comunidades indígenas de Querétaro con que cuenta el Instituto, los cuales pueden ser </w:t>
      </w:r>
      <w:r w:rsidR="001C3C59" w:rsidRPr="00144892">
        <w:rPr>
          <w:rFonts w:ascii="Gothic720 BT" w:hAnsi="Gothic720 BT" w:cs="Arial"/>
        </w:rPr>
        <w:t>consultados</w:t>
      </w:r>
      <w:r w:rsidRPr="00BE7AE4">
        <w:rPr>
          <w:rFonts w:ascii="Gothic720 BT" w:hAnsi="Gothic720 BT" w:cs="Arial"/>
        </w:rPr>
        <w:t xml:space="preserve"> en la liga de Internet: </w:t>
      </w:r>
      <w:hyperlink r:id="rId11" w:history="1">
        <w:r w:rsidR="00551647" w:rsidRPr="00BE7AE4">
          <w:rPr>
            <w:rStyle w:val="Hipervnculo"/>
            <w:rFonts w:ascii="Gothic720 BT" w:hAnsi="Gothic720 BT" w:cs="Arial"/>
          </w:rPr>
          <w:t>https://pueblosycomunidadesindigenas.ieeq.mx/generales/mapa-etnografico/</w:t>
        </w:r>
      </w:hyperlink>
    </w:p>
    <w:p w14:paraId="5CA3B437" w14:textId="77777777" w:rsidR="00551647" w:rsidRPr="00BE7AE4" w:rsidRDefault="00551647" w:rsidP="00551647">
      <w:pPr>
        <w:spacing w:after="0"/>
        <w:jc w:val="both"/>
        <w:rPr>
          <w:rFonts w:ascii="Gothic720 BT" w:hAnsi="Gothic720 BT" w:cs="Arial"/>
        </w:rPr>
      </w:pPr>
    </w:p>
    <w:p w14:paraId="4DAF5654" w14:textId="4A5614EE" w:rsidR="00551647" w:rsidRPr="00BE7AE4" w:rsidRDefault="00B3490F" w:rsidP="00551647">
      <w:pPr>
        <w:pStyle w:val="Prrafodelista"/>
        <w:numPr>
          <w:ilvl w:val="0"/>
          <w:numId w:val="6"/>
        </w:numPr>
        <w:spacing w:after="0"/>
        <w:ind w:left="567" w:hanging="567"/>
        <w:jc w:val="both"/>
        <w:rPr>
          <w:rFonts w:ascii="Gothic720 BT" w:hAnsi="Gothic720 BT" w:cs="Arial"/>
        </w:rPr>
      </w:pPr>
      <w:r w:rsidRPr="00BE7AE4">
        <w:rPr>
          <w:rFonts w:ascii="Gothic720 BT" w:hAnsi="Gothic720 BT" w:cs="Arial"/>
        </w:rPr>
        <w:t xml:space="preserve">En su caso, la solicitud a que se refiere el artículo </w:t>
      </w:r>
      <w:r w:rsidR="00D15CD8" w:rsidRPr="00D15CD8">
        <w:rPr>
          <w:rFonts w:ascii="Gothic720 BT" w:hAnsi="Gothic720 BT" w:cs="Arial"/>
          <w:highlight w:val="lightGray"/>
        </w:rPr>
        <w:t>23</w:t>
      </w:r>
      <w:r w:rsidRPr="00BE7AE4">
        <w:rPr>
          <w:rFonts w:ascii="Gothic720 BT" w:hAnsi="Gothic720 BT" w:cs="Arial"/>
        </w:rPr>
        <w:t xml:space="preserve"> de estos Lineamientos.</w:t>
      </w:r>
    </w:p>
    <w:p w14:paraId="56207F38" w14:textId="77777777" w:rsidR="00551647" w:rsidRPr="00BE7AE4" w:rsidRDefault="00551647" w:rsidP="00551647">
      <w:pPr>
        <w:pStyle w:val="Prrafodelista"/>
        <w:spacing w:after="0"/>
        <w:ind w:left="567"/>
        <w:jc w:val="both"/>
        <w:rPr>
          <w:rFonts w:ascii="Gothic720 BT" w:hAnsi="Gothic720 BT" w:cs="Arial"/>
        </w:rPr>
      </w:pPr>
    </w:p>
    <w:p w14:paraId="05218042" w14:textId="77777777" w:rsidR="00551647" w:rsidRPr="00BE7AE4" w:rsidRDefault="00B3490F" w:rsidP="00551647">
      <w:pPr>
        <w:pStyle w:val="Prrafodelista"/>
        <w:numPr>
          <w:ilvl w:val="0"/>
          <w:numId w:val="6"/>
        </w:numPr>
        <w:spacing w:after="0"/>
        <w:ind w:left="567" w:hanging="567"/>
        <w:jc w:val="both"/>
        <w:rPr>
          <w:rFonts w:ascii="Gothic720 BT" w:hAnsi="Gothic720 BT" w:cs="Arial"/>
        </w:rPr>
      </w:pPr>
      <w:r w:rsidRPr="00BE7AE4">
        <w:rPr>
          <w:rFonts w:ascii="Gothic720 BT" w:hAnsi="Gothic720 BT" w:cs="Arial"/>
        </w:rPr>
        <w:t>Manifestación de no aceptación de recursos de procedencia ilícita y manifestación de conformidad para que el Instituto Nacional fiscalice la cuenta bancaria</w:t>
      </w:r>
      <w:r w:rsidR="008356AC" w:rsidRPr="00BE7AE4">
        <w:rPr>
          <w:rFonts w:ascii="Gothic720 BT" w:hAnsi="Gothic720 BT" w:cs="Arial"/>
        </w:rPr>
        <w:t>, para tal efecto</w:t>
      </w:r>
      <w:r w:rsidRPr="00BE7AE4">
        <w:rPr>
          <w:rFonts w:ascii="Gothic720 BT" w:hAnsi="Gothic720 BT" w:cs="Arial"/>
        </w:rPr>
        <w:t xml:space="preserve"> </w:t>
      </w:r>
      <w:r w:rsidR="008356AC" w:rsidRPr="00BE7AE4">
        <w:rPr>
          <w:rFonts w:ascii="Gothic720 BT" w:hAnsi="Gothic720 BT" w:cs="Arial"/>
        </w:rPr>
        <w:t xml:space="preserve">se </w:t>
      </w:r>
      <w:r w:rsidR="008356AC" w:rsidRPr="00BE7AE4">
        <w:rPr>
          <w:rFonts w:ascii="Gothic720 BT" w:hAnsi="Gothic720 BT"/>
        </w:rPr>
        <w:t>podrá llenar el formato incluido en INFOPREL</w:t>
      </w:r>
      <w:r w:rsidR="008356AC" w:rsidRPr="00BE7AE4">
        <w:rPr>
          <w:rFonts w:ascii="Gothic720 BT" w:hAnsi="Gothic720 BT" w:cs="Arial"/>
        </w:rPr>
        <w:t xml:space="preserve"> o presentar un documento diverso, siempre que contenga los mismos elementos</w:t>
      </w:r>
      <w:r w:rsidR="00551647" w:rsidRPr="00BE7AE4">
        <w:rPr>
          <w:rFonts w:ascii="Gothic720 BT" w:hAnsi="Gothic720 BT" w:cs="Arial"/>
        </w:rPr>
        <w:t>.</w:t>
      </w:r>
    </w:p>
    <w:p w14:paraId="714222FD" w14:textId="77777777" w:rsidR="00551647" w:rsidRPr="00BE7AE4" w:rsidRDefault="00551647" w:rsidP="00551647">
      <w:pPr>
        <w:pStyle w:val="Prrafodelista"/>
        <w:rPr>
          <w:rFonts w:ascii="Gothic720 BT" w:hAnsi="Gothic720 BT"/>
          <w:b/>
        </w:rPr>
      </w:pPr>
    </w:p>
    <w:p w14:paraId="60FF3588" w14:textId="58104A31" w:rsidR="00551647" w:rsidRPr="00BE7AE4" w:rsidRDefault="00551647" w:rsidP="00551647">
      <w:pPr>
        <w:pStyle w:val="Prrafodelista"/>
        <w:numPr>
          <w:ilvl w:val="0"/>
          <w:numId w:val="6"/>
        </w:numPr>
        <w:spacing w:after="0"/>
        <w:ind w:left="567" w:hanging="567"/>
        <w:jc w:val="both"/>
        <w:rPr>
          <w:rFonts w:ascii="Gothic720 BT" w:hAnsi="Gothic720 BT" w:cs="Arial"/>
          <w:bCs/>
        </w:rPr>
      </w:pPr>
      <w:r w:rsidRPr="00BE7AE4">
        <w:rPr>
          <w:rFonts w:ascii="Gothic720 BT" w:hAnsi="Gothic720 BT"/>
          <w:bCs/>
        </w:rPr>
        <w:t xml:space="preserve">Presentar certificado de </w:t>
      </w:r>
      <w:r w:rsidR="008E720D" w:rsidRPr="00BE7AE4">
        <w:rPr>
          <w:rFonts w:ascii="Gothic720 BT" w:hAnsi="Gothic720 BT"/>
          <w:bCs/>
        </w:rPr>
        <w:t>n</w:t>
      </w:r>
      <w:r w:rsidRPr="00BE7AE4">
        <w:rPr>
          <w:rFonts w:ascii="Gothic720 BT" w:hAnsi="Gothic720 BT"/>
          <w:bCs/>
        </w:rPr>
        <w:t xml:space="preserve">o inscripción en el Registro Nacional de Obligaciones Alimentarias del Sistema Nacional para el Desarrollo Integral de la Familia, el cual puede tramitarse en la liga de internet: </w:t>
      </w:r>
      <w:hyperlink r:id="rId12" w:history="1">
        <w:r w:rsidR="00534AA9" w:rsidRPr="00BE7AE4">
          <w:rPr>
            <w:rStyle w:val="Hipervnculo"/>
            <w:rFonts w:ascii="Gothic720 BT" w:hAnsi="Gothic720 BT"/>
            <w:bCs/>
          </w:rPr>
          <w:t>https://rnoa.dif.gob.mx/</w:t>
        </w:r>
      </w:hyperlink>
      <w:r w:rsidR="00534AA9" w:rsidRPr="00BE7AE4">
        <w:rPr>
          <w:rFonts w:ascii="Gothic720 BT" w:hAnsi="Gothic720 BT"/>
          <w:bCs/>
        </w:rPr>
        <w:t xml:space="preserve"> </w:t>
      </w:r>
    </w:p>
    <w:p w14:paraId="1B9FA898" w14:textId="77777777" w:rsidR="00C80530" w:rsidRPr="00C80530" w:rsidRDefault="00C80530" w:rsidP="00C80530">
      <w:pPr>
        <w:pStyle w:val="Prrafodelista"/>
        <w:rPr>
          <w:rFonts w:ascii="Gothic720 BT" w:hAnsi="Gothic720 BT" w:cs="Arial"/>
          <w:bCs/>
        </w:rPr>
      </w:pPr>
    </w:p>
    <w:p w14:paraId="59EE0748" w14:textId="77777777" w:rsidR="00C80530" w:rsidRPr="00BA3874" w:rsidRDefault="00C80530" w:rsidP="00C80530">
      <w:pPr>
        <w:pStyle w:val="Prrafodelista"/>
        <w:numPr>
          <w:ilvl w:val="0"/>
          <w:numId w:val="6"/>
        </w:numPr>
        <w:spacing w:after="0"/>
        <w:jc w:val="both"/>
        <w:rPr>
          <w:rFonts w:ascii="Gothic720 BT" w:hAnsi="Gothic720 BT" w:cs="Arial"/>
        </w:rPr>
      </w:pPr>
      <w:r w:rsidRPr="00BA3874">
        <w:rPr>
          <w:rFonts w:ascii="Gothic720 BT" w:hAnsi="Gothic720 BT" w:cs="Arial"/>
        </w:rPr>
        <w:lastRenderedPageBreak/>
        <w:t>La plataforma electoral que se promoverá en caso de ser procedente el registro a alguna candidatura independiente.</w:t>
      </w:r>
    </w:p>
    <w:p w14:paraId="1B9A2F86" w14:textId="77777777" w:rsidR="00C80530" w:rsidRPr="00C80530" w:rsidRDefault="00C80530" w:rsidP="00C80530">
      <w:pPr>
        <w:pStyle w:val="Prrafodelista"/>
        <w:rPr>
          <w:rFonts w:ascii="Gothic720 BT" w:hAnsi="Gothic720 BT" w:cs="Arial"/>
        </w:rPr>
      </w:pPr>
    </w:p>
    <w:p w14:paraId="6B5DC938" w14:textId="140D366F" w:rsidR="00C80530" w:rsidRPr="00BA3874" w:rsidRDefault="00C80530" w:rsidP="00C80530">
      <w:pPr>
        <w:pStyle w:val="Prrafodelista"/>
        <w:numPr>
          <w:ilvl w:val="0"/>
          <w:numId w:val="6"/>
        </w:numPr>
        <w:spacing w:after="0"/>
        <w:jc w:val="both"/>
        <w:rPr>
          <w:rFonts w:ascii="Gothic720 BT" w:hAnsi="Gothic720 BT" w:cs="Arial"/>
        </w:rPr>
      </w:pPr>
      <w:r w:rsidRPr="00BA3874">
        <w:rPr>
          <w:rFonts w:ascii="Gothic720 BT" w:hAnsi="Gothic720 BT" w:cs="Arial"/>
        </w:rPr>
        <w:t>Incluir en medio electrónico el emblema y los colores que pretende utilizar en la propaganda para obtener el respaldo de la ciudadanía y contender en caso de que proceda su registro, los cuales no deberán contener la imagen o la silueta de la persona aspirante y no podrá ser igual o semejante a los utilizados por los partidos políticos con registro o acreditación vigente. Si dos o más aspirantes coinciden en dichos elementos, prevalecerá el que haya sido presentado en primer término, solicitando al resto que modifiquen su propuesta. Las especificaciones técnicas que deberán considerarse serán las señaladas en el anexo 4 de estos Lineamientos, relativo a las especificaciones técnicas del emblema.</w:t>
      </w:r>
    </w:p>
    <w:p w14:paraId="36DF4B17" w14:textId="3C58589C" w:rsidR="009B56AF" w:rsidRDefault="009B56AF" w:rsidP="00551647">
      <w:pPr>
        <w:spacing w:after="0"/>
        <w:jc w:val="both"/>
        <w:rPr>
          <w:rFonts w:ascii="Gothic720 BT" w:hAnsi="Gothic720 BT" w:cs="Arial"/>
        </w:rPr>
      </w:pPr>
    </w:p>
    <w:p w14:paraId="461B1F83" w14:textId="3D2CA1B1" w:rsidR="009B56AF" w:rsidRPr="00BE7AE4" w:rsidRDefault="00166AFF" w:rsidP="00551647">
      <w:pPr>
        <w:spacing w:after="0"/>
        <w:jc w:val="both"/>
        <w:rPr>
          <w:rFonts w:ascii="Gothic720 BT" w:hAnsi="Gothic720 BT" w:cs="Arial"/>
        </w:rPr>
      </w:pPr>
      <w:r w:rsidRPr="003E55CC">
        <w:rPr>
          <w:rFonts w:ascii="Gothic720 BT" w:hAnsi="Gothic720 BT" w:cs="Arial"/>
          <w:b/>
          <w:bCs/>
        </w:rPr>
        <w:t xml:space="preserve">Artículo 14. </w:t>
      </w:r>
      <w:r w:rsidRPr="003E55CC">
        <w:rPr>
          <w:rFonts w:ascii="Gothic720 BT" w:hAnsi="Gothic720 BT" w:cs="Arial"/>
        </w:rPr>
        <w:t>A la manifestación de intención se deberá adjuntar</w:t>
      </w:r>
      <w:r w:rsidR="000A3F88" w:rsidRPr="003E55CC">
        <w:rPr>
          <w:rFonts w:ascii="Gothic720 BT" w:hAnsi="Gothic720 BT" w:cs="Arial"/>
        </w:rPr>
        <w:t xml:space="preserve"> </w:t>
      </w:r>
      <w:r w:rsidR="00152FEC" w:rsidRPr="003E55CC">
        <w:rPr>
          <w:rFonts w:ascii="Gothic720 BT" w:hAnsi="Gothic720 BT" w:cs="Arial"/>
        </w:rPr>
        <w:t>los documentos</w:t>
      </w:r>
      <w:r w:rsidR="00FA3A06">
        <w:rPr>
          <w:rFonts w:ascii="Gothic720 BT" w:hAnsi="Gothic720 BT" w:cs="Arial"/>
        </w:rPr>
        <w:t xml:space="preserve"> </w:t>
      </w:r>
      <w:r w:rsidR="00FA3A06" w:rsidRPr="00144892">
        <w:rPr>
          <w:rFonts w:ascii="Gothic720 BT" w:hAnsi="Gothic720 BT" w:cs="Arial"/>
        </w:rPr>
        <w:t>relativos</w:t>
      </w:r>
      <w:r w:rsidR="004B7D2F" w:rsidRPr="00144892">
        <w:rPr>
          <w:rFonts w:ascii="Gothic720 BT" w:hAnsi="Gothic720 BT" w:cs="Arial"/>
        </w:rPr>
        <w:t xml:space="preserve"> </w:t>
      </w:r>
      <w:r w:rsidR="00FA3A06" w:rsidRPr="00144892">
        <w:rPr>
          <w:rFonts w:ascii="Gothic720 BT" w:hAnsi="Gothic720 BT" w:cs="Arial"/>
        </w:rPr>
        <w:t>a la asociación civil constituida,</w:t>
      </w:r>
      <w:r w:rsidR="00FA3A06">
        <w:rPr>
          <w:rFonts w:ascii="Gothic720 BT" w:hAnsi="Gothic720 BT" w:cs="Arial"/>
        </w:rPr>
        <w:t xml:space="preserve"> </w:t>
      </w:r>
      <w:r w:rsidR="00152FEC" w:rsidRPr="003E55CC">
        <w:rPr>
          <w:rFonts w:ascii="Gothic720 BT" w:hAnsi="Gothic720 BT" w:cs="Arial"/>
        </w:rPr>
        <w:t>siguientes:</w:t>
      </w:r>
    </w:p>
    <w:p w14:paraId="09E81889" w14:textId="77777777" w:rsidR="000D19AE" w:rsidRDefault="000D19AE" w:rsidP="00C80530">
      <w:pPr>
        <w:spacing w:after="0"/>
        <w:jc w:val="both"/>
        <w:rPr>
          <w:rFonts w:ascii="Gothic720 BT" w:hAnsi="Gothic720 BT" w:cs="Arial"/>
        </w:rPr>
      </w:pPr>
    </w:p>
    <w:p w14:paraId="383C5275" w14:textId="760A82C6" w:rsidR="000D19AE" w:rsidRPr="00BE7AE4" w:rsidRDefault="000D19AE" w:rsidP="000D19AE">
      <w:pPr>
        <w:pStyle w:val="Prrafodelista"/>
        <w:numPr>
          <w:ilvl w:val="0"/>
          <w:numId w:val="17"/>
        </w:numPr>
        <w:spacing w:after="0"/>
        <w:ind w:left="567" w:hanging="567"/>
        <w:jc w:val="both"/>
        <w:rPr>
          <w:rFonts w:ascii="Gothic720 BT" w:hAnsi="Gothic720 BT" w:cs="Arial"/>
        </w:rPr>
      </w:pPr>
      <w:r w:rsidRPr="00BE7AE4">
        <w:rPr>
          <w:rFonts w:ascii="Gothic720 BT" w:hAnsi="Gothic720 BT" w:cs="Arial"/>
        </w:rPr>
        <w:t>Documentación que acredite la creación de una persona moral constituida como Asociación Civil, la cual deberá tener el mismo tratamiento que un partido político en el régimen fiscal y deberá estar constituida por lo menos por quien aspire a la candidatura independiente, su representante legal y la persona responsable de finanzas, en términos de las disposiciones aplicables, para tal efecto se deberá observar el anexo CI-1 del Reglamento de Fiscalización</w:t>
      </w:r>
      <w:r w:rsidR="001D2668" w:rsidRPr="00144892">
        <w:rPr>
          <w:rFonts w:ascii="Gothic720 BT" w:hAnsi="Gothic720 BT" w:cs="Arial"/>
        </w:rPr>
        <w:t>,</w:t>
      </w:r>
      <w:r w:rsidR="001D2668" w:rsidRPr="00BE7AE4">
        <w:rPr>
          <w:rFonts w:ascii="Gothic720 BT" w:hAnsi="Gothic720 BT" w:cs="Arial"/>
        </w:rPr>
        <w:t xml:space="preserve"> así como </w:t>
      </w:r>
      <w:r w:rsidR="004346F7" w:rsidRPr="00BE7AE4">
        <w:rPr>
          <w:rFonts w:ascii="Gothic720 BT" w:hAnsi="Gothic720 BT" w:cs="Arial"/>
        </w:rPr>
        <w:t xml:space="preserve">el </w:t>
      </w:r>
      <w:r w:rsidR="00355C87" w:rsidRPr="00BE7AE4">
        <w:rPr>
          <w:rFonts w:ascii="Gothic720 BT" w:hAnsi="Gothic720 BT" w:cs="Arial"/>
        </w:rPr>
        <w:t>comprobante de inscripción ante el Instituto Registral y Catastral del Estado de Querétaro.</w:t>
      </w:r>
    </w:p>
    <w:p w14:paraId="7D3412B7" w14:textId="77777777" w:rsidR="000D19AE" w:rsidRPr="000D19AE" w:rsidRDefault="000D19AE" w:rsidP="000D19AE">
      <w:pPr>
        <w:pStyle w:val="Prrafodelista"/>
        <w:rPr>
          <w:rFonts w:ascii="Gothic720 BT" w:hAnsi="Gothic720 BT" w:cs="Arial"/>
        </w:rPr>
      </w:pPr>
    </w:p>
    <w:p w14:paraId="27FC8450" w14:textId="77777777" w:rsidR="000D19AE" w:rsidRPr="00BE7AE4" w:rsidRDefault="000D19AE" w:rsidP="000D19AE">
      <w:pPr>
        <w:pStyle w:val="Prrafodelista"/>
        <w:numPr>
          <w:ilvl w:val="0"/>
          <w:numId w:val="17"/>
        </w:numPr>
        <w:spacing w:after="0"/>
        <w:ind w:left="567" w:hanging="567"/>
        <w:jc w:val="both"/>
        <w:rPr>
          <w:rFonts w:ascii="Gothic720 BT" w:hAnsi="Gothic720 BT" w:cs="Arial"/>
        </w:rPr>
      </w:pPr>
      <w:r w:rsidRPr="00BE7AE4">
        <w:rPr>
          <w:rFonts w:ascii="Gothic720 BT" w:hAnsi="Gothic720 BT" w:cs="Arial"/>
        </w:rPr>
        <w:t>Acreditar su alta ante el Servicio de Administración Tributaria y anexar los datos de la cuenta bancaria a nombre de la persona moral, la cual deberá estar mancomunada entre la persona representante legal, así como la responsable de finanzas, con el objeto de recibir el financiamiento público y privado correspondiente.</w:t>
      </w:r>
    </w:p>
    <w:p w14:paraId="1798B3B8" w14:textId="77777777" w:rsidR="007B0A4B" w:rsidRDefault="007B0A4B" w:rsidP="00551647">
      <w:pPr>
        <w:spacing w:after="0"/>
        <w:jc w:val="both"/>
        <w:rPr>
          <w:rFonts w:ascii="Gothic720 BT" w:hAnsi="Gothic720 BT" w:cs="Arial"/>
        </w:rPr>
      </w:pPr>
    </w:p>
    <w:p w14:paraId="51FA4542" w14:textId="5E544A6F" w:rsidR="007B0A4B" w:rsidRDefault="007B0A4B" w:rsidP="00DF5AF5">
      <w:pPr>
        <w:spacing w:after="0"/>
        <w:jc w:val="both"/>
        <w:rPr>
          <w:rFonts w:ascii="Gothic720 BT" w:hAnsi="Gothic720 BT" w:cs="Arial"/>
        </w:rPr>
      </w:pPr>
      <w:r w:rsidRPr="0078503A">
        <w:rPr>
          <w:rFonts w:ascii="Gothic720 BT" w:hAnsi="Gothic720 BT" w:cs="Arial"/>
          <w:b/>
          <w:bCs/>
        </w:rPr>
        <w:t>Artículo 1</w:t>
      </w:r>
      <w:r w:rsidR="000A3F88">
        <w:rPr>
          <w:rFonts w:ascii="Gothic720 BT" w:hAnsi="Gothic720 BT" w:cs="Arial"/>
          <w:b/>
          <w:bCs/>
        </w:rPr>
        <w:t>5</w:t>
      </w:r>
      <w:r w:rsidRPr="0078503A">
        <w:rPr>
          <w:rFonts w:ascii="Gothic720 BT" w:hAnsi="Gothic720 BT" w:cs="Arial"/>
          <w:b/>
          <w:bCs/>
        </w:rPr>
        <w:t>.</w:t>
      </w:r>
      <w:r w:rsidRPr="0078503A">
        <w:rPr>
          <w:rFonts w:ascii="Gothic720 BT" w:hAnsi="Gothic720 BT" w:cs="Arial"/>
        </w:rPr>
        <w:t xml:space="preserve"> La postulación de las fórmulas de aspirantes a candidaturas de una diputación por el principio de mayoría relativa y de planillas de ayuntamientos, deberá apegarse a lo previsto en los artículos 159 a 163 de la Ley Electoral y a los Lineamient</w:t>
      </w:r>
      <w:r w:rsidRPr="00B463DB">
        <w:rPr>
          <w:rFonts w:ascii="Gothic720 BT" w:hAnsi="Gothic720 BT" w:cs="Arial"/>
        </w:rPr>
        <w:t>os en materia de registro de candidaturas que para tal efecto emita el Consejo General.</w:t>
      </w:r>
    </w:p>
    <w:p w14:paraId="7C1CF0EF" w14:textId="77777777" w:rsidR="00F64B84" w:rsidRPr="00F64B84" w:rsidRDefault="00F64B84" w:rsidP="00F64B84">
      <w:pPr>
        <w:spacing w:after="0"/>
        <w:jc w:val="both"/>
        <w:rPr>
          <w:rFonts w:ascii="Gothic720 BT" w:hAnsi="Gothic720 BT" w:cs="Arial"/>
        </w:rPr>
      </w:pPr>
    </w:p>
    <w:p w14:paraId="73B8F5BB" w14:textId="2F111F39" w:rsidR="0051375F" w:rsidRDefault="0051375F" w:rsidP="00F64B84">
      <w:pPr>
        <w:spacing w:after="0"/>
        <w:jc w:val="both"/>
        <w:rPr>
          <w:rFonts w:ascii="Gothic720 BT" w:hAnsi="Gothic720 BT" w:cs="Arial"/>
        </w:rPr>
      </w:pPr>
      <w:r w:rsidRPr="00BE7AE4">
        <w:rPr>
          <w:rFonts w:ascii="Gothic720 BT" w:hAnsi="Gothic720 BT" w:cs="Arial"/>
        </w:rPr>
        <w:t xml:space="preserve">Para el caso de ayuntamientos </w:t>
      </w:r>
      <w:r w:rsidR="006464B0" w:rsidRPr="00BE7AE4">
        <w:rPr>
          <w:rFonts w:ascii="Gothic720 BT" w:hAnsi="Gothic720 BT" w:cs="Arial"/>
        </w:rPr>
        <w:t>se deberán observar</w:t>
      </w:r>
      <w:r w:rsidRPr="00BE7AE4">
        <w:rPr>
          <w:rFonts w:ascii="Gothic720 BT" w:hAnsi="Gothic720 BT" w:cs="Arial"/>
        </w:rPr>
        <w:t xml:space="preserve"> las disposiciones </w:t>
      </w:r>
      <w:r w:rsidR="006464B0" w:rsidRPr="00BE7AE4">
        <w:rPr>
          <w:rFonts w:ascii="Gothic720 BT" w:hAnsi="Gothic720 BT" w:cs="Arial"/>
        </w:rPr>
        <w:t>previstas en la Ley Electoral</w:t>
      </w:r>
      <w:r w:rsidRPr="00BE7AE4">
        <w:rPr>
          <w:rFonts w:ascii="Gothic720 BT" w:hAnsi="Gothic720 BT" w:cs="Arial"/>
        </w:rPr>
        <w:t xml:space="preserve"> con relación a la postulación de candidaturas indígenas.</w:t>
      </w:r>
    </w:p>
    <w:p w14:paraId="1B0017FC" w14:textId="77777777" w:rsidR="00F64B84" w:rsidRPr="00F64B84" w:rsidRDefault="00F64B84" w:rsidP="00F64B84">
      <w:pPr>
        <w:spacing w:after="0"/>
        <w:jc w:val="both"/>
        <w:rPr>
          <w:rFonts w:ascii="Gothic720 BT" w:hAnsi="Gothic720 BT" w:cs="Arial"/>
        </w:rPr>
      </w:pPr>
    </w:p>
    <w:p w14:paraId="3EE805F7" w14:textId="7CB9DBC6" w:rsidR="00002B59" w:rsidRDefault="00002B59" w:rsidP="00F64B84">
      <w:pPr>
        <w:spacing w:after="0"/>
        <w:jc w:val="both"/>
        <w:rPr>
          <w:rFonts w:ascii="Gothic720 BT" w:hAnsi="Gothic720 BT" w:cs="Arial"/>
        </w:rPr>
      </w:pPr>
      <w:r w:rsidRPr="00F64B84">
        <w:rPr>
          <w:rFonts w:ascii="Gothic720 BT" w:hAnsi="Gothic720 BT" w:cs="Arial"/>
          <w:b/>
          <w:bCs/>
        </w:rPr>
        <w:lastRenderedPageBreak/>
        <w:t>Artículo 1</w:t>
      </w:r>
      <w:r w:rsidR="000A3F88">
        <w:rPr>
          <w:rFonts w:ascii="Gothic720 BT" w:hAnsi="Gothic720 BT" w:cs="Arial"/>
          <w:b/>
          <w:bCs/>
        </w:rPr>
        <w:t>6</w:t>
      </w:r>
      <w:r w:rsidRPr="00F64B84">
        <w:rPr>
          <w:rFonts w:ascii="Gothic720 BT" w:hAnsi="Gothic720 BT" w:cs="Arial"/>
          <w:b/>
          <w:bCs/>
        </w:rPr>
        <w:t>.</w:t>
      </w:r>
      <w:r w:rsidRPr="00F64B84">
        <w:rPr>
          <w:rFonts w:ascii="Gothic720 BT" w:hAnsi="Gothic720 BT" w:cs="Arial"/>
        </w:rPr>
        <w:t xml:space="preserve"> Para el caso de los </w:t>
      </w:r>
      <w:r w:rsidR="00F229FB" w:rsidRPr="00144892">
        <w:rPr>
          <w:rFonts w:ascii="Gothic720 BT" w:hAnsi="Gothic720 BT" w:cs="Arial"/>
        </w:rPr>
        <w:t>a</w:t>
      </w:r>
      <w:r w:rsidRPr="00144892">
        <w:rPr>
          <w:rFonts w:ascii="Gothic720 BT" w:hAnsi="Gothic720 BT" w:cs="Arial"/>
        </w:rPr>
        <w:t>y</w:t>
      </w:r>
      <w:r w:rsidRPr="00F64B84">
        <w:rPr>
          <w:rFonts w:ascii="Gothic720 BT" w:hAnsi="Gothic720 BT" w:cs="Arial"/>
        </w:rPr>
        <w:t>untamientos, la integración de planillas y lista de regidurías por el principio de representación proporcional, éstas deberán conformarse de manera completa por el número de integrantes que corresponda, en términos del artículo 20 de la Ley Electoral.</w:t>
      </w:r>
    </w:p>
    <w:p w14:paraId="68DA6DAD" w14:textId="77777777" w:rsidR="00F64B84" w:rsidRPr="00F64B84" w:rsidRDefault="00F64B84" w:rsidP="00F64B84">
      <w:pPr>
        <w:spacing w:after="0"/>
        <w:jc w:val="both"/>
        <w:rPr>
          <w:rFonts w:ascii="Gothic720 BT" w:hAnsi="Gothic720 BT" w:cs="Arial"/>
        </w:rPr>
      </w:pPr>
    </w:p>
    <w:p w14:paraId="6641977C" w14:textId="2C102541" w:rsidR="00DD6A2E" w:rsidRDefault="00DD6A2E" w:rsidP="0082241B">
      <w:pPr>
        <w:spacing w:after="0"/>
        <w:jc w:val="both"/>
        <w:rPr>
          <w:rFonts w:ascii="Gothic720 BT" w:hAnsi="Gothic720 BT" w:cs="Arial"/>
        </w:rPr>
      </w:pPr>
      <w:r w:rsidRPr="00BE7AE4">
        <w:rPr>
          <w:rFonts w:ascii="Gothic720 BT" w:hAnsi="Gothic720 BT" w:cs="Arial"/>
          <w:b/>
          <w:bCs/>
        </w:rPr>
        <w:t>Artículo 1</w:t>
      </w:r>
      <w:r w:rsidR="000A3F88">
        <w:rPr>
          <w:rFonts w:ascii="Gothic720 BT" w:hAnsi="Gothic720 BT" w:cs="Arial"/>
          <w:b/>
          <w:bCs/>
        </w:rPr>
        <w:t>7</w:t>
      </w:r>
      <w:r w:rsidRPr="00BE7AE4">
        <w:rPr>
          <w:rFonts w:ascii="Gothic720 BT" w:hAnsi="Gothic720 BT" w:cs="Arial"/>
          <w:b/>
          <w:bCs/>
        </w:rPr>
        <w:t>.</w:t>
      </w:r>
      <w:r w:rsidRPr="00BE7AE4">
        <w:rPr>
          <w:rFonts w:ascii="Gothic720 BT" w:hAnsi="Gothic720 BT" w:cs="Arial"/>
        </w:rPr>
        <w:t xml:space="preserve"> Una vez presentada la manifestación </w:t>
      </w:r>
      <w:r w:rsidR="00606B4E" w:rsidRPr="00BE7AE4">
        <w:rPr>
          <w:rFonts w:ascii="Gothic720 BT" w:hAnsi="Gothic720 BT" w:cs="Arial"/>
        </w:rPr>
        <w:t xml:space="preserve">de intención, la Secretaría Ejecutiva o la Secretaría Técnica del consejo distrital o municipal que corresponda, verificará dentro de los tres días </w:t>
      </w:r>
      <w:r w:rsidR="00606B4E" w:rsidRPr="00144892">
        <w:rPr>
          <w:rFonts w:ascii="Gothic720 BT" w:hAnsi="Gothic720 BT" w:cs="Arial"/>
        </w:rPr>
        <w:t>siguientes el</w:t>
      </w:r>
      <w:r w:rsidR="00606B4E" w:rsidRPr="00BE7AE4">
        <w:rPr>
          <w:rFonts w:ascii="Gothic720 BT" w:hAnsi="Gothic720 BT" w:cs="Arial"/>
        </w:rPr>
        <w:t xml:space="preserve"> cumplimiento de los requisitos y la documentación correspondiente, así como que los mismos no presenten huellas de alteración o tachaduras.</w:t>
      </w:r>
    </w:p>
    <w:p w14:paraId="23F2A518" w14:textId="77777777" w:rsidR="00F64B84" w:rsidRPr="00F64B84" w:rsidRDefault="00F64B84" w:rsidP="00F64B84">
      <w:pPr>
        <w:spacing w:after="0"/>
        <w:jc w:val="both"/>
        <w:rPr>
          <w:rFonts w:ascii="Gothic720 BT" w:hAnsi="Gothic720 BT" w:cs="Arial"/>
        </w:rPr>
      </w:pPr>
    </w:p>
    <w:p w14:paraId="48119198" w14:textId="69D073B7" w:rsidR="0032155B" w:rsidRPr="00BE7AE4" w:rsidRDefault="0032155B" w:rsidP="00F64B84">
      <w:pPr>
        <w:spacing w:after="0"/>
        <w:jc w:val="both"/>
        <w:rPr>
          <w:rFonts w:ascii="Gothic720 BT" w:hAnsi="Gothic720 BT" w:cs="Arial"/>
        </w:rPr>
      </w:pPr>
      <w:r w:rsidRPr="00B463DB">
        <w:rPr>
          <w:rFonts w:ascii="Gothic720 BT" w:hAnsi="Gothic720 BT" w:cs="Arial"/>
        </w:rPr>
        <w:t xml:space="preserve">Dentro de dicho plazo y como medida para mejor proveer, la Secretaría Ejecutiva </w:t>
      </w:r>
      <w:r w:rsidR="00CC5616">
        <w:rPr>
          <w:rFonts w:ascii="Gothic720 BT" w:hAnsi="Gothic720 BT" w:cs="Arial"/>
        </w:rPr>
        <w:t>o</w:t>
      </w:r>
      <w:r w:rsidRPr="00B463DB">
        <w:rPr>
          <w:rFonts w:ascii="Gothic720 BT" w:hAnsi="Gothic720 BT" w:cs="Arial"/>
        </w:rPr>
        <w:t xml:space="preserve"> la Secretaría </w:t>
      </w:r>
      <w:r w:rsidRPr="00BE7AE4">
        <w:rPr>
          <w:rFonts w:ascii="Gothic720 BT" w:hAnsi="Gothic720 BT" w:cs="Arial"/>
        </w:rPr>
        <w:t>Técnica</w:t>
      </w:r>
      <w:r w:rsidR="00CC5616" w:rsidRPr="00BE7AE4">
        <w:rPr>
          <w:rFonts w:ascii="Gothic720 BT" w:hAnsi="Gothic720 BT" w:cs="Arial"/>
        </w:rPr>
        <w:t xml:space="preserve"> que corresponda</w:t>
      </w:r>
      <w:r w:rsidRPr="00BE7AE4">
        <w:rPr>
          <w:rFonts w:ascii="Gothic720 BT" w:hAnsi="Gothic720 BT" w:cs="Arial"/>
        </w:rPr>
        <w:t xml:space="preserve"> deberán solicitar a los órganos ejecutivos y técnicos del Instituto, las acciones siguientes:</w:t>
      </w:r>
    </w:p>
    <w:p w14:paraId="542C325E" w14:textId="77777777" w:rsidR="00F64B84" w:rsidRPr="00BE7AE4" w:rsidRDefault="00F64B84" w:rsidP="00F64B84">
      <w:pPr>
        <w:spacing w:after="0"/>
        <w:jc w:val="both"/>
        <w:rPr>
          <w:rFonts w:ascii="Gothic720 BT" w:hAnsi="Gothic720 BT" w:cs="Arial"/>
          <w:b/>
          <w:bCs/>
        </w:rPr>
      </w:pPr>
    </w:p>
    <w:p w14:paraId="3997ECF4" w14:textId="3FB03888" w:rsidR="00F64B84" w:rsidRPr="00BA3874" w:rsidRDefault="0032155B" w:rsidP="0027282B">
      <w:pPr>
        <w:pStyle w:val="Prrafodelista"/>
        <w:numPr>
          <w:ilvl w:val="0"/>
          <w:numId w:val="8"/>
        </w:numPr>
        <w:ind w:left="567" w:hanging="379"/>
        <w:jc w:val="both"/>
        <w:rPr>
          <w:rFonts w:ascii="Gothic720 BT" w:hAnsi="Gothic720 BT" w:cs="Arial"/>
        </w:rPr>
      </w:pPr>
      <w:r w:rsidRPr="00BA3874">
        <w:rPr>
          <w:rFonts w:ascii="Gothic720 BT" w:hAnsi="Gothic720 BT" w:cs="Arial"/>
        </w:rPr>
        <w:t>A la Dirección de Organización el análisis del emblema y de los colores que pretende utilizar</w:t>
      </w:r>
      <w:r w:rsidR="003749E5" w:rsidRPr="00BA3874">
        <w:rPr>
          <w:rFonts w:ascii="Gothic720 BT" w:hAnsi="Gothic720 BT" w:cs="Arial"/>
        </w:rPr>
        <w:t xml:space="preserve"> conforme al </w:t>
      </w:r>
      <w:r w:rsidR="003C64D3" w:rsidRPr="00BA3874">
        <w:rPr>
          <w:rFonts w:ascii="Gothic720 BT" w:hAnsi="Gothic720 BT" w:cs="Arial"/>
        </w:rPr>
        <w:t>Anexo 4 de especificaciones técnicas del emblema</w:t>
      </w:r>
      <w:r w:rsidRPr="00BA3874">
        <w:rPr>
          <w:rFonts w:ascii="Gothic720 BT" w:hAnsi="Gothic720 BT" w:cs="Arial"/>
        </w:rPr>
        <w:t>, así como</w:t>
      </w:r>
      <w:r w:rsidR="00A071B8" w:rsidRPr="00BA3874">
        <w:rPr>
          <w:rFonts w:ascii="Gothic720 BT" w:hAnsi="Gothic720 BT" w:cs="Arial"/>
        </w:rPr>
        <w:t xml:space="preserve"> la ver</w:t>
      </w:r>
      <w:r w:rsidR="00995E39" w:rsidRPr="00BA3874">
        <w:rPr>
          <w:rFonts w:ascii="Gothic720 BT" w:hAnsi="Gothic720 BT" w:cs="Arial"/>
        </w:rPr>
        <w:t>ificación del contenido de</w:t>
      </w:r>
      <w:r w:rsidRPr="00BA3874">
        <w:rPr>
          <w:rFonts w:ascii="Gothic720 BT" w:hAnsi="Gothic720 BT" w:cs="Arial"/>
        </w:rPr>
        <w:t xml:space="preserve"> </w:t>
      </w:r>
      <w:r w:rsidR="00995E39" w:rsidRPr="00BA3874">
        <w:rPr>
          <w:rFonts w:ascii="Gothic720 BT" w:hAnsi="Gothic720 BT" w:cs="Arial"/>
        </w:rPr>
        <w:t xml:space="preserve">los </w:t>
      </w:r>
      <w:r w:rsidRPr="00BA3874">
        <w:rPr>
          <w:rFonts w:ascii="Gothic720 BT" w:hAnsi="Gothic720 BT" w:cs="Arial"/>
        </w:rPr>
        <w:t>formulario</w:t>
      </w:r>
      <w:r w:rsidR="00995E39" w:rsidRPr="00BA3874">
        <w:rPr>
          <w:rFonts w:ascii="Gothic720 BT" w:hAnsi="Gothic720 BT" w:cs="Arial"/>
        </w:rPr>
        <w:t>s</w:t>
      </w:r>
      <w:r w:rsidRPr="00BA3874">
        <w:rPr>
          <w:rFonts w:ascii="Gothic720 BT" w:hAnsi="Gothic720 BT" w:cs="Arial"/>
        </w:rPr>
        <w:t xml:space="preserve"> de registro </w:t>
      </w:r>
      <w:r w:rsidR="008355BB" w:rsidRPr="00BA3874">
        <w:rPr>
          <w:rFonts w:ascii="Gothic720 BT" w:hAnsi="Gothic720 BT" w:cs="Arial"/>
        </w:rPr>
        <w:t>previstos en el Reglamento de Elecciones</w:t>
      </w:r>
      <w:r w:rsidR="0027282B" w:rsidRPr="00BA3874">
        <w:rPr>
          <w:rFonts w:ascii="Gothic720 BT" w:hAnsi="Gothic720 BT" w:cs="Arial"/>
        </w:rPr>
        <w:t xml:space="preserve">, </w:t>
      </w:r>
      <w:r w:rsidR="00A77150" w:rsidRPr="00BA3874">
        <w:rPr>
          <w:rFonts w:ascii="Gothic720 BT" w:hAnsi="Gothic720 BT" w:cs="Arial"/>
        </w:rPr>
        <w:t xml:space="preserve">misma que </w:t>
      </w:r>
      <w:r w:rsidR="0027282B" w:rsidRPr="00BA3874">
        <w:rPr>
          <w:rFonts w:ascii="Gothic720 BT" w:hAnsi="Gothic720 BT" w:cs="Arial"/>
        </w:rPr>
        <w:t>se</w:t>
      </w:r>
      <w:r w:rsidR="008D55B6" w:rsidRPr="00BA3874">
        <w:rPr>
          <w:rFonts w:ascii="Gothic720 BT" w:hAnsi="Gothic720 BT" w:cs="Arial"/>
        </w:rPr>
        <w:t xml:space="preserve"> deberá realizar a través del INFOPREL. </w:t>
      </w:r>
    </w:p>
    <w:p w14:paraId="26EC02C7" w14:textId="77777777" w:rsidR="00826E12" w:rsidRPr="00BE7AE4" w:rsidRDefault="00826E12" w:rsidP="00826E12">
      <w:pPr>
        <w:pStyle w:val="Prrafodelista"/>
        <w:ind w:left="567"/>
        <w:jc w:val="both"/>
        <w:rPr>
          <w:rFonts w:ascii="Gothic720 BT" w:hAnsi="Gothic720 BT" w:cs="Arial"/>
        </w:rPr>
      </w:pPr>
    </w:p>
    <w:p w14:paraId="18B74E39" w14:textId="0D700413" w:rsidR="0027282B" w:rsidRPr="00BE7AE4" w:rsidRDefault="00826E12" w:rsidP="0027282B">
      <w:pPr>
        <w:pStyle w:val="Prrafodelista"/>
        <w:ind w:left="567"/>
        <w:jc w:val="both"/>
        <w:rPr>
          <w:rFonts w:ascii="Gothic720 BT" w:hAnsi="Gothic720 BT" w:cs="Arial"/>
        </w:rPr>
      </w:pPr>
      <w:r w:rsidRPr="00BE7AE4">
        <w:rPr>
          <w:rFonts w:ascii="Gothic720 BT" w:hAnsi="Gothic720 BT" w:cs="Arial"/>
        </w:rPr>
        <w:t xml:space="preserve">De igual manera, la Dirección de Organización deberá </w:t>
      </w:r>
      <w:r w:rsidR="00316EEE" w:rsidRPr="00BE7AE4">
        <w:rPr>
          <w:rFonts w:ascii="Gothic720 BT" w:hAnsi="Gothic720 BT" w:cs="Arial"/>
        </w:rPr>
        <w:t>verificar</w:t>
      </w:r>
      <w:r w:rsidR="0032023D" w:rsidRPr="00BE7AE4">
        <w:rPr>
          <w:rFonts w:ascii="Gothic720 BT" w:hAnsi="Gothic720 BT" w:cs="Arial"/>
        </w:rPr>
        <w:t xml:space="preserve"> e informar oportunamente a la Secretaría Ejecutiva o</w:t>
      </w:r>
      <w:r w:rsidR="004C0D9A" w:rsidRPr="00BE7AE4">
        <w:rPr>
          <w:rFonts w:ascii="Gothic720 BT" w:hAnsi="Gothic720 BT" w:cs="Arial"/>
        </w:rPr>
        <w:t xml:space="preserve"> </w:t>
      </w:r>
      <w:r w:rsidR="005E23E4" w:rsidRPr="00BE7AE4">
        <w:rPr>
          <w:rFonts w:ascii="Gothic720 BT" w:hAnsi="Gothic720 BT" w:cs="Arial"/>
        </w:rPr>
        <w:t xml:space="preserve">a </w:t>
      </w:r>
      <w:r w:rsidR="004C0D9A" w:rsidRPr="00BE7AE4">
        <w:rPr>
          <w:rFonts w:ascii="Gothic720 BT" w:hAnsi="Gothic720 BT" w:cs="Arial"/>
        </w:rPr>
        <w:t>la</w:t>
      </w:r>
      <w:r w:rsidR="0032023D" w:rsidRPr="00BE7AE4">
        <w:rPr>
          <w:rFonts w:ascii="Gothic720 BT" w:hAnsi="Gothic720 BT" w:cs="Arial"/>
        </w:rPr>
        <w:t xml:space="preserve"> Secretaría </w:t>
      </w:r>
      <w:r w:rsidR="005E23E4" w:rsidRPr="00BE7AE4">
        <w:rPr>
          <w:rFonts w:ascii="Gothic720 BT" w:hAnsi="Gothic720 BT" w:cs="Arial"/>
        </w:rPr>
        <w:t>T</w:t>
      </w:r>
      <w:r w:rsidR="0032023D" w:rsidRPr="00BE7AE4">
        <w:rPr>
          <w:rFonts w:ascii="Gothic720 BT" w:hAnsi="Gothic720 BT" w:cs="Arial"/>
        </w:rPr>
        <w:t>écnica</w:t>
      </w:r>
      <w:r w:rsidR="005E23E4" w:rsidRPr="00BE7AE4">
        <w:rPr>
          <w:rFonts w:ascii="Gothic720 BT" w:hAnsi="Gothic720 BT" w:cs="Arial"/>
        </w:rPr>
        <w:t xml:space="preserve"> que </w:t>
      </w:r>
      <w:r w:rsidR="0032023D" w:rsidRPr="00BE7AE4">
        <w:rPr>
          <w:rFonts w:ascii="Gothic720 BT" w:hAnsi="Gothic720 BT" w:cs="Arial"/>
        </w:rPr>
        <w:t xml:space="preserve">corresponda, si las personas </w:t>
      </w:r>
      <w:r w:rsidR="005E23E4" w:rsidRPr="00BE7AE4">
        <w:rPr>
          <w:rFonts w:ascii="Gothic720 BT" w:hAnsi="Gothic720 BT" w:cs="Arial"/>
        </w:rPr>
        <w:t>solicitantes</w:t>
      </w:r>
      <w:r w:rsidR="0032023D" w:rsidRPr="00BE7AE4">
        <w:rPr>
          <w:rFonts w:ascii="Gothic720 BT" w:hAnsi="Gothic720 BT" w:cs="Arial"/>
        </w:rPr>
        <w:t xml:space="preserve"> cuentan con alguna sanción vigente y firme</w:t>
      </w:r>
      <w:r w:rsidR="00620415" w:rsidRPr="00BE7AE4">
        <w:rPr>
          <w:rFonts w:ascii="Gothic720 BT" w:hAnsi="Gothic720 BT" w:cs="Arial"/>
        </w:rPr>
        <w:t xml:space="preserve"> </w:t>
      </w:r>
      <w:r w:rsidR="0032023D" w:rsidRPr="00BE7AE4">
        <w:rPr>
          <w:rFonts w:ascii="Gothic720 BT" w:hAnsi="Gothic720 BT" w:cs="Arial"/>
        </w:rPr>
        <w:t>impuesta por el Consejo General del Instituto Nacional en materia de fiscalización que les impida ser postuladas como candidaturas</w:t>
      </w:r>
      <w:r w:rsidR="005E23E4" w:rsidRPr="00BE7AE4">
        <w:rPr>
          <w:rFonts w:ascii="Gothic720 BT" w:hAnsi="Gothic720 BT" w:cs="Arial"/>
        </w:rPr>
        <w:t xml:space="preserve"> independientes</w:t>
      </w:r>
      <w:r w:rsidR="0032023D" w:rsidRPr="00BE7AE4">
        <w:rPr>
          <w:rFonts w:ascii="Gothic720 BT" w:hAnsi="Gothic720 BT" w:cs="Arial"/>
        </w:rPr>
        <w:t xml:space="preserve"> </w:t>
      </w:r>
      <w:r w:rsidR="005E23E4" w:rsidRPr="00BE7AE4">
        <w:rPr>
          <w:rFonts w:ascii="Gothic720 BT" w:hAnsi="Gothic720 BT" w:cs="Arial"/>
        </w:rPr>
        <w:t>en</w:t>
      </w:r>
      <w:r w:rsidR="0032023D" w:rsidRPr="00BE7AE4">
        <w:rPr>
          <w:rFonts w:ascii="Gothic720 BT" w:hAnsi="Gothic720 BT" w:cs="Arial"/>
        </w:rPr>
        <w:t xml:space="preserve"> el Proceso Electoral Local 2026-2027.</w:t>
      </w:r>
    </w:p>
    <w:p w14:paraId="6A2E2D62" w14:textId="77777777" w:rsidR="005E23E4" w:rsidRPr="00BE7AE4" w:rsidRDefault="005E23E4" w:rsidP="004C0D9A">
      <w:pPr>
        <w:pStyle w:val="Prrafodelista"/>
        <w:ind w:left="567"/>
        <w:jc w:val="both"/>
        <w:rPr>
          <w:rFonts w:ascii="Gothic720 BT" w:hAnsi="Gothic720 BT" w:cs="Arial"/>
        </w:rPr>
      </w:pPr>
    </w:p>
    <w:p w14:paraId="173EA910" w14:textId="6E4B8B64" w:rsidR="005E23E4" w:rsidRPr="00BE7AE4" w:rsidRDefault="00620415" w:rsidP="004C0D9A">
      <w:pPr>
        <w:pStyle w:val="Prrafodelista"/>
        <w:ind w:left="567"/>
        <w:jc w:val="both"/>
        <w:rPr>
          <w:rFonts w:ascii="Gothic720 BT" w:hAnsi="Gothic720 BT" w:cs="Arial"/>
        </w:rPr>
      </w:pPr>
      <w:r w:rsidRPr="00BE7AE4">
        <w:rPr>
          <w:rFonts w:ascii="Gothic720 BT" w:hAnsi="Gothic720 BT" w:cs="Arial"/>
        </w:rPr>
        <w:t>La verificación referida no prejuzga sobre la procedencia</w:t>
      </w:r>
      <w:r w:rsidR="004D676C" w:rsidRPr="00BE7AE4">
        <w:rPr>
          <w:rFonts w:ascii="Gothic720 BT" w:hAnsi="Gothic720 BT" w:cs="Arial"/>
        </w:rPr>
        <w:t xml:space="preserve"> o improcedencia</w:t>
      </w:r>
      <w:r w:rsidRPr="00BE7AE4">
        <w:rPr>
          <w:rFonts w:ascii="Gothic720 BT" w:hAnsi="Gothic720 BT" w:cs="Arial"/>
        </w:rPr>
        <w:t xml:space="preserve"> de</w:t>
      </w:r>
      <w:r w:rsidR="00A264A3" w:rsidRPr="00BE7AE4">
        <w:rPr>
          <w:rFonts w:ascii="Gothic720 BT" w:hAnsi="Gothic720 BT" w:cs="Arial"/>
        </w:rPr>
        <w:t xml:space="preserve"> la manifestación de intención</w:t>
      </w:r>
      <w:r w:rsidRPr="00BE7AE4">
        <w:rPr>
          <w:rFonts w:ascii="Gothic720 BT" w:hAnsi="Gothic720 BT" w:cs="Arial"/>
        </w:rPr>
        <w:t>.</w:t>
      </w:r>
    </w:p>
    <w:p w14:paraId="34A12338" w14:textId="77777777" w:rsidR="004C0D9A" w:rsidRPr="00BE7AE4" w:rsidRDefault="004C0D9A" w:rsidP="004C0D9A">
      <w:pPr>
        <w:pStyle w:val="Prrafodelista"/>
        <w:ind w:left="567"/>
        <w:jc w:val="both"/>
        <w:rPr>
          <w:rFonts w:ascii="Gothic720 BT" w:hAnsi="Gothic720 BT" w:cs="Arial"/>
        </w:rPr>
      </w:pPr>
    </w:p>
    <w:p w14:paraId="01E5D694" w14:textId="6AD6AB6B" w:rsidR="00DF5AF5" w:rsidRPr="0019242E" w:rsidRDefault="0032155B" w:rsidP="008864BE">
      <w:pPr>
        <w:pStyle w:val="Prrafodelista"/>
        <w:numPr>
          <w:ilvl w:val="0"/>
          <w:numId w:val="8"/>
        </w:numPr>
        <w:ind w:left="567" w:hanging="379"/>
        <w:jc w:val="both"/>
        <w:rPr>
          <w:rFonts w:ascii="Gothic720 BT" w:hAnsi="Gothic720 BT" w:cs="Arial"/>
        </w:rPr>
      </w:pPr>
      <w:r w:rsidRPr="00BE7AE4">
        <w:rPr>
          <w:rFonts w:ascii="Gothic720 BT" w:hAnsi="Gothic720 BT" w:cs="Arial"/>
        </w:rPr>
        <w:t xml:space="preserve">A la Unidad Técnica de Fiscalización el análisis de la documentación que acredite la creación de una persona moral constituida como asociación civil, la cuenta bancaria, así como la </w:t>
      </w:r>
      <w:r w:rsidRPr="0019242E">
        <w:rPr>
          <w:rFonts w:ascii="Gothic720 BT" w:hAnsi="Gothic720 BT" w:cs="Arial"/>
        </w:rPr>
        <w:t xml:space="preserve">manifestación de no aceptación de recursos de procedencia ilícita y la manifestación para que el Instituto Nacional fiscalice la referida cuenta. </w:t>
      </w:r>
    </w:p>
    <w:p w14:paraId="6CF158BA" w14:textId="77777777" w:rsidR="00DF5AF5" w:rsidRPr="0019242E" w:rsidRDefault="00DF5AF5" w:rsidP="008864BE">
      <w:pPr>
        <w:pStyle w:val="Prrafodelista"/>
        <w:ind w:left="567"/>
        <w:jc w:val="both"/>
        <w:rPr>
          <w:rFonts w:ascii="Gothic720 BT" w:hAnsi="Gothic720 BT" w:cs="Arial"/>
        </w:rPr>
      </w:pPr>
    </w:p>
    <w:p w14:paraId="20677348" w14:textId="360A5AB9" w:rsidR="00C77768" w:rsidRPr="00C77768" w:rsidRDefault="0032155B" w:rsidP="00C77768">
      <w:pPr>
        <w:pStyle w:val="Prrafodelista"/>
        <w:numPr>
          <w:ilvl w:val="0"/>
          <w:numId w:val="8"/>
        </w:numPr>
        <w:spacing w:after="0"/>
        <w:ind w:left="567" w:hanging="379"/>
        <w:jc w:val="both"/>
        <w:rPr>
          <w:rFonts w:ascii="Gothic720 BT" w:hAnsi="Gothic720 BT" w:cs="Arial"/>
        </w:rPr>
      </w:pPr>
      <w:r w:rsidRPr="0019242E">
        <w:rPr>
          <w:rFonts w:ascii="Gothic720 BT" w:hAnsi="Gothic720 BT" w:cs="Arial"/>
        </w:rPr>
        <w:t xml:space="preserve">A la Unidad de Género e Inclusión el análisis del cumplimiento del principio de paridad de género y la postulación de personas pertenecientes a grupos de atención prioritaria, de acuerdo </w:t>
      </w:r>
      <w:r w:rsidR="001F61C1" w:rsidRPr="0019242E">
        <w:rPr>
          <w:rFonts w:ascii="Gothic720 BT" w:hAnsi="Gothic720 BT" w:cs="Arial"/>
        </w:rPr>
        <w:t>con el</w:t>
      </w:r>
      <w:r w:rsidRPr="0019242E">
        <w:rPr>
          <w:rFonts w:ascii="Gothic720 BT" w:hAnsi="Gothic720 BT" w:cs="Arial"/>
        </w:rPr>
        <w:t xml:space="preserve"> tipo de elección</w:t>
      </w:r>
      <w:r w:rsidR="00BE0907" w:rsidRPr="0019242E">
        <w:rPr>
          <w:rFonts w:ascii="Gothic720 BT" w:hAnsi="Gothic720 BT" w:cs="Arial"/>
        </w:rPr>
        <w:t xml:space="preserve">, en términos de </w:t>
      </w:r>
      <w:r w:rsidR="009726BD" w:rsidRPr="0019242E">
        <w:rPr>
          <w:rFonts w:ascii="Gothic720 BT" w:hAnsi="Gothic720 BT" w:cs="Arial"/>
        </w:rPr>
        <w:t>la Ley Electoral y los</w:t>
      </w:r>
      <w:r w:rsidR="00BE0907" w:rsidRPr="0019242E">
        <w:rPr>
          <w:rFonts w:ascii="Gothic720 BT" w:hAnsi="Gothic720 BT" w:cs="Arial"/>
        </w:rPr>
        <w:t xml:space="preserve"> Lineamientos </w:t>
      </w:r>
      <w:r w:rsidR="00C77768" w:rsidRPr="00144892">
        <w:rPr>
          <w:rFonts w:ascii="Gothic720 BT" w:hAnsi="Gothic720 BT"/>
        </w:rPr>
        <w:t xml:space="preserve">del </w:t>
      </w:r>
      <w:r w:rsidR="00C77768" w:rsidRPr="00144892">
        <w:rPr>
          <w:rFonts w:ascii="Gothic720 BT" w:hAnsi="Gothic720 BT"/>
        </w:rPr>
        <w:lastRenderedPageBreak/>
        <w:t>Instituto Electoral del Estado de Querétaro para el registro de candidaturas y la integración paritaria en el Proceso Electoral Local 2026-2027.</w:t>
      </w:r>
    </w:p>
    <w:p w14:paraId="28F39B99" w14:textId="77777777" w:rsidR="00242159" w:rsidRPr="00563FB4" w:rsidRDefault="00242159" w:rsidP="004A3BB9">
      <w:pPr>
        <w:spacing w:after="0"/>
        <w:rPr>
          <w:rFonts w:ascii="Gothic720 BT" w:hAnsi="Gothic720 BT" w:cs="Arial"/>
        </w:rPr>
      </w:pPr>
    </w:p>
    <w:p w14:paraId="31D08E66" w14:textId="33D5A120" w:rsidR="00242159" w:rsidRDefault="00242159" w:rsidP="00242159">
      <w:pPr>
        <w:pStyle w:val="Prrafodelista"/>
        <w:spacing w:after="0"/>
        <w:ind w:left="567"/>
        <w:jc w:val="both"/>
        <w:rPr>
          <w:rFonts w:ascii="Gothic720 BT" w:hAnsi="Gothic720 BT" w:cs="Arial"/>
        </w:rPr>
      </w:pPr>
      <w:r w:rsidRPr="00144892">
        <w:rPr>
          <w:rFonts w:ascii="Gothic720 BT" w:hAnsi="Gothic720 BT" w:cs="Arial"/>
        </w:rPr>
        <w:t>El análisis deberá contener, de manera</w:t>
      </w:r>
      <w:r>
        <w:rPr>
          <w:rFonts w:ascii="Gothic720 BT" w:hAnsi="Gothic720 BT" w:cs="Arial"/>
        </w:rPr>
        <w:t xml:space="preserve"> </w:t>
      </w:r>
      <w:r w:rsidRPr="00144892">
        <w:rPr>
          <w:rFonts w:ascii="Gothic720 BT" w:hAnsi="Gothic720 BT" w:cs="Arial"/>
        </w:rPr>
        <w:t>enunciativa, más no limitativa, los elementos siguientes:</w:t>
      </w:r>
    </w:p>
    <w:p w14:paraId="56BC9D5D" w14:textId="77777777" w:rsidR="00B97822" w:rsidRDefault="00B97822" w:rsidP="00242159">
      <w:pPr>
        <w:pStyle w:val="Prrafodelista"/>
        <w:spacing w:after="0"/>
        <w:ind w:left="567"/>
        <w:jc w:val="both"/>
        <w:rPr>
          <w:rFonts w:ascii="Gothic720 BT" w:hAnsi="Gothic720 BT" w:cs="Arial"/>
        </w:rPr>
      </w:pPr>
    </w:p>
    <w:p w14:paraId="6E596BE5" w14:textId="49579A4F" w:rsidR="00B97822" w:rsidRPr="00144892" w:rsidRDefault="009077D3" w:rsidP="00B97822">
      <w:pPr>
        <w:pStyle w:val="Prrafodelista"/>
        <w:numPr>
          <w:ilvl w:val="0"/>
          <w:numId w:val="25"/>
        </w:numPr>
        <w:spacing w:after="0"/>
        <w:jc w:val="both"/>
        <w:rPr>
          <w:rFonts w:ascii="Gothic720 BT" w:hAnsi="Gothic720 BT" w:cs="Arial"/>
          <w:b/>
        </w:rPr>
      </w:pPr>
      <w:r w:rsidRPr="00144892">
        <w:rPr>
          <w:rFonts w:ascii="Gothic720 BT" w:hAnsi="Gothic720 BT" w:cs="Arial"/>
          <w:b/>
        </w:rPr>
        <w:t>Por cuanto ve al análisis en materia de paridad de género, se deberá señalar:</w:t>
      </w:r>
    </w:p>
    <w:p w14:paraId="3B52B104" w14:textId="37DDB7B0" w:rsidR="009905C5" w:rsidRPr="00144892" w:rsidRDefault="009905C5" w:rsidP="00F818FD">
      <w:pPr>
        <w:spacing w:after="0"/>
        <w:jc w:val="both"/>
        <w:rPr>
          <w:rFonts w:ascii="Gothic720 BT" w:hAnsi="Gothic720 BT" w:cs="Arial"/>
        </w:rPr>
      </w:pPr>
    </w:p>
    <w:p w14:paraId="465A124E" w14:textId="7CFAABE2" w:rsidR="009077D3" w:rsidRPr="00144892" w:rsidRDefault="00536BAA" w:rsidP="00242159">
      <w:pPr>
        <w:pStyle w:val="Prrafodelista"/>
        <w:numPr>
          <w:ilvl w:val="0"/>
          <w:numId w:val="22"/>
        </w:numPr>
        <w:spacing w:after="0"/>
        <w:jc w:val="both"/>
        <w:rPr>
          <w:rFonts w:ascii="Gothic720 BT" w:hAnsi="Gothic720 BT" w:cs="Arial"/>
        </w:rPr>
      </w:pPr>
      <w:r w:rsidRPr="00144892">
        <w:rPr>
          <w:rFonts w:ascii="Gothic720 BT" w:hAnsi="Gothic720 BT" w:cs="Arial"/>
        </w:rPr>
        <w:t xml:space="preserve">Si las mujeres se encuentran postuladas en al menos el </w:t>
      </w:r>
      <w:r w:rsidR="004970B1" w:rsidRPr="00144892">
        <w:rPr>
          <w:rFonts w:ascii="Gothic720 BT" w:hAnsi="Gothic720 BT" w:cs="Arial"/>
        </w:rPr>
        <w:t xml:space="preserve">cincuenta por ciento </w:t>
      </w:r>
      <w:r w:rsidRPr="00144892">
        <w:rPr>
          <w:rFonts w:ascii="Gothic720 BT" w:hAnsi="Gothic720 BT" w:cs="Arial"/>
        </w:rPr>
        <w:t xml:space="preserve">de los cargos, </w:t>
      </w:r>
      <w:r w:rsidR="004970B1" w:rsidRPr="00144892">
        <w:rPr>
          <w:rFonts w:ascii="Gothic720 BT" w:hAnsi="Gothic720 BT" w:cs="Arial"/>
        </w:rPr>
        <w:t xml:space="preserve">tratándose </w:t>
      </w:r>
      <w:r w:rsidRPr="00144892">
        <w:rPr>
          <w:rFonts w:ascii="Gothic720 BT" w:hAnsi="Gothic720 BT" w:cs="Arial"/>
        </w:rPr>
        <w:t>de la integración de planillas y listas de regidurías por el principio de representación proporcional.</w:t>
      </w:r>
    </w:p>
    <w:p w14:paraId="4C3F7F1D" w14:textId="77777777" w:rsidR="00536BAA" w:rsidRPr="00144892" w:rsidRDefault="00536BAA" w:rsidP="00536BAA">
      <w:pPr>
        <w:pStyle w:val="Prrafodelista"/>
        <w:spacing w:after="0"/>
        <w:ind w:left="1287"/>
        <w:jc w:val="both"/>
        <w:rPr>
          <w:rFonts w:ascii="Gothic720 BT" w:hAnsi="Gothic720 BT" w:cs="Arial"/>
        </w:rPr>
      </w:pPr>
    </w:p>
    <w:p w14:paraId="79493D0B" w14:textId="32010D69" w:rsidR="008C1F22" w:rsidRPr="00144892" w:rsidRDefault="004970B1" w:rsidP="00242159">
      <w:pPr>
        <w:pStyle w:val="Prrafodelista"/>
        <w:numPr>
          <w:ilvl w:val="0"/>
          <w:numId w:val="22"/>
        </w:numPr>
        <w:spacing w:after="0"/>
        <w:jc w:val="both"/>
        <w:rPr>
          <w:rFonts w:ascii="Gothic720 BT" w:hAnsi="Gothic720 BT" w:cs="Arial"/>
        </w:rPr>
      </w:pPr>
      <w:r w:rsidRPr="00144892">
        <w:rPr>
          <w:rFonts w:ascii="Gothic720 BT" w:hAnsi="Gothic720 BT" w:cs="Arial"/>
        </w:rPr>
        <w:t>La i</w:t>
      </w:r>
      <w:r w:rsidR="008C1F22" w:rsidRPr="00144892">
        <w:rPr>
          <w:rFonts w:ascii="Gothic720 BT" w:hAnsi="Gothic720 BT" w:cs="Arial"/>
        </w:rPr>
        <w:t>ntegración de las fórmulas</w:t>
      </w:r>
      <w:r w:rsidR="00303A9B" w:rsidRPr="00144892">
        <w:rPr>
          <w:rFonts w:ascii="Gothic720 BT" w:hAnsi="Gothic720 BT" w:cs="Arial"/>
        </w:rPr>
        <w:t xml:space="preserve"> </w:t>
      </w:r>
      <w:r w:rsidR="008C1F22" w:rsidRPr="00144892">
        <w:rPr>
          <w:rFonts w:ascii="Gothic720 BT" w:hAnsi="Gothic720 BT" w:cs="Arial"/>
        </w:rPr>
        <w:t xml:space="preserve">homogéneas </w:t>
      </w:r>
      <w:r w:rsidR="00303A9B" w:rsidRPr="00144892">
        <w:rPr>
          <w:rFonts w:ascii="Gothic720 BT" w:hAnsi="Gothic720 BT" w:cs="Arial"/>
        </w:rPr>
        <w:t>o</w:t>
      </w:r>
      <w:r w:rsidR="008C1F22" w:rsidRPr="00144892">
        <w:rPr>
          <w:rFonts w:ascii="Gothic720 BT" w:hAnsi="Gothic720 BT" w:cs="Arial"/>
        </w:rPr>
        <w:t xml:space="preserve"> mixtas.</w:t>
      </w:r>
    </w:p>
    <w:p w14:paraId="656F216D" w14:textId="77777777" w:rsidR="00536BAA" w:rsidRPr="00144892" w:rsidRDefault="00536BAA" w:rsidP="00536BAA">
      <w:pPr>
        <w:pStyle w:val="Prrafodelista"/>
        <w:rPr>
          <w:rFonts w:ascii="Gothic720 BT" w:hAnsi="Gothic720 BT" w:cs="Arial"/>
        </w:rPr>
      </w:pPr>
    </w:p>
    <w:p w14:paraId="2DF0F31F" w14:textId="14AA8C11" w:rsidR="00536BAA" w:rsidRPr="00144892" w:rsidRDefault="00303A9B" w:rsidP="00384FF0">
      <w:pPr>
        <w:pStyle w:val="Prrafodelista"/>
        <w:numPr>
          <w:ilvl w:val="0"/>
          <w:numId w:val="22"/>
        </w:numPr>
        <w:spacing w:after="0"/>
        <w:jc w:val="both"/>
        <w:rPr>
          <w:rFonts w:ascii="Gothic720 BT" w:hAnsi="Gothic720 BT" w:cs="Arial"/>
        </w:rPr>
      </w:pPr>
      <w:r w:rsidRPr="00144892">
        <w:rPr>
          <w:rFonts w:ascii="Gothic720 BT" w:hAnsi="Gothic720 BT" w:cs="Arial"/>
        </w:rPr>
        <w:t>La observancia del principio de a</w:t>
      </w:r>
      <w:r w:rsidR="00536BAA" w:rsidRPr="00144892">
        <w:rPr>
          <w:rFonts w:ascii="Gothic720 BT" w:hAnsi="Gothic720 BT" w:cs="Arial"/>
        </w:rPr>
        <w:t xml:space="preserve">lternancia </w:t>
      </w:r>
      <w:r w:rsidR="00436B6D" w:rsidRPr="00144892">
        <w:rPr>
          <w:rFonts w:ascii="Gothic720 BT" w:hAnsi="Gothic720 BT" w:cs="Arial"/>
        </w:rPr>
        <w:t>en la integración de</w:t>
      </w:r>
      <w:r w:rsidRPr="00144892">
        <w:rPr>
          <w:rFonts w:ascii="Gothic720 BT" w:hAnsi="Gothic720 BT" w:cs="Arial"/>
        </w:rPr>
        <w:t xml:space="preserve"> las</w:t>
      </w:r>
      <w:r w:rsidR="00436B6D" w:rsidRPr="00144892">
        <w:rPr>
          <w:rFonts w:ascii="Gothic720 BT" w:hAnsi="Gothic720 BT" w:cs="Arial"/>
        </w:rPr>
        <w:t xml:space="preserve"> planillas y listas de regidurías por el principio de representación proporcional.</w:t>
      </w:r>
    </w:p>
    <w:p w14:paraId="0948D224" w14:textId="77777777" w:rsidR="00384FF0" w:rsidRPr="00144892" w:rsidRDefault="00384FF0" w:rsidP="00384FF0">
      <w:pPr>
        <w:spacing w:after="0"/>
        <w:jc w:val="both"/>
        <w:rPr>
          <w:rFonts w:ascii="Gothic720 BT" w:hAnsi="Gothic720 BT" w:cs="Arial"/>
        </w:rPr>
      </w:pPr>
    </w:p>
    <w:p w14:paraId="40F09008" w14:textId="058603D0" w:rsidR="00436B6D" w:rsidRPr="00144892" w:rsidRDefault="00436B6D" w:rsidP="00436B6D">
      <w:pPr>
        <w:pStyle w:val="Prrafodelista"/>
        <w:numPr>
          <w:ilvl w:val="0"/>
          <w:numId w:val="25"/>
        </w:numPr>
        <w:spacing w:after="0"/>
        <w:jc w:val="both"/>
        <w:rPr>
          <w:rFonts w:ascii="Gothic720 BT" w:hAnsi="Gothic720 BT" w:cs="Arial"/>
          <w:b/>
        </w:rPr>
      </w:pPr>
      <w:r w:rsidRPr="00144892">
        <w:rPr>
          <w:rFonts w:ascii="Gothic720 BT" w:hAnsi="Gothic720 BT" w:cs="Arial"/>
          <w:b/>
        </w:rPr>
        <w:t>Por cuanto ve al análisis en materia de postulación de personas pertenecientes a grupos de atención prioritaria, se deberá señalar:</w:t>
      </w:r>
    </w:p>
    <w:p w14:paraId="7E6B479D" w14:textId="77777777" w:rsidR="00436B6D" w:rsidRPr="00144892" w:rsidRDefault="00436B6D" w:rsidP="00436B6D">
      <w:pPr>
        <w:pStyle w:val="Prrafodelista"/>
        <w:spacing w:after="0"/>
        <w:ind w:left="927"/>
        <w:jc w:val="both"/>
        <w:rPr>
          <w:rFonts w:ascii="Gothic720 BT" w:hAnsi="Gothic720 BT" w:cs="Arial"/>
        </w:rPr>
      </w:pPr>
    </w:p>
    <w:p w14:paraId="5318FF4A" w14:textId="6B5B7E42" w:rsidR="00436B6D" w:rsidRPr="00144892" w:rsidRDefault="00436B6D" w:rsidP="000C6FFA">
      <w:pPr>
        <w:pStyle w:val="Prrafodelista"/>
        <w:numPr>
          <w:ilvl w:val="0"/>
          <w:numId w:val="26"/>
        </w:numPr>
        <w:spacing w:after="0"/>
        <w:ind w:left="1276" w:hanging="425"/>
        <w:jc w:val="both"/>
        <w:rPr>
          <w:rFonts w:ascii="Gothic720 BT" w:hAnsi="Gothic720 BT" w:cs="Arial"/>
        </w:rPr>
      </w:pPr>
      <w:r w:rsidRPr="00144892">
        <w:rPr>
          <w:rFonts w:ascii="Gothic720 BT" w:hAnsi="Gothic720 BT" w:cs="Arial"/>
        </w:rPr>
        <w:t xml:space="preserve">Si en los </w:t>
      </w:r>
      <w:r w:rsidR="000C6FFA" w:rsidRPr="00144892">
        <w:rPr>
          <w:rFonts w:ascii="Gothic720 BT" w:hAnsi="Gothic720 BT" w:cs="Arial"/>
        </w:rPr>
        <w:t>municipios de Amealco de Bonfil y Tolimán se postuló</w:t>
      </w:r>
      <w:r w:rsidR="00D542E4" w:rsidRPr="00144892">
        <w:rPr>
          <w:rFonts w:ascii="Gothic720 BT" w:hAnsi="Gothic720 BT" w:cs="Arial"/>
        </w:rPr>
        <w:t>,</w:t>
      </w:r>
      <w:r w:rsidR="000C6FFA" w:rsidRPr="00144892">
        <w:rPr>
          <w:rFonts w:ascii="Gothic720 BT" w:hAnsi="Gothic720 BT" w:cs="Arial"/>
        </w:rPr>
        <w:t xml:space="preserve"> al menos</w:t>
      </w:r>
      <w:r w:rsidR="00D542E4" w:rsidRPr="00144892">
        <w:rPr>
          <w:rFonts w:ascii="Gothic720 BT" w:hAnsi="Gothic720 BT" w:cs="Arial"/>
        </w:rPr>
        <w:t>,</w:t>
      </w:r>
      <w:r w:rsidR="000C6FFA" w:rsidRPr="00144892">
        <w:rPr>
          <w:rFonts w:ascii="Gothic720 BT" w:hAnsi="Gothic720 BT" w:cs="Arial"/>
        </w:rPr>
        <w:t xml:space="preserve"> una fórmula</w:t>
      </w:r>
      <w:r w:rsidR="007860ED" w:rsidRPr="00144892">
        <w:rPr>
          <w:rFonts w:ascii="Gothic720 BT" w:hAnsi="Gothic720 BT" w:cs="Arial"/>
        </w:rPr>
        <w:t xml:space="preserve"> completa</w:t>
      </w:r>
      <w:r w:rsidR="000C6FFA" w:rsidRPr="00144892">
        <w:rPr>
          <w:rFonts w:ascii="Gothic720 BT" w:hAnsi="Gothic720 BT" w:cs="Arial"/>
        </w:rPr>
        <w:t xml:space="preserve"> integrada por personas indígenas.</w:t>
      </w:r>
    </w:p>
    <w:p w14:paraId="0D596734" w14:textId="77777777" w:rsidR="00384FF0" w:rsidRPr="00144892" w:rsidRDefault="00384FF0" w:rsidP="00384FF0">
      <w:pPr>
        <w:pStyle w:val="Prrafodelista"/>
        <w:spacing w:after="0"/>
        <w:ind w:left="1276"/>
        <w:jc w:val="both"/>
        <w:rPr>
          <w:rFonts w:ascii="Gothic720 BT" w:hAnsi="Gothic720 BT" w:cs="Arial"/>
        </w:rPr>
      </w:pPr>
    </w:p>
    <w:p w14:paraId="28112204" w14:textId="4FCAC664" w:rsidR="000F3FEA" w:rsidRPr="00144892" w:rsidRDefault="000C6FFA" w:rsidP="003A3B2B">
      <w:pPr>
        <w:pStyle w:val="Prrafodelista"/>
        <w:numPr>
          <w:ilvl w:val="0"/>
          <w:numId w:val="26"/>
        </w:numPr>
        <w:spacing w:after="0"/>
        <w:ind w:left="1276" w:hanging="425"/>
        <w:jc w:val="both"/>
        <w:rPr>
          <w:rFonts w:ascii="Gothic720 BT" w:hAnsi="Gothic720 BT" w:cs="Arial"/>
        </w:rPr>
      </w:pPr>
      <w:r w:rsidRPr="00144892">
        <w:rPr>
          <w:rFonts w:ascii="Gothic720 BT" w:hAnsi="Gothic720 BT" w:cs="Arial"/>
        </w:rPr>
        <w:t xml:space="preserve">Si las personas </w:t>
      </w:r>
      <w:r w:rsidR="00384FF0" w:rsidRPr="00144892">
        <w:rPr>
          <w:rFonts w:ascii="Gothic720 BT" w:hAnsi="Gothic720 BT" w:cs="Arial"/>
        </w:rPr>
        <w:t xml:space="preserve">indígenas presentaron </w:t>
      </w:r>
      <w:r w:rsidR="00D542E4" w:rsidRPr="00144892">
        <w:rPr>
          <w:rFonts w:ascii="Gothic720 BT" w:hAnsi="Gothic720 BT" w:cs="Arial"/>
        </w:rPr>
        <w:t>el</w:t>
      </w:r>
      <w:r w:rsidR="00384FF0" w:rsidRPr="00144892">
        <w:rPr>
          <w:rFonts w:ascii="Gothic720 BT" w:hAnsi="Gothic720 BT" w:cs="Arial"/>
        </w:rPr>
        <w:t xml:space="preserve"> escrito de autoadscripción simple y el escrito de autoadscripción calificada,</w:t>
      </w:r>
      <w:r w:rsidR="003A3B2B" w:rsidRPr="00144892">
        <w:rPr>
          <w:rFonts w:ascii="Gothic720 BT" w:hAnsi="Gothic720 BT" w:cs="Arial"/>
        </w:rPr>
        <w:t xml:space="preserve"> los cuales deben contener los elementos previstos en los Lineamientos del Instituto Electoral del Estado de Querétaro para el registro de candidaturas y la integración paritaria en el Proceso Electoral Local 2026-2027.</w:t>
      </w:r>
    </w:p>
    <w:p w14:paraId="7E5D492F" w14:textId="77777777" w:rsidR="003A3B2B" w:rsidRPr="00144892" w:rsidRDefault="003A3B2B" w:rsidP="003A3B2B">
      <w:pPr>
        <w:pStyle w:val="Prrafodelista"/>
        <w:rPr>
          <w:rFonts w:ascii="Gothic720 BT" w:hAnsi="Gothic720 BT" w:cs="Arial"/>
        </w:rPr>
      </w:pPr>
    </w:p>
    <w:p w14:paraId="65801973" w14:textId="745D53BC" w:rsidR="003A3B2B" w:rsidRPr="00144892" w:rsidRDefault="003A3B2B" w:rsidP="003A3B2B">
      <w:pPr>
        <w:pStyle w:val="Prrafodelista"/>
        <w:numPr>
          <w:ilvl w:val="0"/>
          <w:numId w:val="26"/>
        </w:numPr>
        <w:spacing w:after="0"/>
        <w:ind w:left="1276" w:hanging="425"/>
        <w:jc w:val="both"/>
        <w:rPr>
          <w:rFonts w:ascii="Gothic720 BT" w:hAnsi="Gothic720 BT" w:cs="Arial"/>
        </w:rPr>
      </w:pPr>
      <w:r w:rsidRPr="00144892">
        <w:rPr>
          <w:rFonts w:ascii="Gothic720 BT" w:hAnsi="Gothic720 BT" w:cs="Arial"/>
        </w:rPr>
        <w:t xml:space="preserve">Si en </w:t>
      </w:r>
      <w:r w:rsidR="00B115BF" w:rsidRPr="00144892">
        <w:rPr>
          <w:rFonts w:ascii="Gothic720 BT" w:hAnsi="Gothic720 BT" w:cs="Arial"/>
        </w:rPr>
        <w:t>la</w:t>
      </w:r>
      <w:r w:rsidR="0038249A" w:rsidRPr="00144892">
        <w:rPr>
          <w:rFonts w:ascii="Gothic720 BT" w:hAnsi="Gothic720 BT" w:cs="Arial"/>
        </w:rPr>
        <w:t xml:space="preserve"> planilla se </w:t>
      </w:r>
      <w:r w:rsidR="006C70E2" w:rsidRPr="00144892">
        <w:rPr>
          <w:rFonts w:ascii="Gothic720 BT" w:hAnsi="Gothic720 BT" w:cs="Arial"/>
        </w:rPr>
        <w:t xml:space="preserve">encuentran postuladas </w:t>
      </w:r>
      <w:r w:rsidR="00A54488" w:rsidRPr="00144892">
        <w:rPr>
          <w:rFonts w:ascii="Gothic720 BT" w:hAnsi="Gothic720 BT" w:cs="Arial"/>
        </w:rPr>
        <w:t xml:space="preserve">una o más fórmulas completas integradas por personas pertenecientes a grupos de atención prioritaria o, en su caso, si se postuló </w:t>
      </w:r>
      <w:r w:rsidR="00780254" w:rsidRPr="00144892">
        <w:rPr>
          <w:rFonts w:ascii="Gothic720 BT" w:hAnsi="Gothic720 BT" w:cs="Arial"/>
        </w:rPr>
        <w:t xml:space="preserve">a una </w:t>
      </w:r>
      <w:r w:rsidR="000449BC" w:rsidRPr="00144892">
        <w:rPr>
          <w:rFonts w:ascii="Gothic720 BT" w:hAnsi="Gothic720 BT" w:cs="Arial"/>
        </w:rPr>
        <w:t xml:space="preserve">persona que se </w:t>
      </w:r>
      <w:proofErr w:type="spellStart"/>
      <w:r w:rsidR="000449BC" w:rsidRPr="00144892">
        <w:rPr>
          <w:rFonts w:ascii="Gothic720 BT" w:hAnsi="Gothic720 BT" w:cs="Arial"/>
        </w:rPr>
        <w:t>autoadscriba</w:t>
      </w:r>
      <w:proofErr w:type="spellEnd"/>
      <w:r w:rsidR="000449BC" w:rsidRPr="00144892">
        <w:rPr>
          <w:rFonts w:ascii="Gothic720 BT" w:hAnsi="Gothic720 BT" w:cs="Arial"/>
        </w:rPr>
        <w:t xml:space="preserve"> a dichos grupos para ocupar la presidencia del ayuntamiento. </w:t>
      </w:r>
    </w:p>
    <w:p w14:paraId="23E5C0D9" w14:textId="77777777" w:rsidR="000449BC" w:rsidRPr="00144892" w:rsidRDefault="000449BC" w:rsidP="000449BC">
      <w:pPr>
        <w:pStyle w:val="Prrafodelista"/>
        <w:rPr>
          <w:rFonts w:ascii="Gothic720 BT" w:hAnsi="Gothic720 BT" w:cs="Arial"/>
        </w:rPr>
      </w:pPr>
    </w:p>
    <w:p w14:paraId="4E6E46DA" w14:textId="474818F9" w:rsidR="000449BC" w:rsidRPr="00144892" w:rsidRDefault="000449BC" w:rsidP="000449BC">
      <w:pPr>
        <w:pStyle w:val="Prrafodelista"/>
        <w:numPr>
          <w:ilvl w:val="0"/>
          <w:numId w:val="26"/>
        </w:numPr>
        <w:spacing w:after="0"/>
        <w:ind w:left="1276" w:hanging="425"/>
        <w:jc w:val="both"/>
        <w:rPr>
          <w:rFonts w:ascii="Gothic720 BT" w:hAnsi="Gothic720 BT" w:cs="Arial"/>
        </w:rPr>
      </w:pPr>
      <w:r w:rsidRPr="00144892">
        <w:rPr>
          <w:rFonts w:ascii="Gothic720 BT" w:hAnsi="Gothic720 BT" w:cs="Arial"/>
        </w:rPr>
        <w:t xml:space="preserve">Si las personas pertenecientes a grupos de atención prioritaria presentaron su escrito de autoadscripción simple, el cual debe contener los elementos previstos </w:t>
      </w:r>
      <w:r w:rsidRPr="00144892">
        <w:rPr>
          <w:rFonts w:ascii="Gothic720 BT" w:hAnsi="Gothic720 BT" w:cs="Arial"/>
        </w:rPr>
        <w:lastRenderedPageBreak/>
        <w:t>en los Lineamientos del Instituto Electoral del Estado de Querétaro para el registro de candidaturas y la integración paritaria en el Proceso Electoral Local 2026-2027.</w:t>
      </w:r>
    </w:p>
    <w:p w14:paraId="2AA7837C" w14:textId="77777777" w:rsidR="000449BC" w:rsidRPr="00144892" w:rsidRDefault="000449BC" w:rsidP="000449BC">
      <w:pPr>
        <w:spacing w:after="0"/>
        <w:jc w:val="both"/>
        <w:rPr>
          <w:rFonts w:ascii="Gothic720 BT" w:hAnsi="Gothic720 BT" w:cs="Arial"/>
        </w:rPr>
      </w:pPr>
    </w:p>
    <w:p w14:paraId="1F150F9E" w14:textId="09DE4616" w:rsidR="003A3B2B" w:rsidRPr="00144892" w:rsidRDefault="000449BC" w:rsidP="005F67BA">
      <w:pPr>
        <w:pStyle w:val="Prrafodelista"/>
        <w:numPr>
          <w:ilvl w:val="0"/>
          <w:numId w:val="26"/>
        </w:numPr>
        <w:spacing w:after="0"/>
        <w:ind w:left="1276" w:hanging="425"/>
        <w:jc w:val="both"/>
        <w:rPr>
          <w:rFonts w:ascii="Gothic720 BT" w:hAnsi="Gothic720 BT" w:cs="Arial"/>
        </w:rPr>
      </w:pPr>
      <w:r w:rsidRPr="00144892">
        <w:rPr>
          <w:rFonts w:ascii="Gothic720 BT" w:hAnsi="Gothic720 BT" w:cs="Arial"/>
        </w:rPr>
        <w:t xml:space="preserve">Si las personas </w:t>
      </w:r>
      <w:r w:rsidR="00800548" w:rsidRPr="00144892">
        <w:rPr>
          <w:rFonts w:ascii="Gothic720 BT" w:hAnsi="Gothic720 BT" w:cs="Arial"/>
        </w:rPr>
        <w:t xml:space="preserve">con discapacidad y migrantes </w:t>
      </w:r>
      <w:r w:rsidR="00182BB0" w:rsidRPr="00144892">
        <w:rPr>
          <w:rFonts w:ascii="Gothic720 BT" w:hAnsi="Gothic720 BT" w:cs="Arial"/>
        </w:rPr>
        <w:t xml:space="preserve">presentaron </w:t>
      </w:r>
      <w:r w:rsidR="005F67BA" w:rsidRPr="00144892">
        <w:rPr>
          <w:rFonts w:ascii="Gothic720 BT" w:hAnsi="Gothic720 BT" w:cs="Arial"/>
        </w:rPr>
        <w:t xml:space="preserve">alguno de los documentos señalados en los Lineamientos del Instituto Electoral del Estado de Querétaro para el registro de candidaturas y la integración paritaria en el Proceso Electoral Local 2026-2027 para acreditar </w:t>
      </w:r>
      <w:r w:rsidR="00D357FB" w:rsidRPr="00144892">
        <w:rPr>
          <w:rFonts w:ascii="Gothic720 BT" w:hAnsi="Gothic720 BT" w:cs="Arial"/>
        </w:rPr>
        <w:t xml:space="preserve">su pertenencia a dichos grupos. </w:t>
      </w:r>
      <w:r w:rsidR="005F67BA" w:rsidRPr="00144892">
        <w:rPr>
          <w:rFonts w:ascii="Gothic720 BT" w:hAnsi="Gothic720 BT" w:cs="Arial"/>
        </w:rPr>
        <w:t xml:space="preserve"> </w:t>
      </w:r>
    </w:p>
    <w:p w14:paraId="5F7CB348" w14:textId="77777777" w:rsidR="00BE0907" w:rsidRPr="0019242E" w:rsidRDefault="00BE0907" w:rsidP="00BE0907">
      <w:pPr>
        <w:spacing w:after="0"/>
        <w:rPr>
          <w:rFonts w:ascii="Gothic720 BT" w:hAnsi="Gothic720 BT" w:cs="Arial"/>
        </w:rPr>
      </w:pPr>
    </w:p>
    <w:p w14:paraId="07D18C8D" w14:textId="460D4A01" w:rsidR="0032155B" w:rsidRPr="0019242E" w:rsidRDefault="0032155B" w:rsidP="0082241B">
      <w:pPr>
        <w:spacing w:after="0"/>
        <w:jc w:val="both"/>
        <w:rPr>
          <w:rFonts w:ascii="Gothic720 BT" w:hAnsi="Gothic720 BT" w:cs="Arial"/>
        </w:rPr>
      </w:pPr>
      <w:r w:rsidRPr="0019242E">
        <w:rPr>
          <w:rFonts w:ascii="Gothic720 BT" w:hAnsi="Gothic720 BT" w:cs="Arial"/>
        </w:rPr>
        <w:t xml:space="preserve">Dichos análisis deberán remitirse a la Secretaría Ejecutiva o a la Secretaría Técnica que corresponda, dentro de las veinticuatro horas siguientes a que </w:t>
      </w:r>
      <w:r w:rsidR="00D50A5B" w:rsidRPr="0019242E">
        <w:rPr>
          <w:rFonts w:ascii="Gothic720 BT" w:hAnsi="Gothic720 BT" w:cs="Arial"/>
        </w:rPr>
        <w:t>la solicitud sea recibida</w:t>
      </w:r>
      <w:r w:rsidRPr="0019242E">
        <w:rPr>
          <w:rFonts w:ascii="Gothic720 BT" w:hAnsi="Gothic720 BT" w:cs="Arial"/>
        </w:rPr>
        <w:t>.</w:t>
      </w:r>
    </w:p>
    <w:p w14:paraId="65B174A4" w14:textId="77777777" w:rsidR="002F28DD" w:rsidRPr="0019242E" w:rsidRDefault="002F28DD" w:rsidP="0082241B">
      <w:pPr>
        <w:spacing w:after="0"/>
        <w:jc w:val="both"/>
        <w:rPr>
          <w:rFonts w:ascii="Gothic720 BT" w:hAnsi="Gothic720 BT" w:cs="Arial"/>
        </w:rPr>
      </w:pPr>
    </w:p>
    <w:p w14:paraId="1D27DA05" w14:textId="0328FD1B" w:rsidR="002F28DD" w:rsidRPr="0019242E" w:rsidRDefault="002F28DD" w:rsidP="0082241B">
      <w:pPr>
        <w:spacing w:after="0"/>
        <w:jc w:val="both"/>
        <w:rPr>
          <w:rFonts w:ascii="Gothic720 BT" w:hAnsi="Gothic720 BT" w:cs="Arial"/>
        </w:rPr>
      </w:pPr>
      <w:r w:rsidRPr="0019242E">
        <w:rPr>
          <w:rFonts w:ascii="Gothic720 BT" w:hAnsi="Gothic720 BT" w:cs="Arial"/>
        </w:rPr>
        <w:t xml:space="preserve">Cuando </w:t>
      </w:r>
      <w:r w:rsidR="00C87FFC" w:rsidRPr="0019242E">
        <w:rPr>
          <w:rFonts w:ascii="Gothic720 BT" w:hAnsi="Gothic720 BT" w:cs="Arial"/>
        </w:rPr>
        <w:t xml:space="preserve">de la verificación se advierta </w:t>
      </w:r>
      <w:r w:rsidR="00C97A27" w:rsidRPr="0019242E">
        <w:rPr>
          <w:rFonts w:ascii="Gothic720 BT" w:hAnsi="Gothic720 BT" w:cs="Arial"/>
        </w:rPr>
        <w:t>el incumplimiento del principio de paridad de género</w:t>
      </w:r>
      <w:r w:rsidR="00327740" w:rsidRPr="0019242E">
        <w:rPr>
          <w:rFonts w:ascii="Gothic720 BT" w:hAnsi="Gothic720 BT" w:cs="Arial"/>
        </w:rPr>
        <w:t xml:space="preserve">, </w:t>
      </w:r>
      <w:r w:rsidR="00C97A27" w:rsidRPr="0019242E">
        <w:rPr>
          <w:rFonts w:ascii="Gothic720 BT" w:hAnsi="Gothic720 BT" w:cs="Arial"/>
        </w:rPr>
        <w:t xml:space="preserve">la postulación de personas pertenecientes a grupos de atención prioritaria, </w:t>
      </w:r>
      <w:r w:rsidR="00C87FFC" w:rsidRPr="0019242E">
        <w:rPr>
          <w:rFonts w:ascii="Gothic720 BT" w:hAnsi="Gothic720 BT" w:cs="Arial"/>
        </w:rPr>
        <w:t xml:space="preserve">la omisión de uno o </w:t>
      </w:r>
      <w:r w:rsidR="001E3635" w:rsidRPr="0019242E">
        <w:rPr>
          <w:rFonts w:ascii="Gothic720 BT" w:hAnsi="Gothic720 BT" w:cs="Arial"/>
        </w:rPr>
        <w:t xml:space="preserve"> varios </w:t>
      </w:r>
      <w:r w:rsidRPr="0019242E">
        <w:rPr>
          <w:rFonts w:ascii="Gothic720 BT" w:hAnsi="Gothic720 BT" w:cs="Arial"/>
        </w:rPr>
        <w:t>documentos o éstos presenten alguna inconsistencia,</w:t>
      </w:r>
      <w:r w:rsidR="00155CDF" w:rsidRPr="0019242E">
        <w:rPr>
          <w:rFonts w:ascii="Gothic720 BT" w:hAnsi="Gothic720 BT" w:cs="Arial"/>
        </w:rPr>
        <w:t xml:space="preserve"> </w:t>
      </w:r>
      <w:r w:rsidR="00BB48C2" w:rsidRPr="0019242E">
        <w:rPr>
          <w:rFonts w:ascii="Gothic720 BT" w:hAnsi="Gothic720 BT" w:cs="Arial"/>
        </w:rPr>
        <w:t xml:space="preserve">la Secretaría Ejecutiva o la Secretaría Técnica </w:t>
      </w:r>
      <w:r w:rsidR="001012DE" w:rsidRPr="0019242E">
        <w:rPr>
          <w:rFonts w:ascii="Gothic720 BT" w:hAnsi="Gothic720 BT" w:cs="Arial"/>
        </w:rPr>
        <w:t xml:space="preserve">deberá notificar </w:t>
      </w:r>
      <w:r w:rsidR="0055134C" w:rsidRPr="0019242E">
        <w:rPr>
          <w:rFonts w:ascii="Gothic720 BT" w:hAnsi="Gothic720 BT" w:cs="Arial"/>
        </w:rPr>
        <w:t xml:space="preserve">personalmente </w:t>
      </w:r>
      <w:r w:rsidR="001012DE" w:rsidRPr="0019242E">
        <w:rPr>
          <w:rFonts w:ascii="Gothic720 BT" w:hAnsi="Gothic720 BT" w:cs="Arial"/>
        </w:rPr>
        <w:t xml:space="preserve">a la </w:t>
      </w:r>
      <w:r w:rsidR="0055134C" w:rsidRPr="0019242E">
        <w:rPr>
          <w:rFonts w:ascii="Gothic720 BT" w:hAnsi="Gothic720 BT" w:cs="Arial"/>
        </w:rPr>
        <w:t>persona interesada o a la representante legal</w:t>
      </w:r>
      <w:r w:rsidR="001012DE" w:rsidRPr="0019242E">
        <w:rPr>
          <w:rFonts w:ascii="Gothic720 BT" w:hAnsi="Gothic720 BT" w:cs="Arial"/>
        </w:rPr>
        <w:t xml:space="preserve"> para que dentro de </w:t>
      </w:r>
      <w:r w:rsidR="006510E1" w:rsidRPr="0019242E">
        <w:rPr>
          <w:rFonts w:ascii="Gothic720 BT" w:hAnsi="Gothic720 BT" w:cs="Arial"/>
        </w:rPr>
        <w:t xml:space="preserve">las </w:t>
      </w:r>
      <w:r w:rsidR="0076265C" w:rsidRPr="0019242E">
        <w:rPr>
          <w:rFonts w:ascii="Gothic720 BT" w:hAnsi="Gothic720 BT" w:cs="Arial"/>
        </w:rPr>
        <w:t>cuarenta y ocho horas</w:t>
      </w:r>
      <w:r w:rsidR="001012DE" w:rsidRPr="0019242E">
        <w:rPr>
          <w:rFonts w:ascii="Gothic720 BT" w:hAnsi="Gothic720 BT" w:cs="Arial"/>
        </w:rPr>
        <w:t xml:space="preserve"> siguientes a que surta efectos la notificación correspondiente, subsane la omisión o inconsistencia, bajo el apercibimiento de que, en caso de no dar cumplimiento</w:t>
      </w:r>
      <w:r w:rsidR="008514B3" w:rsidRPr="0019242E">
        <w:rPr>
          <w:rFonts w:ascii="Gothic720 BT" w:hAnsi="Gothic720 BT" w:cs="Arial"/>
        </w:rPr>
        <w:t xml:space="preserve">, la manifestación se tendrá </w:t>
      </w:r>
      <w:r w:rsidR="00792703" w:rsidRPr="0019242E">
        <w:rPr>
          <w:rFonts w:ascii="Gothic720 BT" w:hAnsi="Gothic720 BT" w:cs="Arial"/>
        </w:rPr>
        <w:t xml:space="preserve">por no presentada. </w:t>
      </w:r>
    </w:p>
    <w:p w14:paraId="46025B32" w14:textId="77777777" w:rsidR="002179A3" w:rsidRPr="0019242E" w:rsidRDefault="002179A3" w:rsidP="0082241B">
      <w:pPr>
        <w:spacing w:after="0"/>
        <w:jc w:val="both"/>
        <w:rPr>
          <w:rFonts w:ascii="Gothic720 BT" w:hAnsi="Gothic720 BT" w:cs="Arial"/>
        </w:rPr>
      </w:pPr>
    </w:p>
    <w:p w14:paraId="0E1F5ED8" w14:textId="666A650D" w:rsidR="002179A3" w:rsidRPr="0019242E" w:rsidRDefault="002179A3" w:rsidP="0082241B">
      <w:pPr>
        <w:spacing w:after="0"/>
        <w:jc w:val="both"/>
        <w:rPr>
          <w:rFonts w:ascii="Gothic720 BT" w:hAnsi="Gothic720 BT" w:cs="Arial"/>
        </w:rPr>
      </w:pPr>
      <w:r w:rsidRPr="0019242E">
        <w:rPr>
          <w:rFonts w:ascii="Gothic720 BT" w:hAnsi="Gothic720 BT" w:cs="Arial"/>
        </w:rPr>
        <w:t xml:space="preserve">Cuando se incumpla con la prevención señalada en el párrafo anterior, </w:t>
      </w:r>
      <w:r w:rsidR="003540D6" w:rsidRPr="0019242E">
        <w:rPr>
          <w:rFonts w:ascii="Gothic720 BT" w:hAnsi="Gothic720 BT" w:cs="Arial"/>
        </w:rPr>
        <w:t xml:space="preserve">se </w:t>
      </w:r>
      <w:r w:rsidRPr="0019242E">
        <w:rPr>
          <w:rFonts w:ascii="Gothic720 BT" w:hAnsi="Gothic720 BT" w:cs="Arial"/>
        </w:rPr>
        <w:t>podrá presentar un</w:t>
      </w:r>
      <w:r w:rsidR="003540D6" w:rsidRPr="0019242E">
        <w:rPr>
          <w:rFonts w:ascii="Gothic720 BT" w:hAnsi="Gothic720 BT" w:cs="Arial"/>
        </w:rPr>
        <w:t>a</w:t>
      </w:r>
      <w:r w:rsidRPr="0019242E">
        <w:rPr>
          <w:rFonts w:ascii="Gothic720 BT" w:hAnsi="Gothic720 BT" w:cs="Arial"/>
        </w:rPr>
        <w:t xml:space="preserve"> nuev</w:t>
      </w:r>
      <w:r w:rsidR="003540D6" w:rsidRPr="0019242E">
        <w:rPr>
          <w:rFonts w:ascii="Gothic720 BT" w:hAnsi="Gothic720 BT" w:cs="Arial"/>
        </w:rPr>
        <w:t>a</w:t>
      </w:r>
      <w:r w:rsidRPr="0019242E">
        <w:rPr>
          <w:rFonts w:ascii="Gothic720 BT" w:hAnsi="Gothic720 BT" w:cs="Arial"/>
        </w:rPr>
        <w:t xml:space="preserve"> </w:t>
      </w:r>
      <w:r w:rsidR="003540D6" w:rsidRPr="0019242E">
        <w:rPr>
          <w:rFonts w:ascii="Gothic720 BT" w:hAnsi="Gothic720 BT" w:cs="Arial"/>
        </w:rPr>
        <w:t>manifestación</w:t>
      </w:r>
      <w:r w:rsidRPr="0019242E">
        <w:rPr>
          <w:rFonts w:ascii="Gothic720 BT" w:hAnsi="Gothic720 BT" w:cs="Arial"/>
        </w:rPr>
        <w:t xml:space="preserve"> de intención dentro del plazo previsto </w:t>
      </w:r>
      <w:r w:rsidR="00164BBF">
        <w:rPr>
          <w:rFonts w:ascii="Gothic720 BT" w:hAnsi="Gothic720 BT" w:cs="Arial"/>
        </w:rPr>
        <w:t xml:space="preserve">en </w:t>
      </w:r>
      <w:r w:rsidR="00164BBF" w:rsidRPr="00144892">
        <w:rPr>
          <w:rFonts w:ascii="Gothic720 BT" w:hAnsi="Gothic720 BT" w:cs="Arial"/>
        </w:rPr>
        <w:t>el artículo 12, párrafo primero</w:t>
      </w:r>
      <w:r w:rsidR="00164BBF">
        <w:rPr>
          <w:rFonts w:ascii="Gothic720 BT" w:hAnsi="Gothic720 BT" w:cs="Arial"/>
        </w:rPr>
        <w:t xml:space="preserve"> de</w:t>
      </w:r>
      <w:r w:rsidRPr="0019242E">
        <w:rPr>
          <w:rFonts w:ascii="Gothic720 BT" w:hAnsi="Gothic720 BT" w:cs="Arial"/>
        </w:rPr>
        <w:t xml:space="preserve"> </w:t>
      </w:r>
      <w:r w:rsidR="003540D6" w:rsidRPr="0019242E">
        <w:rPr>
          <w:rFonts w:ascii="Gothic720 BT" w:hAnsi="Gothic720 BT" w:cs="Arial"/>
        </w:rPr>
        <w:t>los presentes Lineamientos</w:t>
      </w:r>
      <w:r w:rsidRPr="0019242E">
        <w:rPr>
          <w:rFonts w:ascii="Gothic720 BT" w:hAnsi="Gothic720 BT" w:cs="Arial"/>
        </w:rPr>
        <w:t>.</w:t>
      </w:r>
    </w:p>
    <w:p w14:paraId="036067AB" w14:textId="77777777" w:rsidR="00DD6A2E" w:rsidRPr="0019242E" w:rsidRDefault="00DD6A2E" w:rsidP="00F64B84">
      <w:pPr>
        <w:spacing w:after="0"/>
        <w:jc w:val="both"/>
        <w:rPr>
          <w:rFonts w:ascii="Gothic720 BT" w:hAnsi="Gothic720 BT" w:cs="Arial"/>
        </w:rPr>
      </w:pPr>
    </w:p>
    <w:p w14:paraId="2475C797" w14:textId="51EC171B" w:rsidR="00DD6A2E" w:rsidRPr="0019242E" w:rsidRDefault="00DD6A2E" w:rsidP="00F64B84">
      <w:pPr>
        <w:spacing w:after="0"/>
        <w:jc w:val="both"/>
        <w:rPr>
          <w:rFonts w:ascii="Gothic720 BT" w:hAnsi="Gothic720 BT" w:cs="Arial"/>
        </w:rPr>
      </w:pPr>
      <w:r w:rsidRPr="0019242E">
        <w:rPr>
          <w:rFonts w:ascii="Gothic720 BT" w:hAnsi="Gothic720 BT" w:cs="Arial"/>
        </w:rPr>
        <w:t xml:space="preserve">El </w:t>
      </w:r>
      <w:r w:rsidR="00BE3D8F" w:rsidRPr="0019242E">
        <w:rPr>
          <w:rFonts w:ascii="Gothic720 BT" w:hAnsi="Gothic720 BT" w:cs="Arial"/>
        </w:rPr>
        <w:t xml:space="preserve">Consejo General o </w:t>
      </w:r>
      <w:r w:rsidR="00096765" w:rsidRPr="0019242E">
        <w:rPr>
          <w:rFonts w:ascii="Gothic720 BT" w:hAnsi="Gothic720 BT" w:cs="Arial"/>
        </w:rPr>
        <w:t>Consejo</w:t>
      </w:r>
      <w:r w:rsidRPr="0019242E">
        <w:rPr>
          <w:rFonts w:ascii="Gothic720 BT" w:hAnsi="Gothic720 BT" w:cs="Arial"/>
        </w:rPr>
        <w:t xml:space="preserve"> correspondiente negará el registro de las manifestaciones de intención que no acrediten el cumplimiento de los requisitos constitucionales</w:t>
      </w:r>
      <w:r w:rsidR="00DE3FAB" w:rsidRPr="0019242E">
        <w:rPr>
          <w:rFonts w:ascii="Gothic720 BT" w:hAnsi="Gothic720 BT" w:cs="Arial"/>
        </w:rPr>
        <w:t>,</w:t>
      </w:r>
      <w:r w:rsidRPr="0019242E">
        <w:rPr>
          <w:rFonts w:ascii="Gothic720 BT" w:hAnsi="Gothic720 BT" w:cs="Arial"/>
        </w:rPr>
        <w:t xml:space="preserve"> legales</w:t>
      </w:r>
      <w:r w:rsidR="00DE3FAB" w:rsidRPr="0019242E">
        <w:rPr>
          <w:rFonts w:ascii="Gothic720 BT" w:hAnsi="Gothic720 BT" w:cs="Arial"/>
        </w:rPr>
        <w:t xml:space="preserve"> y reglamentarios</w:t>
      </w:r>
      <w:r w:rsidRPr="0019242E">
        <w:rPr>
          <w:rFonts w:ascii="Gothic720 BT" w:hAnsi="Gothic720 BT" w:cs="Arial"/>
        </w:rPr>
        <w:t xml:space="preserve">, fundando y motivando el sentido de su resolución. </w:t>
      </w:r>
    </w:p>
    <w:p w14:paraId="5576B5BC" w14:textId="77777777" w:rsidR="00DD6A2E" w:rsidRPr="0019242E" w:rsidRDefault="00DD6A2E" w:rsidP="00F64B84">
      <w:pPr>
        <w:spacing w:after="0"/>
        <w:jc w:val="both"/>
        <w:rPr>
          <w:rFonts w:ascii="Gothic720 BT" w:hAnsi="Gothic720 BT" w:cs="Arial"/>
        </w:rPr>
      </w:pPr>
    </w:p>
    <w:p w14:paraId="4626CAE2" w14:textId="55F520D3" w:rsidR="00DD6A2E" w:rsidRPr="0019242E" w:rsidRDefault="00DD6A2E" w:rsidP="00F64B84">
      <w:pPr>
        <w:spacing w:after="0"/>
        <w:jc w:val="both"/>
        <w:rPr>
          <w:rFonts w:ascii="Gothic720 BT" w:hAnsi="Gothic720 BT" w:cs="Arial"/>
        </w:rPr>
      </w:pPr>
      <w:r w:rsidRPr="0019242E">
        <w:rPr>
          <w:rFonts w:ascii="Gothic720 BT" w:hAnsi="Gothic720 BT" w:cs="Arial"/>
        </w:rPr>
        <w:t xml:space="preserve">También será causa de negativa de registro de la fórmula o planilla correspondiente en caso de que no registre a la persona propietaria a una diputación por el principio de mayoría relativa o la referente al cargo de titular de la </w:t>
      </w:r>
      <w:r w:rsidR="007E0E36" w:rsidRPr="0019242E">
        <w:rPr>
          <w:rFonts w:ascii="Gothic720 BT" w:hAnsi="Gothic720 BT" w:cs="Arial"/>
        </w:rPr>
        <w:t>presidencia municipal</w:t>
      </w:r>
      <w:r w:rsidR="007E0E36">
        <w:rPr>
          <w:rFonts w:ascii="Gothic720 BT" w:hAnsi="Gothic720 BT" w:cs="Arial"/>
        </w:rPr>
        <w:t xml:space="preserve"> </w:t>
      </w:r>
      <w:r w:rsidR="007E0E36" w:rsidRPr="00144892">
        <w:rPr>
          <w:rFonts w:ascii="Gothic720 BT" w:hAnsi="Gothic720 BT" w:cs="Arial"/>
        </w:rPr>
        <w:t>o alguna sindicatura</w:t>
      </w:r>
      <w:r w:rsidRPr="00144892">
        <w:rPr>
          <w:rFonts w:ascii="Gothic720 BT" w:hAnsi="Gothic720 BT" w:cs="Arial"/>
        </w:rPr>
        <w:t>.</w:t>
      </w:r>
    </w:p>
    <w:p w14:paraId="594214EB" w14:textId="77777777" w:rsidR="00DD6A2E" w:rsidRPr="0019242E" w:rsidRDefault="00DD6A2E" w:rsidP="00F64B84">
      <w:pPr>
        <w:spacing w:after="0"/>
        <w:jc w:val="both"/>
        <w:rPr>
          <w:rFonts w:ascii="Gothic720 BT" w:hAnsi="Gothic720 BT" w:cs="Arial"/>
        </w:rPr>
      </w:pPr>
    </w:p>
    <w:p w14:paraId="2F9C6284" w14:textId="70B41789" w:rsidR="0051375F" w:rsidRPr="0019242E" w:rsidRDefault="00DD6A2E" w:rsidP="008864BE">
      <w:pPr>
        <w:spacing w:after="0"/>
        <w:jc w:val="both"/>
        <w:rPr>
          <w:rFonts w:ascii="Gothic720 BT" w:hAnsi="Gothic720 BT" w:cs="Arial"/>
        </w:rPr>
      </w:pPr>
      <w:r w:rsidRPr="0019242E">
        <w:rPr>
          <w:rFonts w:ascii="Gothic720 BT" w:hAnsi="Gothic720 BT" w:cs="Arial"/>
        </w:rPr>
        <w:t>La calidad de aspirante a candidatura independiente concluye por desistimiento o</w:t>
      </w:r>
      <w:r w:rsidR="00012A71" w:rsidRPr="00144892">
        <w:rPr>
          <w:rFonts w:ascii="Gothic720 BT" w:hAnsi="Gothic720 BT" w:cs="Arial"/>
        </w:rPr>
        <w:t>,</w:t>
      </w:r>
      <w:r w:rsidRPr="0019242E">
        <w:rPr>
          <w:rFonts w:ascii="Gothic720 BT" w:hAnsi="Gothic720 BT" w:cs="Arial"/>
        </w:rPr>
        <w:t xml:space="preserve"> negativa u otorgamiento de su derecho a registrarse como candidatura independiente.</w:t>
      </w:r>
    </w:p>
    <w:p w14:paraId="6241B614" w14:textId="77777777" w:rsidR="008864BE" w:rsidRPr="0019242E" w:rsidRDefault="008864BE" w:rsidP="008864BE">
      <w:pPr>
        <w:spacing w:after="0"/>
        <w:jc w:val="both"/>
        <w:rPr>
          <w:rFonts w:ascii="Gothic720 BT" w:hAnsi="Gothic720 BT" w:cs="Arial"/>
        </w:rPr>
      </w:pPr>
    </w:p>
    <w:p w14:paraId="175BE012" w14:textId="6A48F1C7" w:rsidR="000F6486" w:rsidRPr="0019242E" w:rsidRDefault="000F6486" w:rsidP="00DF5AF5">
      <w:pPr>
        <w:spacing w:after="0"/>
        <w:jc w:val="both"/>
        <w:rPr>
          <w:rFonts w:ascii="Gothic720 BT" w:hAnsi="Gothic720 BT" w:cs="Arial"/>
        </w:rPr>
      </w:pPr>
      <w:r w:rsidRPr="0019242E">
        <w:rPr>
          <w:rFonts w:ascii="Gothic720 BT" w:hAnsi="Gothic720 BT" w:cs="Arial"/>
          <w:b/>
          <w:bCs/>
        </w:rPr>
        <w:t>Artículo 1</w:t>
      </w:r>
      <w:r w:rsidR="00EE42DA" w:rsidRPr="0019242E">
        <w:rPr>
          <w:rFonts w:ascii="Gothic720 BT" w:hAnsi="Gothic720 BT" w:cs="Arial"/>
          <w:b/>
          <w:bCs/>
        </w:rPr>
        <w:t>8</w:t>
      </w:r>
      <w:r w:rsidR="00B463DB" w:rsidRPr="0019242E">
        <w:rPr>
          <w:rFonts w:ascii="Gothic720 BT" w:hAnsi="Gothic720 BT" w:cs="Arial"/>
          <w:b/>
          <w:bCs/>
        </w:rPr>
        <w:t>.</w:t>
      </w:r>
      <w:r w:rsidR="00C37A18" w:rsidRPr="0019242E">
        <w:rPr>
          <w:rFonts w:ascii="Gothic720 BT" w:hAnsi="Gothic720 BT" w:cs="Arial"/>
        </w:rPr>
        <w:t xml:space="preserve"> A más tardar el </w:t>
      </w:r>
      <w:r w:rsidR="00C774B1" w:rsidRPr="00144892">
        <w:rPr>
          <w:rFonts w:ascii="Gothic720 BT" w:hAnsi="Gothic720 BT" w:cs="Arial"/>
        </w:rPr>
        <w:t>veintinueve</w:t>
      </w:r>
      <w:r w:rsidR="00C37A18" w:rsidRPr="0019242E">
        <w:rPr>
          <w:rFonts w:ascii="Gothic720 BT" w:hAnsi="Gothic720 BT" w:cs="Arial"/>
        </w:rPr>
        <w:t xml:space="preserve"> de diciembre de </w:t>
      </w:r>
      <w:r w:rsidR="009C5DF4" w:rsidRPr="0019242E">
        <w:rPr>
          <w:rFonts w:ascii="Gothic720 BT" w:hAnsi="Gothic720 BT" w:cs="Arial"/>
        </w:rPr>
        <w:t>dos mil veintiséis</w:t>
      </w:r>
      <w:r w:rsidR="00C37A18" w:rsidRPr="0019242E">
        <w:rPr>
          <w:rFonts w:ascii="Gothic720 BT" w:hAnsi="Gothic720 BT" w:cs="Arial"/>
        </w:rPr>
        <w:t>, el Consejo General y los Consejos en el ámbito de su competencia, emitirán las resoluciones relativas a la procedencia o improcedencia del registro de aspirantes.</w:t>
      </w:r>
    </w:p>
    <w:p w14:paraId="202F07D9" w14:textId="77777777" w:rsidR="00685DD8" w:rsidRDefault="00685DD8" w:rsidP="00DF5AF5">
      <w:pPr>
        <w:spacing w:after="0"/>
        <w:jc w:val="both"/>
        <w:rPr>
          <w:rFonts w:ascii="Gothic720 BT" w:hAnsi="Gothic720 BT" w:cs="Arial"/>
        </w:rPr>
      </w:pPr>
    </w:p>
    <w:p w14:paraId="4D2F1E07" w14:textId="489A257C" w:rsidR="00685DD8" w:rsidRPr="00BE7AE4" w:rsidRDefault="00A67CC6" w:rsidP="00685DD8">
      <w:pPr>
        <w:spacing w:after="0"/>
        <w:jc w:val="both"/>
        <w:rPr>
          <w:rFonts w:ascii="Gothic720 BT" w:hAnsi="Gothic720 BT" w:cs="Arial"/>
        </w:rPr>
      </w:pPr>
      <w:r w:rsidRPr="00144892">
        <w:rPr>
          <w:rFonts w:ascii="Gothic720 BT" w:hAnsi="Gothic720 BT" w:cs="Arial"/>
        </w:rPr>
        <w:t>En su caso, el Consejo General o los Consejos deberán</w:t>
      </w:r>
      <w:r w:rsidR="00685DD8" w:rsidRPr="00144892">
        <w:rPr>
          <w:rFonts w:ascii="Gothic720 BT" w:hAnsi="Gothic720 BT" w:cs="Arial"/>
        </w:rPr>
        <w:t xml:space="preserve"> determinar lo conducente sobre la procedencia o </w:t>
      </w:r>
      <w:r w:rsidRPr="00144892">
        <w:rPr>
          <w:rFonts w:ascii="Gothic720 BT" w:hAnsi="Gothic720 BT" w:cs="Arial"/>
        </w:rPr>
        <w:t>improcedencia</w:t>
      </w:r>
      <w:r w:rsidR="00685DD8" w:rsidRPr="00144892">
        <w:rPr>
          <w:rFonts w:ascii="Gothic720 BT" w:hAnsi="Gothic720 BT" w:cs="Arial"/>
        </w:rPr>
        <w:t xml:space="preserve"> para recabar el respaldo de la ciudadanía</w:t>
      </w:r>
      <w:r w:rsidRPr="00144892">
        <w:rPr>
          <w:rFonts w:ascii="Gothic720 BT" w:hAnsi="Gothic720 BT" w:cs="Arial"/>
        </w:rPr>
        <w:t xml:space="preserve"> mediante el régimen de excepción.</w:t>
      </w:r>
      <w:r>
        <w:rPr>
          <w:rFonts w:ascii="Gothic720 BT" w:hAnsi="Gothic720 BT" w:cs="Arial"/>
        </w:rPr>
        <w:t xml:space="preserve"> </w:t>
      </w:r>
    </w:p>
    <w:p w14:paraId="37BD3A26" w14:textId="77777777" w:rsidR="00DF5AF5" w:rsidRPr="0019242E" w:rsidRDefault="00DF5AF5" w:rsidP="00DF5AF5">
      <w:pPr>
        <w:spacing w:after="0"/>
        <w:jc w:val="both"/>
        <w:rPr>
          <w:rFonts w:ascii="Gothic720 BT" w:hAnsi="Gothic720 BT" w:cs="Arial"/>
        </w:rPr>
      </w:pPr>
    </w:p>
    <w:p w14:paraId="0568EC53" w14:textId="658C2AA4" w:rsidR="000F6486" w:rsidRPr="0019242E" w:rsidRDefault="000F6486" w:rsidP="00DF5AF5">
      <w:pPr>
        <w:spacing w:after="0"/>
        <w:jc w:val="both"/>
        <w:rPr>
          <w:rFonts w:ascii="Gothic720 BT" w:hAnsi="Gothic720 BT" w:cs="Arial"/>
        </w:rPr>
      </w:pPr>
      <w:r w:rsidRPr="0019242E">
        <w:rPr>
          <w:rFonts w:ascii="Gothic720 BT" w:hAnsi="Gothic720 BT" w:cs="Arial"/>
        </w:rPr>
        <w:t>El Consejo General por circunstancias extraordinarias podrá resolver respecto a la procedencia o improcedencia de alguna candidatura competencia de los Consejos, por lo que posteriormente remitirá al Consejo competente las constancias correspondientes.</w:t>
      </w:r>
    </w:p>
    <w:p w14:paraId="6D75C54B" w14:textId="77777777" w:rsidR="00DF5AF5" w:rsidRPr="0019242E" w:rsidRDefault="00DF5AF5" w:rsidP="00DF5AF5">
      <w:pPr>
        <w:spacing w:after="0"/>
        <w:jc w:val="both"/>
        <w:rPr>
          <w:rFonts w:ascii="Gothic720 BT" w:hAnsi="Gothic720 BT" w:cs="Arial"/>
        </w:rPr>
      </w:pPr>
    </w:p>
    <w:p w14:paraId="2DCD03F1" w14:textId="77777777" w:rsidR="00C967D3" w:rsidRPr="00BA3874" w:rsidRDefault="002C7699" w:rsidP="00DF5AF5">
      <w:pPr>
        <w:spacing w:after="0"/>
        <w:jc w:val="both"/>
        <w:rPr>
          <w:rFonts w:ascii="Gothic720 BT" w:hAnsi="Gothic720 BT" w:cs="Arial"/>
        </w:rPr>
      </w:pPr>
      <w:r w:rsidRPr="0019242E">
        <w:rPr>
          <w:rFonts w:ascii="Gothic720 BT" w:hAnsi="Gothic720 BT" w:cs="Arial"/>
        </w:rPr>
        <w:t xml:space="preserve">Se negará el </w:t>
      </w:r>
      <w:r w:rsidRPr="00BA3874">
        <w:rPr>
          <w:rFonts w:ascii="Gothic720 BT" w:hAnsi="Gothic720 BT" w:cs="Arial"/>
        </w:rPr>
        <w:t>registro como aspirante a una candidatura independiente cuando</w:t>
      </w:r>
      <w:r w:rsidR="00C967D3" w:rsidRPr="00BA3874">
        <w:rPr>
          <w:rFonts w:ascii="Gothic720 BT" w:hAnsi="Gothic720 BT" w:cs="Arial"/>
        </w:rPr>
        <w:t>:</w:t>
      </w:r>
    </w:p>
    <w:p w14:paraId="4F33BEB2" w14:textId="77777777" w:rsidR="00C967D3" w:rsidRPr="00BA3874" w:rsidRDefault="00C967D3" w:rsidP="00DF5AF5">
      <w:pPr>
        <w:spacing w:after="0"/>
        <w:jc w:val="both"/>
        <w:rPr>
          <w:rFonts w:ascii="Gothic720 BT" w:hAnsi="Gothic720 BT" w:cs="Arial"/>
        </w:rPr>
      </w:pPr>
    </w:p>
    <w:p w14:paraId="43F4D66A" w14:textId="3F0C00AC" w:rsidR="00B616F9" w:rsidRPr="00BA3874" w:rsidRDefault="00E559B0" w:rsidP="00C967D3">
      <w:pPr>
        <w:pStyle w:val="Prrafodelista"/>
        <w:numPr>
          <w:ilvl w:val="0"/>
          <w:numId w:val="18"/>
        </w:numPr>
        <w:spacing w:after="0"/>
        <w:ind w:left="426" w:hanging="426"/>
        <w:jc w:val="both"/>
        <w:rPr>
          <w:rFonts w:ascii="Gothic720 BT" w:hAnsi="Gothic720 BT" w:cs="Arial"/>
        </w:rPr>
      </w:pPr>
      <w:r w:rsidRPr="00BA3874">
        <w:rPr>
          <w:rFonts w:ascii="Gothic720 BT" w:hAnsi="Gothic720 BT" w:cs="Arial"/>
        </w:rPr>
        <w:t>S</w:t>
      </w:r>
      <w:r w:rsidR="00B616F9" w:rsidRPr="00BA3874">
        <w:rPr>
          <w:rFonts w:ascii="Gothic720 BT" w:hAnsi="Gothic720 BT" w:cs="Arial"/>
        </w:rPr>
        <w:t xml:space="preserve">e incumpla con </w:t>
      </w:r>
      <w:r w:rsidR="00EA2FE4" w:rsidRPr="00BA3874">
        <w:rPr>
          <w:rFonts w:ascii="Gothic720 BT" w:hAnsi="Gothic720 BT" w:cs="Arial"/>
        </w:rPr>
        <w:t xml:space="preserve">los requisitos </w:t>
      </w:r>
      <w:r w:rsidR="006A5D3E" w:rsidRPr="00BA3874">
        <w:rPr>
          <w:rFonts w:ascii="Gothic720 BT" w:hAnsi="Gothic720 BT" w:cs="Arial"/>
        </w:rPr>
        <w:t>o</w:t>
      </w:r>
      <w:r w:rsidR="00EA2FE4" w:rsidRPr="00BA3874">
        <w:rPr>
          <w:rFonts w:ascii="Gothic720 BT" w:hAnsi="Gothic720 BT" w:cs="Arial"/>
        </w:rPr>
        <w:t xml:space="preserve"> documentos</w:t>
      </w:r>
      <w:r w:rsidR="006A5D3E" w:rsidRPr="00BA3874">
        <w:rPr>
          <w:rFonts w:ascii="Gothic720 BT" w:hAnsi="Gothic720 BT" w:cs="Arial"/>
        </w:rPr>
        <w:t xml:space="preserve"> </w:t>
      </w:r>
      <w:r w:rsidR="005A00F3" w:rsidRPr="00BA3874">
        <w:rPr>
          <w:rFonts w:ascii="Gothic720 BT" w:hAnsi="Gothic720 BT" w:cs="Arial"/>
        </w:rPr>
        <w:t xml:space="preserve">que se deben adjuntar a la manifestación de intención. </w:t>
      </w:r>
      <w:r w:rsidR="00EA2FE4" w:rsidRPr="00BA3874">
        <w:rPr>
          <w:rFonts w:ascii="Gothic720 BT" w:hAnsi="Gothic720 BT" w:cs="Arial"/>
        </w:rPr>
        <w:t xml:space="preserve"> </w:t>
      </w:r>
    </w:p>
    <w:p w14:paraId="4EFFD3D0" w14:textId="77777777" w:rsidR="00EA2FE4" w:rsidRPr="00BA3874" w:rsidRDefault="00EA2FE4" w:rsidP="00EA2FE4">
      <w:pPr>
        <w:pStyle w:val="Prrafodelista"/>
        <w:spacing w:after="0"/>
        <w:ind w:left="426"/>
        <w:jc w:val="both"/>
        <w:rPr>
          <w:rFonts w:ascii="Gothic720 BT" w:hAnsi="Gothic720 BT" w:cs="Arial"/>
        </w:rPr>
      </w:pPr>
    </w:p>
    <w:p w14:paraId="7BAEFA2B" w14:textId="20CF18BD" w:rsidR="00C967D3" w:rsidRPr="00BA3874" w:rsidRDefault="00C967D3" w:rsidP="00C967D3">
      <w:pPr>
        <w:pStyle w:val="Prrafodelista"/>
        <w:numPr>
          <w:ilvl w:val="0"/>
          <w:numId w:val="18"/>
        </w:numPr>
        <w:spacing w:after="0"/>
        <w:ind w:left="426" w:hanging="426"/>
        <w:jc w:val="both"/>
        <w:rPr>
          <w:rFonts w:ascii="Gothic720 BT" w:hAnsi="Gothic720 BT" w:cs="Arial"/>
        </w:rPr>
      </w:pPr>
      <w:r w:rsidRPr="00BA3874">
        <w:rPr>
          <w:rFonts w:ascii="Gothic720 BT" w:hAnsi="Gothic720 BT" w:cs="Arial"/>
        </w:rPr>
        <w:t>S</w:t>
      </w:r>
      <w:r w:rsidR="002C7699" w:rsidRPr="00BA3874">
        <w:rPr>
          <w:rFonts w:ascii="Gothic720 BT" w:hAnsi="Gothic720 BT" w:cs="Arial"/>
        </w:rPr>
        <w:t xml:space="preserve">e incumpla con el principio de paridad de género o con </w:t>
      </w:r>
      <w:r w:rsidR="00523D8E" w:rsidRPr="00BA3874">
        <w:rPr>
          <w:rFonts w:ascii="Gothic720 BT" w:hAnsi="Gothic720 BT" w:cs="Arial"/>
        </w:rPr>
        <w:t xml:space="preserve">la </w:t>
      </w:r>
      <w:r w:rsidR="00A27582" w:rsidRPr="00BA3874">
        <w:rPr>
          <w:rFonts w:ascii="Gothic720 BT" w:hAnsi="Gothic720 BT" w:cs="Arial"/>
        </w:rPr>
        <w:t>postulación de f</w:t>
      </w:r>
      <w:r w:rsidR="00523D8E" w:rsidRPr="00BA3874">
        <w:rPr>
          <w:rFonts w:ascii="Gothic720 BT" w:hAnsi="Gothic720 BT" w:cs="Arial"/>
        </w:rPr>
        <w:t>ó</w:t>
      </w:r>
      <w:r w:rsidR="00A27582" w:rsidRPr="00BA3874">
        <w:rPr>
          <w:rFonts w:ascii="Gothic720 BT" w:hAnsi="Gothic720 BT" w:cs="Arial"/>
        </w:rPr>
        <w:t xml:space="preserve">rmulas </w:t>
      </w:r>
      <w:r w:rsidR="00523D8E" w:rsidRPr="00BA3874">
        <w:rPr>
          <w:rFonts w:ascii="Gothic720 BT" w:hAnsi="Gothic720 BT" w:cs="Arial"/>
        </w:rPr>
        <w:t>indígenas</w:t>
      </w:r>
      <w:r w:rsidR="002C7699" w:rsidRPr="00BA3874">
        <w:rPr>
          <w:rFonts w:ascii="Gothic720 BT" w:hAnsi="Gothic720 BT" w:cs="Arial"/>
        </w:rPr>
        <w:t xml:space="preserve"> en los municipios de Amealco de Bonfil y Tolimán</w:t>
      </w:r>
      <w:r w:rsidRPr="00BA3874">
        <w:rPr>
          <w:rFonts w:ascii="Gothic720 BT" w:hAnsi="Gothic720 BT" w:cs="Arial"/>
        </w:rPr>
        <w:t>.</w:t>
      </w:r>
    </w:p>
    <w:p w14:paraId="0BD68380" w14:textId="77777777" w:rsidR="00875134" w:rsidRPr="00BA3874" w:rsidRDefault="00875134" w:rsidP="00875134">
      <w:pPr>
        <w:pStyle w:val="Prrafodelista"/>
        <w:spacing w:after="0"/>
        <w:ind w:left="426"/>
        <w:jc w:val="both"/>
        <w:rPr>
          <w:rFonts w:ascii="Gothic720 BT" w:hAnsi="Gothic720 BT" w:cs="Arial"/>
        </w:rPr>
      </w:pPr>
    </w:p>
    <w:p w14:paraId="42C772DE" w14:textId="2593D9D5" w:rsidR="009A6BE7" w:rsidRPr="00BA3874" w:rsidRDefault="009A6BE7" w:rsidP="00C967D3">
      <w:pPr>
        <w:pStyle w:val="Prrafodelista"/>
        <w:numPr>
          <w:ilvl w:val="0"/>
          <w:numId w:val="18"/>
        </w:numPr>
        <w:spacing w:after="0"/>
        <w:ind w:left="426" w:hanging="426"/>
        <w:jc w:val="both"/>
        <w:rPr>
          <w:rFonts w:ascii="Gothic720 BT" w:hAnsi="Gothic720 BT" w:cs="Arial"/>
        </w:rPr>
      </w:pPr>
      <w:r w:rsidRPr="00BA3874">
        <w:rPr>
          <w:rFonts w:ascii="Gothic720 BT" w:hAnsi="Gothic720 BT" w:cs="Arial"/>
        </w:rPr>
        <w:t xml:space="preserve">Se incumpla con la postulación </w:t>
      </w:r>
      <w:r w:rsidR="00875134" w:rsidRPr="00BA3874">
        <w:rPr>
          <w:rFonts w:ascii="Gothic720 BT" w:hAnsi="Gothic720 BT" w:cs="Arial"/>
        </w:rPr>
        <w:t xml:space="preserve">de personas pertenecientes a grupos de atención prioritaria. </w:t>
      </w:r>
    </w:p>
    <w:p w14:paraId="1051D44E" w14:textId="77777777" w:rsidR="00235B1B" w:rsidRPr="00BA3874" w:rsidRDefault="00235B1B" w:rsidP="00235B1B">
      <w:pPr>
        <w:pStyle w:val="Prrafodelista"/>
        <w:spacing w:after="0"/>
        <w:ind w:left="426"/>
        <w:jc w:val="both"/>
        <w:rPr>
          <w:rFonts w:ascii="Gothic720 BT" w:hAnsi="Gothic720 BT" w:cs="Arial"/>
        </w:rPr>
      </w:pPr>
    </w:p>
    <w:p w14:paraId="748F5D60" w14:textId="1F08268C" w:rsidR="00235B1B" w:rsidRPr="00BA3874" w:rsidRDefault="0004601B" w:rsidP="00C967D3">
      <w:pPr>
        <w:pStyle w:val="Prrafodelista"/>
        <w:numPr>
          <w:ilvl w:val="0"/>
          <w:numId w:val="18"/>
        </w:numPr>
        <w:spacing w:after="0"/>
        <w:ind w:left="426" w:hanging="426"/>
        <w:jc w:val="both"/>
        <w:rPr>
          <w:rFonts w:ascii="Gothic720 BT" w:hAnsi="Gothic720 BT" w:cs="Arial"/>
        </w:rPr>
      </w:pPr>
      <w:r w:rsidRPr="00BA3874">
        <w:rPr>
          <w:rFonts w:ascii="Gothic720 BT" w:hAnsi="Gothic720 BT" w:cs="Arial"/>
        </w:rPr>
        <w:t>N</w:t>
      </w:r>
      <w:r w:rsidR="00C967D3" w:rsidRPr="00BA3874">
        <w:rPr>
          <w:rFonts w:ascii="Gothic720 BT" w:hAnsi="Gothic720 BT" w:cs="Arial"/>
        </w:rPr>
        <w:t>o se registre a la</w:t>
      </w:r>
      <w:r w:rsidR="002C7699" w:rsidRPr="00BA3874">
        <w:rPr>
          <w:rFonts w:ascii="Gothic720 BT" w:hAnsi="Gothic720 BT" w:cs="Arial"/>
        </w:rPr>
        <w:t xml:space="preserve"> persona propietaria a una diputación por el principio de mayoría relativa</w:t>
      </w:r>
      <w:r w:rsidR="00235B1B" w:rsidRPr="00BA3874">
        <w:rPr>
          <w:rFonts w:ascii="Gothic720 BT" w:hAnsi="Gothic720 BT" w:cs="Arial"/>
        </w:rPr>
        <w:t>, a</w:t>
      </w:r>
      <w:r w:rsidR="002C7699" w:rsidRPr="00BA3874">
        <w:rPr>
          <w:rFonts w:ascii="Gothic720 BT" w:hAnsi="Gothic720 BT" w:cs="Arial"/>
        </w:rPr>
        <w:t xml:space="preserve"> la </w:t>
      </w:r>
      <w:r w:rsidR="00235B1B" w:rsidRPr="00BA3874">
        <w:rPr>
          <w:rFonts w:ascii="Gothic720 BT" w:hAnsi="Gothic720 BT" w:cs="Arial"/>
        </w:rPr>
        <w:t>persona</w:t>
      </w:r>
      <w:r w:rsidR="002C7699" w:rsidRPr="00BA3874">
        <w:rPr>
          <w:rFonts w:ascii="Gothic720 BT" w:hAnsi="Gothic720 BT" w:cs="Arial"/>
        </w:rPr>
        <w:t xml:space="preserve"> titular de la presidencia municipal o alguna</w:t>
      </w:r>
      <w:r w:rsidR="00B732FE" w:rsidRPr="00BA3874">
        <w:rPr>
          <w:rFonts w:ascii="Gothic720 BT" w:hAnsi="Gothic720 BT" w:cs="Arial"/>
        </w:rPr>
        <w:t xml:space="preserve"> </w:t>
      </w:r>
      <w:r w:rsidR="002C7699" w:rsidRPr="00BA3874">
        <w:rPr>
          <w:rFonts w:ascii="Gothic720 BT" w:hAnsi="Gothic720 BT" w:cs="Arial"/>
        </w:rPr>
        <w:t>sindicatura</w:t>
      </w:r>
      <w:r w:rsidR="00235B1B" w:rsidRPr="00BA3874">
        <w:rPr>
          <w:rFonts w:ascii="Gothic720 BT" w:hAnsi="Gothic720 BT" w:cs="Arial"/>
        </w:rPr>
        <w:t>.</w:t>
      </w:r>
      <w:r w:rsidR="002C7699" w:rsidRPr="00BA3874">
        <w:rPr>
          <w:rFonts w:ascii="Gothic720 BT" w:hAnsi="Gothic720 BT" w:cs="Arial"/>
        </w:rPr>
        <w:t xml:space="preserve"> </w:t>
      </w:r>
    </w:p>
    <w:p w14:paraId="2559FD38" w14:textId="77777777" w:rsidR="00235B1B" w:rsidRPr="00BA3874" w:rsidRDefault="00235B1B" w:rsidP="00235B1B">
      <w:pPr>
        <w:spacing w:after="0"/>
        <w:jc w:val="both"/>
        <w:rPr>
          <w:rFonts w:ascii="Gothic720 BT" w:hAnsi="Gothic720 BT" w:cs="Arial"/>
        </w:rPr>
      </w:pPr>
    </w:p>
    <w:p w14:paraId="0BC3031B" w14:textId="3AFE124D" w:rsidR="002C7699" w:rsidRPr="00C967D3" w:rsidRDefault="00235B1B" w:rsidP="00C967D3">
      <w:pPr>
        <w:pStyle w:val="Prrafodelista"/>
        <w:numPr>
          <w:ilvl w:val="0"/>
          <w:numId w:val="18"/>
        </w:numPr>
        <w:spacing w:after="0"/>
        <w:ind w:left="426" w:hanging="426"/>
        <w:jc w:val="both"/>
        <w:rPr>
          <w:rFonts w:ascii="Gothic720 BT" w:hAnsi="Gothic720 BT" w:cs="Arial"/>
        </w:rPr>
      </w:pPr>
      <w:r w:rsidRPr="00BA3874">
        <w:rPr>
          <w:rFonts w:ascii="Gothic720 BT" w:hAnsi="Gothic720 BT" w:cs="Arial"/>
        </w:rPr>
        <w:t>P</w:t>
      </w:r>
      <w:r w:rsidR="002C7699" w:rsidRPr="00BA3874">
        <w:rPr>
          <w:rFonts w:ascii="Gothic720 BT" w:hAnsi="Gothic720 BT" w:cs="Arial"/>
        </w:rPr>
        <w:t>or incumplimiento</w:t>
      </w:r>
      <w:r w:rsidR="002C7699" w:rsidRPr="00C967D3">
        <w:rPr>
          <w:rFonts w:ascii="Gothic720 BT" w:hAnsi="Gothic720 BT" w:cs="Arial"/>
        </w:rPr>
        <w:t xml:space="preserve"> a cualquier otro requisito señalado en estos Lineamientos o la normatividad aplicable.</w:t>
      </w:r>
    </w:p>
    <w:p w14:paraId="6A02AD9C" w14:textId="77777777" w:rsidR="00DF5AF5" w:rsidRPr="0078503A" w:rsidRDefault="00DF5AF5" w:rsidP="00DF5AF5">
      <w:pPr>
        <w:spacing w:after="0"/>
        <w:jc w:val="both"/>
        <w:rPr>
          <w:rFonts w:ascii="Gothic720 BT" w:hAnsi="Gothic720 BT" w:cs="Arial"/>
        </w:rPr>
      </w:pPr>
    </w:p>
    <w:p w14:paraId="499B42CE" w14:textId="77777777" w:rsidR="001D491C" w:rsidRDefault="001D491C" w:rsidP="00DF5AF5">
      <w:pPr>
        <w:spacing w:after="0"/>
        <w:jc w:val="both"/>
        <w:rPr>
          <w:rFonts w:ascii="Gothic720 BT" w:hAnsi="Gothic720 BT" w:cs="Arial"/>
        </w:rPr>
      </w:pPr>
      <w:r w:rsidRPr="0078503A">
        <w:rPr>
          <w:rFonts w:ascii="Gothic720 BT" w:hAnsi="Gothic720 BT" w:cs="Arial"/>
        </w:rPr>
        <w:t>Los Consejos de manera inmediata remitirán a la Secretaría Ejecutiva las resoluciones relativas a la procedencia o improcedencia del registro de aspirantes.</w:t>
      </w:r>
    </w:p>
    <w:p w14:paraId="23E015EC" w14:textId="77777777" w:rsidR="00DF5AF5" w:rsidRDefault="00DF5AF5" w:rsidP="00DF5AF5">
      <w:pPr>
        <w:spacing w:after="0"/>
        <w:jc w:val="both"/>
        <w:rPr>
          <w:rFonts w:ascii="Gothic720 BT" w:hAnsi="Gothic720 BT" w:cs="Arial"/>
        </w:rPr>
      </w:pPr>
    </w:p>
    <w:p w14:paraId="56728B14" w14:textId="54820DE2" w:rsidR="005311A5" w:rsidRPr="00BE7AE4" w:rsidRDefault="005311A5" w:rsidP="001148E6">
      <w:pPr>
        <w:spacing w:after="0"/>
        <w:jc w:val="both"/>
        <w:rPr>
          <w:rFonts w:ascii="Gothic720 BT" w:hAnsi="Gothic720 BT" w:cs="Arial"/>
        </w:rPr>
      </w:pPr>
      <w:r w:rsidRPr="00BE7AE4">
        <w:rPr>
          <w:rFonts w:ascii="Gothic720 BT" w:hAnsi="Gothic720 BT" w:cs="Arial"/>
        </w:rPr>
        <w:t xml:space="preserve">Realizado lo anterior, la Secretaría Ejecutiva informará a la </w:t>
      </w:r>
      <w:r w:rsidR="004B02B9" w:rsidRPr="00BE7AE4">
        <w:rPr>
          <w:rFonts w:ascii="Gothic720 BT" w:hAnsi="Gothic720 BT" w:cs="Arial"/>
        </w:rPr>
        <w:t xml:space="preserve">Coordinación de Prerrogativas </w:t>
      </w:r>
      <w:r w:rsidR="004B4D92" w:rsidRPr="00BE7AE4">
        <w:rPr>
          <w:rFonts w:ascii="Gothic720 BT" w:hAnsi="Gothic720 BT" w:cs="Arial"/>
        </w:rPr>
        <w:t>y Partidos Políticos y a la</w:t>
      </w:r>
      <w:r w:rsidRPr="00BE7AE4">
        <w:rPr>
          <w:rFonts w:ascii="Gothic720 BT" w:hAnsi="Gothic720 BT" w:cs="Arial"/>
        </w:rPr>
        <w:t xml:space="preserve"> Unidad Técnica de Fiscalización </w:t>
      </w:r>
      <w:r w:rsidRPr="00144892">
        <w:rPr>
          <w:rFonts w:ascii="Gothic720 BT" w:hAnsi="Gothic720 BT" w:cs="Arial"/>
        </w:rPr>
        <w:t xml:space="preserve">sobre las personas </w:t>
      </w:r>
      <w:r w:rsidR="004B6FB7" w:rsidRPr="00144892">
        <w:rPr>
          <w:rFonts w:ascii="Gothic720 BT" w:hAnsi="Gothic720 BT" w:cs="Arial"/>
        </w:rPr>
        <w:t>cuya manifestación de intención resultó procedente o improcedente</w:t>
      </w:r>
      <w:r w:rsidRPr="00144892">
        <w:rPr>
          <w:rFonts w:ascii="Gothic720 BT" w:hAnsi="Gothic720 BT" w:cs="Arial"/>
        </w:rPr>
        <w:t>,</w:t>
      </w:r>
      <w:r w:rsidRPr="00BE7AE4">
        <w:rPr>
          <w:rFonts w:ascii="Gothic720 BT" w:hAnsi="Gothic720 BT" w:cs="Arial"/>
        </w:rPr>
        <w:t xml:space="preserve"> a fin de que desahogue</w:t>
      </w:r>
      <w:r w:rsidR="004B4D92" w:rsidRPr="00BE7AE4">
        <w:rPr>
          <w:rFonts w:ascii="Gothic720 BT" w:hAnsi="Gothic720 BT" w:cs="Arial"/>
        </w:rPr>
        <w:t>n</w:t>
      </w:r>
      <w:r w:rsidRPr="00BE7AE4">
        <w:rPr>
          <w:rFonts w:ascii="Gothic720 BT" w:hAnsi="Gothic720 BT" w:cs="Arial"/>
        </w:rPr>
        <w:t xml:space="preserve">, en su caso, los procedimientos establecidos en el </w:t>
      </w:r>
      <w:r w:rsidR="00651480" w:rsidRPr="00BE7AE4">
        <w:rPr>
          <w:rFonts w:ascii="Gothic720 BT" w:hAnsi="Gothic720 BT" w:cs="Arial"/>
        </w:rPr>
        <w:t>anexo 10.1 del</w:t>
      </w:r>
      <w:r w:rsidRPr="00BE7AE4">
        <w:rPr>
          <w:rFonts w:ascii="Gothic720 BT" w:hAnsi="Gothic720 BT" w:cs="Arial"/>
        </w:rPr>
        <w:t xml:space="preserve"> </w:t>
      </w:r>
      <w:r w:rsidR="009741B6" w:rsidRPr="00BE7AE4">
        <w:rPr>
          <w:rFonts w:ascii="Gothic720 BT" w:hAnsi="Gothic720 BT" w:cs="Arial"/>
        </w:rPr>
        <w:t>Reglamento de E</w:t>
      </w:r>
      <w:r w:rsidR="00651480" w:rsidRPr="00BE7AE4">
        <w:rPr>
          <w:rFonts w:ascii="Gothic720 BT" w:hAnsi="Gothic720 BT" w:cs="Arial"/>
        </w:rPr>
        <w:t xml:space="preserve">lecciones y en el </w:t>
      </w:r>
      <w:r w:rsidRPr="00BE7AE4">
        <w:rPr>
          <w:rFonts w:ascii="Gothic720 BT" w:hAnsi="Gothic720 BT" w:cs="Arial"/>
        </w:rPr>
        <w:t>Reglamento de Fiscalizació</w:t>
      </w:r>
      <w:r w:rsidRPr="00144892">
        <w:rPr>
          <w:rFonts w:ascii="Gothic720 BT" w:hAnsi="Gothic720 BT" w:cs="Arial"/>
        </w:rPr>
        <w:t>n.</w:t>
      </w:r>
    </w:p>
    <w:p w14:paraId="28F169DF" w14:textId="77777777" w:rsidR="001148E6" w:rsidRPr="00BE7AE4" w:rsidRDefault="001148E6" w:rsidP="001148E6">
      <w:pPr>
        <w:spacing w:after="0"/>
        <w:jc w:val="both"/>
        <w:rPr>
          <w:rFonts w:ascii="Gothic720 BT" w:hAnsi="Gothic720 BT" w:cs="Arial"/>
        </w:rPr>
      </w:pPr>
    </w:p>
    <w:p w14:paraId="5AB3EE50" w14:textId="13C00333" w:rsidR="00A5704B" w:rsidRPr="00BA3874" w:rsidRDefault="00A5704B" w:rsidP="001148E6">
      <w:pPr>
        <w:pStyle w:val="Ttulo2"/>
        <w:spacing w:before="0" w:after="0"/>
        <w:jc w:val="center"/>
        <w:rPr>
          <w:rFonts w:ascii="Gothic720 BT" w:hAnsi="Gothic720 BT" w:cs="Arial"/>
          <w:b/>
          <w:bCs/>
          <w:color w:val="auto"/>
          <w:sz w:val="22"/>
          <w:szCs w:val="22"/>
        </w:rPr>
      </w:pPr>
      <w:bookmarkStart w:id="7" w:name="_Toc146527611"/>
      <w:r w:rsidRPr="00BA3874">
        <w:rPr>
          <w:rFonts w:ascii="Gothic720 BT" w:hAnsi="Gothic720 BT" w:cs="Arial"/>
          <w:b/>
          <w:bCs/>
          <w:color w:val="auto"/>
          <w:sz w:val="22"/>
          <w:szCs w:val="22"/>
        </w:rPr>
        <w:lastRenderedPageBreak/>
        <w:t>Cap</w:t>
      </w:r>
      <w:r w:rsidR="00B463DB" w:rsidRPr="00BA3874">
        <w:rPr>
          <w:rFonts w:ascii="Gothic720 BT" w:hAnsi="Gothic720 BT" w:cs="Arial"/>
          <w:b/>
          <w:bCs/>
          <w:color w:val="auto"/>
          <w:sz w:val="22"/>
          <w:szCs w:val="22"/>
        </w:rPr>
        <w:t>í</w:t>
      </w:r>
      <w:r w:rsidRPr="00BA3874">
        <w:rPr>
          <w:rFonts w:ascii="Gothic720 BT" w:hAnsi="Gothic720 BT" w:cs="Arial"/>
          <w:b/>
          <w:bCs/>
          <w:color w:val="auto"/>
          <w:sz w:val="22"/>
          <w:szCs w:val="22"/>
        </w:rPr>
        <w:t>tulo Tercero</w:t>
      </w:r>
      <w:bookmarkEnd w:id="7"/>
    </w:p>
    <w:p w14:paraId="43CA5166" w14:textId="2C344228" w:rsidR="00A5704B" w:rsidRPr="00BA3874" w:rsidRDefault="00D46744" w:rsidP="001148E6">
      <w:pPr>
        <w:pStyle w:val="Ttulo2"/>
        <w:spacing w:before="0" w:after="0"/>
        <w:jc w:val="center"/>
        <w:rPr>
          <w:rFonts w:ascii="Gothic720 BT" w:hAnsi="Gothic720 BT" w:cs="Arial"/>
          <w:b/>
          <w:bCs/>
          <w:color w:val="auto"/>
          <w:sz w:val="22"/>
          <w:szCs w:val="22"/>
        </w:rPr>
      </w:pPr>
      <w:r w:rsidRPr="00BA3874">
        <w:rPr>
          <w:rFonts w:ascii="Gothic720 BT" w:hAnsi="Gothic720 BT" w:cs="Arial"/>
          <w:b/>
          <w:bCs/>
          <w:color w:val="auto"/>
          <w:sz w:val="22"/>
          <w:szCs w:val="22"/>
        </w:rPr>
        <w:t>De la obtención del respaldo de la ciudadanía</w:t>
      </w:r>
    </w:p>
    <w:p w14:paraId="43A183D5" w14:textId="77777777" w:rsidR="00A5704B" w:rsidRPr="00BA3874" w:rsidRDefault="00A5704B" w:rsidP="00A5704B">
      <w:pPr>
        <w:spacing w:after="0" w:line="240" w:lineRule="auto"/>
        <w:jc w:val="center"/>
        <w:rPr>
          <w:rFonts w:ascii="Gothic720 BT" w:hAnsi="Gothic720 BT" w:cs="Arial"/>
          <w:b/>
          <w:bCs/>
        </w:rPr>
      </w:pPr>
    </w:p>
    <w:p w14:paraId="264B4AB0" w14:textId="5349F268" w:rsidR="00A5704B" w:rsidRPr="00BA3874" w:rsidRDefault="00A5704B" w:rsidP="001148E6">
      <w:pPr>
        <w:spacing w:after="0"/>
        <w:jc w:val="both"/>
        <w:rPr>
          <w:rFonts w:ascii="Gothic720 BT" w:hAnsi="Gothic720 BT" w:cs="Arial"/>
        </w:rPr>
      </w:pPr>
      <w:r w:rsidRPr="00BA3874">
        <w:rPr>
          <w:rFonts w:ascii="Gothic720 BT" w:hAnsi="Gothic720 BT" w:cs="Arial"/>
          <w:b/>
          <w:bCs/>
        </w:rPr>
        <w:t>Artículo 1</w:t>
      </w:r>
      <w:r w:rsidR="00EE42DA" w:rsidRPr="00BA3874">
        <w:rPr>
          <w:rFonts w:ascii="Gothic720 BT" w:hAnsi="Gothic720 BT" w:cs="Arial"/>
          <w:b/>
          <w:bCs/>
        </w:rPr>
        <w:t>9</w:t>
      </w:r>
      <w:r w:rsidRPr="00BA3874">
        <w:rPr>
          <w:rFonts w:ascii="Gothic720 BT" w:hAnsi="Gothic720 BT" w:cs="Arial"/>
          <w:b/>
          <w:bCs/>
        </w:rPr>
        <w:t>.</w:t>
      </w:r>
      <w:r w:rsidRPr="00BA3874">
        <w:rPr>
          <w:rFonts w:ascii="Gothic720 BT" w:hAnsi="Gothic720 BT" w:cs="Arial"/>
        </w:rPr>
        <w:t xml:space="preserve"> Las personas aspirantes tendrán los derechos y obligaciones contenidos en los artículos 193 y 194 de la Ley Electoral. Además, constituirán infracciones de las personas aspirantes, las conductas previstas en el artículo 214 de la Ley Electoral.</w:t>
      </w:r>
    </w:p>
    <w:p w14:paraId="630E7264" w14:textId="77777777" w:rsidR="001148E6" w:rsidRPr="00BA3874" w:rsidRDefault="001148E6" w:rsidP="001148E6">
      <w:pPr>
        <w:spacing w:after="0"/>
        <w:jc w:val="both"/>
        <w:rPr>
          <w:rFonts w:ascii="Gothic720 BT" w:hAnsi="Gothic720 BT" w:cs="Arial"/>
        </w:rPr>
      </w:pPr>
    </w:p>
    <w:p w14:paraId="317D0047" w14:textId="3CA7FFDC" w:rsidR="00A5704B" w:rsidRPr="00BA3874" w:rsidRDefault="00A5704B" w:rsidP="00E04418">
      <w:pPr>
        <w:spacing w:after="0"/>
        <w:jc w:val="both"/>
        <w:rPr>
          <w:rFonts w:ascii="Gothic720 BT" w:hAnsi="Gothic720 BT" w:cs="Arial"/>
        </w:rPr>
      </w:pPr>
      <w:r w:rsidRPr="00BA3874">
        <w:rPr>
          <w:rFonts w:ascii="Gothic720 BT" w:hAnsi="Gothic720 BT" w:cs="Arial"/>
        </w:rPr>
        <w:t>Lo anterior, sin perjuicio de otras que deriven de dicha norma y aquellas que establezcan la Ley General, el Reglamento de Elecciones, el Reglamento de Fiscalización del Instituto Nacional Electoral, el Reglamento de Fiscalización y, en su caso, la Ley General en Materia de Delitos Electorales.</w:t>
      </w:r>
    </w:p>
    <w:p w14:paraId="61D6B4D6" w14:textId="77777777" w:rsidR="00E04418" w:rsidRPr="00BA3874" w:rsidRDefault="00E04418" w:rsidP="00E04418">
      <w:pPr>
        <w:spacing w:after="0"/>
        <w:jc w:val="both"/>
        <w:rPr>
          <w:rFonts w:ascii="Gothic720 BT" w:hAnsi="Gothic720 BT" w:cs="Arial"/>
        </w:rPr>
      </w:pPr>
    </w:p>
    <w:p w14:paraId="6D005D36" w14:textId="5DFB154E" w:rsidR="00325BD4" w:rsidRPr="00BA3874" w:rsidRDefault="00C240CC" w:rsidP="00325BD4">
      <w:pPr>
        <w:spacing w:after="0"/>
        <w:jc w:val="both"/>
        <w:rPr>
          <w:rFonts w:ascii="Gothic720 BT" w:hAnsi="Gothic720 BT" w:cs="Arial"/>
        </w:rPr>
      </w:pPr>
      <w:r w:rsidRPr="00BA3874">
        <w:rPr>
          <w:rFonts w:ascii="Gothic720 BT" w:hAnsi="Gothic720 BT" w:cs="Arial"/>
          <w:b/>
          <w:bCs/>
        </w:rPr>
        <w:t xml:space="preserve">Artículo </w:t>
      </w:r>
      <w:r w:rsidR="00EE42DA" w:rsidRPr="00BA3874">
        <w:rPr>
          <w:rFonts w:ascii="Gothic720 BT" w:hAnsi="Gothic720 BT" w:cs="Arial"/>
          <w:b/>
          <w:bCs/>
        </w:rPr>
        <w:t>20</w:t>
      </w:r>
      <w:r w:rsidRPr="00BA3874">
        <w:rPr>
          <w:rFonts w:ascii="Gothic720 BT" w:hAnsi="Gothic720 BT" w:cs="Arial"/>
          <w:b/>
          <w:bCs/>
        </w:rPr>
        <w:t>.</w:t>
      </w:r>
      <w:r w:rsidRPr="00BA3874">
        <w:rPr>
          <w:rFonts w:ascii="Gothic720 BT" w:hAnsi="Gothic720 BT" w:cs="Arial"/>
        </w:rPr>
        <w:t xml:space="preserve"> </w:t>
      </w:r>
      <w:r w:rsidR="003B75B8" w:rsidRPr="00BA3874">
        <w:rPr>
          <w:rFonts w:ascii="Gothic720 BT" w:hAnsi="Gothic720 BT" w:cs="Arial"/>
        </w:rPr>
        <w:t>E</w:t>
      </w:r>
      <w:r w:rsidR="00325BD4" w:rsidRPr="00BA3874">
        <w:rPr>
          <w:rFonts w:ascii="Gothic720 BT" w:hAnsi="Gothic720 BT" w:cs="Arial"/>
        </w:rPr>
        <w:t>l periodo para la obtención del respaldo de la ciudadanía tendrá una duración de treinta días continuos, el cual comenzará el catorce de enero y concluirá el doce de febrero.</w:t>
      </w:r>
    </w:p>
    <w:p w14:paraId="1C1CBB81" w14:textId="77777777" w:rsidR="001148E6" w:rsidRPr="00BA3874" w:rsidRDefault="001148E6" w:rsidP="001148E6">
      <w:pPr>
        <w:spacing w:after="0"/>
        <w:jc w:val="both"/>
        <w:rPr>
          <w:rFonts w:ascii="Gothic720 BT" w:hAnsi="Gothic720 BT"/>
        </w:rPr>
      </w:pPr>
    </w:p>
    <w:p w14:paraId="2914CA11" w14:textId="6994A17C" w:rsidR="001148E6" w:rsidRPr="00BA3874" w:rsidRDefault="00704726" w:rsidP="001148E6">
      <w:pPr>
        <w:spacing w:after="0"/>
        <w:jc w:val="both"/>
        <w:rPr>
          <w:rFonts w:ascii="Gothic720 BT" w:hAnsi="Gothic720 BT" w:cs="Arial"/>
        </w:rPr>
      </w:pPr>
      <w:r w:rsidRPr="00BA3874">
        <w:rPr>
          <w:rFonts w:ascii="Gothic720 BT" w:hAnsi="Gothic720 BT" w:cs="Arial"/>
          <w:b/>
        </w:rPr>
        <w:t>A</w:t>
      </w:r>
      <w:r w:rsidRPr="00BA3874">
        <w:rPr>
          <w:rFonts w:ascii="Gothic720 BT" w:hAnsi="Gothic720 BT" w:cs="Arial"/>
          <w:b/>
          <w:bCs/>
        </w:rPr>
        <w:t>rtículo 2</w:t>
      </w:r>
      <w:r w:rsidR="00EE42DA" w:rsidRPr="00BA3874">
        <w:rPr>
          <w:rFonts w:ascii="Gothic720 BT" w:hAnsi="Gothic720 BT" w:cs="Arial"/>
          <w:b/>
          <w:bCs/>
        </w:rPr>
        <w:t>1</w:t>
      </w:r>
      <w:r w:rsidRPr="00BA3874">
        <w:rPr>
          <w:rFonts w:ascii="Gothic720 BT" w:hAnsi="Gothic720 BT" w:cs="Arial"/>
          <w:b/>
          <w:bCs/>
        </w:rPr>
        <w:t>.</w:t>
      </w:r>
      <w:r w:rsidRPr="00BA3874">
        <w:rPr>
          <w:rFonts w:ascii="Gothic720 BT" w:hAnsi="Gothic720 BT" w:cs="Arial"/>
        </w:rPr>
        <w:t xml:space="preserve"> </w:t>
      </w:r>
      <w:r w:rsidR="004477FD" w:rsidRPr="00BA3874">
        <w:rPr>
          <w:rFonts w:ascii="Gothic720 BT" w:hAnsi="Gothic720 BT" w:cs="Arial"/>
        </w:rPr>
        <w:t>La persona aspirante</w:t>
      </w:r>
      <w:r w:rsidR="00B87E71" w:rsidRPr="00BA3874">
        <w:rPr>
          <w:rFonts w:ascii="Gothic720 BT" w:hAnsi="Gothic720 BT" w:cs="Arial"/>
        </w:rPr>
        <w:t xml:space="preserve"> deberá obtener al menos el 2% de respaldo de la ciudadanía registrada en el listado nominal de personas electoras con corte al treinta y uno de julio de dos mil veintiséis.</w:t>
      </w:r>
    </w:p>
    <w:p w14:paraId="2FFC9838" w14:textId="77777777" w:rsidR="008864BE" w:rsidRPr="00BA3874" w:rsidRDefault="008864BE" w:rsidP="001148E6">
      <w:pPr>
        <w:spacing w:after="0"/>
        <w:jc w:val="both"/>
        <w:rPr>
          <w:rFonts w:ascii="Gothic720 BT" w:hAnsi="Gothic720 BT" w:cs="Arial"/>
          <w:b/>
          <w:bCs/>
        </w:rPr>
      </w:pPr>
    </w:p>
    <w:p w14:paraId="7C6E566B" w14:textId="47A8BEBC" w:rsidR="00964518" w:rsidRPr="00BA3874" w:rsidRDefault="00964518" w:rsidP="001148E6">
      <w:pPr>
        <w:spacing w:after="0"/>
        <w:jc w:val="both"/>
        <w:rPr>
          <w:rFonts w:ascii="Gothic720 BT" w:hAnsi="Gothic720 BT" w:cs="Arial"/>
        </w:rPr>
      </w:pPr>
      <w:r w:rsidRPr="00BA3874">
        <w:rPr>
          <w:rFonts w:ascii="Gothic720 BT" w:hAnsi="Gothic720 BT" w:cs="Arial"/>
        </w:rPr>
        <w:t>Tratándose de aspirantes a la gubernatura, el 2% se deberá recabar en la totalidad de los distritos electorales</w:t>
      </w:r>
      <w:r w:rsidR="004212CC" w:rsidRPr="00BA3874">
        <w:rPr>
          <w:rFonts w:ascii="Gothic720 BT" w:hAnsi="Gothic720 BT" w:cs="Arial"/>
        </w:rPr>
        <w:t xml:space="preserve"> locales</w:t>
      </w:r>
      <w:r w:rsidRPr="00BA3874">
        <w:rPr>
          <w:rFonts w:ascii="Gothic720 BT" w:hAnsi="Gothic720 BT" w:cs="Arial"/>
        </w:rPr>
        <w:t xml:space="preserve"> de los que se compone el Estado. Cuando se trate de aspirantes a diputaciones por el principio de mayoría relativa e integrantes del ayuntamiento, el respaldo se deberá recabar en el distrito electoral local o municipio en el que se pretenda contender.  </w:t>
      </w:r>
    </w:p>
    <w:p w14:paraId="198DC35E" w14:textId="77777777" w:rsidR="001148E6" w:rsidRPr="00BA3874" w:rsidRDefault="001148E6" w:rsidP="001148E6">
      <w:pPr>
        <w:spacing w:after="0"/>
        <w:jc w:val="both"/>
        <w:rPr>
          <w:rFonts w:ascii="Gothic720 BT" w:hAnsi="Gothic720 BT" w:cs="Arial"/>
          <w:b/>
          <w:bCs/>
        </w:rPr>
      </w:pPr>
    </w:p>
    <w:p w14:paraId="240BC6E5" w14:textId="77777777" w:rsidR="001148E6" w:rsidRPr="00BA3874" w:rsidRDefault="00964518" w:rsidP="001148E6">
      <w:pPr>
        <w:pStyle w:val="Prrafodelista"/>
        <w:numPr>
          <w:ilvl w:val="0"/>
          <w:numId w:val="14"/>
        </w:numPr>
        <w:spacing w:after="0"/>
        <w:ind w:left="426" w:hanging="426"/>
        <w:jc w:val="both"/>
        <w:rPr>
          <w:rFonts w:ascii="Gothic720 BT" w:hAnsi="Gothic720 BT" w:cs="Arial"/>
        </w:rPr>
      </w:pPr>
      <w:r w:rsidRPr="00BA3874">
        <w:rPr>
          <w:rFonts w:ascii="Gothic720 BT" w:hAnsi="Gothic720 BT" w:cs="Arial"/>
        </w:rPr>
        <w:t xml:space="preserve">Para la elección de la gubernatura: </w:t>
      </w:r>
    </w:p>
    <w:p w14:paraId="309DE082" w14:textId="77777777" w:rsidR="001148E6" w:rsidRPr="00BA3874" w:rsidRDefault="001148E6" w:rsidP="001148E6">
      <w:pPr>
        <w:pStyle w:val="Prrafodelista"/>
        <w:spacing w:after="0"/>
        <w:ind w:left="426"/>
        <w:jc w:val="both"/>
        <w:rPr>
          <w:rFonts w:ascii="Gothic720 BT" w:hAnsi="Gothic720 BT" w:cs="Arial"/>
        </w:rPr>
      </w:pPr>
    </w:p>
    <w:tbl>
      <w:tblPr>
        <w:tblW w:w="6374" w:type="dxa"/>
        <w:jc w:val="center"/>
        <w:tblCellMar>
          <w:left w:w="70" w:type="dxa"/>
          <w:right w:w="70" w:type="dxa"/>
        </w:tblCellMar>
        <w:tblLook w:val="04A0" w:firstRow="1" w:lastRow="0" w:firstColumn="1" w:lastColumn="0" w:noHBand="0" w:noVBand="1"/>
      </w:tblPr>
      <w:tblGrid>
        <w:gridCol w:w="1635"/>
        <w:gridCol w:w="1245"/>
        <w:gridCol w:w="3494"/>
      </w:tblGrid>
      <w:tr w:rsidR="006B5401" w:rsidRPr="00BA3874" w14:paraId="75437803" w14:textId="77777777" w:rsidTr="00DC1976">
        <w:trPr>
          <w:trHeight w:val="570"/>
          <w:jc w:val="center"/>
        </w:trPr>
        <w:tc>
          <w:tcPr>
            <w:tcW w:w="1635" w:type="dxa"/>
            <w:tcBorders>
              <w:top w:val="single" w:sz="4" w:space="0" w:color="auto"/>
              <w:left w:val="single" w:sz="4" w:space="0" w:color="auto"/>
              <w:bottom w:val="single" w:sz="4" w:space="0" w:color="auto"/>
              <w:right w:val="single" w:sz="4" w:space="0" w:color="auto"/>
            </w:tcBorders>
            <w:shd w:val="clear" w:color="auto" w:fill="E8E8E8"/>
            <w:noWrap/>
            <w:vAlign w:val="center"/>
            <w:hideMark/>
          </w:tcPr>
          <w:p w14:paraId="6BC8ADB0" w14:textId="77777777" w:rsidR="006B5401" w:rsidRPr="00BA3874" w:rsidRDefault="006B5401">
            <w:pPr>
              <w:spacing w:after="0" w:line="240" w:lineRule="auto"/>
              <w:jc w:val="center"/>
              <w:rPr>
                <w:rFonts w:ascii="Gothic720 BT" w:eastAsia="Times New Roman" w:hAnsi="Gothic720 BT" w:cs="Arial"/>
                <w:b/>
                <w:bCs/>
                <w:color w:val="000000"/>
                <w:kern w:val="0"/>
                <w:sz w:val="20"/>
                <w:szCs w:val="20"/>
                <w:lang w:eastAsia="es-MX"/>
                <w14:ligatures w14:val="none"/>
              </w:rPr>
            </w:pPr>
            <w:r w:rsidRPr="00BA3874">
              <w:rPr>
                <w:rFonts w:ascii="Gothic720 BT" w:eastAsia="Times New Roman" w:hAnsi="Gothic720 BT" w:cs="Arial"/>
                <w:b/>
                <w:bCs/>
                <w:color w:val="000000"/>
                <w:kern w:val="0"/>
                <w:sz w:val="20"/>
                <w:szCs w:val="20"/>
                <w:lang w:eastAsia="es-MX"/>
                <w14:ligatures w14:val="none"/>
              </w:rPr>
              <w:t>Querétaro</w:t>
            </w:r>
          </w:p>
        </w:tc>
        <w:tc>
          <w:tcPr>
            <w:tcW w:w="1245" w:type="dxa"/>
            <w:tcBorders>
              <w:top w:val="single" w:sz="4" w:space="0" w:color="000000"/>
              <w:left w:val="single" w:sz="4" w:space="0" w:color="auto"/>
              <w:bottom w:val="single" w:sz="4" w:space="0" w:color="auto"/>
              <w:right w:val="single" w:sz="4" w:space="0" w:color="000000"/>
            </w:tcBorders>
            <w:shd w:val="clear" w:color="auto" w:fill="E8E8E8"/>
            <w:noWrap/>
            <w:vAlign w:val="center"/>
            <w:hideMark/>
          </w:tcPr>
          <w:p w14:paraId="0CBC3745" w14:textId="5DC585A4" w:rsidR="006B5401" w:rsidRPr="00BA3874" w:rsidRDefault="00A81201">
            <w:pPr>
              <w:spacing w:after="0" w:line="240" w:lineRule="auto"/>
              <w:jc w:val="center"/>
              <w:rPr>
                <w:rFonts w:ascii="Gothic720 BT" w:eastAsia="Times New Roman" w:hAnsi="Gothic720 BT" w:cs="Arial"/>
                <w:b/>
                <w:bCs/>
                <w:color w:val="000000"/>
                <w:kern w:val="0"/>
                <w:sz w:val="20"/>
                <w:szCs w:val="20"/>
                <w:lang w:eastAsia="es-MX"/>
                <w14:ligatures w14:val="none"/>
              </w:rPr>
            </w:pPr>
            <w:r w:rsidRPr="00BA3874">
              <w:rPr>
                <w:rFonts w:ascii="Gothic720 BT" w:eastAsia="Times New Roman" w:hAnsi="Gothic720 BT" w:cs="Arial"/>
                <w:b/>
                <w:bCs/>
                <w:color w:val="000000"/>
                <w:kern w:val="0"/>
                <w:sz w:val="20"/>
                <w:szCs w:val="20"/>
                <w:lang w:eastAsia="es-MX"/>
                <w14:ligatures w14:val="none"/>
              </w:rPr>
              <w:t>L</w:t>
            </w:r>
            <w:r w:rsidR="006B5401" w:rsidRPr="00BA3874">
              <w:rPr>
                <w:rFonts w:ascii="Gothic720 BT" w:eastAsia="Times New Roman" w:hAnsi="Gothic720 BT" w:cs="Arial"/>
                <w:b/>
                <w:bCs/>
                <w:color w:val="000000"/>
                <w:kern w:val="0"/>
                <w:sz w:val="20"/>
                <w:szCs w:val="20"/>
                <w:lang w:eastAsia="es-MX"/>
                <w14:ligatures w14:val="none"/>
              </w:rPr>
              <w:t>ista</w:t>
            </w:r>
            <w:r w:rsidRPr="00BA3874">
              <w:rPr>
                <w:rFonts w:ascii="Gothic720 BT" w:eastAsia="Times New Roman" w:hAnsi="Gothic720 BT" w:cs="Arial"/>
                <w:b/>
                <w:bCs/>
                <w:color w:val="000000"/>
                <w:kern w:val="0"/>
                <w:sz w:val="20"/>
                <w:szCs w:val="20"/>
                <w:lang w:eastAsia="es-MX"/>
                <w14:ligatures w14:val="none"/>
              </w:rPr>
              <w:t xml:space="preserve"> nominal</w:t>
            </w:r>
          </w:p>
        </w:tc>
        <w:tc>
          <w:tcPr>
            <w:tcW w:w="3494" w:type="dxa"/>
            <w:tcBorders>
              <w:top w:val="single" w:sz="4" w:space="0" w:color="000000"/>
              <w:left w:val="single" w:sz="4" w:space="0" w:color="000000"/>
              <w:bottom w:val="single" w:sz="4" w:space="0" w:color="000000"/>
              <w:right w:val="single" w:sz="4" w:space="0" w:color="000000"/>
            </w:tcBorders>
            <w:shd w:val="clear" w:color="auto" w:fill="E8E8E8"/>
            <w:vAlign w:val="center"/>
            <w:hideMark/>
          </w:tcPr>
          <w:p w14:paraId="5CCE669D" w14:textId="67B0AD8C" w:rsidR="006B5401" w:rsidRPr="00BA3874" w:rsidRDefault="008969BC">
            <w:pPr>
              <w:spacing w:after="0" w:line="240" w:lineRule="auto"/>
              <w:jc w:val="center"/>
              <w:rPr>
                <w:rFonts w:ascii="Gothic720 BT" w:eastAsia="Times New Roman" w:hAnsi="Gothic720 BT" w:cs="Arial"/>
                <w:b/>
                <w:color w:val="000000"/>
                <w:kern w:val="0"/>
                <w:sz w:val="20"/>
                <w:szCs w:val="20"/>
                <w:lang w:eastAsia="es-MX"/>
                <w14:ligatures w14:val="none"/>
              </w:rPr>
            </w:pPr>
            <w:r w:rsidRPr="00BA3874">
              <w:rPr>
                <w:rFonts w:ascii="Gothic720 BT" w:eastAsia="Times New Roman" w:hAnsi="Gothic720 BT" w:cs="Arial"/>
                <w:b/>
                <w:color w:val="000000"/>
                <w:kern w:val="0"/>
                <w:sz w:val="20"/>
                <w:szCs w:val="20"/>
                <w:lang w:eastAsia="es-MX"/>
                <w14:ligatures w14:val="none"/>
              </w:rPr>
              <w:t>2% del n</w:t>
            </w:r>
            <w:r w:rsidR="002F0A84" w:rsidRPr="00BA3874">
              <w:rPr>
                <w:rFonts w:ascii="Gothic720 BT" w:eastAsia="Times New Roman" w:hAnsi="Gothic720 BT" w:cs="Arial"/>
                <w:b/>
                <w:color w:val="000000"/>
                <w:kern w:val="0"/>
                <w:sz w:val="20"/>
                <w:szCs w:val="20"/>
                <w:lang w:eastAsia="es-MX"/>
                <w14:ligatures w14:val="none"/>
              </w:rPr>
              <w:t>úmero</w:t>
            </w:r>
            <w:r w:rsidR="006B5401" w:rsidRPr="00BA3874">
              <w:rPr>
                <w:rFonts w:ascii="Gothic720 BT" w:eastAsia="Times New Roman" w:hAnsi="Gothic720 BT" w:cs="Arial"/>
                <w:b/>
                <w:color w:val="000000"/>
                <w:kern w:val="0"/>
                <w:sz w:val="20"/>
                <w:szCs w:val="20"/>
                <w:lang w:eastAsia="es-MX"/>
                <w14:ligatures w14:val="none"/>
              </w:rPr>
              <w:t xml:space="preserve"> de manifestaciones</w:t>
            </w:r>
            <w:r w:rsidRPr="00BA3874">
              <w:rPr>
                <w:rFonts w:ascii="Gothic720 BT" w:eastAsia="Times New Roman" w:hAnsi="Gothic720 BT" w:cs="Arial"/>
                <w:b/>
                <w:color w:val="000000"/>
                <w:kern w:val="0"/>
                <w:sz w:val="20"/>
                <w:szCs w:val="20"/>
                <w:lang w:eastAsia="es-MX"/>
                <w14:ligatures w14:val="none"/>
              </w:rPr>
              <w:t xml:space="preserve"> obtenidas </w:t>
            </w:r>
            <w:r w:rsidR="00783AAD" w:rsidRPr="00BA3874">
              <w:rPr>
                <w:rFonts w:ascii="Gothic720 BT" w:eastAsia="Times New Roman" w:hAnsi="Gothic720 BT" w:cs="Arial"/>
                <w:b/>
                <w:color w:val="000000"/>
                <w:kern w:val="0"/>
                <w:sz w:val="20"/>
                <w:szCs w:val="20"/>
                <w:lang w:eastAsia="es-MX"/>
                <w14:ligatures w14:val="none"/>
              </w:rPr>
              <w:t xml:space="preserve">con motivo de la distribución de los </w:t>
            </w:r>
            <w:r w:rsidR="00DC1976" w:rsidRPr="00BA3874">
              <w:rPr>
                <w:rFonts w:ascii="Gothic720 BT" w:eastAsia="Times New Roman" w:hAnsi="Gothic720 BT" w:cs="Arial"/>
                <w:b/>
                <w:color w:val="000000"/>
                <w:kern w:val="0"/>
                <w:sz w:val="20"/>
                <w:szCs w:val="20"/>
                <w:lang w:eastAsia="es-MX"/>
                <w14:ligatures w14:val="none"/>
              </w:rPr>
              <w:t>quince distritos locales</w:t>
            </w:r>
            <w:r w:rsidR="002F0A84" w:rsidRPr="00BA3874">
              <w:rPr>
                <w:rStyle w:val="Refdenotaalpie"/>
                <w:rFonts w:ascii="Gothic720 BT" w:eastAsia="Times New Roman" w:hAnsi="Gothic720 BT" w:cs="Arial"/>
                <w:color w:val="000000"/>
                <w:kern w:val="0"/>
                <w:sz w:val="20"/>
                <w:szCs w:val="20"/>
                <w:lang w:eastAsia="es-MX"/>
                <w14:ligatures w14:val="none"/>
              </w:rPr>
              <w:footnoteReference w:id="9"/>
            </w:r>
          </w:p>
        </w:tc>
      </w:tr>
      <w:tr w:rsidR="006B5401" w:rsidRPr="00BA3874" w14:paraId="2F31FCF7" w14:textId="77777777" w:rsidTr="00DC1976">
        <w:trPr>
          <w:trHeight w:val="240"/>
          <w:jc w:val="center"/>
        </w:trPr>
        <w:tc>
          <w:tcPr>
            <w:tcW w:w="1635" w:type="dxa"/>
            <w:tcBorders>
              <w:top w:val="single" w:sz="4" w:space="0" w:color="auto"/>
              <w:right w:val="single" w:sz="4" w:space="0" w:color="auto"/>
            </w:tcBorders>
            <w:shd w:val="clear" w:color="auto" w:fill="FFFFFF"/>
            <w:noWrap/>
            <w:vAlign w:val="center"/>
            <w:hideMark/>
          </w:tcPr>
          <w:p w14:paraId="38600945" w14:textId="77777777" w:rsidR="006B5401" w:rsidRPr="00BA3874" w:rsidRDefault="006B5401">
            <w:pPr>
              <w:spacing w:after="0" w:line="240" w:lineRule="auto"/>
              <w:jc w:val="center"/>
              <w:rPr>
                <w:rFonts w:ascii="Gothic720 BT" w:eastAsia="Times New Roman" w:hAnsi="Gothic720 BT" w:cs="Arial"/>
                <w:b/>
                <w:bCs/>
                <w:color w:val="000000"/>
                <w:kern w:val="0"/>
                <w:sz w:val="20"/>
                <w:szCs w:val="20"/>
                <w:lang w:eastAsia="es-MX"/>
                <w14:ligatures w14:val="none"/>
              </w:rPr>
            </w:pPr>
            <w:r w:rsidRPr="00BA3874">
              <w:rPr>
                <w:rFonts w:ascii="Gothic720 BT" w:eastAsia="Times New Roman" w:hAnsi="Gothic720 BT" w:cs="Arial"/>
                <w:b/>
                <w:bCs/>
                <w:color w:val="000000"/>
                <w:kern w:val="0"/>
                <w:sz w:val="20"/>
                <w:szCs w:val="20"/>
                <w:lang w:eastAsia="es-MX"/>
                <w14:ligatures w14:val="none"/>
              </w:rPr>
              <w:t>Total</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57507169" w14:textId="77777777" w:rsidR="006B5401" w:rsidRPr="00BA3874" w:rsidRDefault="006B5401">
            <w:pPr>
              <w:spacing w:after="0" w:line="240" w:lineRule="auto"/>
              <w:jc w:val="center"/>
              <w:rPr>
                <w:rFonts w:ascii="Gothic720 BT" w:eastAsia="Times New Roman" w:hAnsi="Gothic720 BT" w:cs="Arial"/>
                <w:color w:val="000000"/>
                <w:kern w:val="0"/>
                <w:sz w:val="20"/>
                <w:szCs w:val="20"/>
                <w:lang w:eastAsia="es-MX"/>
                <w14:ligatures w14:val="none"/>
              </w:rPr>
            </w:pPr>
            <w:r w:rsidRPr="00BA3874">
              <w:rPr>
                <w:rFonts w:ascii="Gothic720 BT" w:eastAsia="Times New Roman" w:hAnsi="Gothic720 BT" w:cs="Arial"/>
                <w:color w:val="000000"/>
                <w:kern w:val="0"/>
                <w:sz w:val="20"/>
                <w:szCs w:val="20"/>
                <w:lang w:eastAsia="es-MX"/>
                <w14:ligatures w14:val="none"/>
              </w:rPr>
              <w:t>1,978,068</w:t>
            </w:r>
          </w:p>
        </w:tc>
        <w:tc>
          <w:tcPr>
            <w:tcW w:w="3494" w:type="dxa"/>
            <w:tcBorders>
              <w:top w:val="single" w:sz="4" w:space="0" w:color="000000"/>
              <w:left w:val="single" w:sz="4" w:space="0" w:color="000000"/>
              <w:bottom w:val="single" w:sz="4" w:space="0" w:color="000000"/>
              <w:right w:val="single" w:sz="4" w:space="0" w:color="000000"/>
            </w:tcBorders>
            <w:noWrap/>
            <w:vAlign w:val="center"/>
            <w:hideMark/>
          </w:tcPr>
          <w:p w14:paraId="72A49696" w14:textId="0CB2161A" w:rsidR="006B5401" w:rsidRPr="00BA3874" w:rsidRDefault="006B5401">
            <w:pPr>
              <w:spacing w:after="0" w:line="240" w:lineRule="auto"/>
              <w:jc w:val="center"/>
              <w:rPr>
                <w:rFonts w:ascii="Gothic720 BT" w:eastAsia="Times New Roman" w:hAnsi="Gothic720 BT" w:cs="Arial"/>
                <w:color w:val="000000"/>
                <w:kern w:val="0"/>
                <w:sz w:val="20"/>
                <w:szCs w:val="20"/>
                <w:lang w:eastAsia="es-MX"/>
                <w14:ligatures w14:val="none"/>
              </w:rPr>
            </w:pPr>
            <w:r w:rsidRPr="00BA3874">
              <w:rPr>
                <w:rFonts w:ascii="Gothic720 BT" w:eastAsia="Times New Roman" w:hAnsi="Gothic720 BT" w:cs="Arial"/>
                <w:b/>
                <w:color w:val="000000"/>
                <w:kern w:val="0"/>
                <w:sz w:val="20"/>
                <w:szCs w:val="20"/>
                <w:lang w:eastAsia="es-MX"/>
                <w14:ligatures w14:val="none"/>
              </w:rPr>
              <w:t>39,</w:t>
            </w:r>
            <w:r w:rsidR="00D73B1A" w:rsidRPr="00BA3874">
              <w:rPr>
                <w:rFonts w:ascii="Gothic720 BT" w:eastAsia="Times New Roman" w:hAnsi="Gothic720 BT" w:cs="Arial"/>
                <w:b/>
                <w:bCs/>
                <w:color w:val="000000"/>
                <w:kern w:val="0"/>
                <w:sz w:val="20"/>
                <w:szCs w:val="20"/>
                <w:lang w:eastAsia="es-MX"/>
                <w14:ligatures w14:val="none"/>
              </w:rPr>
              <w:t>568</w:t>
            </w:r>
          </w:p>
        </w:tc>
      </w:tr>
    </w:tbl>
    <w:p w14:paraId="6A399FBD" w14:textId="77777777" w:rsidR="006A19E7" w:rsidRPr="00BA3874" w:rsidRDefault="006A19E7" w:rsidP="006B5401">
      <w:pPr>
        <w:spacing w:after="0"/>
        <w:jc w:val="both"/>
        <w:rPr>
          <w:rFonts w:ascii="Gothic720 BT" w:hAnsi="Gothic720 BT" w:cs="Arial"/>
        </w:rPr>
      </w:pPr>
    </w:p>
    <w:p w14:paraId="32E31A94" w14:textId="77777777" w:rsidR="001148E6" w:rsidRPr="00BA3874" w:rsidRDefault="00704726" w:rsidP="001148E6">
      <w:pPr>
        <w:pStyle w:val="Prrafodelista"/>
        <w:numPr>
          <w:ilvl w:val="0"/>
          <w:numId w:val="14"/>
        </w:numPr>
        <w:spacing w:after="0"/>
        <w:ind w:left="426" w:hanging="426"/>
        <w:jc w:val="both"/>
        <w:rPr>
          <w:rFonts w:ascii="Gothic720 BT" w:hAnsi="Gothic720 BT" w:cs="Arial"/>
        </w:rPr>
      </w:pPr>
      <w:r w:rsidRPr="00BA3874">
        <w:rPr>
          <w:rFonts w:ascii="Gothic720 BT" w:hAnsi="Gothic720 BT" w:cs="Arial"/>
        </w:rPr>
        <w:t>Para la elección de diputaciones por el principio de mayoría relativa:</w:t>
      </w:r>
    </w:p>
    <w:p w14:paraId="2FE51ECE" w14:textId="77777777" w:rsidR="006A19E7" w:rsidRPr="00BA3874" w:rsidRDefault="006A19E7" w:rsidP="006A19E7">
      <w:pPr>
        <w:pStyle w:val="Prrafodelista"/>
        <w:spacing w:after="0"/>
        <w:ind w:left="426"/>
        <w:jc w:val="both"/>
        <w:rPr>
          <w:rFonts w:ascii="Gothic720 BT" w:hAnsi="Gothic720 BT" w:cs="Arial"/>
        </w:rPr>
      </w:pPr>
    </w:p>
    <w:tbl>
      <w:tblPr>
        <w:tblW w:w="6480" w:type="dxa"/>
        <w:jc w:val="center"/>
        <w:tblCellMar>
          <w:left w:w="70" w:type="dxa"/>
          <w:right w:w="70" w:type="dxa"/>
        </w:tblCellMar>
        <w:tblLook w:val="04A0" w:firstRow="1" w:lastRow="0" w:firstColumn="1" w:lastColumn="0" w:noHBand="0" w:noVBand="1"/>
      </w:tblPr>
      <w:tblGrid>
        <w:gridCol w:w="1635"/>
        <w:gridCol w:w="1245"/>
        <w:gridCol w:w="1365"/>
        <w:gridCol w:w="2235"/>
      </w:tblGrid>
      <w:tr w:rsidR="00054697" w:rsidRPr="0072366D" w14:paraId="0CD3F0D3" w14:textId="77777777" w:rsidTr="00054697">
        <w:trPr>
          <w:trHeight w:val="465"/>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E8E8E8"/>
            <w:noWrap/>
            <w:vAlign w:val="center"/>
            <w:hideMark/>
          </w:tcPr>
          <w:p w14:paraId="376803ED"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lastRenderedPageBreak/>
              <w:t>Distrito</w:t>
            </w:r>
          </w:p>
        </w:tc>
        <w:tc>
          <w:tcPr>
            <w:tcW w:w="1245" w:type="dxa"/>
            <w:tcBorders>
              <w:top w:val="single" w:sz="4" w:space="0" w:color="000000"/>
              <w:left w:val="single" w:sz="4" w:space="0" w:color="000000"/>
              <w:bottom w:val="single" w:sz="4" w:space="0" w:color="000000"/>
              <w:right w:val="single" w:sz="4" w:space="0" w:color="000000"/>
            </w:tcBorders>
            <w:shd w:val="clear" w:color="auto" w:fill="E8E8E8"/>
            <w:noWrap/>
            <w:vAlign w:val="center"/>
            <w:hideMark/>
          </w:tcPr>
          <w:p w14:paraId="2C6B6DBF" w14:textId="7D16A887" w:rsidR="00054697" w:rsidRPr="0072366D" w:rsidRDefault="00A81201">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L</w:t>
            </w:r>
            <w:r w:rsidR="00054697" w:rsidRPr="0072366D">
              <w:rPr>
                <w:rFonts w:ascii="Gothic720 BT" w:eastAsia="Times New Roman" w:hAnsi="Gothic720 BT" w:cs="Arial"/>
                <w:b/>
                <w:bCs/>
                <w:color w:val="000000"/>
                <w:kern w:val="0"/>
                <w:sz w:val="20"/>
                <w:szCs w:val="20"/>
                <w:lang w:eastAsia="es-MX"/>
                <w14:ligatures w14:val="none"/>
              </w:rPr>
              <w:t>ista</w:t>
            </w:r>
            <w:r w:rsidRPr="0072366D">
              <w:rPr>
                <w:rFonts w:ascii="Gothic720 BT" w:eastAsia="Times New Roman" w:hAnsi="Gothic720 BT" w:cs="Arial"/>
                <w:b/>
                <w:bCs/>
                <w:color w:val="000000"/>
                <w:kern w:val="0"/>
                <w:sz w:val="20"/>
                <w:szCs w:val="20"/>
                <w:lang w:eastAsia="es-MX"/>
                <w14:ligatures w14:val="none"/>
              </w:rPr>
              <w:t xml:space="preserve"> nominal</w:t>
            </w:r>
          </w:p>
        </w:tc>
        <w:tc>
          <w:tcPr>
            <w:tcW w:w="1365" w:type="dxa"/>
            <w:tcBorders>
              <w:top w:val="single" w:sz="4" w:space="0" w:color="000000"/>
              <w:left w:val="single" w:sz="4" w:space="0" w:color="000000"/>
              <w:bottom w:val="single" w:sz="4" w:space="0" w:color="000000"/>
              <w:right w:val="single" w:sz="4" w:space="0" w:color="000000"/>
            </w:tcBorders>
            <w:shd w:val="clear" w:color="auto" w:fill="E8E8E8"/>
            <w:vAlign w:val="center"/>
            <w:hideMark/>
          </w:tcPr>
          <w:p w14:paraId="305DF947"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2%</w:t>
            </w:r>
          </w:p>
        </w:tc>
        <w:tc>
          <w:tcPr>
            <w:tcW w:w="2235" w:type="dxa"/>
            <w:tcBorders>
              <w:top w:val="single" w:sz="4" w:space="0" w:color="000000"/>
              <w:left w:val="single" w:sz="4" w:space="0" w:color="000000"/>
              <w:bottom w:val="single" w:sz="4" w:space="0" w:color="000000"/>
              <w:right w:val="single" w:sz="4" w:space="0" w:color="000000"/>
            </w:tcBorders>
            <w:shd w:val="clear" w:color="auto" w:fill="E8E8E8"/>
            <w:vAlign w:val="center"/>
            <w:hideMark/>
          </w:tcPr>
          <w:p w14:paraId="2030D7CF" w14:textId="6ED32C08"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Número de manifestaciones</w:t>
            </w:r>
            <w:r w:rsidR="00C45582" w:rsidRPr="00C45582">
              <w:rPr>
                <w:rStyle w:val="Refdenotaalpie"/>
                <w:rFonts w:ascii="Gothic720 BT" w:eastAsia="Times New Roman" w:hAnsi="Gothic720 BT" w:cs="Arial"/>
                <w:color w:val="000000"/>
                <w:kern w:val="0"/>
                <w:sz w:val="20"/>
                <w:szCs w:val="20"/>
                <w:lang w:eastAsia="es-MX"/>
                <w14:ligatures w14:val="none"/>
              </w:rPr>
              <w:footnoteReference w:id="10"/>
            </w:r>
          </w:p>
        </w:tc>
      </w:tr>
      <w:tr w:rsidR="00054697" w:rsidRPr="0072366D" w14:paraId="1CE3A2C6"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9CA9336"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2B7E602D"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132,547</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2A3C64DB"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2,650.94</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69F5FC79"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2,651</w:t>
            </w:r>
          </w:p>
        </w:tc>
      </w:tr>
      <w:tr w:rsidR="00054697" w:rsidRPr="0072366D" w14:paraId="1C30932F"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3E84039"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2</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5FF4B0AF"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126,209</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492B0B95"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2,524.18</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13681D16"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2,525</w:t>
            </w:r>
          </w:p>
        </w:tc>
      </w:tr>
      <w:tr w:rsidR="00054697" w:rsidRPr="0072366D" w14:paraId="4531CBB8"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0E8B42C6"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3</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0F8D7176"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116,021</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404672F1"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2,320.42</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69B44E6E"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2,321</w:t>
            </w:r>
          </w:p>
        </w:tc>
      </w:tr>
      <w:tr w:rsidR="00054697" w:rsidRPr="0072366D" w14:paraId="3303E3EF"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261320E"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4</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05C9FF42"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129,855</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315234FC"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2,597.10</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39C76F41"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2,598</w:t>
            </w:r>
          </w:p>
        </w:tc>
      </w:tr>
      <w:tr w:rsidR="00054697" w:rsidRPr="0072366D" w14:paraId="2C43557B"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74C2111"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5</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7E9D4976"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145,977</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73182E39"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2,919.54</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01B23261"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2,920</w:t>
            </w:r>
          </w:p>
        </w:tc>
      </w:tr>
      <w:tr w:rsidR="00054697" w:rsidRPr="0072366D" w14:paraId="07396211"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E3329E7"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6</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7BDB41B4"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140,238</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25749ED6"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2,804.76</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05FE48BE"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2,805</w:t>
            </w:r>
          </w:p>
        </w:tc>
      </w:tr>
      <w:tr w:rsidR="00054697" w:rsidRPr="0072366D" w14:paraId="46CA7D92"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F73CCC4"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7</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58834395"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127,205</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3EC496CD"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2,544.10</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16DA10FD"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2,545</w:t>
            </w:r>
          </w:p>
        </w:tc>
      </w:tr>
      <w:tr w:rsidR="00054697" w:rsidRPr="0072366D" w14:paraId="21AA6186"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14024B3"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8</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74CCDEFC"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139,661</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72936254"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2,793.22</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1B30293A"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2,794</w:t>
            </w:r>
          </w:p>
        </w:tc>
      </w:tr>
      <w:tr w:rsidR="00054697" w:rsidRPr="0072366D" w14:paraId="1F007DAD"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06C2826"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9</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704D04CE"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146,977</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55BE4C38"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2,939.54</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007EE414"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2,940</w:t>
            </w:r>
          </w:p>
        </w:tc>
      </w:tr>
      <w:tr w:rsidR="00054697" w:rsidRPr="0072366D" w14:paraId="7FFFE74A"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70E22858"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10</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2F329CC9"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121,347</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43B5A0F6"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2,426.94</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29ECE452"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2,427</w:t>
            </w:r>
          </w:p>
        </w:tc>
      </w:tr>
      <w:tr w:rsidR="00054697" w:rsidRPr="0072366D" w14:paraId="60877773"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759095B"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11</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4DC8AB1E"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122,137</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26598D8B"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2,442.74</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5497D9B2"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2,443</w:t>
            </w:r>
          </w:p>
        </w:tc>
      </w:tr>
      <w:tr w:rsidR="00054697" w:rsidRPr="0072366D" w14:paraId="118BE389"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7FE654C"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12</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0580EB61"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122,491</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3DD2A8C1"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2,449.82</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55A0B6A6"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2,450</w:t>
            </w:r>
          </w:p>
        </w:tc>
      </w:tr>
      <w:tr w:rsidR="00054697" w:rsidRPr="0072366D" w14:paraId="196BF50A"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EA4C175"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13</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519E724E"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140,974</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4693FB25"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2,819.48</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361687FE"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2,820</w:t>
            </w:r>
          </w:p>
        </w:tc>
      </w:tr>
      <w:tr w:rsidR="00054697" w:rsidRPr="0072366D" w14:paraId="5C9F00F0"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5DA44B56"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14</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02EAFFC2"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128,332</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0C625CF8"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2,566.64</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34953F02"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2,567</w:t>
            </w:r>
          </w:p>
        </w:tc>
      </w:tr>
      <w:tr w:rsidR="00054697" w:rsidRPr="0072366D" w14:paraId="295D6876" w14:textId="77777777" w:rsidTr="00923D99">
        <w:trPr>
          <w:trHeight w:val="240"/>
          <w:jc w:val="center"/>
        </w:trPr>
        <w:tc>
          <w:tcPr>
            <w:tcW w:w="1635"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5AF3E43F"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15</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59881A01"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138,097</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555A7F64"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2,761.94</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0BD5EFCE" w14:textId="77777777" w:rsidR="00054697" w:rsidRPr="0072366D" w:rsidRDefault="00054697">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2,762</w:t>
            </w:r>
          </w:p>
        </w:tc>
      </w:tr>
      <w:tr w:rsidR="00054697" w:rsidRPr="0072366D" w14:paraId="3AA6FB08" w14:textId="77777777" w:rsidTr="00054697">
        <w:trPr>
          <w:trHeight w:val="240"/>
          <w:jc w:val="center"/>
        </w:trPr>
        <w:tc>
          <w:tcPr>
            <w:tcW w:w="1635" w:type="dxa"/>
            <w:tcBorders>
              <w:top w:val="nil"/>
              <w:left w:val="nil"/>
              <w:bottom w:val="nil"/>
              <w:right w:val="nil"/>
            </w:tcBorders>
            <w:noWrap/>
            <w:vAlign w:val="center"/>
            <w:hideMark/>
          </w:tcPr>
          <w:p w14:paraId="7F7D3A4D"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Total</w:t>
            </w:r>
          </w:p>
        </w:tc>
        <w:tc>
          <w:tcPr>
            <w:tcW w:w="1245" w:type="dxa"/>
            <w:tcBorders>
              <w:top w:val="single" w:sz="4" w:space="0" w:color="000000"/>
              <w:left w:val="single" w:sz="4" w:space="0" w:color="000000"/>
              <w:bottom w:val="single" w:sz="4" w:space="0" w:color="000000"/>
              <w:right w:val="single" w:sz="4" w:space="0" w:color="000000"/>
            </w:tcBorders>
            <w:noWrap/>
            <w:vAlign w:val="center"/>
            <w:hideMark/>
          </w:tcPr>
          <w:p w14:paraId="02328819"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1,978,068</w:t>
            </w:r>
          </w:p>
        </w:tc>
        <w:tc>
          <w:tcPr>
            <w:tcW w:w="1365" w:type="dxa"/>
            <w:tcBorders>
              <w:top w:val="single" w:sz="4" w:space="0" w:color="000000"/>
              <w:left w:val="single" w:sz="4" w:space="0" w:color="000000"/>
              <w:bottom w:val="single" w:sz="4" w:space="0" w:color="000000"/>
              <w:right w:val="single" w:sz="4" w:space="0" w:color="000000"/>
            </w:tcBorders>
            <w:noWrap/>
            <w:vAlign w:val="center"/>
            <w:hideMark/>
          </w:tcPr>
          <w:p w14:paraId="679BDEC0" w14:textId="7777777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39,561.36</w:t>
            </w:r>
          </w:p>
        </w:tc>
        <w:tc>
          <w:tcPr>
            <w:tcW w:w="2235" w:type="dxa"/>
            <w:tcBorders>
              <w:top w:val="single" w:sz="4" w:space="0" w:color="000000"/>
              <w:left w:val="single" w:sz="4" w:space="0" w:color="000000"/>
              <w:bottom w:val="single" w:sz="4" w:space="0" w:color="000000"/>
              <w:right w:val="single" w:sz="4" w:space="0" w:color="000000"/>
            </w:tcBorders>
            <w:noWrap/>
            <w:vAlign w:val="center"/>
            <w:hideMark/>
          </w:tcPr>
          <w:p w14:paraId="61BD6A61" w14:textId="48883BF7" w:rsidR="00054697" w:rsidRPr="0072366D" w:rsidRDefault="00054697">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39,568</w:t>
            </w:r>
          </w:p>
        </w:tc>
      </w:tr>
    </w:tbl>
    <w:p w14:paraId="4D7F7B67" w14:textId="77777777" w:rsidR="001148E6" w:rsidRPr="006A19E7" w:rsidRDefault="001148E6" w:rsidP="00EE128B">
      <w:pPr>
        <w:spacing w:after="0"/>
        <w:rPr>
          <w:rFonts w:ascii="Gothic720 BT" w:hAnsi="Gothic720 BT" w:cs="Arial"/>
        </w:rPr>
      </w:pPr>
    </w:p>
    <w:p w14:paraId="339CD24B" w14:textId="7182682A" w:rsidR="00704726" w:rsidRDefault="00704726" w:rsidP="001148E6">
      <w:pPr>
        <w:pStyle w:val="Prrafodelista"/>
        <w:numPr>
          <w:ilvl w:val="0"/>
          <w:numId w:val="14"/>
        </w:numPr>
        <w:spacing w:after="0"/>
        <w:ind w:left="426" w:hanging="426"/>
        <w:jc w:val="both"/>
        <w:rPr>
          <w:rFonts w:ascii="Gothic720 BT" w:hAnsi="Gothic720 BT" w:cs="Arial"/>
        </w:rPr>
      </w:pPr>
      <w:r w:rsidRPr="001148E6">
        <w:rPr>
          <w:rFonts w:ascii="Gothic720 BT" w:hAnsi="Gothic720 BT" w:cs="Arial"/>
        </w:rPr>
        <w:t>Para la elección de integrantes de ayuntamientos:</w:t>
      </w:r>
    </w:p>
    <w:p w14:paraId="33CDFC40" w14:textId="77777777" w:rsidR="006A19E7" w:rsidRDefault="006A19E7" w:rsidP="006A19E7">
      <w:pPr>
        <w:spacing w:after="0"/>
        <w:jc w:val="both"/>
        <w:rPr>
          <w:rFonts w:ascii="Gothic720 BT" w:hAnsi="Gothic720 BT" w:cs="Arial"/>
        </w:rPr>
      </w:pPr>
    </w:p>
    <w:tbl>
      <w:tblPr>
        <w:tblW w:w="7125" w:type="dxa"/>
        <w:jc w:val="center"/>
        <w:tblCellMar>
          <w:left w:w="70" w:type="dxa"/>
          <w:right w:w="70" w:type="dxa"/>
        </w:tblCellMar>
        <w:tblLook w:val="04A0" w:firstRow="1" w:lastRow="0" w:firstColumn="1" w:lastColumn="0" w:noHBand="0" w:noVBand="1"/>
      </w:tblPr>
      <w:tblGrid>
        <w:gridCol w:w="1860"/>
        <w:gridCol w:w="1725"/>
        <w:gridCol w:w="1065"/>
        <w:gridCol w:w="2475"/>
      </w:tblGrid>
      <w:tr w:rsidR="00923D99" w:rsidRPr="0072366D" w14:paraId="652A0D41" w14:textId="77777777" w:rsidTr="00923D99">
        <w:trPr>
          <w:trHeight w:val="465"/>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E8E8E8"/>
            <w:noWrap/>
            <w:vAlign w:val="center"/>
            <w:hideMark/>
          </w:tcPr>
          <w:p w14:paraId="4E868DD3"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Municipio</w:t>
            </w:r>
          </w:p>
        </w:tc>
        <w:tc>
          <w:tcPr>
            <w:tcW w:w="1725" w:type="dxa"/>
            <w:tcBorders>
              <w:top w:val="single" w:sz="4" w:space="0" w:color="000000"/>
              <w:left w:val="single" w:sz="4" w:space="0" w:color="000000"/>
              <w:bottom w:val="single" w:sz="4" w:space="0" w:color="000000"/>
              <w:right w:val="single" w:sz="4" w:space="0" w:color="000000"/>
            </w:tcBorders>
            <w:shd w:val="clear" w:color="auto" w:fill="E8E8E8"/>
            <w:noWrap/>
            <w:vAlign w:val="center"/>
            <w:hideMark/>
          </w:tcPr>
          <w:p w14:paraId="1AFBC700" w14:textId="3934407B"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Lista nominal</w:t>
            </w:r>
          </w:p>
        </w:tc>
        <w:tc>
          <w:tcPr>
            <w:tcW w:w="1065" w:type="dxa"/>
            <w:tcBorders>
              <w:top w:val="single" w:sz="4" w:space="0" w:color="000000"/>
              <w:left w:val="single" w:sz="4" w:space="0" w:color="000000"/>
              <w:bottom w:val="single" w:sz="4" w:space="0" w:color="000000"/>
              <w:right w:val="single" w:sz="4" w:space="0" w:color="000000"/>
            </w:tcBorders>
            <w:shd w:val="clear" w:color="auto" w:fill="E8E8E8"/>
            <w:noWrap/>
            <w:vAlign w:val="center"/>
            <w:hideMark/>
          </w:tcPr>
          <w:p w14:paraId="480DFB54"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2%</w:t>
            </w:r>
          </w:p>
        </w:tc>
        <w:tc>
          <w:tcPr>
            <w:tcW w:w="2475" w:type="dxa"/>
            <w:tcBorders>
              <w:top w:val="single" w:sz="4" w:space="0" w:color="000000"/>
              <w:left w:val="single" w:sz="4" w:space="0" w:color="000000"/>
              <w:bottom w:val="single" w:sz="4" w:space="0" w:color="000000"/>
              <w:right w:val="single" w:sz="4" w:space="0" w:color="000000"/>
            </w:tcBorders>
            <w:shd w:val="clear" w:color="auto" w:fill="E8E8E8"/>
            <w:vAlign w:val="center"/>
            <w:hideMark/>
          </w:tcPr>
          <w:p w14:paraId="5B6FA56C" w14:textId="78C1E39C"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Número de manifestaciones</w:t>
            </w:r>
            <w:r w:rsidR="00C45582" w:rsidRPr="00C45582">
              <w:rPr>
                <w:rStyle w:val="Refdenotaalpie"/>
                <w:rFonts w:ascii="Gothic720 BT" w:eastAsia="Times New Roman" w:hAnsi="Gothic720 BT" w:cs="Arial"/>
                <w:color w:val="000000"/>
                <w:kern w:val="0"/>
                <w:sz w:val="20"/>
                <w:szCs w:val="20"/>
                <w:lang w:eastAsia="es-MX"/>
                <w14:ligatures w14:val="none"/>
              </w:rPr>
              <w:footnoteReference w:id="11"/>
            </w:r>
          </w:p>
        </w:tc>
      </w:tr>
      <w:tr w:rsidR="00923D99" w:rsidRPr="0072366D" w14:paraId="0B0B54A6"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94B5B78"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Amealco de Bonfil</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7B00D0CC"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55,086</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695729E1"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1,101.72</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4FEE7BAC"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1,102</w:t>
            </w:r>
          </w:p>
        </w:tc>
      </w:tr>
      <w:tr w:rsidR="00923D99" w:rsidRPr="0072366D" w14:paraId="76DBE733"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CBB0BA4"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Arroyo Seco</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3EBA7A47"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12,019</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12F1DE9F"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240.38</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63F631A8"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241</w:t>
            </w:r>
          </w:p>
        </w:tc>
      </w:tr>
      <w:tr w:rsidR="00923D99" w:rsidRPr="0072366D" w14:paraId="5C5EB634"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D418251"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Cadereyta de Montes</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053141C2"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56,972</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4DB46B58"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1,139.44</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1D86EDD5"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1,140</w:t>
            </w:r>
          </w:p>
        </w:tc>
      </w:tr>
      <w:tr w:rsidR="00923D99" w:rsidRPr="0072366D" w14:paraId="49213ECF"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880E114"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Colón</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43477D3B"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52,666</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289C066B"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1,053.32</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04AF0360"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1,054</w:t>
            </w:r>
          </w:p>
        </w:tc>
      </w:tr>
      <w:tr w:rsidR="00923D99" w:rsidRPr="0072366D" w14:paraId="009FEE88"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B73693D"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Corregidora</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3598FB10"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184,396</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48E46D9A"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3,687.92</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7E4D9026"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3,688</w:t>
            </w:r>
          </w:p>
        </w:tc>
      </w:tr>
      <w:tr w:rsidR="00923D99" w:rsidRPr="0072366D" w14:paraId="7054FA92"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28E7A1A"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Ezequiel Montes</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7EEEEEBD"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36,467</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2F49D650"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729.34</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3EAF90DB"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730</w:t>
            </w:r>
          </w:p>
        </w:tc>
      </w:tr>
      <w:tr w:rsidR="00923D99" w:rsidRPr="0072366D" w14:paraId="70E30AAA"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071DAB27"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Huimilpan</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183BB13D"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33,394</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450B423C"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667.88</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5BF8BFCD"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668</w:t>
            </w:r>
          </w:p>
        </w:tc>
      </w:tr>
      <w:tr w:rsidR="00923D99" w:rsidRPr="0072366D" w14:paraId="35249CAE"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511D0AE0"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Jalpan de Serra</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62371B99"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23,434</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772AAFD2"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468.68</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3BA7F311"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469</w:t>
            </w:r>
          </w:p>
        </w:tc>
      </w:tr>
      <w:tr w:rsidR="00923D99" w:rsidRPr="0072366D" w14:paraId="7502181A"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589BA051"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Landa de Matamoros</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65622CD9"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16,871</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025F707B"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337.42</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226AC486"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338</w:t>
            </w:r>
          </w:p>
        </w:tc>
      </w:tr>
      <w:tr w:rsidR="00923D99" w:rsidRPr="0072366D" w14:paraId="155092DE"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C63A2F7"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El Marqués</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456FD1F2"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199,471</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6DD60043"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3,989.42</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45D4F1E4"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3,990</w:t>
            </w:r>
          </w:p>
        </w:tc>
      </w:tr>
      <w:tr w:rsidR="00923D99" w:rsidRPr="0072366D" w14:paraId="378A92E4"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F1F1CB9"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Pedro Escobedo</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779DC962"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60,860</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7B43AF2E"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1,217.20</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6EA47E34"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1,218</w:t>
            </w:r>
          </w:p>
        </w:tc>
      </w:tr>
      <w:tr w:rsidR="00923D99" w:rsidRPr="0072366D" w14:paraId="11B9055A"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5A32145C"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lastRenderedPageBreak/>
              <w:t>Peñamiller</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4E43FDF7"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15,970</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2172BFD4"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319.40</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4A35EC5A"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320</w:t>
            </w:r>
          </w:p>
        </w:tc>
      </w:tr>
      <w:tr w:rsidR="00923D99" w:rsidRPr="0072366D" w14:paraId="4E913299"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020EFA35"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Pinal de Amoles</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13A172B0"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21,014</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33B97C98"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420.28</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6DED959A"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421</w:t>
            </w:r>
          </w:p>
        </w:tc>
      </w:tr>
      <w:tr w:rsidR="00923D99" w:rsidRPr="0072366D" w14:paraId="6BB4E59A"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334F08F3"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Querétaro</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7A17254B"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873,317</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64FEB856"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17,466.34</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1AF2B275"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17,467</w:t>
            </w:r>
          </w:p>
        </w:tc>
      </w:tr>
      <w:tr w:rsidR="00923D99" w:rsidRPr="0072366D" w14:paraId="11A0340D"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15D94081"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San Joaquín</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4A8C5C92"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7,787</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05C8205D"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155.74</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698E42A9"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156</w:t>
            </w:r>
          </w:p>
        </w:tc>
      </w:tr>
      <w:tr w:rsidR="00923D99" w:rsidRPr="0072366D" w14:paraId="0E87088E"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9F9845B"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San Juan del Río</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0457624A"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243,484</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27627272"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4,869.68</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06CD56C9"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4,870</w:t>
            </w:r>
          </w:p>
        </w:tc>
      </w:tr>
      <w:tr w:rsidR="00923D99" w:rsidRPr="0072366D" w14:paraId="69C43462"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6D5FF784"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Tequisquiapan</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15A76B2E"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61,631</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52C790A9"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1,232.62</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4D059223"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1,233</w:t>
            </w:r>
          </w:p>
        </w:tc>
      </w:tr>
      <w:tr w:rsidR="00923D99" w:rsidRPr="0072366D" w14:paraId="2AE66E33" w14:textId="77777777" w:rsidTr="00923D99">
        <w:trPr>
          <w:trHeight w:val="240"/>
          <w:jc w:val="center"/>
        </w:trPr>
        <w:tc>
          <w:tcPr>
            <w:tcW w:w="1860"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271A947B"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Tolimán</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41BEF658"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23,229</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55FD68A2"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464.58</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75A3E072" w14:textId="77777777" w:rsidR="00923D99" w:rsidRPr="0072366D" w:rsidRDefault="00923D99">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465</w:t>
            </w:r>
          </w:p>
        </w:tc>
      </w:tr>
      <w:tr w:rsidR="00923D99" w:rsidRPr="0072366D" w14:paraId="62EF008A" w14:textId="77777777" w:rsidTr="00923D99">
        <w:trPr>
          <w:trHeight w:val="240"/>
          <w:jc w:val="center"/>
        </w:trPr>
        <w:tc>
          <w:tcPr>
            <w:tcW w:w="1860" w:type="dxa"/>
            <w:tcBorders>
              <w:top w:val="nil"/>
              <w:left w:val="nil"/>
              <w:bottom w:val="nil"/>
              <w:right w:val="nil"/>
            </w:tcBorders>
            <w:noWrap/>
            <w:vAlign w:val="center"/>
            <w:hideMark/>
          </w:tcPr>
          <w:p w14:paraId="651E6CDF"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Total</w:t>
            </w:r>
          </w:p>
        </w:tc>
        <w:tc>
          <w:tcPr>
            <w:tcW w:w="1725" w:type="dxa"/>
            <w:tcBorders>
              <w:top w:val="single" w:sz="4" w:space="0" w:color="000000"/>
              <w:left w:val="single" w:sz="4" w:space="0" w:color="000000"/>
              <w:bottom w:val="single" w:sz="4" w:space="0" w:color="000000"/>
              <w:right w:val="single" w:sz="4" w:space="0" w:color="000000"/>
            </w:tcBorders>
            <w:noWrap/>
            <w:vAlign w:val="center"/>
            <w:hideMark/>
          </w:tcPr>
          <w:p w14:paraId="5B4398C0"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1,978,068</w:t>
            </w:r>
          </w:p>
        </w:tc>
        <w:tc>
          <w:tcPr>
            <w:tcW w:w="1065" w:type="dxa"/>
            <w:tcBorders>
              <w:top w:val="single" w:sz="4" w:space="0" w:color="000000"/>
              <w:left w:val="single" w:sz="4" w:space="0" w:color="000000"/>
              <w:bottom w:val="single" w:sz="4" w:space="0" w:color="000000"/>
              <w:right w:val="single" w:sz="4" w:space="0" w:color="000000"/>
            </w:tcBorders>
            <w:noWrap/>
            <w:vAlign w:val="center"/>
            <w:hideMark/>
          </w:tcPr>
          <w:p w14:paraId="4B47F39D"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39,561.36</w:t>
            </w:r>
          </w:p>
        </w:tc>
        <w:tc>
          <w:tcPr>
            <w:tcW w:w="2475" w:type="dxa"/>
            <w:tcBorders>
              <w:top w:val="single" w:sz="4" w:space="0" w:color="000000"/>
              <w:left w:val="single" w:sz="4" w:space="0" w:color="000000"/>
              <w:bottom w:val="single" w:sz="4" w:space="0" w:color="000000"/>
              <w:right w:val="single" w:sz="4" w:space="0" w:color="000000"/>
            </w:tcBorders>
            <w:noWrap/>
            <w:vAlign w:val="center"/>
            <w:hideMark/>
          </w:tcPr>
          <w:p w14:paraId="22599D29" w14:textId="77777777" w:rsidR="00923D99" w:rsidRPr="0072366D" w:rsidRDefault="00923D99">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39,570</w:t>
            </w:r>
          </w:p>
        </w:tc>
      </w:tr>
    </w:tbl>
    <w:p w14:paraId="58EC249D" w14:textId="77777777" w:rsidR="00704726" w:rsidRPr="001148E6" w:rsidRDefault="00704726" w:rsidP="0072366D">
      <w:pPr>
        <w:spacing w:after="0" w:line="240" w:lineRule="auto"/>
        <w:rPr>
          <w:rFonts w:ascii="Gothic720 BT" w:hAnsi="Gothic720 BT" w:cs="Arial"/>
        </w:rPr>
      </w:pPr>
    </w:p>
    <w:p w14:paraId="764581FC" w14:textId="2A5295E5" w:rsidR="00704726" w:rsidRDefault="00704726" w:rsidP="001148E6">
      <w:pPr>
        <w:spacing w:after="0"/>
        <w:jc w:val="both"/>
        <w:rPr>
          <w:rFonts w:ascii="Gothic720 BT" w:hAnsi="Gothic720 BT" w:cs="Arial"/>
        </w:rPr>
      </w:pPr>
      <w:r w:rsidRPr="00BE7AE4">
        <w:rPr>
          <w:rFonts w:ascii="Gothic720 BT" w:hAnsi="Gothic720 BT" w:cs="Arial"/>
        </w:rPr>
        <w:t xml:space="preserve">Tratándose de aspirantes de los municipios de Amealco de Bonfil y Tolimán, siempre que las planillas se conformen en su totalidad con personas que se </w:t>
      </w:r>
      <w:proofErr w:type="spellStart"/>
      <w:r w:rsidRPr="00BE7AE4">
        <w:rPr>
          <w:rFonts w:ascii="Gothic720 BT" w:hAnsi="Gothic720 BT" w:cs="Arial"/>
        </w:rPr>
        <w:t>autoadscriban</w:t>
      </w:r>
      <w:proofErr w:type="spellEnd"/>
      <w:r w:rsidRPr="00BE7AE4">
        <w:rPr>
          <w:rFonts w:ascii="Gothic720 BT" w:hAnsi="Gothic720 BT" w:cs="Arial"/>
        </w:rPr>
        <w:t xml:space="preserve"> como indígenas pertenecientes a las comunidades de dichos municipios, será necesario recabar únicamente el 1.5% de manifestaciones de respaldo de la ciudadanía registrada en el listado nominal respectivo con corte a</w:t>
      </w:r>
      <w:r w:rsidR="009C5ECC">
        <w:rPr>
          <w:rFonts w:ascii="Gothic720 BT" w:hAnsi="Gothic720 BT" w:cs="Arial"/>
        </w:rPr>
        <w:t xml:space="preserve">l </w:t>
      </w:r>
      <w:r w:rsidR="009C5ECC" w:rsidRPr="00144892">
        <w:rPr>
          <w:rFonts w:ascii="Gothic720 BT" w:hAnsi="Gothic720 BT" w:cs="Arial"/>
        </w:rPr>
        <w:t>treinta y uno</w:t>
      </w:r>
      <w:r w:rsidR="009C5ECC">
        <w:rPr>
          <w:rFonts w:ascii="Gothic720 BT" w:hAnsi="Gothic720 BT" w:cs="Arial"/>
        </w:rPr>
        <w:t xml:space="preserve"> de</w:t>
      </w:r>
      <w:r w:rsidRPr="00BE7AE4">
        <w:rPr>
          <w:rFonts w:ascii="Gothic720 BT" w:hAnsi="Gothic720 BT" w:cs="Arial"/>
        </w:rPr>
        <w:t xml:space="preserve"> julio de dos mil </w:t>
      </w:r>
      <w:r w:rsidR="009F7FF0" w:rsidRPr="00BE7AE4">
        <w:rPr>
          <w:rFonts w:ascii="Gothic720 BT" w:hAnsi="Gothic720 BT" w:cs="Arial"/>
        </w:rPr>
        <w:t>veintiséis</w:t>
      </w:r>
      <w:r w:rsidRPr="00BE7AE4">
        <w:rPr>
          <w:rFonts w:ascii="Gothic720 BT" w:hAnsi="Gothic720 BT" w:cs="Arial"/>
        </w:rPr>
        <w:t>.</w:t>
      </w:r>
    </w:p>
    <w:p w14:paraId="2D93FC5C" w14:textId="77777777" w:rsidR="00F96B34" w:rsidRPr="001148E6" w:rsidRDefault="00F96B34" w:rsidP="001148E6">
      <w:pPr>
        <w:spacing w:after="0"/>
        <w:jc w:val="both"/>
        <w:rPr>
          <w:rFonts w:ascii="Gothic720 BT" w:hAnsi="Gothic720 BT" w:cs="Arial"/>
        </w:rPr>
      </w:pPr>
    </w:p>
    <w:p w14:paraId="6398906A" w14:textId="77777777" w:rsidR="00704726" w:rsidRPr="001148E6" w:rsidRDefault="00704726" w:rsidP="001148E6">
      <w:pPr>
        <w:spacing w:after="0"/>
        <w:jc w:val="both"/>
        <w:rPr>
          <w:rFonts w:ascii="Gothic720 BT" w:hAnsi="Gothic720 BT" w:cs="Arial"/>
        </w:rPr>
      </w:pPr>
      <w:r w:rsidRPr="001148E6">
        <w:rPr>
          <w:rFonts w:ascii="Gothic720 BT" w:hAnsi="Gothic720 BT" w:cs="Arial"/>
        </w:rPr>
        <w:t>Lo que se traduce en lo siguiente:</w:t>
      </w:r>
    </w:p>
    <w:p w14:paraId="69379017" w14:textId="77777777" w:rsidR="001148E6" w:rsidRDefault="001148E6" w:rsidP="001148E6">
      <w:pPr>
        <w:spacing w:after="0"/>
        <w:jc w:val="both"/>
        <w:rPr>
          <w:rFonts w:ascii="Gothic720 BT" w:hAnsi="Gothic720 BT" w:cs="Arial"/>
        </w:rPr>
      </w:pPr>
    </w:p>
    <w:tbl>
      <w:tblPr>
        <w:tblW w:w="7125" w:type="dxa"/>
        <w:jc w:val="center"/>
        <w:tblCellMar>
          <w:left w:w="70" w:type="dxa"/>
          <w:right w:w="70" w:type="dxa"/>
        </w:tblCellMar>
        <w:tblLook w:val="04A0" w:firstRow="1" w:lastRow="0" w:firstColumn="1" w:lastColumn="0" w:noHBand="0" w:noVBand="1"/>
      </w:tblPr>
      <w:tblGrid>
        <w:gridCol w:w="2061"/>
        <w:gridCol w:w="924"/>
        <w:gridCol w:w="860"/>
        <w:gridCol w:w="3446"/>
      </w:tblGrid>
      <w:tr w:rsidR="0038277E" w:rsidRPr="0072366D" w14:paraId="7DEBE0A6" w14:textId="77777777" w:rsidTr="0038277E">
        <w:trPr>
          <w:trHeight w:val="240"/>
          <w:jc w:val="center"/>
        </w:trPr>
        <w:tc>
          <w:tcPr>
            <w:tcW w:w="2061" w:type="dxa"/>
            <w:tcBorders>
              <w:top w:val="single" w:sz="4" w:space="0" w:color="000000"/>
              <w:left w:val="single" w:sz="4" w:space="0" w:color="000000"/>
              <w:bottom w:val="single" w:sz="4" w:space="0" w:color="000000"/>
              <w:right w:val="single" w:sz="4" w:space="0" w:color="000000"/>
            </w:tcBorders>
            <w:shd w:val="clear" w:color="auto" w:fill="E8E8E8"/>
            <w:noWrap/>
            <w:vAlign w:val="center"/>
            <w:hideMark/>
          </w:tcPr>
          <w:p w14:paraId="4A0A2B53" w14:textId="77777777"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Municipio</w:t>
            </w:r>
          </w:p>
        </w:tc>
        <w:tc>
          <w:tcPr>
            <w:tcW w:w="809" w:type="dxa"/>
            <w:tcBorders>
              <w:top w:val="single" w:sz="4" w:space="0" w:color="000000"/>
              <w:left w:val="single" w:sz="4" w:space="0" w:color="000000"/>
              <w:bottom w:val="single" w:sz="4" w:space="0" w:color="000000"/>
              <w:right w:val="single" w:sz="4" w:space="0" w:color="000000"/>
            </w:tcBorders>
            <w:shd w:val="clear" w:color="auto" w:fill="E8E8E8"/>
            <w:noWrap/>
            <w:vAlign w:val="center"/>
            <w:hideMark/>
          </w:tcPr>
          <w:p w14:paraId="032CE95F" w14:textId="3A943892" w:rsidR="0038277E" w:rsidRPr="0072366D" w:rsidRDefault="00514842">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L</w:t>
            </w:r>
            <w:r w:rsidR="0038277E" w:rsidRPr="0072366D">
              <w:rPr>
                <w:rFonts w:ascii="Gothic720 BT" w:eastAsia="Times New Roman" w:hAnsi="Gothic720 BT" w:cs="Arial"/>
                <w:b/>
                <w:bCs/>
                <w:color w:val="000000"/>
                <w:kern w:val="0"/>
                <w:sz w:val="20"/>
                <w:szCs w:val="20"/>
                <w:lang w:eastAsia="es-MX"/>
                <w14:ligatures w14:val="none"/>
              </w:rPr>
              <w:t>ista</w:t>
            </w:r>
            <w:r>
              <w:rPr>
                <w:rFonts w:ascii="Gothic720 BT" w:eastAsia="Times New Roman" w:hAnsi="Gothic720 BT" w:cs="Arial"/>
                <w:b/>
                <w:bCs/>
                <w:color w:val="000000"/>
                <w:kern w:val="0"/>
                <w:sz w:val="20"/>
                <w:szCs w:val="20"/>
                <w:lang w:eastAsia="es-MX"/>
                <w14:ligatures w14:val="none"/>
              </w:rPr>
              <w:t xml:space="preserve"> nominal</w:t>
            </w:r>
          </w:p>
        </w:tc>
        <w:tc>
          <w:tcPr>
            <w:tcW w:w="809" w:type="dxa"/>
            <w:tcBorders>
              <w:top w:val="single" w:sz="4" w:space="0" w:color="000000"/>
              <w:left w:val="single" w:sz="4" w:space="0" w:color="000000"/>
              <w:bottom w:val="single" w:sz="4" w:space="0" w:color="000000"/>
              <w:right w:val="single" w:sz="4" w:space="0" w:color="000000"/>
            </w:tcBorders>
            <w:shd w:val="clear" w:color="auto" w:fill="E8E8E8"/>
            <w:noWrap/>
            <w:vAlign w:val="center"/>
            <w:hideMark/>
          </w:tcPr>
          <w:p w14:paraId="6D01894C" w14:textId="77777777"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1.5%</w:t>
            </w:r>
          </w:p>
        </w:tc>
        <w:tc>
          <w:tcPr>
            <w:tcW w:w="3446" w:type="dxa"/>
            <w:tcBorders>
              <w:top w:val="single" w:sz="4" w:space="0" w:color="000000"/>
              <w:left w:val="single" w:sz="4" w:space="0" w:color="000000"/>
              <w:bottom w:val="single" w:sz="4" w:space="0" w:color="000000"/>
              <w:right w:val="single" w:sz="4" w:space="0" w:color="000000"/>
            </w:tcBorders>
            <w:shd w:val="clear" w:color="auto" w:fill="E8E8E8"/>
            <w:vAlign w:val="center"/>
            <w:hideMark/>
          </w:tcPr>
          <w:p w14:paraId="6EFD13C2" w14:textId="1A72EE48"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Número de manifestaciones</w:t>
            </w:r>
            <w:r w:rsidR="00F003AC">
              <w:rPr>
                <w:rStyle w:val="Refdenotaalpie"/>
                <w:rFonts w:ascii="Gothic720 BT" w:eastAsia="Times New Roman" w:hAnsi="Gothic720 BT" w:cs="Arial"/>
                <w:b/>
                <w:bCs/>
                <w:color w:val="000000"/>
                <w:kern w:val="0"/>
                <w:sz w:val="20"/>
                <w:szCs w:val="20"/>
                <w:lang w:eastAsia="es-MX"/>
                <w14:ligatures w14:val="none"/>
              </w:rPr>
              <w:footnoteReference w:id="12"/>
            </w:r>
          </w:p>
        </w:tc>
      </w:tr>
      <w:tr w:rsidR="0038277E" w:rsidRPr="0072366D" w14:paraId="32F3BFEA" w14:textId="77777777" w:rsidTr="0072366D">
        <w:trPr>
          <w:trHeight w:val="240"/>
          <w:jc w:val="center"/>
        </w:trPr>
        <w:tc>
          <w:tcPr>
            <w:tcW w:w="2061"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5D164527" w14:textId="77777777"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Amealco de Bonfil</w:t>
            </w:r>
          </w:p>
        </w:tc>
        <w:tc>
          <w:tcPr>
            <w:tcW w:w="809" w:type="dxa"/>
            <w:tcBorders>
              <w:top w:val="single" w:sz="4" w:space="0" w:color="000000"/>
              <w:left w:val="single" w:sz="4" w:space="0" w:color="000000"/>
              <w:bottom w:val="single" w:sz="4" w:space="0" w:color="000000"/>
              <w:right w:val="single" w:sz="4" w:space="0" w:color="000000"/>
            </w:tcBorders>
            <w:noWrap/>
            <w:vAlign w:val="center"/>
            <w:hideMark/>
          </w:tcPr>
          <w:p w14:paraId="3A67C4F5" w14:textId="77777777" w:rsidR="0038277E" w:rsidRPr="0072366D" w:rsidRDefault="0038277E">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55,086</w:t>
            </w:r>
          </w:p>
        </w:tc>
        <w:tc>
          <w:tcPr>
            <w:tcW w:w="809" w:type="dxa"/>
            <w:tcBorders>
              <w:top w:val="single" w:sz="4" w:space="0" w:color="000000"/>
              <w:left w:val="single" w:sz="4" w:space="0" w:color="000000"/>
              <w:bottom w:val="single" w:sz="4" w:space="0" w:color="000000"/>
              <w:right w:val="single" w:sz="4" w:space="0" w:color="000000"/>
            </w:tcBorders>
            <w:noWrap/>
            <w:vAlign w:val="center"/>
            <w:hideMark/>
          </w:tcPr>
          <w:p w14:paraId="39FBB209" w14:textId="77777777" w:rsidR="0038277E" w:rsidRPr="0072366D" w:rsidRDefault="0038277E">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826.29</w:t>
            </w:r>
          </w:p>
        </w:tc>
        <w:tc>
          <w:tcPr>
            <w:tcW w:w="3446" w:type="dxa"/>
            <w:tcBorders>
              <w:top w:val="single" w:sz="4" w:space="0" w:color="000000"/>
              <w:left w:val="single" w:sz="4" w:space="0" w:color="000000"/>
              <w:bottom w:val="single" w:sz="4" w:space="0" w:color="000000"/>
              <w:right w:val="single" w:sz="4" w:space="0" w:color="000000"/>
            </w:tcBorders>
            <w:noWrap/>
            <w:vAlign w:val="center"/>
            <w:hideMark/>
          </w:tcPr>
          <w:p w14:paraId="07E9E49B" w14:textId="77777777" w:rsidR="0038277E" w:rsidRPr="0072366D" w:rsidRDefault="0038277E">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827</w:t>
            </w:r>
          </w:p>
        </w:tc>
      </w:tr>
      <w:tr w:rsidR="0038277E" w:rsidRPr="0072366D" w14:paraId="38F76F6D" w14:textId="77777777" w:rsidTr="0072366D">
        <w:trPr>
          <w:trHeight w:val="240"/>
          <w:jc w:val="center"/>
        </w:trPr>
        <w:tc>
          <w:tcPr>
            <w:tcW w:w="2061" w:type="dxa"/>
            <w:tcBorders>
              <w:top w:val="single" w:sz="4" w:space="0" w:color="000000"/>
              <w:left w:val="single" w:sz="4" w:space="0" w:color="000000"/>
              <w:bottom w:val="single" w:sz="4" w:space="0" w:color="000000"/>
              <w:right w:val="single" w:sz="4" w:space="0" w:color="000000"/>
            </w:tcBorders>
            <w:shd w:val="clear" w:color="auto" w:fill="FFFFFF" w:themeFill="background1"/>
            <w:noWrap/>
            <w:vAlign w:val="center"/>
            <w:hideMark/>
          </w:tcPr>
          <w:p w14:paraId="4C1630ED" w14:textId="77777777"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Tolimán</w:t>
            </w:r>
          </w:p>
        </w:tc>
        <w:tc>
          <w:tcPr>
            <w:tcW w:w="809" w:type="dxa"/>
            <w:tcBorders>
              <w:top w:val="single" w:sz="4" w:space="0" w:color="000000"/>
              <w:left w:val="single" w:sz="4" w:space="0" w:color="000000"/>
              <w:bottom w:val="single" w:sz="4" w:space="0" w:color="000000"/>
              <w:right w:val="single" w:sz="4" w:space="0" w:color="000000"/>
            </w:tcBorders>
            <w:noWrap/>
            <w:vAlign w:val="center"/>
            <w:hideMark/>
          </w:tcPr>
          <w:p w14:paraId="0A5FC16D" w14:textId="77777777" w:rsidR="0038277E" w:rsidRPr="0072366D" w:rsidRDefault="0038277E">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23,229</w:t>
            </w:r>
          </w:p>
        </w:tc>
        <w:tc>
          <w:tcPr>
            <w:tcW w:w="809" w:type="dxa"/>
            <w:tcBorders>
              <w:top w:val="single" w:sz="4" w:space="0" w:color="000000"/>
              <w:left w:val="single" w:sz="4" w:space="0" w:color="000000"/>
              <w:bottom w:val="single" w:sz="4" w:space="0" w:color="000000"/>
              <w:right w:val="single" w:sz="4" w:space="0" w:color="000000"/>
            </w:tcBorders>
            <w:noWrap/>
            <w:vAlign w:val="center"/>
            <w:hideMark/>
          </w:tcPr>
          <w:p w14:paraId="168C3776" w14:textId="4CBB4CF8" w:rsidR="0038277E" w:rsidRPr="0072366D" w:rsidRDefault="0038277E">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348.4</w:t>
            </w:r>
            <w:r w:rsidR="00737CE3" w:rsidRPr="00144892">
              <w:rPr>
                <w:rFonts w:ascii="Gothic720 BT" w:eastAsia="Times New Roman" w:hAnsi="Gothic720 BT" w:cs="Arial"/>
                <w:color w:val="000000"/>
                <w:kern w:val="0"/>
                <w:sz w:val="20"/>
                <w:szCs w:val="20"/>
                <w:lang w:eastAsia="es-MX"/>
                <w14:ligatures w14:val="none"/>
              </w:rPr>
              <w:t>35</w:t>
            </w:r>
          </w:p>
        </w:tc>
        <w:tc>
          <w:tcPr>
            <w:tcW w:w="3446" w:type="dxa"/>
            <w:tcBorders>
              <w:top w:val="single" w:sz="4" w:space="0" w:color="000000"/>
              <w:left w:val="single" w:sz="4" w:space="0" w:color="000000"/>
              <w:bottom w:val="single" w:sz="4" w:space="0" w:color="000000"/>
              <w:right w:val="single" w:sz="4" w:space="0" w:color="000000"/>
            </w:tcBorders>
            <w:noWrap/>
            <w:vAlign w:val="center"/>
            <w:hideMark/>
          </w:tcPr>
          <w:p w14:paraId="1C385A93" w14:textId="77777777" w:rsidR="0038277E" w:rsidRPr="0072366D" w:rsidRDefault="0038277E">
            <w:pPr>
              <w:spacing w:after="0" w:line="240" w:lineRule="auto"/>
              <w:jc w:val="center"/>
              <w:rPr>
                <w:rFonts w:ascii="Gothic720 BT" w:eastAsia="Times New Roman" w:hAnsi="Gothic720 BT" w:cs="Arial"/>
                <w:color w:val="000000"/>
                <w:kern w:val="0"/>
                <w:sz w:val="20"/>
                <w:szCs w:val="20"/>
                <w:lang w:eastAsia="es-MX"/>
                <w14:ligatures w14:val="none"/>
              </w:rPr>
            </w:pPr>
            <w:r w:rsidRPr="0072366D">
              <w:rPr>
                <w:rFonts w:ascii="Gothic720 BT" w:eastAsia="Times New Roman" w:hAnsi="Gothic720 BT" w:cs="Arial"/>
                <w:color w:val="000000"/>
                <w:kern w:val="0"/>
                <w:sz w:val="20"/>
                <w:szCs w:val="20"/>
                <w:lang w:eastAsia="es-MX"/>
                <w14:ligatures w14:val="none"/>
              </w:rPr>
              <w:t>349</w:t>
            </w:r>
          </w:p>
        </w:tc>
      </w:tr>
      <w:tr w:rsidR="0038277E" w:rsidRPr="0072366D" w14:paraId="0DE3F721" w14:textId="77777777" w:rsidTr="0038277E">
        <w:trPr>
          <w:trHeight w:val="240"/>
          <w:jc w:val="center"/>
        </w:trPr>
        <w:tc>
          <w:tcPr>
            <w:tcW w:w="2061" w:type="dxa"/>
            <w:tcBorders>
              <w:top w:val="nil"/>
              <w:left w:val="nil"/>
              <w:bottom w:val="nil"/>
              <w:right w:val="nil"/>
            </w:tcBorders>
            <w:noWrap/>
            <w:vAlign w:val="center"/>
            <w:hideMark/>
          </w:tcPr>
          <w:p w14:paraId="077A8104" w14:textId="77777777"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Total</w:t>
            </w:r>
          </w:p>
        </w:tc>
        <w:tc>
          <w:tcPr>
            <w:tcW w:w="809" w:type="dxa"/>
            <w:tcBorders>
              <w:top w:val="single" w:sz="4" w:space="0" w:color="000000"/>
              <w:left w:val="single" w:sz="4" w:space="0" w:color="000000"/>
              <w:bottom w:val="single" w:sz="4" w:space="0" w:color="000000"/>
              <w:right w:val="single" w:sz="4" w:space="0" w:color="000000"/>
            </w:tcBorders>
            <w:noWrap/>
            <w:vAlign w:val="center"/>
            <w:hideMark/>
          </w:tcPr>
          <w:p w14:paraId="01B436D2" w14:textId="77777777"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78,315</w:t>
            </w:r>
          </w:p>
        </w:tc>
        <w:tc>
          <w:tcPr>
            <w:tcW w:w="809" w:type="dxa"/>
            <w:tcBorders>
              <w:top w:val="single" w:sz="4" w:space="0" w:color="000000"/>
              <w:left w:val="single" w:sz="4" w:space="0" w:color="000000"/>
              <w:bottom w:val="single" w:sz="4" w:space="0" w:color="000000"/>
              <w:right w:val="single" w:sz="4" w:space="0" w:color="000000"/>
            </w:tcBorders>
            <w:noWrap/>
            <w:vAlign w:val="center"/>
            <w:hideMark/>
          </w:tcPr>
          <w:p w14:paraId="79A7CAE3" w14:textId="3A5F4277"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1,17</w:t>
            </w:r>
            <w:r w:rsidR="00447F3A" w:rsidRPr="00144892">
              <w:rPr>
                <w:rFonts w:ascii="Gothic720 BT" w:eastAsia="Times New Roman" w:hAnsi="Gothic720 BT" w:cs="Arial"/>
                <w:b/>
                <w:color w:val="000000"/>
                <w:kern w:val="0"/>
                <w:sz w:val="20"/>
                <w:szCs w:val="20"/>
                <w:lang w:eastAsia="es-MX"/>
                <w14:ligatures w14:val="none"/>
              </w:rPr>
              <w:t>4.73</w:t>
            </w:r>
          </w:p>
        </w:tc>
        <w:tc>
          <w:tcPr>
            <w:tcW w:w="3446" w:type="dxa"/>
            <w:tcBorders>
              <w:top w:val="single" w:sz="4" w:space="0" w:color="000000"/>
              <w:left w:val="single" w:sz="4" w:space="0" w:color="000000"/>
              <w:bottom w:val="single" w:sz="4" w:space="0" w:color="000000"/>
              <w:right w:val="single" w:sz="4" w:space="0" w:color="000000"/>
            </w:tcBorders>
            <w:noWrap/>
            <w:vAlign w:val="center"/>
            <w:hideMark/>
          </w:tcPr>
          <w:p w14:paraId="351F53F0" w14:textId="77777777" w:rsidR="0038277E" w:rsidRPr="0072366D" w:rsidRDefault="0038277E">
            <w:pPr>
              <w:spacing w:after="0" w:line="240" w:lineRule="auto"/>
              <w:jc w:val="center"/>
              <w:rPr>
                <w:rFonts w:ascii="Gothic720 BT" w:eastAsia="Times New Roman" w:hAnsi="Gothic720 BT" w:cs="Arial"/>
                <w:b/>
                <w:bCs/>
                <w:color w:val="000000"/>
                <w:kern w:val="0"/>
                <w:sz w:val="20"/>
                <w:szCs w:val="20"/>
                <w:lang w:eastAsia="es-MX"/>
                <w14:ligatures w14:val="none"/>
              </w:rPr>
            </w:pPr>
            <w:r w:rsidRPr="0072366D">
              <w:rPr>
                <w:rFonts w:ascii="Gothic720 BT" w:eastAsia="Times New Roman" w:hAnsi="Gothic720 BT" w:cs="Arial"/>
                <w:b/>
                <w:bCs/>
                <w:color w:val="000000"/>
                <w:kern w:val="0"/>
                <w:sz w:val="20"/>
                <w:szCs w:val="20"/>
                <w:lang w:eastAsia="es-MX"/>
                <w14:ligatures w14:val="none"/>
              </w:rPr>
              <w:t>1,176</w:t>
            </w:r>
          </w:p>
        </w:tc>
      </w:tr>
    </w:tbl>
    <w:p w14:paraId="1F512763" w14:textId="77777777" w:rsidR="006A19E7" w:rsidRPr="001148E6" w:rsidRDefault="006A19E7" w:rsidP="001148E6">
      <w:pPr>
        <w:spacing w:after="0"/>
        <w:jc w:val="both"/>
        <w:rPr>
          <w:rFonts w:ascii="Gothic720 BT" w:hAnsi="Gothic720 BT" w:cs="Arial"/>
        </w:rPr>
      </w:pPr>
    </w:p>
    <w:p w14:paraId="31834459" w14:textId="70A103E7" w:rsidR="00704726" w:rsidRDefault="00704726" w:rsidP="001148E6">
      <w:pPr>
        <w:spacing w:after="0"/>
        <w:jc w:val="both"/>
        <w:rPr>
          <w:rFonts w:ascii="Gothic720 BT" w:hAnsi="Gothic720 BT" w:cs="Arial"/>
        </w:rPr>
      </w:pPr>
      <w:r w:rsidRPr="00BE7AE4">
        <w:rPr>
          <w:rFonts w:ascii="Gothic720 BT" w:hAnsi="Gothic720 BT" w:cs="Arial"/>
        </w:rPr>
        <w:t xml:space="preserve">Los Consejos competentes resolverán respecto de la autoadscripción calificada en términos de los </w:t>
      </w:r>
      <w:r w:rsidR="00567365" w:rsidRPr="00144892">
        <w:rPr>
          <w:rFonts w:ascii="Gothic720 BT" w:hAnsi="Gothic720 BT" w:cs="Arial"/>
        </w:rPr>
        <w:t xml:space="preserve">Lineamientos </w:t>
      </w:r>
      <w:r w:rsidR="00567365" w:rsidRPr="00144892">
        <w:rPr>
          <w:rFonts w:ascii="Gothic720 BT" w:hAnsi="Gothic720 BT"/>
        </w:rPr>
        <w:t>del Instituto Electoral del Estado de Querétaro para el registro de candidaturas y la integración paritaria en el Proceso Electoral Local 2026-2027.</w:t>
      </w:r>
    </w:p>
    <w:p w14:paraId="6E0F9222" w14:textId="77777777" w:rsidR="001148E6" w:rsidRPr="001148E6" w:rsidRDefault="001148E6" w:rsidP="001148E6">
      <w:pPr>
        <w:spacing w:after="0"/>
        <w:jc w:val="both"/>
        <w:rPr>
          <w:rFonts w:ascii="Gothic720 BT" w:hAnsi="Gothic720 BT" w:cs="Arial"/>
        </w:rPr>
      </w:pPr>
    </w:p>
    <w:p w14:paraId="50BF157B" w14:textId="635AD263" w:rsidR="0082185B" w:rsidRDefault="0082185B" w:rsidP="001148E6">
      <w:pPr>
        <w:spacing w:after="0"/>
        <w:jc w:val="both"/>
        <w:rPr>
          <w:rFonts w:ascii="Gothic720 BT" w:hAnsi="Gothic720 BT" w:cs="Arial"/>
        </w:rPr>
      </w:pPr>
      <w:r w:rsidRPr="00BE7AE4">
        <w:rPr>
          <w:rFonts w:ascii="Gothic720 BT" w:hAnsi="Gothic720 BT" w:cs="Arial"/>
          <w:b/>
          <w:bCs/>
        </w:rPr>
        <w:t>Artículo 2</w:t>
      </w:r>
      <w:r w:rsidR="00EE42DA">
        <w:rPr>
          <w:rFonts w:ascii="Gothic720 BT" w:hAnsi="Gothic720 BT" w:cs="Arial"/>
          <w:b/>
          <w:bCs/>
        </w:rPr>
        <w:t>2</w:t>
      </w:r>
      <w:r w:rsidRPr="00BE7AE4">
        <w:rPr>
          <w:rFonts w:ascii="Gothic720 BT" w:hAnsi="Gothic720 BT" w:cs="Arial"/>
          <w:b/>
          <w:bCs/>
        </w:rPr>
        <w:t>.</w:t>
      </w:r>
      <w:r w:rsidRPr="00BE7AE4">
        <w:rPr>
          <w:rFonts w:ascii="Gothic720 BT" w:hAnsi="Gothic720 BT" w:cs="Arial"/>
        </w:rPr>
        <w:t xml:space="preserve"> Las manifestaciones de respaldo para cada una de las personas aspirantes, según el tipo de cargo al que se aspire, se recibirán a través de la aplicación </w:t>
      </w:r>
      <w:r w:rsidRPr="00144892">
        <w:rPr>
          <w:rFonts w:ascii="Gothic720 BT" w:hAnsi="Gothic720 BT" w:cs="Arial"/>
        </w:rPr>
        <w:t>móvil que</w:t>
      </w:r>
      <w:r w:rsidRPr="00BE7AE4">
        <w:rPr>
          <w:rFonts w:ascii="Gothic720 BT" w:hAnsi="Gothic720 BT" w:cs="Arial"/>
        </w:rPr>
        <w:t xml:space="preserve"> autorice el Consejo Gener</w:t>
      </w:r>
      <w:r w:rsidRPr="00144892">
        <w:rPr>
          <w:rFonts w:ascii="Gothic720 BT" w:hAnsi="Gothic720 BT" w:cs="Arial"/>
        </w:rPr>
        <w:t>al.</w:t>
      </w:r>
    </w:p>
    <w:p w14:paraId="3BC30160" w14:textId="77777777" w:rsidR="001148E6" w:rsidRPr="001148E6" w:rsidRDefault="001148E6" w:rsidP="001148E6">
      <w:pPr>
        <w:spacing w:after="0"/>
        <w:jc w:val="both"/>
        <w:rPr>
          <w:rFonts w:ascii="Gothic720 BT" w:hAnsi="Gothic720 BT" w:cs="Arial"/>
        </w:rPr>
      </w:pPr>
    </w:p>
    <w:p w14:paraId="10732005" w14:textId="693BF079" w:rsidR="0082185B" w:rsidRDefault="0082185B" w:rsidP="001148E6">
      <w:pPr>
        <w:spacing w:after="0"/>
        <w:jc w:val="both"/>
        <w:rPr>
          <w:rFonts w:ascii="Gothic720 BT" w:hAnsi="Gothic720 BT" w:cs="Arial"/>
        </w:rPr>
      </w:pPr>
      <w:r w:rsidRPr="001148E6">
        <w:rPr>
          <w:rFonts w:ascii="Gothic720 BT" w:hAnsi="Gothic720 BT" w:cs="Arial"/>
        </w:rPr>
        <w:t xml:space="preserve">La persona aspirante podrá consultar de manera permanente la información preliminar de apoyos captados por medio de la aplicación móvil o en su caso, los capturados de manera manual bajo el régimen de excepción, así como consultar los reportes correspondientes a través del Portal Web que forma parte del Sistema de </w:t>
      </w:r>
      <w:r w:rsidR="00551032" w:rsidRPr="00551032">
        <w:rPr>
          <w:rFonts w:ascii="Gothic720 BT" w:hAnsi="Gothic720 BT" w:cs="Arial"/>
        </w:rPr>
        <w:t>Captación</w:t>
      </w:r>
      <w:r w:rsidRPr="001148E6">
        <w:rPr>
          <w:rFonts w:ascii="Gothic720 BT" w:hAnsi="Gothic720 BT" w:cs="Arial"/>
        </w:rPr>
        <w:t xml:space="preserve"> de </w:t>
      </w:r>
      <w:r w:rsidR="00551032" w:rsidRPr="00551032">
        <w:rPr>
          <w:rFonts w:ascii="Gothic720 BT" w:hAnsi="Gothic720 BT" w:cs="Arial"/>
        </w:rPr>
        <w:t>Datos</w:t>
      </w:r>
      <w:r w:rsidRPr="001148E6">
        <w:rPr>
          <w:rFonts w:ascii="Gothic720 BT" w:hAnsi="Gothic720 BT" w:cs="Arial"/>
        </w:rPr>
        <w:t xml:space="preserve"> para </w:t>
      </w:r>
      <w:r w:rsidR="00551032" w:rsidRPr="00551032">
        <w:rPr>
          <w:rFonts w:ascii="Gothic720 BT" w:hAnsi="Gothic720 BT" w:cs="Arial"/>
        </w:rPr>
        <w:t>Procesos</w:t>
      </w:r>
      <w:r w:rsidRPr="001148E6">
        <w:rPr>
          <w:rFonts w:ascii="Gothic720 BT" w:hAnsi="Gothic720 BT" w:cs="Arial"/>
        </w:rPr>
        <w:t xml:space="preserve"> de </w:t>
      </w:r>
      <w:r w:rsidR="00551032" w:rsidRPr="00551032">
        <w:rPr>
          <w:rFonts w:ascii="Gothic720 BT" w:hAnsi="Gothic720 BT" w:cs="Arial"/>
        </w:rPr>
        <w:t>Participación Ciudadana</w:t>
      </w:r>
      <w:r w:rsidRPr="001148E6">
        <w:rPr>
          <w:rFonts w:ascii="Gothic720 BT" w:hAnsi="Gothic720 BT" w:cs="Arial"/>
        </w:rPr>
        <w:t xml:space="preserve"> y </w:t>
      </w:r>
      <w:r w:rsidR="00551032" w:rsidRPr="00551032">
        <w:rPr>
          <w:rFonts w:ascii="Gothic720 BT" w:hAnsi="Gothic720 BT" w:cs="Arial"/>
        </w:rPr>
        <w:t>Actores Políticos</w:t>
      </w:r>
      <w:r w:rsidRPr="001148E6">
        <w:rPr>
          <w:rFonts w:ascii="Gothic720 BT" w:hAnsi="Gothic720 BT" w:cs="Arial"/>
        </w:rPr>
        <w:t xml:space="preserve"> del Instituto Nacional.</w:t>
      </w:r>
    </w:p>
    <w:p w14:paraId="1F4CCFFF" w14:textId="77777777" w:rsidR="001148E6" w:rsidRPr="001148E6" w:rsidRDefault="001148E6" w:rsidP="001148E6">
      <w:pPr>
        <w:spacing w:after="0"/>
        <w:jc w:val="both"/>
        <w:rPr>
          <w:rFonts w:ascii="Gothic720 BT" w:hAnsi="Gothic720 BT" w:cs="Arial"/>
        </w:rPr>
      </w:pPr>
    </w:p>
    <w:p w14:paraId="224C5418" w14:textId="489D3EFB" w:rsidR="00382CE1" w:rsidRPr="00BE7AE4" w:rsidRDefault="00382CE1" w:rsidP="001148E6">
      <w:pPr>
        <w:spacing w:after="0"/>
        <w:jc w:val="both"/>
        <w:rPr>
          <w:rFonts w:ascii="Gothic720 BT" w:hAnsi="Gothic720 BT" w:cs="Arial"/>
        </w:rPr>
      </w:pPr>
      <w:r w:rsidRPr="00BA3874">
        <w:rPr>
          <w:rFonts w:ascii="Gothic720 BT" w:hAnsi="Gothic720 BT" w:cs="Arial"/>
          <w:b/>
          <w:bCs/>
        </w:rPr>
        <w:t>Artículo 2</w:t>
      </w:r>
      <w:r w:rsidR="00EE42DA" w:rsidRPr="00BA3874">
        <w:rPr>
          <w:rFonts w:ascii="Gothic720 BT" w:hAnsi="Gothic720 BT" w:cs="Arial"/>
          <w:b/>
          <w:bCs/>
        </w:rPr>
        <w:t>3</w:t>
      </w:r>
      <w:r w:rsidRPr="00BA3874">
        <w:rPr>
          <w:rFonts w:ascii="Gothic720 BT" w:hAnsi="Gothic720 BT" w:cs="Arial"/>
          <w:b/>
          <w:bCs/>
        </w:rPr>
        <w:t>.</w:t>
      </w:r>
      <w:r w:rsidRPr="00BA3874">
        <w:rPr>
          <w:rFonts w:ascii="Gothic720 BT" w:hAnsi="Gothic720 BT" w:cs="Arial"/>
        </w:rPr>
        <w:t xml:space="preserve"> En el supuesto de que la persona aspirante enfrente impedimentos que hagan materialmente imposible el uso de la aplicación móvil, derivado de condiciones de marginación, vulnerabilidad o ante una declaración de situación de emergencia por desastres naturales o cualquier otra, realizada por autoridad competente, podrá solicitar autorización al Consejo competente para recabar el respaldo de la ciudadanía </w:t>
      </w:r>
      <w:r w:rsidR="00764CF8" w:rsidRPr="00BA3874">
        <w:rPr>
          <w:rFonts w:ascii="Gothic720 BT" w:hAnsi="Gothic720 BT" w:cs="Arial"/>
        </w:rPr>
        <w:t>mediante el</w:t>
      </w:r>
      <w:r w:rsidRPr="00BA3874">
        <w:rPr>
          <w:rFonts w:ascii="Gothic720 BT" w:hAnsi="Gothic720 BT" w:cs="Arial"/>
        </w:rPr>
        <w:t xml:space="preserve"> formato impreso de manera adicional, los cuales se recibirán en el Consejo competente exclusivamente en la etapa de obtención de respaldo de la ciuda</w:t>
      </w:r>
      <w:r w:rsidR="000D647B" w:rsidRPr="00BA3874">
        <w:rPr>
          <w:rFonts w:ascii="Gothic720 BT" w:hAnsi="Gothic720 BT" w:cs="Arial"/>
        </w:rPr>
        <w:t>da</w:t>
      </w:r>
      <w:r w:rsidRPr="00BA3874">
        <w:rPr>
          <w:rFonts w:ascii="Gothic720 BT" w:hAnsi="Gothic720 BT" w:cs="Arial"/>
        </w:rPr>
        <w:t>nía.</w:t>
      </w:r>
      <w:r w:rsidRPr="00BE7AE4">
        <w:rPr>
          <w:rFonts w:ascii="Gothic720 BT" w:hAnsi="Gothic720 BT" w:cs="Arial"/>
        </w:rPr>
        <w:t xml:space="preserve"> </w:t>
      </w:r>
    </w:p>
    <w:p w14:paraId="441A56F5" w14:textId="77777777" w:rsidR="001148E6" w:rsidRPr="00BE7AE4" w:rsidRDefault="001148E6" w:rsidP="001148E6">
      <w:pPr>
        <w:spacing w:after="0"/>
        <w:jc w:val="both"/>
        <w:rPr>
          <w:rFonts w:ascii="Gothic720 BT" w:hAnsi="Gothic720 BT" w:cs="Arial"/>
        </w:rPr>
      </w:pPr>
    </w:p>
    <w:p w14:paraId="5E3478F6" w14:textId="745853C5" w:rsidR="001E5880" w:rsidRPr="00BE7AE4" w:rsidRDefault="001E5880" w:rsidP="001148E6">
      <w:pPr>
        <w:spacing w:after="0"/>
        <w:jc w:val="both"/>
        <w:rPr>
          <w:rFonts w:ascii="Gothic720 BT" w:hAnsi="Gothic720 BT" w:cs="Arial"/>
        </w:rPr>
      </w:pPr>
      <w:r w:rsidRPr="00BE7AE4">
        <w:rPr>
          <w:rFonts w:ascii="Gothic720 BT" w:hAnsi="Gothic720 BT" w:cs="Arial"/>
          <w:b/>
          <w:bCs/>
        </w:rPr>
        <w:t>Artículo 2</w:t>
      </w:r>
      <w:r w:rsidR="00EE42DA">
        <w:rPr>
          <w:rFonts w:ascii="Gothic720 BT" w:hAnsi="Gothic720 BT" w:cs="Arial"/>
          <w:b/>
          <w:bCs/>
        </w:rPr>
        <w:t>4</w:t>
      </w:r>
      <w:r w:rsidRPr="00BE7AE4">
        <w:rPr>
          <w:rFonts w:ascii="Gothic720 BT" w:hAnsi="Gothic720 BT" w:cs="Arial"/>
          <w:b/>
          <w:bCs/>
        </w:rPr>
        <w:t>.</w:t>
      </w:r>
      <w:r w:rsidRPr="00BE7AE4">
        <w:rPr>
          <w:rFonts w:ascii="Gothic720 BT" w:hAnsi="Gothic720 BT" w:cs="Arial"/>
        </w:rPr>
        <w:t xml:space="preserve"> Para efectos del artículo anterior, la persona solicitante o aspirante podrá presentar una solicitud, en la que funde y motive las razones por las que considera que debe ser sujeta al régimen de excepción, así como el ámbito geográfico en el cual solicita se aplique.</w:t>
      </w:r>
    </w:p>
    <w:p w14:paraId="6C525F49" w14:textId="77777777" w:rsidR="001148E6" w:rsidRPr="00BE7AE4" w:rsidRDefault="001148E6" w:rsidP="001148E6">
      <w:pPr>
        <w:spacing w:after="0"/>
        <w:jc w:val="both"/>
        <w:rPr>
          <w:rFonts w:ascii="Gothic720 BT" w:hAnsi="Gothic720 BT" w:cs="Arial"/>
        </w:rPr>
      </w:pPr>
    </w:p>
    <w:p w14:paraId="1E11537B" w14:textId="77777777" w:rsidR="001E5880" w:rsidRPr="00BE7AE4" w:rsidRDefault="001E5880" w:rsidP="001148E6">
      <w:pPr>
        <w:spacing w:after="0"/>
        <w:jc w:val="both"/>
        <w:rPr>
          <w:rFonts w:ascii="Gothic720 BT" w:hAnsi="Gothic720 BT" w:cs="Arial"/>
        </w:rPr>
      </w:pPr>
      <w:r w:rsidRPr="00BE7AE4">
        <w:rPr>
          <w:rFonts w:ascii="Gothic720 BT" w:hAnsi="Gothic720 BT" w:cs="Arial"/>
        </w:rPr>
        <w:t>En su caso, la presentación de dicha solicitud podrá acompañarse al escrito de manifestación de intención, o bien, al momento en que se actualice alguno de los supuestos que establece el párrafo segundo del artículo 192 de la Ley Electoral.</w:t>
      </w:r>
    </w:p>
    <w:p w14:paraId="3A3CA0B7" w14:textId="77777777" w:rsidR="001148E6" w:rsidRPr="00BE7AE4" w:rsidRDefault="001148E6" w:rsidP="001148E6">
      <w:pPr>
        <w:spacing w:after="0"/>
        <w:jc w:val="both"/>
        <w:rPr>
          <w:rFonts w:ascii="Gothic720 BT" w:hAnsi="Gothic720 BT" w:cs="Arial"/>
        </w:rPr>
      </w:pPr>
    </w:p>
    <w:p w14:paraId="02667E4B" w14:textId="65ED0C1A" w:rsidR="002A2005" w:rsidRDefault="001E5880" w:rsidP="002A2005">
      <w:pPr>
        <w:spacing w:after="0"/>
        <w:jc w:val="both"/>
        <w:rPr>
          <w:rFonts w:ascii="Gothic720 BT" w:hAnsi="Gothic720 BT" w:cs="Arial"/>
        </w:rPr>
      </w:pPr>
      <w:r w:rsidRPr="0019242E">
        <w:rPr>
          <w:rFonts w:ascii="Gothic720 BT" w:hAnsi="Gothic720 BT" w:cs="Arial"/>
          <w:b/>
          <w:bCs/>
        </w:rPr>
        <w:t>Artículo 2</w:t>
      </w:r>
      <w:r w:rsidR="00EE42DA" w:rsidRPr="0019242E">
        <w:rPr>
          <w:rFonts w:ascii="Gothic720 BT" w:hAnsi="Gothic720 BT" w:cs="Arial"/>
          <w:b/>
          <w:bCs/>
        </w:rPr>
        <w:t>5</w:t>
      </w:r>
      <w:r w:rsidRPr="0019242E">
        <w:rPr>
          <w:rFonts w:ascii="Gothic720 BT" w:hAnsi="Gothic720 BT" w:cs="Arial"/>
          <w:b/>
          <w:bCs/>
        </w:rPr>
        <w:t>.</w:t>
      </w:r>
      <w:r w:rsidRPr="0019242E">
        <w:rPr>
          <w:rFonts w:ascii="Gothic720 BT" w:hAnsi="Gothic720 BT" w:cs="Arial"/>
        </w:rPr>
        <w:t xml:space="preserve"> </w:t>
      </w:r>
      <w:r w:rsidR="002A2005" w:rsidRPr="00144892">
        <w:rPr>
          <w:rFonts w:ascii="Gothic720 BT" w:hAnsi="Gothic720 BT" w:cs="Arial"/>
        </w:rPr>
        <w:t>Las solicitudes para recabar el respaldo de la ciudadanía mediante el régimen de excepción podrán presentarse dentro del periodo comprendido del catorce de enero al doce de febrero de dos mil veintisiete.</w:t>
      </w:r>
      <w:r w:rsidR="002A2005">
        <w:rPr>
          <w:rFonts w:ascii="Gothic720 BT" w:hAnsi="Gothic720 BT" w:cs="Arial"/>
        </w:rPr>
        <w:t xml:space="preserve"> </w:t>
      </w:r>
    </w:p>
    <w:p w14:paraId="3F69E599" w14:textId="77777777" w:rsidR="00034F4C" w:rsidRDefault="00034F4C" w:rsidP="002A2005">
      <w:pPr>
        <w:spacing w:after="0"/>
        <w:jc w:val="both"/>
        <w:rPr>
          <w:rFonts w:ascii="Gothic720 BT" w:hAnsi="Gothic720 BT" w:cs="Arial"/>
        </w:rPr>
      </w:pPr>
    </w:p>
    <w:p w14:paraId="30196135" w14:textId="10A61E13" w:rsidR="00034F4C" w:rsidRDefault="00034F4C" w:rsidP="00034F4C">
      <w:pPr>
        <w:spacing w:after="0"/>
        <w:jc w:val="both"/>
        <w:rPr>
          <w:rFonts w:ascii="Gothic720 BT" w:hAnsi="Gothic720 BT" w:cs="Arial"/>
        </w:rPr>
      </w:pPr>
      <w:r w:rsidRPr="00BE7AE4">
        <w:rPr>
          <w:rFonts w:ascii="Gothic720 BT" w:hAnsi="Gothic720 BT" w:cs="Arial"/>
        </w:rPr>
        <w:t>El Consejo General o</w:t>
      </w:r>
      <w:r w:rsidRPr="00BE7AE4">
        <w:rPr>
          <w:rFonts w:ascii="Gothic720 BT" w:hAnsi="Gothic720 BT" w:cs="Arial"/>
          <w:b/>
          <w:bCs/>
        </w:rPr>
        <w:t xml:space="preserve"> </w:t>
      </w:r>
      <w:r w:rsidRPr="00BE7AE4">
        <w:rPr>
          <w:rFonts w:ascii="Gothic720 BT" w:hAnsi="Gothic720 BT" w:cs="Arial"/>
        </w:rPr>
        <w:t xml:space="preserve">los Consejos que, en el ámbito de su competencia, reciban una solicitud relativa al régimen de excepción de manera posterior a las resoluciones a que hace referencia el </w:t>
      </w:r>
      <w:r w:rsidRPr="0019242E">
        <w:rPr>
          <w:rFonts w:ascii="Gothic720 BT" w:hAnsi="Gothic720 BT" w:cs="Arial"/>
        </w:rPr>
        <w:t>artículo 18 de los Lineamientos</w:t>
      </w:r>
      <w:r w:rsidRPr="00BE7AE4">
        <w:rPr>
          <w:rFonts w:ascii="Gothic720 BT" w:hAnsi="Gothic720 BT" w:cs="Arial"/>
        </w:rPr>
        <w:t>, deberán resolver sobre la misma en un plazo no mayor a cinco días.</w:t>
      </w:r>
    </w:p>
    <w:p w14:paraId="4F3C3C94" w14:textId="77777777" w:rsidR="001148E6" w:rsidRPr="00BE7AE4" w:rsidRDefault="001148E6" w:rsidP="001148E6">
      <w:pPr>
        <w:spacing w:after="0"/>
        <w:jc w:val="both"/>
        <w:rPr>
          <w:rFonts w:ascii="Gothic720 BT" w:hAnsi="Gothic720 BT" w:cs="Arial"/>
        </w:rPr>
      </w:pPr>
    </w:p>
    <w:p w14:paraId="73120B31" w14:textId="5C126D8A" w:rsidR="001E5880" w:rsidRPr="00BE7AE4" w:rsidRDefault="001E5880" w:rsidP="001E5880">
      <w:pPr>
        <w:jc w:val="both"/>
        <w:rPr>
          <w:rFonts w:ascii="Gothic720 BT" w:hAnsi="Gothic720 BT" w:cs="Arial"/>
        </w:rPr>
      </w:pPr>
      <w:r w:rsidRPr="00BE7AE4">
        <w:rPr>
          <w:rFonts w:ascii="Gothic720 BT" w:hAnsi="Gothic720 BT" w:cs="Arial"/>
          <w:b/>
          <w:bCs/>
        </w:rPr>
        <w:t>Artículo 2</w:t>
      </w:r>
      <w:r w:rsidR="00EE42DA">
        <w:rPr>
          <w:rFonts w:ascii="Gothic720 BT" w:hAnsi="Gothic720 BT" w:cs="Arial"/>
          <w:b/>
          <w:bCs/>
        </w:rPr>
        <w:t>6</w:t>
      </w:r>
      <w:r w:rsidRPr="00BE7AE4">
        <w:rPr>
          <w:rFonts w:ascii="Gothic720 BT" w:hAnsi="Gothic720 BT" w:cs="Arial"/>
          <w:b/>
          <w:bCs/>
        </w:rPr>
        <w:t>.</w:t>
      </w:r>
      <w:r w:rsidRPr="00BE7AE4">
        <w:rPr>
          <w:rFonts w:ascii="Gothic720 BT" w:hAnsi="Gothic720 BT" w:cs="Arial"/>
        </w:rPr>
        <w:t xml:space="preserve"> En caso de que se declare procedente la solicitud acerca del régimen de excepción, deberá hacerse entrega a la persona aspirante, de acuerdo a la elección en la que participe, de alguno de los anexos siguientes:</w:t>
      </w:r>
    </w:p>
    <w:p w14:paraId="2A0B1266" w14:textId="77777777" w:rsidR="001148E6" w:rsidRPr="00BE7AE4" w:rsidRDefault="004C0A76" w:rsidP="001148E6">
      <w:pPr>
        <w:pStyle w:val="Prrafodelista"/>
        <w:numPr>
          <w:ilvl w:val="0"/>
          <w:numId w:val="10"/>
        </w:numPr>
        <w:ind w:left="567" w:hanging="567"/>
        <w:jc w:val="both"/>
        <w:rPr>
          <w:rFonts w:ascii="Gothic720 BT" w:hAnsi="Gothic720 BT" w:cs="Arial"/>
        </w:rPr>
      </w:pPr>
      <w:r w:rsidRPr="00BE7AE4">
        <w:rPr>
          <w:rFonts w:ascii="Gothic720 BT" w:hAnsi="Gothic720 BT" w:cs="Arial"/>
          <w:b/>
          <w:bCs/>
        </w:rPr>
        <w:t>Anexo 1:</w:t>
      </w:r>
      <w:r w:rsidRPr="00BE7AE4">
        <w:rPr>
          <w:rFonts w:ascii="Gothic720 BT" w:hAnsi="Gothic720 BT" w:cs="Arial"/>
        </w:rPr>
        <w:t xml:space="preserve"> Cuando se trate de la elección a la gubernatura del Estado. </w:t>
      </w:r>
    </w:p>
    <w:p w14:paraId="3DC226A0" w14:textId="77777777" w:rsidR="001148E6" w:rsidRPr="00BE7AE4" w:rsidRDefault="001148E6" w:rsidP="001148E6">
      <w:pPr>
        <w:pStyle w:val="Prrafodelista"/>
        <w:ind w:left="567"/>
        <w:jc w:val="both"/>
        <w:rPr>
          <w:rFonts w:ascii="Gothic720 BT" w:hAnsi="Gothic720 BT" w:cs="Arial"/>
          <w:b/>
          <w:bCs/>
        </w:rPr>
      </w:pPr>
    </w:p>
    <w:p w14:paraId="74CE6596" w14:textId="77777777" w:rsidR="001148E6" w:rsidRPr="00BE7AE4" w:rsidRDefault="004C0A76" w:rsidP="001148E6">
      <w:pPr>
        <w:pStyle w:val="Prrafodelista"/>
        <w:numPr>
          <w:ilvl w:val="0"/>
          <w:numId w:val="10"/>
        </w:numPr>
        <w:ind w:left="567" w:hanging="567"/>
        <w:jc w:val="both"/>
        <w:rPr>
          <w:rFonts w:ascii="Gothic720 BT" w:hAnsi="Gothic720 BT" w:cs="Arial"/>
        </w:rPr>
      </w:pPr>
      <w:r w:rsidRPr="00BE7AE4">
        <w:rPr>
          <w:rFonts w:ascii="Gothic720 BT" w:hAnsi="Gothic720 BT" w:cs="Arial"/>
          <w:b/>
          <w:bCs/>
        </w:rPr>
        <w:t>Anexo 2:</w:t>
      </w:r>
      <w:r w:rsidRPr="00BE7AE4">
        <w:rPr>
          <w:rFonts w:ascii="Gothic720 BT" w:hAnsi="Gothic720 BT" w:cs="Arial"/>
        </w:rPr>
        <w:t xml:space="preserve"> Cuando se trate de la elección de diputaciones de mayoría relativa.</w:t>
      </w:r>
    </w:p>
    <w:p w14:paraId="2D1C2028" w14:textId="77777777" w:rsidR="001148E6" w:rsidRPr="00BE7AE4" w:rsidRDefault="001148E6" w:rsidP="001148E6">
      <w:pPr>
        <w:pStyle w:val="Prrafodelista"/>
        <w:rPr>
          <w:rFonts w:ascii="Gothic720 BT" w:hAnsi="Gothic720 BT" w:cs="Arial"/>
        </w:rPr>
      </w:pPr>
    </w:p>
    <w:p w14:paraId="56AEBB13" w14:textId="614024BE" w:rsidR="004C0A76" w:rsidRPr="00BE7AE4" w:rsidRDefault="004C0A76" w:rsidP="001148E6">
      <w:pPr>
        <w:pStyle w:val="Prrafodelista"/>
        <w:numPr>
          <w:ilvl w:val="0"/>
          <w:numId w:val="10"/>
        </w:numPr>
        <w:ind w:left="567" w:hanging="567"/>
        <w:jc w:val="both"/>
        <w:rPr>
          <w:rFonts w:ascii="Gothic720 BT" w:hAnsi="Gothic720 BT" w:cs="Arial"/>
        </w:rPr>
      </w:pPr>
      <w:r w:rsidRPr="00BE7AE4">
        <w:rPr>
          <w:rFonts w:ascii="Gothic720 BT" w:hAnsi="Gothic720 BT" w:cs="Arial"/>
          <w:b/>
          <w:bCs/>
        </w:rPr>
        <w:t>Anexo 3:</w:t>
      </w:r>
      <w:r w:rsidRPr="00BE7AE4">
        <w:rPr>
          <w:rFonts w:ascii="Gothic720 BT" w:hAnsi="Gothic720 BT" w:cs="Arial"/>
        </w:rPr>
        <w:t xml:space="preserve"> Cuando se trate de la elección de integrantes del ayuntamiento.</w:t>
      </w:r>
    </w:p>
    <w:p w14:paraId="76069D39" w14:textId="22F0E9DB" w:rsidR="001E5880" w:rsidRPr="00BE7AE4" w:rsidRDefault="001E5880" w:rsidP="001148E6">
      <w:pPr>
        <w:spacing w:after="0"/>
        <w:jc w:val="both"/>
        <w:rPr>
          <w:rFonts w:ascii="Gothic720 BT" w:hAnsi="Gothic720 BT" w:cs="Arial"/>
        </w:rPr>
      </w:pPr>
      <w:r w:rsidRPr="00BE7AE4">
        <w:rPr>
          <w:rFonts w:ascii="Gothic720 BT" w:hAnsi="Gothic720 BT" w:cs="Arial"/>
        </w:rPr>
        <w:t xml:space="preserve">Los cuales </w:t>
      </w:r>
      <w:r w:rsidR="001E6DA9" w:rsidRPr="00144892">
        <w:rPr>
          <w:rFonts w:ascii="Gothic720 BT" w:hAnsi="Gothic720 BT" w:cs="Arial"/>
        </w:rPr>
        <w:t>forman parte integral</w:t>
      </w:r>
      <w:r w:rsidR="001E6DA9" w:rsidRPr="001E6DA9">
        <w:rPr>
          <w:rFonts w:ascii="Gothic720 BT" w:hAnsi="Gothic720 BT" w:cs="Arial"/>
        </w:rPr>
        <w:t xml:space="preserve"> de los </w:t>
      </w:r>
      <w:r w:rsidR="001E6DA9">
        <w:rPr>
          <w:rFonts w:ascii="Gothic720 BT" w:hAnsi="Gothic720 BT" w:cs="Arial"/>
        </w:rPr>
        <w:t xml:space="preserve">presentes </w:t>
      </w:r>
      <w:r w:rsidR="001E6DA9" w:rsidRPr="001E6DA9">
        <w:rPr>
          <w:rFonts w:ascii="Gothic720 BT" w:hAnsi="Gothic720 BT" w:cs="Arial"/>
        </w:rPr>
        <w:t>lineamientos</w:t>
      </w:r>
      <w:r w:rsidRPr="00BE7AE4">
        <w:rPr>
          <w:rFonts w:ascii="Gothic720 BT" w:hAnsi="Gothic720 BT" w:cs="Arial"/>
        </w:rPr>
        <w:t>.</w:t>
      </w:r>
    </w:p>
    <w:p w14:paraId="5F5ED078" w14:textId="77777777" w:rsidR="001148E6" w:rsidRPr="00BE7AE4" w:rsidRDefault="001148E6" w:rsidP="001148E6">
      <w:pPr>
        <w:spacing w:after="0"/>
        <w:jc w:val="both"/>
        <w:rPr>
          <w:rFonts w:ascii="Gothic720 BT" w:hAnsi="Gothic720 BT" w:cs="Arial"/>
        </w:rPr>
      </w:pPr>
    </w:p>
    <w:p w14:paraId="193E1A6F" w14:textId="2867EF2C" w:rsidR="00700CEB" w:rsidRDefault="00532271" w:rsidP="001148E6">
      <w:pPr>
        <w:spacing w:after="0"/>
        <w:jc w:val="both"/>
        <w:rPr>
          <w:rFonts w:ascii="Gothic720 BT" w:hAnsi="Gothic720 BT" w:cs="Arial"/>
        </w:rPr>
      </w:pPr>
      <w:r w:rsidRPr="00144892">
        <w:rPr>
          <w:rFonts w:ascii="Gothic720 BT" w:hAnsi="Gothic720 BT" w:cs="Arial"/>
        </w:rPr>
        <w:lastRenderedPageBreak/>
        <w:t>El llenado de los anexos deberá realizarse de manera clara, legible y completa</w:t>
      </w:r>
      <w:r w:rsidR="004967B8" w:rsidRPr="00144892">
        <w:rPr>
          <w:rFonts w:ascii="Gothic720 BT" w:hAnsi="Gothic720 BT" w:cs="Arial"/>
        </w:rPr>
        <w:t>.</w:t>
      </w:r>
    </w:p>
    <w:p w14:paraId="61E13C58" w14:textId="77777777" w:rsidR="00532271" w:rsidRDefault="00532271" w:rsidP="001148E6">
      <w:pPr>
        <w:spacing w:after="0"/>
        <w:jc w:val="both"/>
        <w:rPr>
          <w:rFonts w:ascii="Gothic720 BT" w:hAnsi="Gothic720 BT" w:cs="Arial"/>
        </w:rPr>
      </w:pPr>
    </w:p>
    <w:p w14:paraId="76CA885E" w14:textId="4C77567F" w:rsidR="001E5880" w:rsidRDefault="001E5880" w:rsidP="001148E6">
      <w:pPr>
        <w:spacing w:after="0"/>
        <w:jc w:val="both"/>
        <w:rPr>
          <w:rFonts w:ascii="Gothic720 BT" w:hAnsi="Gothic720 BT" w:cs="Arial"/>
        </w:rPr>
      </w:pPr>
      <w:r w:rsidRPr="00BE7AE4">
        <w:rPr>
          <w:rFonts w:ascii="Gothic720 BT" w:hAnsi="Gothic720 BT" w:cs="Arial"/>
        </w:rPr>
        <w:t xml:space="preserve">Se </w:t>
      </w:r>
      <w:r w:rsidR="008871C4" w:rsidRPr="00BE7AE4">
        <w:rPr>
          <w:rFonts w:ascii="Gothic720 BT" w:hAnsi="Gothic720 BT" w:cs="Arial"/>
        </w:rPr>
        <w:t xml:space="preserve">deberá adjuntar a los formatos referidos, una copia </w:t>
      </w:r>
      <w:r w:rsidR="00A27ACA" w:rsidRPr="00BE7AE4">
        <w:rPr>
          <w:rFonts w:ascii="Gothic720 BT" w:hAnsi="Gothic720 BT" w:cs="Arial"/>
        </w:rPr>
        <w:t xml:space="preserve">legible </w:t>
      </w:r>
      <w:r w:rsidR="008871C4" w:rsidRPr="00BE7AE4">
        <w:rPr>
          <w:rFonts w:ascii="Gothic720 BT" w:hAnsi="Gothic720 BT" w:cs="Arial"/>
        </w:rPr>
        <w:t>de la credencial para votar de la ciudadanía que brinde su apoyo</w:t>
      </w:r>
      <w:r w:rsidR="004B12BA" w:rsidRPr="00BE7AE4">
        <w:rPr>
          <w:rFonts w:ascii="Gothic720 BT" w:hAnsi="Gothic720 BT" w:cs="Arial"/>
        </w:rPr>
        <w:t xml:space="preserve"> por ambos lados</w:t>
      </w:r>
      <w:r w:rsidR="008871C4" w:rsidRPr="00BE7AE4">
        <w:rPr>
          <w:rFonts w:ascii="Gothic720 BT" w:hAnsi="Gothic720 BT" w:cs="Arial"/>
        </w:rPr>
        <w:t>.</w:t>
      </w:r>
    </w:p>
    <w:p w14:paraId="19942923" w14:textId="77777777" w:rsidR="001148E6" w:rsidRPr="001148E6" w:rsidRDefault="001148E6" w:rsidP="001148E6">
      <w:pPr>
        <w:spacing w:after="0"/>
        <w:jc w:val="both"/>
        <w:rPr>
          <w:rFonts w:ascii="Gothic720 BT" w:hAnsi="Gothic720 BT" w:cs="Arial"/>
        </w:rPr>
      </w:pPr>
    </w:p>
    <w:p w14:paraId="52DE774F" w14:textId="2A6BAA56" w:rsidR="001E5880" w:rsidRPr="00BA3874" w:rsidRDefault="001E5880" w:rsidP="001148E6">
      <w:pPr>
        <w:spacing w:after="0"/>
        <w:jc w:val="both"/>
        <w:rPr>
          <w:rFonts w:ascii="Gothic720 BT" w:hAnsi="Gothic720 BT" w:cs="Arial"/>
        </w:rPr>
      </w:pPr>
      <w:r w:rsidRPr="001148E6">
        <w:rPr>
          <w:rFonts w:ascii="Gothic720 BT" w:hAnsi="Gothic720 BT" w:cs="Arial"/>
          <w:b/>
          <w:bCs/>
        </w:rPr>
        <w:t>Artículo 2</w:t>
      </w:r>
      <w:r w:rsidR="00EE42DA">
        <w:rPr>
          <w:rFonts w:ascii="Gothic720 BT" w:hAnsi="Gothic720 BT" w:cs="Arial"/>
          <w:b/>
          <w:bCs/>
        </w:rPr>
        <w:t>7</w:t>
      </w:r>
      <w:r w:rsidRPr="001148E6">
        <w:rPr>
          <w:rFonts w:ascii="Gothic720 BT" w:hAnsi="Gothic720 BT" w:cs="Arial"/>
          <w:b/>
          <w:bCs/>
        </w:rPr>
        <w:t>.</w:t>
      </w:r>
      <w:r w:rsidRPr="001148E6">
        <w:rPr>
          <w:rFonts w:ascii="Gothic720 BT" w:hAnsi="Gothic720 BT" w:cs="Arial"/>
        </w:rPr>
        <w:t xml:space="preserve"> </w:t>
      </w:r>
      <w:r w:rsidR="00312C3E" w:rsidRPr="001148E6">
        <w:rPr>
          <w:rFonts w:ascii="Gothic720 BT" w:hAnsi="Gothic720 BT" w:cs="Arial"/>
        </w:rPr>
        <w:t xml:space="preserve">La recepción parcial o total del respaldo de la ciudadanía a través de dichos formatos será en </w:t>
      </w:r>
      <w:r w:rsidR="00312C3E" w:rsidRPr="00BE7AE4">
        <w:rPr>
          <w:rFonts w:ascii="Gothic720 BT" w:hAnsi="Gothic720 BT" w:cs="Arial"/>
        </w:rPr>
        <w:t xml:space="preserve">la Oficialía de Partes del Instituto o en el domicilio de los Consejos, según corresponda, en un </w:t>
      </w:r>
      <w:r w:rsidR="00312C3E" w:rsidRPr="00BA3874">
        <w:rPr>
          <w:rFonts w:ascii="Gothic720 BT" w:hAnsi="Gothic720 BT" w:cs="Arial"/>
        </w:rPr>
        <w:t xml:space="preserve">horario de las 08:00 a 16:00 horas de lunes a viernes, y de 10:00 a 14:00 horas sábados y domingos; el último día </w:t>
      </w:r>
      <w:r w:rsidR="006A2FD0" w:rsidRPr="00BA3874">
        <w:rPr>
          <w:rFonts w:ascii="Gothic720 BT" w:hAnsi="Gothic720 BT" w:cs="Arial"/>
        </w:rPr>
        <w:t xml:space="preserve">del plazo </w:t>
      </w:r>
      <w:r w:rsidR="00E23D96" w:rsidRPr="00BA3874">
        <w:rPr>
          <w:rFonts w:ascii="Gothic720 BT" w:hAnsi="Gothic720 BT" w:cs="Arial"/>
        </w:rPr>
        <w:t>señalado</w:t>
      </w:r>
      <w:r w:rsidR="006A2FD0" w:rsidRPr="00BA3874">
        <w:rPr>
          <w:rFonts w:ascii="Gothic720 BT" w:hAnsi="Gothic720 BT" w:cs="Arial"/>
        </w:rPr>
        <w:t xml:space="preserve"> </w:t>
      </w:r>
      <w:r w:rsidR="00312C3E" w:rsidRPr="00BA3874">
        <w:rPr>
          <w:rFonts w:ascii="Gothic720 BT" w:hAnsi="Gothic720 BT" w:cs="Arial"/>
        </w:rPr>
        <w:t>de las 8:00 a las 24:00 horas.</w:t>
      </w:r>
    </w:p>
    <w:p w14:paraId="2B90E848" w14:textId="77777777" w:rsidR="001148E6" w:rsidRPr="00BA3874" w:rsidRDefault="001148E6" w:rsidP="001148E6">
      <w:pPr>
        <w:spacing w:after="0"/>
        <w:jc w:val="both"/>
        <w:rPr>
          <w:rFonts w:ascii="Gothic720 BT" w:hAnsi="Gothic720 BT" w:cs="Arial"/>
        </w:rPr>
      </w:pPr>
    </w:p>
    <w:p w14:paraId="5A1C3878" w14:textId="5B32E810" w:rsidR="00FD0AD4" w:rsidRPr="00BA3874" w:rsidRDefault="00E43B91" w:rsidP="001148E6">
      <w:pPr>
        <w:spacing w:after="0"/>
        <w:jc w:val="both"/>
        <w:rPr>
          <w:rFonts w:ascii="Gothic720 BT" w:hAnsi="Gothic720 BT" w:cs="Arial"/>
        </w:rPr>
      </w:pPr>
      <w:r w:rsidRPr="00BA3874">
        <w:rPr>
          <w:rFonts w:ascii="Gothic720 BT" w:hAnsi="Gothic720 BT" w:cs="Arial"/>
        </w:rPr>
        <w:t>T</w:t>
      </w:r>
      <w:r w:rsidR="00D72ADB" w:rsidRPr="00BA3874">
        <w:rPr>
          <w:rFonts w:ascii="Gothic720 BT" w:hAnsi="Gothic720 BT" w:cs="Arial"/>
        </w:rPr>
        <w:t xml:space="preserve">ratándose </w:t>
      </w:r>
      <w:r w:rsidR="00007407" w:rsidRPr="00BA3874">
        <w:rPr>
          <w:rFonts w:ascii="Gothic720 BT" w:hAnsi="Gothic720 BT" w:cs="Arial"/>
        </w:rPr>
        <w:t xml:space="preserve">del anexo 1 relativo al apoyo </w:t>
      </w:r>
      <w:r w:rsidR="00007407" w:rsidRPr="00BA3874">
        <w:rPr>
          <w:rFonts w:ascii="Gothic720 BT" w:eastAsia="Times New Roman" w:hAnsi="Gothic720 BT" w:cs="Times New Roman"/>
        </w:rPr>
        <w:t xml:space="preserve">de la ciudadanía para la elección de </w:t>
      </w:r>
      <w:r w:rsidR="0007445F" w:rsidRPr="00BA3874">
        <w:rPr>
          <w:rFonts w:ascii="Gothic720 BT" w:eastAsia="Times New Roman" w:hAnsi="Gothic720 BT" w:cs="Times New Roman"/>
        </w:rPr>
        <w:t xml:space="preserve">la </w:t>
      </w:r>
      <w:r w:rsidR="00007407" w:rsidRPr="00BA3874">
        <w:rPr>
          <w:rFonts w:ascii="Gothic720 BT" w:eastAsia="Times New Roman" w:hAnsi="Gothic720 BT" w:cs="Times New Roman"/>
        </w:rPr>
        <w:t>gubernatura mediante el régimen de excepción</w:t>
      </w:r>
      <w:r w:rsidRPr="00BA3874">
        <w:rPr>
          <w:rFonts w:ascii="Gothic720 BT" w:hAnsi="Gothic720 BT" w:cs="Arial"/>
        </w:rPr>
        <w:t>, la Dirección de Organización deberá realizar su captura en el Sistema de Captación de Datos para Procesos de Participación Ciudadana y Actores Políticos del Instituto Nacional.</w:t>
      </w:r>
    </w:p>
    <w:p w14:paraId="3029C925" w14:textId="77777777" w:rsidR="00E43B91" w:rsidRPr="00BA3874" w:rsidRDefault="00E43B91" w:rsidP="001148E6">
      <w:pPr>
        <w:spacing w:after="0"/>
        <w:jc w:val="both"/>
        <w:rPr>
          <w:rFonts w:ascii="Gothic720 BT" w:hAnsi="Gothic720 BT" w:cs="Arial"/>
        </w:rPr>
      </w:pPr>
    </w:p>
    <w:p w14:paraId="2CEAF7B4" w14:textId="34FD94C9" w:rsidR="00975929" w:rsidRPr="00BA3874" w:rsidRDefault="00E43B91" w:rsidP="00975929">
      <w:pPr>
        <w:spacing w:after="0"/>
        <w:jc w:val="both"/>
        <w:rPr>
          <w:rFonts w:ascii="Gothic720 BT" w:hAnsi="Gothic720 BT" w:cs="Arial"/>
        </w:rPr>
      </w:pPr>
      <w:r w:rsidRPr="00BA3874">
        <w:rPr>
          <w:rFonts w:ascii="Gothic720 BT" w:hAnsi="Gothic720 BT" w:cs="Arial"/>
        </w:rPr>
        <w:t xml:space="preserve">Cuando se trate de los </w:t>
      </w:r>
      <w:r w:rsidR="00FD0AD4" w:rsidRPr="00BA3874">
        <w:rPr>
          <w:rFonts w:ascii="Gothic720 BT" w:hAnsi="Gothic720 BT" w:cs="Arial"/>
        </w:rPr>
        <w:t xml:space="preserve">anexos 1 y 2 relativos al apoyo de </w:t>
      </w:r>
      <w:r w:rsidR="00FD0AD4" w:rsidRPr="00BA3874">
        <w:rPr>
          <w:rFonts w:ascii="Gothic720 BT" w:eastAsia="Times New Roman" w:hAnsi="Gothic720 BT" w:cs="Times New Roman"/>
        </w:rPr>
        <w:t xml:space="preserve">la ciudadanía para las elecciones de diputaciones por el principio de mayoría relativa y ayuntamiento mediante el régimen de excepción, el personal adscrito a los Consejos </w:t>
      </w:r>
      <w:r w:rsidR="00975929" w:rsidRPr="00BA3874">
        <w:rPr>
          <w:rFonts w:ascii="Gothic720 BT" w:hAnsi="Gothic720 BT" w:cs="Arial"/>
        </w:rPr>
        <w:t xml:space="preserve">en los que se hayan presentado manifestaciones de intención </w:t>
      </w:r>
      <w:r w:rsidR="00C24CF8" w:rsidRPr="00BA3874">
        <w:rPr>
          <w:rFonts w:ascii="Gothic720 BT" w:hAnsi="Gothic720 BT" w:cs="Arial"/>
        </w:rPr>
        <w:t>procedentes</w:t>
      </w:r>
      <w:r w:rsidR="00975929" w:rsidRPr="00BA3874">
        <w:rPr>
          <w:rFonts w:ascii="Gothic720 BT" w:hAnsi="Gothic720 BT" w:cs="Arial"/>
        </w:rPr>
        <w:t xml:space="preserve"> deberá realizar su captura en el Sistema de Captación de Datos para Procesos de Participación Ciudadana y Actores Políticos del Instituto Nacional</w:t>
      </w:r>
      <w:r w:rsidR="00C24CF8" w:rsidRPr="00BA3874">
        <w:rPr>
          <w:rFonts w:ascii="Gothic720 BT" w:hAnsi="Gothic720 BT" w:cs="Arial"/>
        </w:rPr>
        <w:t>. Realizado lo anterior deberán informarlo a la Dirección de Organización</w:t>
      </w:r>
      <w:r w:rsidR="00E741E6" w:rsidRPr="00BA3874">
        <w:rPr>
          <w:rFonts w:ascii="Gothic720 BT" w:hAnsi="Gothic720 BT" w:cs="Arial"/>
        </w:rPr>
        <w:t xml:space="preserve">. </w:t>
      </w:r>
    </w:p>
    <w:p w14:paraId="23133BF7" w14:textId="77777777" w:rsidR="00971860" w:rsidRPr="00BA3874" w:rsidRDefault="00971860" w:rsidP="001148E6">
      <w:pPr>
        <w:spacing w:after="0"/>
        <w:jc w:val="both"/>
        <w:rPr>
          <w:rFonts w:ascii="Gothic720 BT" w:hAnsi="Gothic720 BT" w:cs="Arial"/>
        </w:rPr>
      </w:pPr>
    </w:p>
    <w:p w14:paraId="3A9103C3" w14:textId="26949755" w:rsidR="001148E6" w:rsidRPr="00BA3874" w:rsidRDefault="00522E0F" w:rsidP="001148E6">
      <w:pPr>
        <w:spacing w:after="0"/>
        <w:jc w:val="both"/>
        <w:rPr>
          <w:rFonts w:ascii="Gothic720 BT" w:hAnsi="Gothic720 BT" w:cs="Arial"/>
        </w:rPr>
      </w:pPr>
      <w:r w:rsidRPr="00BA3874">
        <w:rPr>
          <w:rFonts w:ascii="Gothic720 BT" w:hAnsi="Gothic720 BT" w:cs="Arial"/>
        </w:rPr>
        <w:t xml:space="preserve">El Consejo General o el Consejo que corresponda </w:t>
      </w:r>
      <w:r w:rsidR="00ED765A" w:rsidRPr="00BA3874">
        <w:rPr>
          <w:rFonts w:ascii="Gothic720 BT" w:hAnsi="Gothic720 BT" w:cs="Arial"/>
        </w:rPr>
        <w:t>deberá integrar y resguardar los formatos de respaldo de la ciudadanía, los cuales deberán integrarse como anexos al expediente de trámite de la manifestación de intención correspondiente.</w:t>
      </w:r>
    </w:p>
    <w:p w14:paraId="247D6067" w14:textId="77777777" w:rsidR="00ED765A" w:rsidRPr="00BA3874" w:rsidRDefault="00ED765A" w:rsidP="001148E6">
      <w:pPr>
        <w:spacing w:after="0"/>
        <w:jc w:val="both"/>
        <w:rPr>
          <w:rFonts w:ascii="Gothic720 BT" w:hAnsi="Gothic720 BT" w:cs="Arial"/>
        </w:rPr>
      </w:pPr>
    </w:p>
    <w:p w14:paraId="44C21783" w14:textId="77777777" w:rsidR="00DF3DB1" w:rsidRPr="00BA3874" w:rsidRDefault="00DF3DB1" w:rsidP="00163979">
      <w:pPr>
        <w:spacing w:after="0"/>
        <w:jc w:val="center"/>
        <w:rPr>
          <w:rFonts w:ascii="Gothic720 BT" w:hAnsi="Gothic720 BT"/>
          <w:b/>
          <w:bCs/>
        </w:rPr>
      </w:pPr>
      <w:r w:rsidRPr="00BA3874">
        <w:rPr>
          <w:rFonts w:ascii="Gothic720 BT" w:hAnsi="Gothic720 BT"/>
          <w:b/>
          <w:bCs/>
        </w:rPr>
        <w:t>Capítulo cuarto</w:t>
      </w:r>
    </w:p>
    <w:p w14:paraId="1FA13C5B" w14:textId="5094940A" w:rsidR="001E2DA9" w:rsidRPr="00BA3874" w:rsidRDefault="00DF3DB1" w:rsidP="00163979">
      <w:pPr>
        <w:spacing w:after="0"/>
        <w:jc w:val="both"/>
        <w:rPr>
          <w:rFonts w:ascii="Gothic720 BT" w:hAnsi="Gothic720 BT"/>
          <w:b/>
          <w:bCs/>
        </w:rPr>
      </w:pPr>
      <w:r w:rsidRPr="00BA3874">
        <w:rPr>
          <w:rFonts w:ascii="Gothic720 BT" w:hAnsi="Gothic720 BT"/>
          <w:b/>
          <w:bCs/>
        </w:rPr>
        <w:t>Verificación del porcentaje de apoyo de la ciudadanía recabado y garantía de audiencia</w:t>
      </w:r>
    </w:p>
    <w:p w14:paraId="74989D1F" w14:textId="77777777" w:rsidR="00163979" w:rsidRPr="00BA3874" w:rsidRDefault="00163979" w:rsidP="00163979">
      <w:pPr>
        <w:spacing w:after="0"/>
        <w:jc w:val="both"/>
        <w:rPr>
          <w:rFonts w:ascii="Gothic720 BT" w:hAnsi="Gothic720 BT" w:cs="Arial"/>
          <w:sz w:val="20"/>
          <w:szCs w:val="20"/>
        </w:rPr>
      </w:pPr>
    </w:p>
    <w:p w14:paraId="0EFE99E1" w14:textId="77777777" w:rsidR="008B13B7" w:rsidRPr="00BA3874" w:rsidRDefault="008B13B7" w:rsidP="008B13B7">
      <w:pPr>
        <w:spacing w:after="0"/>
        <w:jc w:val="both"/>
        <w:rPr>
          <w:rFonts w:ascii="Gothic720 BT" w:hAnsi="Gothic720 BT" w:cs="Arial"/>
          <w:b/>
          <w:bCs/>
        </w:rPr>
      </w:pPr>
      <w:r w:rsidRPr="00BA3874">
        <w:rPr>
          <w:rFonts w:ascii="Gothic720 BT" w:hAnsi="Gothic720 BT" w:cs="Arial"/>
          <w:b/>
          <w:bCs/>
        </w:rPr>
        <w:t>Artículo 28.</w:t>
      </w:r>
      <w:r w:rsidRPr="00BA3874">
        <w:rPr>
          <w:rFonts w:ascii="Gothic720 BT" w:hAnsi="Gothic720 BT" w:cs="Arial"/>
        </w:rPr>
        <w:t xml:space="preserve"> Las manifestaciones de respaldo de la ciudadanía serán nulas en los casos previstos en el artículo 196 de la Ley Electoral, así como en los Lineamientos para la verificación del cumplimiento del porcentaje de apoyo a la ciudadanía inscrita en la Lista Nominal de Electores, que se requiere para el registro de candidaturas independientes en el Proceso Electoral Local 2026-2027, mediante el uso de la aplicación móvil “Apoyo ciudadano-INE”.</w:t>
      </w:r>
    </w:p>
    <w:p w14:paraId="58621604" w14:textId="77777777" w:rsidR="008B13B7" w:rsidRPr="00BA3874" w:rsidRDefault="008B13B7" w:rsidP="008B13B7">
      <w:pPr>
        <w:spacing w:after="0"/>
        <w:jc w:val="both"/>
        <w:rPr>
          <w:rFonts w:ascii="Gothic720 BT" w:hAnsi="Gothic720 BT"/>
        </w:rPr>
      </w:pPr>
    </w:p>
    <w:p w14:paraId="6BC81035" w14:textId="3E36357C" w:rsidR="008B13B7" w:rsidRPr="008B13B7" w:rsidRDefault="008B13B7" w:rsidP="001148E6">
      <w:pPr>
        <w:spacing w:after="0"/>
        <w:jc w:val="both"/>
        <w:rPr>
          <w:rFonts w:ascii="Gothic720 BT" w:hAnsi="Gothic720 BT" w:cs="Arial"/>
        </w:rPr>
      </w:pPr>
      <w:r w:rsidRPr="00BA3874">
        <w:rPr>
          <w:rFonts w:ascii="Gothic720 BT" w:hAnsi="Gothic720 BT" w:cs="Arial"/>
        </w:rPr>
        <w:t xml:space="preserve">En todos los casos se deberá garantizar el derecho de audiencia y debido proceso a las personas </w:t>
      </w:r>
      <w:r w:rsidR="00760DE1" w:rsidRPr="00BA3874">
        <w:rPr>
          <w:rFonts w:ascii="Gothic720 BT" w:hAnsi="Gothic720 BT" w:cs="Arial"/>
        </w:rPr>
        <w:t>aspirantes.</w:t>
      </w:r>
      <w:r w:rsidR="00760DE1">
        <w:rPr>
          <w:rFonts w:ascii="Gothic720 BT" w:hAnsi="Gothic720 BT" w:cs="Arial"/>
        </w:rPr>
        <w:t xml:space="preserve"> </w:t>
      </w:r>
    </w:p>
    <w:p w14:paraId="4D960304" w14:textId="77777777" w:rsidR="008B13B7" w:rsidRDefault="008B13B7" w:rsidP="001148E6">
      <w:pPr>
        <w:spacing w:after="0"/>
        <w:jc w:val="both"/>
        <w:rPr>
          <w:rFonts w:ascii="Gothic720 BT" w:hAnsi="Gothic720 BT" w:cs="Arial"/>
          <w:b/>
          <w:bCs/>
        </w:rPr>
      </w:pPr>
    </w:p>
    <w:p w14:paraId="1A5E7FF2" w14:textId="307DE066" w:rsidR="001F7133" w:rsidRPr="00BA3874" w:rsidRDefault="00AC30C3" w:rsidP="001F7133">
      <w:pPr>
        <w:spacing w:after="0"/>
        <w:jc w:val="both"/>
        <w:rPr>
          <w:rFonts w:ascii="Gothic720 BT" w:hAnsi="Gothic720 BT" w:cs="Arial"/>
        </w:rPr>
      </w:pPr>
      <w:r w:rsidRPr="00144892">
        <w:rPr>
          <w:rFonts w:ascii="Gothic720 BT" w:hAnsi="Gothic720 BT" w:cs="Arial"/>
          <w:b/>
          <w:bCs/>
        </w:rPr>
        <w:t>Artículo 2</w:t>
      </w:r>
      <w:r w:rsidR="00EE42DA" w:rsidRPr="00144892">
        <w:rPr>
          <w:rFonts w:ascii="Gothic720 BT" w:hAnsi="Gothic720 BT" w:cs="Arial"/>
          <w:b/>
          <w:bCs/>
        </w:rPr>
        <w:t>9</w:t>
      </w:r>
      <w:r w:rsidRPr="00144892">
        <w:rPr>
          <w:rFonts w:ascii="Gothic720 BT" w:hAnsi="Gothic720 BT" w:cs="Arial"/>
          <w:b/>
          <w:bCs/>
        </w:rPr>
        <w:t>.</w:t>
      </w:r>
      <w:r w:rsidRPr="00144892">
        <w:rPr>
          <w:rFonts w:ascii="Gothic720 BT" w:hAnsi="Gothic720 BT" w:cs="Arial"/>
        </w:rPr>
        <w:t xml:space="preserve"> </w:t>
      </w:r>
      <w:r w:rsidR="00B074C8" w:rsidRPr="00144892">
        <w:rPr>
          <w:rFonts w:ascii="Gothic720 BT" w:hAnsi="Gothic720 BT" w:cs="Arial"/>
        </w:rPr>
        <w:t xml:space="preserve">La mesa de control que implemente el Instituto será la encargada de revisar y, en su caso, </w:t>
      </w:r>
      <w:r w:rsidR="00BB6860" w:rsidRPr="00144892">
        <w:rPr>
          <w:rFonts w:ascii="Gothic720 BT" w:hAnsi="Gothic720 BT" w:cs="Arial"/>
        </w:rPr>
        <w:t>clarificar</w:t>
      </w:r>
      <w:r w:rsidR="00B074C8" w:rsidRPr="00144892">
        <w:rPr>
          <w:rFonts w:ascii="Gothic720 BT" w:hAnsi="Gothic720 BT" w:cs="Arial"/>
        </w:rPr>
        <w:t xml:space="preserve"> las inconsistencias que se adviertan en los respaldos de la ciudadanía recabados </w:t>
      </w:r>
      <w:r w:rsidR="00B074C8" w:rsidRPr="00BA3874">
        <w:rPr>
          <w:rFonts w:ascii="Gothic720 BT" w:hAnsi="Gothic720 BT" w:cs="Arial"/>
        </w:rPr>
        <w:t>mediante la aplicación móvil</w:t>
      </w:r>
      <w:r w:rsidR="00206C7F" w:rsidRPr="00BA3874">
        <w:rPr>
          <w:rFonts w:ascii="Gothic720 BT" w:hAnsi="Gothic720 BT" w:cs="Arial"/>
        </w:rPr>
        <w:t xml:space="preserve"> y el régimen de excepción</w:t>
      </w:r>
      <w:r w:rsidR="00B074C8" w:rsidRPr="00BA3874">
        <w:rPr>
          <w:rFonts w:ascii="Gothic720 BT" w:hAnsi="Gothic720 BT" w:cs="Arial"/>
        </w:rPr>
        <w:t xml:space="preserve">. Dicha mesa será operada por la Coordinación de Prerrogativas y Partidos Políticos, </w:t>
      </w:r>
      <w:r w:rsidR="00941B83" w:rsidRPr="00BA3874">
        <w:rPr>
          <w:rFonts w:ascii="Gothic720 BT" w:hAnsi="Gothic720 BT" w:cs="Arial"/>
        </w:rPr>
        <w:t>así como por el persona</w:t>
      </w:r>
      <w:r w:rsidR="001F7133" w:rsidRPr="00BA3874">
        <w:rPr>
          <w:rFonts w:ascii="Gothic720 BT" w:hAnsi="Gothic720 BT" w:cs="Arial"/>
        </w:rPr>
        <w:t xml:space="preserve">l adscrito a los Consejos en los que se hayan presentado manifestaciones de intención procedentes que para tal efecto se designe. </w:t>
      </w:r>
    </w:p>
    <w:p w14:paraId="2CA3DFF6" w14:textId="77777777" w:rsidR="00B074C8" w:rsidRPr="00BA3874" w:rsidRDefault="00B074C8" w:rsidP="001148E6">
      <w:pPr>
        <w:spacing w:after="0"/>
        <w:jc w:val="both"/>
        <w:rPr>
          <w:rFonts w:ascii="Gothic720 BT" w:hAnsi="Gothic720 BT" w:cs="Arial"/>
        </w:rPr>
      </w:pPr>
    </w:p>
    <w:p w14:paraId="5E1305E7" w14:textId="783FF665" w:rsidR="00223B74" w:rsidRPr="00BA3874" w:rsidRDefault="00733042" w:rsidP="001148E6">
      <w:pPr>
        <w:spacing w:after="0"/>
        <w:jc w:val="both"/>
        <w:rPr>
          <w:rFonts w:ascii="Gothic720 BT" w:hAnsi="Gothic720 BT" w:cs="Arial"/>
        </w:rPr>
      </w:pPr>
      <w:r w:rsidRPr="00BA3874">
        <w:rPr>
          <w:rFonts w:ascii="Gothic720 BT" w:hAnsi="Gothic720 BT" w:cs="Arial"/>
        </w:rPr>
        <w:t xml:space="preserve">Para la compulsa del respaldo de la ciudadanía se </w:t>
      </w:r>
      <w:r w:rsidR="00B91EE4" w:rsidRPr="00BA3874">
        <w:rPr>
          <w:rFonts w:ascii="Gothic720 BT" w:hAnsi="Gothic720 BT" w:cs="Arial"/>
        </w:rPr>
        <w:t xml:space="preserve">deberá solicitar el apoyo de la Dirección Ejecutiva del Registro Federal de Electores del </w:t>
      </w:r>
      <w:r w:rsidR="00534AA9" w:rsidRPr="00BA3874">
        <w:rPr>
          <w:rFonts w:ascii="Gothic720 BT" w:hAnsi="Gothic720 BT" w:cs="Arial"/>
        </w:rPr>
        <w:t>Instituto</w:t>
      </w:r>
      <w:r w:rsidR="00B91EE4" w:rsidRPr="00BA3874">
        <w:rPr>
          <w:rFonts w:ascii="Gothic720 BT" w:hAnsi="Gothic720 BT" w:cs="Arial"/>
        </w:rPr>
        <w:t xml:space="preserve"> Nacional.</w:t>
      </w:r>
    </w:p>
    <w:p w14:paraId="44C4C17E" w14:textId="77777777" w:rsidR="00163979" w:rsidRPr="00BA3874" w:rsidRDefault="00163979" w:rsidP="001148E6">
      <w:pPr>
        <w:spacing w:after="0"/>
        <w:jc w:val="both"/>
        <w:rPr>
          <w:rFonts w:ascii="Gothic720 BT" w:hAnsi="Gothic720 BT" w:cs="Arial"/>
        </w:rPr>
      </w:pPr>
    </w:p>
    <w:p w14:paraId="3571509E" w14:textId="26FF3551" w:rsidR="00C22741" w:rsidRPr="00BA3874" w:rsidRDefault="003B0D24" w:rsidP="00C22741">
      <w:pPr>
        <w:spacing w:after="0"/>
        <w:jc w:val="both"/>
        <w:rPr>
          <w:rFonts w:ascii="Gothic720 BT" w:hAnsi="Gothic720 BT" w:cs="Arial"/>
        </w:rPr>
      </w:pPr>
      <w:r w:rsidRPr="00BA3874">
        <w:rPr>
          <w:rFonts w:ascii="Gothic720 BT" w:hAnsi="Gothic720 BT" w:cs="Arial"/>
        </w:rPr>
        <w:t xml:space="preserve">El ejercicio de la garantía de audiencia </w:t>
      </w:r>
      <w:r w:rsidR="004F70D1" w:rsidRPr="00BA3874">
        <w:rPr>
          <w:rFonts w:ascii="Gothic720 BT" w:hAnsi="Gothic720 BT" w:cs="Arial"/>
        </w:rPr>
        <w:t xml:space="preserve">respecto </w:t>
      </w:r>
      <w:r w:rsidR="003649A5" w:rsidRPr="00BA3874">
        <w:rPr>
          <w:rFonts w:ascii="Gothic720 BT" w:hAnsi="Gothic720 BT" w:cs="Arial"/>
        </w:rPr>
        <w:t>de los respaldos</w:t>
      </w:r>
      <w:r w:rsidR="004F70D1" w:rsidRPr="00BA3874">
        <w:rPr>
          <w:rFonts w:ascii="Gothic720 BT" w:hAnsi="Gothic720 BT" w:cs="Arial"/>
        </w:rPr>
        <w:t xml:space="preserve"> de la ciudadanía</w:t>
      </w:r>
      <w:r w:rsidR="003649A5" w:rsidRPr="00BA3874">
        <w:rPr>
          <w:rFonts w:ascii="Gothic720 BT" w:hAnsi="Gothic720 BT" w:cs="Arial"/>
        </w:rPr>
        <w:t xml:space="preserve"> recabados mediante la aplicación móvil </w:t>
      </w:r>
      <w:r w:rsidR="00734274" w:rsidRPr="00BA3874">
        <w:rPr>
          <w:rFonts w:ascii="Gothic720 BT" w:hAnsi="Gothic720 BT" w:cs="Arial"/>
        </w:rPr>
        <w:t xml:space="preserve">y el régimen de excepción </w:t>
      </w:r>
      <w:r w:rsidRPr="00BA3874">
        <w:rPr>
          <w:rFonts w:ascii="Gothic720 BT" w:hAnsi="Gothic720 BT" w:cs="Arial"/>
        </w:rPr>
        <w:t xml:space="preserve">se </w:t>
      </w:r>
      <w:r w:rsidR="00447B7F" w:rsidRPr="00BA3874">
        <w:rPr>
          <w:rFonts w:ascii="Gothic720 BT" w:hAnsi="Gothic720 BT" w:cs="Arial"/>
        </w:rPr>
        <w:t>realizará</w:t>
      </w:r>
      <w:r w:rsidRPr="00BA3874">
        <w:rPr>
          <w:rFonts w:ascii="Gothic720 BT" w:hAnsi="Gothic720 BT" w:cs="Arial"/>
        </w:rPr>
        <w:t xml:space="preserve"> </w:t>
      </w:r>
      <w:r w:rsidR="00151263" w:rsidRPr="00BA3874">
        <w:rPr>
          <w:rFonts w:ascii="Gothic720 BT" w:hAnsi="Gothic720 BT" w:cs="Arial"/>
        </w:rPr>
        <w:t xml:space="preserve">de conformidad con la normatividad que para tal efecto emita el Instituto Nacional, así como </w:t>
      </w:r>
      <w:r w:rsidR="000130B5" w:rsidRPr="00BA3874">
        <w:rPr>
          <w:rFonts w:ascii="Gothic720 BT" w:hAnsi="Gothic720 BT" w:cs="Arial"/>
        </w:rPr>
        <w:t>con las disposiciones siguientes</w:t>
      </w:r>
      <w:r w:rsidR="00C22741" w:rsidRPr="00BA3874">
        <w:rPr>
          <w:rFonts w:ascii="Gothic720 BT" w:hAnsi="Gothic720 BT" w:cs="Arial"/>
        </w:rPr>
        <w:t>:</w:t>
      </w:r>
    </w:p>
    <w:p w14:paraId="572E82DC" w14:textId="77777777" w:rsidR="00C22741" w:rsidRPr="00BA3874" w:rsidRDefault="00C22741" w:rsidP="00C22741">
      <w:pPr>
        <w:spacing w:after="0"/>
        <w:jc w:val="both"/>
        <w:rPr>
          <w:rFonts w:ascii="Gothic720 BT" w:hAnsi="Gothic720 BT" w:cs="Arial"/>
        </w:rPr>
      </w:pPr>
    </w:p>
    <w:p w14:paraId="2E5F0B03" w14:textId="4FB39A08" w:rsidR="00C22741" w:rsidRPr="00BA3874" w:rsidRDefault="00C22741" w:rsidP="00C22741">
      <w:pPr>
        <w:pStyle w:val="Prrafodelista"/>
        <w:numPr>
          <w:ilvl w:val="0"/>
          <w:numId w:val="29"/>
        </w:numPr>
        <w:spacing w:after="0"/>
        <w:jc w:val="both"/>
        <w:rPr>
          <w:rFonts w:ascii="Gothic720 BT" w:hAnsi="Gothic720 BT" w:cs="Arial"/>
        </w:rPr>
      </w:pPr>
      <w:r w:rsidRPr="00BA3874">
        <w:rPr>
          <w:rFonts w:ascii="Gothic720 BT" w:hAnsi="Gothic720 BT" w:cs="Arial"/>
        </w:rPr>
        <w:t xml:space="preserve">Cuando la mesa de control concluya con </w:t>
      </w:r>
      <w:r w:rsidR="00494C5F" w:rsidRPr="00BA3874">
        <w:rPr>
          <w:rFonts w:ascii="Gothic720 BT" w:hAnsi="Gothic720 BT" w:cs="Arial"/>
        </w:rPr>
        <w:t>la</w:t>
      </w:r>
      <w:r w:rsidRPr="00BA3874">
        <w:rPr>
          <w:rFonts w:ascii="Gothic720 BT" w:hAnsi="Gothic720 BT" w:cs="Arial"/>
        </w:rPr>
        <w:t xml:space="preserve"> captura de los respaldos de la ciudadanía, la Dirección de Organización deberá solicitar al Instituto Nacional los resultados preliminares de dichos respaldos.</w:t>
      </w:r>
    </w:p>
    <w:p w14:paraId="0F364ACF" w14:textId="77777777" w:rsidR="00C22741" w:rsidRPr="00BA3874" w:rsidRDefault="00C22741" w:rsidP="00C22741">
      <w:pPr>
        <w:pStyle w:val="Prrafodelista"/>
        <w:spacing w:after="0"/>
        <w:jc w:val="both"/>
        <w:rPr>
          <w:rFonts w:ascii="Gothic720 BT" w:hAnsi="Gothic720 BT" w:cs="Arial"/>
        </w:rPr>
      </w:pPr>
    </w:p>
    <w:p w14:paraId="30E09D13" w14:textId="77777777" w:rsidR="00C22741" w:rsidRPr="00144892" w:rsidRDefault="00C22741" w:rsidP="00C22741">
      <w:pPr>
        <w:pStyle w:val="Prrafodelista"/>
        <w:numPr>
          <w:ilvl w:val="0"/>
          <w:numId w:val="29"/>
        </w:numPr>
        <w:spacing w:after="0"/>
        <w:jc w:val="both"/>
        <w:rPr>
          <w:rFonts w:ascii="Gothic720 BT" w:hAnsi="Gothic720 BT" w:cs="Arial"/>
        </w:rPr>
      </w:pPr>
      <w:r w:rsidRPr="00BA3874">
        <w:rPr>
          <w:rFonts w:ascii="Gothic720 BT" w:hAnsi="Gothic720 BT" w:cs="Arial"/>
        </w:rPr>
        <w:t>Una vez que el Instituto Nacional informe sobre los resultados preliminares, la Dirección de Organización deberá notificar a la representación legal de la asociación o a la persona aspirante sobre dichos resultados, para que dentro de las cuarenta y ocho horas siguientes a que surta efectos la notificación</w:t>
      </w:r>
      <w:r w:rsidRPr="00144892">
        <w:rPr>
          <w:rFonts w:ascii="Gothic720 BT" w:hAnsi="Gothic720 BT" w:cs="Arial"/>
        </w:rPr>
        <w:t xml:space="preserve"> correspondiente manifieste lo que a su derecho convenga respecto de aquellos respaldos que hayan sido marcados con alguna inconsistencia. </w:t>
      </w:r>
    </w:p>
    <w:p w14:paraId="2130DB16" w14:textId="77777777" w:rsidR="00227DA5" w:rsidRDefault="00227DA5" w:rsidP="001148E6">
      <w:pPr>
        <w:spacing w:after="0"/>
        <w:jc w:val="both"/>
        <w:rPr>
          <w:rFonts w:ascii="Gothic720 BT" w:hAnsi="Gothic720 BT" w:cs="Arial"/>
        </w:rPr>
      </w:pPr>
    </w:p>
    <w:p w14:paraId="70DCE1E7" w14:textId="2F964323" w:rsidR="00227DA5" w:rsidRPr="001148E6" w:rsidRDefault="00227DA5" w:rsidP="00227DA5">
      <w:pPr>
        <w:spacing w:after="0"/>
        <w:jc w:val="both"/>
        <w:rPr>
          <w:rFonts w:ascii="Gothic720 BT" w:hAnsi="Gothic720 BT" w:cs="Arial"/>
        </w:rPr>
      </w:pPr>
      <w:r w:rsidRPr="00144892">
        <w:rPr>
          <w:rFonts w:ascii="Gothic720 BT" w:hAnsi="Gothic720 BT" w:cs="Arial"/>
        </w:rPr>
        <w:t>La garantía de audiencia será procedente cuando</w:t>
      </w:r>
      <w:r w:rsidR="00406A76" w:rsidRPr="00144892">
        <w:rPr>
          <w:rFonts w:ascii="Gothic720 BT" w:hAnsi="Gothic720 BT" w:cs="Arial"/>
        </w:rPr>
        <w:t xml:space="preserve"> las personas aspirantes</w:t>
      </w:r>
      <w:r w:rsidRPr="00144892">
        <w:rPr>
          <w:rFonts w:ascii="Gothic720 BT" w:hAnsi="Gothic720 BT" w:cs="Arial"/>
        </w:rPr>
        <w:t xml:space="preserve"> </w:t>
      </w:r>
      <w:r w:rsidR="00F81FD1" w:rsidRPr="00144892">
        <w:rPr>
          <w:rFonts w:ascii="Gothic720 BT" w:hAnsi="Gothic720 BT" w:cs="Arial"/>
        </w:rPr>
        <w:t>cuente</w:t>
      </w:r>
      <w:r w:rsidR="00406A76" w:rsidRPr="00144892">
        <w:rPr>
          <w:rFonts w:ascii="Gothic720 BT" w:hAnsi="Gothic720 BT" w:cs="Arial"/>
        </w:rPr>
        <w:t>n</w:t>
      </w:r>
      <w:r w:rsidR="00F81FD1" w:rsidRPr="00144892">
        <w:rPr>
          <w:rFonts w:ascii="Gothic720 BT" w:hAnsi="Gothic720 BT" w:cs="Arial"/>
        </w:rPr>
        <w:t xml:space="preserve"> con el porcentaje de </w:t>
      </w:r>
      <w:r w:rsidR="00CB69E3" w:rsidRPr="00144892">
        <w:rPr>
          <w:rFonts w:ascii="Gothic720 BT" w:hAnsi="Gothic720 BT" w:cs="Arial"/>
        </w:rPr>
        <w:t xml:space="preserve">respaldo de la ciudadanía </w:t>
      </w:r>
      <w:r w:rsidR="00E46F67" w:rsidRPr="00144892">
        <w:rPr>
          <w:rFonts w:ascii="Gothic720 BT" w:hAnsi="Gothic720 BT" w:cs="Arial"/>
        </w:rPr>
        <w:t>suficiente</w:t>
      </w:r>
      <w:r w:rsidR="00406A76" w:rsidRPr="00144892">
        <w:rPr>
          <w:rFonts w:ascii="Gothic720 BT" w:hAnsi="Gothic720 BT" w:cs="Arial"/>
        </w:rPr>
        <w:t xml:space="preserve"> para contender por la vía independiente.</w:t>
      </w:r>
      <w:r w:rsidR="00406A76">
        <w:rPr>
          <w:rFonts w:ascii="Gothic720 BT" w:hAnsi="Gothic720 BT" w:cs="Arial"/>
        </w:rPr>
        <w:t xml:space="preserve"> </w:t>
      </w:r>
      <w:r w:rsidR="00F15CA0">
        <w:rPr>
          <w:rFonts w:ascii="Gothic720 BT" w:hAnsi="Gothic720 BT" w:cs="Arial"/>
        </w:rPr>
        <w:t xml:space="preserve"> </w:t>
      </w:r>
    </w:p>
    <w:p w14:paraId="0C5F6D97" w14:textId="77777777" w:rsidR="00EC673A" w:rsidRDefault="00EC673A" w:rsidP="001148E6">
      <w:pPr>
        <w:spacing w:after="0"/>
        <w:jc w:val="both"/>
        <w:rPr>
          <w:rFonts w:ascii="Gothic720 BT" w:hAnsi="Gothic720 BT" w:cs="Arial"/>
        </w:rPr>
      </w:pPr>
    </w:p>
    <w:p w14:paraId="055CCB23" w14:textId="0E812EED" w:rsidR="00AC30C3" w:rsidRDefault="00151263" w:rsidP="001148E6">
      <w:pPr>
        <w:spacing w:after="0"/>
        <w:jc w:val="both"/>
        <w:rPr>
          <w:rFonts w:ascii="Gothic720 BT" w:hAnsi="Gothic720 BT" w:cs="Arial"/>
        </w:rPr>
      </w:pPr>
      <w:r>
        <w:rPr>
          <w:rFonts w:ascii="Gothic720 BT" w:hAnsi="Gothic720 BT" w:cs="Arial"/>
        </w:rPr>
        <w:t>E</w:t>
      </w:r>
      <w:r w:rsidR="00B0639E">
        <w:rPr>
          <w:rFonts w:ascii="Gothic720 BT" w:hAnsi="Gothic720 BT" w:cs="Arial"/>
        </w:rPr>
        <w:t>l</w:t>
      </w:r>
      <w:r w:rsidR="00AC30C3" w:rsidRPr="001148E6">
        <w:rPr>
          <w:rFonts w:ascii="Gothic720 BT" w:hAnsi="Gothic720 BT" w:cs="Arial"/>
        </w:rPr>
        <w:t xml:space="preserve"> personal adscrito a la Coordinación de Oficialía Electoral del Instituto será el responsable de levantar las actas circunstanciadas con motivo de la garantía de audiencia, dichas actas se entregarán el mismo día</w:t>
      </w:r>
      <w:r w:rsidR="00B0639E">
        <w:rPr>
          <w:rFonts w:ascii="Gothic720 BT" w:hAnsi="Gothic720 BT" w:cs="Arial"/>
        </w:rPr>
        <w:t xml:space="preserve"> </w:t>
      </w:r>
      <w:r w:rsidR="00B0639E" w:rsidRPr="00144892">
        <w:rPr>
          <w:rFonts w:ascii="Gothic720 BT" w:hAnsi="Gothic720 BT" w:cs="Arial"/>
        </w:rPr>
        <w:t>a la representación legal de la asociación o a la persona aspirante</w:t>
      </w:r>
      <w:r w:rsidR="00AC30C3" w:rsidRPr="00144892">
        <w:rPr>
          <w:rFonts w:ascii="Gothic720 BT" w:hAnsi="Gothic720 BT" w:cs="Arial"/>
        </w:rPr>
        <w:t>.</w:t>
      </w:r>
    </w:p>
    <w:p w14:paraId="02F0C9EC" w14:textId="77777777" w:rsidR="00163979" w:rsidRPr="001148E6" w:rsidRDefault="00163979" w:rsidP="001148E6">
      <w:pPr>
        <w:spacing w:after="0"/>
        <w:jc w:val="both"/>
        <w:rPr>
          <w:rFonts w:ascii="Gothic720 BT" w:hAnsi="Gothic720 BT" w:cs="Arial"/>
        </w:rPr>
      </w:pPr>
    </w:p>
    <w:p w14:paraId="20D02A4A" w14:textId="77777777" w:rsidR="00163979" w:rsidRPr="0078503A" w:rsidRDefault="00163979" w:rsidP="00355D06">
      <w:pPr>
        <w:spacing w:after="0"/>
        <w:jc w:val="center"/>
        <w:rPr>
          <w:rFonts w:ascii="Gothic720 BT" w:hAnsi="Gothic720 BT"/>
          <w:b/>
          <w:bCs/>
        </w:rPr>
      </w:pPr>
      <w:r w:rsidRPr="0078503A">
        <w:rPr>
          <w:rFonts w:ascii="Gothic720 BT" w:hAnsi="Gothic720 BT"/>
          <w:b/>
          <w:bCs/>
        </w:rPr>
        <w:t>Capítulo quinto</w:t>
      </w:r>
    </w:p>
    <w:p w14:paraId="568696C5" w14:textId="5E59CAE5" w:rsidR="00C240CC" w:rsidRDefault="00163979" w:rsidP="00355D06">
      <w:pPr>
        <w:spacing w:after="0"/>
        <w:jc w:val="center"/>
        <w:rPr>
          <w:rFonts w:ascii="Gothic720 BT" w:hAnsi="Gothic720 BT"/>
          <w:b/>
          <w:bCs/>
        </w:rPr>
      </w:pPr>
      <w:r w:rsidRPr="0078503A">
        <w:rPr>
          <w:rFonts w:ascii="Gothic720 BT" w:hAnsi="Gothic720 BT"/>
          <w:b/>
          <w:bCs/>
        </w:rPr>
        <w:t xml:space="preserve">De la declaratoria de las personas que tendrán derecho </w:t>
      </w:r>
      <w:r w:rsidR="00F33751">
        <w:rPr>
          <w:rFonts w:ascii="Gothic720 BT" w:hAnsi="Gothic720 BT"/>
          <w:b/>
          <w:bCs/>
        </w:rPr>
        <w:t xml:space="preserve">a </w:t>
      </w:r>
      <w:r w:rsidR="00F33751" w:rsidRPr="00144892">
        <w:rPr>
          <w:rFonts w:ascii="Gothic720 BT" w:hAnsi="Gothic720 BT"/>
          <w:b/>
        </w:rPr>
        <w:t>obtener su registro como</w:t>
      </w:r>
      <w:r w:rsidRPr="0078503A">
        <w:rPr>
          <w:rFonts w:ascii="Gothic720 BT" w:hAnsi="Gothic720 BT"/>
          <w:b/>
          <w:bCs/>
        </w:rPr>
        <w:t xml:space="preserve"> candidatura independiente</w:t>
      </w:r>
    </w:p>
    <w:p w14:paraId="6EDC24B2" w14:textId="77777777" w:rsidR="00355D06" w:rsidRDefault="00355D06" w:rsidP="00355D06">
      <w:pPr>
        <w:spacing w:after="0"/>
        <w:jc w:val="center"/>
        <w:rPr>
          <w:rFonts w:ascii="Gothic720 BT" w:hAnsi="Gothic720 BT" w:cs="Arial"/>
          <w:sz w:val="20"/>
          <w:szCs w:val="20"/>
        </w:rPr>
      </w:pPr>
    </w:p>
    <w:p w14:paraId="7B19F593" w14:textId="6317B7EB" w:rsidR="00534254" w:rsidRDefault="005E5725" w:rsidP="001148E6">
      <w:pPr>
        <w:spacing w:after="0"/>
        <w:jc w:val="both"/>
        <w:rPr>
          <w:rFonts w:ascii="Gothic720 BT" w:hAnsi="Gothic720 BT" w:cs="Arial"/>
        </w:rPr>
      </w:pPr>
      <w:r w:rsidRPr="00BE7AE4">
        <w:rPr>
          <w:rFonts w:ascii="Gothic720 BT" w:hAnsi="Gothic720 BT" w:cs="Arial"/>
          <w:b/>
          <w:bCs/>
        </w:rPr>
        <w:t xml:space="preserve">Artículo </w:t>
      </w:r>
      <w:r w:rsidR="00EE42DA">
        <w:rPr>
          <w:rFonts w:ascii="Gothic720 BT" w:hAnsi="Gothic720 BT" w:cs="Arial"/>
          <w:b/>
          <w:bCs/>
        </w:rPr>
        <w:t>30</w:t>
      </w:r>
      <w:r w:rsidRPr="00BE7AE4">
        <w:rPr>
          <w:rFonts w:ascii="Gothic720 BT" w:hAnsi="Gothic720 BT" w:cs="Arial"/>
          <w:b/>
          <w:bCs/>
        </w:rPr>
        <w:t>.</w:t>
      </w:r>
      <w:r w:rsidRPr="00BE7AE4">
        <w:rPr>
          <w:rFonts w:ascii="Gothic720 BT" w:hAnsi="Gothic720 BT" w:cs="Arial"/>
        </w:rPr>
        <w:t xml:space="preserve"> </w:t>
      </w:r>
      <w:r w:rsidR="003605F1" w:rsidRPr="00144892">
        <w:rPr>
          <w:rFonts w:ascii="Gothic720 BT" w:hAnsi="Gothic720 BT" w:cs="Arial"/>
        </w:rPr>
        <w:t xml:space="preserve">El Consejo General </w:t>
      </w:r>
      <w:r w:rsidR="001E3D99" w:rsidRPr="00144892">
        <w:rPr>
          <w:rFonts w:ascii="Gothic720 BT" w:hAnsi="Gothic720 BT" w:cs="Arial"/>
        </w:rPr>
        <w:t xml:space="preserve">a más tardar el </w:t>
      </w:r>
      <w:r w:rsidR="00AE4F09" w:rsidRPr="00144892">
        <w:rPr>
          <w:rFonts w:ascii="Gothic720 BT" w:hAnsi="Gothic720 BT" w:cs="Arial"/>
        </w:rPr>
        <w:t>dieciséis de marzo de dos mil veintisiete</w:t>
      </w:r>
      <w:r w:rsidR="00B10D8F" w:rsidRPr="00144892">
        <w:rPr>
          <w:rFonts w:ascii="Gothic720 BT" w:hAnsi="Gothic720 BT" w:cs="Arial"/>
        </w:rPr>
        <w:t xml:space="preserve">, </w:t>
      </w:r>
      <w:r w:rsidR="00AE4F09" w:rsidRPr="00144892">
        <w:rPr>
          <w:rFonts w:ascii="Gothic720 BT" w:hAnsi="Gothic720 BT" w:cs="Arial"/>
        </w:rPr>
        <w:t xml:space="preserve">deberá </w:t>
      </w:r>
      <w:r w:rsidR="0077660C" w:rsidRPr="00144892">
        <w:rPr>
          <w:rFonts w:ascii="Gothic720 BT" w:hAnsi="Gothic720 BT" w:cs="Arial"/>
        </w:rPr>
        <w:t xml:space="preserve">emitir las resoluciones </w:t>
      </w:r>
      <w:r w:rsidR="003E5E37" w:rsidRPr="00144892">
        <w:rPr>
          <w:rFonts w:ascii="Gothic720 BT" w:hAnsi="Gothic720 BT" w:cs="Arial"/>
        </w:rPr>
        <w:t>sobre la declaratoria de las personas que tendrán derecho a</w:t>
      </w:r>
      <w:r w:rsidR="003E5E37">
        <w:rPr>
          <w:rFonts w:ascii="Gothic720 BT" w:hAnsi="Gothic720 BT" w:cs="Arial"/>
        </w:rPr>
        <w:t xml:space="preserve"> </w:t>
      </w:r>
      <w:r w:rsidR="003E5E37" w:rsidRPr="00144892">
        <w:rPr>
          <w:rFonts w:ascii="Gothic720 BT" w:hAnsi="Gothic720 BT" w:cs="Arial"/>
        </w:rPr>
        <w:t>obtener su registro como</w:t>
      </w:r>
      <w:r w:rsidR="003E5E37" w:rsidRPr="00BE7AE4">
        <w:rPr>
          <w:rFonts w:ascii="Gothic720 BT" w:hAnsi="Gothic720 BT" w:cs="Arial"/>
        </w:rPr>
        <w:t xml:space="preserve"> </w:t>
      </w:r>
      <w:r w:rsidR="003E5E37" w:rsidRPr="00144892">
        <w:rPr>
          <w:rFonts w:ascii="Gothic720 BT" w:hAnsi="Gothic720 BT" w:cs="Arial"/>
        </w:rPr>
        <w:t>candidatura independiente para la elección de</w:t>
      </w:r>
      <w:r w:rsidR="00A96006" w:rsidRPr="00144892">
        <w:rPr>
          <w:rFonts w:ascii="Gothic720 BT" w:hAnsi="Gothic720 BT" w:cs="Arial"/>
        </w:rPr>
        <w:t xml:space="preserve"> la</w:t>
      </w:r>
      <w:r w:rsidR="003E5E37" w:rsidRPr="00144892">
        <w:rPr>
          <w:rFonts w:ascii="Gothic720 BT" w:hAnsi="Gothic720 BT" w:cs="Arial"/>
        </w:rPr>
        <w:t xml:space="preserve"> gubernatura.</w:t>
      </w:r>
    </w:p>
    <w:p w14:paraId="4652323F" w14:textId="77777777" w:rsidR="00534254" w:rsidRDefault="00534254" w:rsidP="001148E6">
      <w:pPr>
        <w:spacing w:after="0"/>
        <w:jc w:val="both"/>
        <w:rPr>
          <w:rFonts w:ascii="Gothic720 BT" w:hAnsi="Gothic720 BT" w:cs="Arial"/>
        </w:rPr>
      </w:pPr>
    </w:p>
    <w:p w14:paraId="0E575A36" w14:textId="2F94C52F" w:rsidR="001E3D99" w:rsidRPr="001148E6" w:rsidRDefault="000F3925" w:rsidP="001148E6">
      <w:pPr>
        <w:spacing w:after="0"/>
        <w:jc w:val="both"/>
        <w:rPr>
          <w:rFonts w:ascii="Gothic720 BT" w:hAnsi="Gothic720 BT" w:cs="Arial"/>
        </w:rPr>
      </w:pPr>
      <w:r w:rsidRPr="00144892">
        <w:rPr>
          <w:rFonts w:ascii="Gothic720 BT" w:hAnsi="Gothic720 BT" w:cs="Arial"/>
        </w:rPr>
        <w:t>A</w:t>
      </w:r>
      <w:r w:rsidR="001E3D99" w:rsidRPr="00144892">
        <w:rPr>
          <w:rFonts w:ascii="Gothic720 BT" w:hAnsi="Gothic720 BT" w:cs="Arial"/>
        </w:rPr>
        <w:t xml:space="preserve"> más tardar el </w:t>
      </w:r>
      <w:r w:rsidRPr="00144892">
        <w:rPr>
          <w:rFonts w:ascii="Gothic720 BT" w:hAnsi="Gothic720 BT" w:cs="Arial"/>
        </w:rPr>
        <w:t>treinta y uno</w:t>
      </w:r>
      <w:r w:rsidR="001E3D99" w:rsidRPr="00BE7AE4">
        <w:rPr>
          <w:rFonts w:ascii="Gothic720 BT" w:hAnsi="Gothic720 BT" w:cs="Arial"/>
        </w:rPr>
        <w:t xml:space="preserve"> de marzo de </w:t>
      </w:r>
      <w:r w:rsidR="001326A3" w:rsidRPr="00144892">
        <w:rPr>
          <w:rFonts w:ascii="Gothic720 BT" w:hAnsi="Gothic720 BT" w:cs="Arial"/>
        </w:rPr>
        <w:t>dos mil veintisiete</w:t>
      </w:r>
      <w:r w:rsidR="001E3D99" w:rsidRPr="00BE7AE4">
        <w:rPr>
          <w:rFonts w:ascii="Gothic720 BT" w:hAnsi="Gothic720 BT" w:cs="Arial"/>
        </w:rPr>
        <w:t xml:space="preserve">, </w:t>
      </w:r>
      <w:r>
        <w:rPr>
          <w:rFonts w:ascii="Gothic720 BT" w:hAnsi="Gothic720 BT" w:cs="Arial"/>
        </w:rPr>
        <w:t>los Consejos deberán emitir</w:t>
      </w:r>
      <w:r w:rsidR="001E3D99" w:rsidRPr="00BE7AE4">
        <w:rPr>
          <w:rFonts w:ascii="Gothic720 BT" w:hAnsi="Gothic720 BT" w:cs="Arial"/>
        </w:rPr>
        <w:t xml:space="preserve"> las resoluciones sobre la declaratoria de las personas que tendrán derecho </w:t>
      </w:r>
      <w:r w:rsidR="009E0574">
        <w:rPr>
          <w:rFonts w:ascii="Gothic720 BT" w:hAnsi="Gothic720 BT" w:cs="Arial"/>
        </w:rPr>
        <w:t xml:space="preserve">a </w:t>
      </w:r>
      <w:r w:rsidR="009E0574" w:rsidRPr="00144892">
        <w:rPr>
          <w:rFonts w:ascii="Gothic720 BT" w:hAnsi="Gothic720 BT" w:cs="Arial"/>
        </w:rPr>
        <w:t>obtener su registro como</w:t>
      </w:r>
      <w:r w:rsidR="001E3D99" w:rsidRPr="00BE7AE4">
        <w:rPr>
          <w:rFonts w:ascii="Gothic720 BT" w:hAnsi="Gothic720 BT" w:cs="Arial"/>
        </w:rPr>
        <w:t xml:space="preserve"> candidatura independiente para las elecciones de ayuntamientos y diputaciones.</w:t>
      </w:r>
    </w:p>
    <w:p w14:paraId="41037076" w14:textId="7AC90F28" w:rsidR="001E3D99" w:rsidRPr="001148E6" w:rsidRDefault="001E3D99" w:rsidP="001148E6">
      <w:pPr>
        <w:spacing w:after="0"/>
        <w:jc w:val="both"/>
        <w:rPr>
          <w:rFonts w:ascii="Gothic720 BT" w:hAnsi="Gothic720 BT" w:cs="Arial"/>
        </w:rPr>
      </w:pPr>
      <w:r w:rsidRPr="001148E6">
        <w:rPr>
          <w:rFonts w:ascii="Gothic720 BT" w:hAnsi="Gothic720 BT" w:cs="Arial"/>
        </w:rPr>
        <w:t xml:space="preserve"> </w:t>
      </w:r>
    </w:p>
    <w:p w14:paraId="63FC0199" w14:textId="77777777" w:rsidR="005E5725" w:rsidRPr="001148E6" w:rsidRDefault="005E5725" w:rsidP="001148E6">
      <w:pPr>
        <w:spacing w:after="0"/>
        <w:jc w:val="both"/>
        <w:rPr>
          <w:rFonts w:ascii="Gothic720 BT" w:hAnsi="Gothic720 BT" w:cs="Arial"/>
        </w:rPr>
      </w:pPr>
      <w:r w:rsidRPr="001148E6">
        <w:rPr>
          <w:rFonts w:ascii="Gothic720 BT" w:hAnsi="Gothic720 BT" w:cs="Arial"/>
        </w:rPr>
        <w:t>En caso de que la persona aspirante haya cumplido con el porcentaje de respaldo de la ciudadanía exigido por la Ley Electoral en términos de estos Lineamientos, en la resolución se realizará la declaratoria del derecho a registrarse como candidatura independiente. En caso contrario, se señalarán los motivos por los que no procede hacer la declaratoria.</w:t>
      </w:r>
    </w:p>
    <w:p w14:paraId="230E2E39" w14:textId="77777777" w:rsidR="00355D06" w:rsidRPr="001148E6" w:rsidRDefault="00355D06" w:rsidP="001148E6">
      <w:pPr>
        <w:spacing w:after="0"/>
        <w:jc w:val="both"/>
        <w:rPr>
          <w:rFonts w:ascii="Gothic720 BT" w:hAnsi="Gothic720 BT" w:cs="Arial"/>
        </w:rPr>
      </w:pPr>
    </w:p>
    <w:p w14:paraId="3773DB30" w14:textId="77777777" w:rsidR="007A00DA" w:rsidRDefault="007A00DA" w:rsidP="001148E6">
      <w:pPr>
        <w:spacing w:after="0"/>
        <w:jc w:val="both"/>
        <w:rPr>
          <w:rFonts w:ascii="Gothic720 BT" w:hAnsi="Gothic720 BT" w:cs="Arial"/>
        </w:rPr>
      </w:pPr>
      <w:r w:rsidRPr="001148E6">
        <w:rPr>
          <w:rFonts w:ascii="Gothic720 BT" w:hAnsi="Gothic720 BT" w:cs="Arial"/>
        </w:rPr>
        <w:t>Los Consejos de manera inmediata remitirán a la Secretaría Ejecutiva las resoluciones relativas a la procedencia o improcedencia de las personas que podrán registrarse en candidatura independiente.</w:t>
      </w:r>
    </w:p>
    <w:p w14:paraId="7272E618" w14:textId="77777777" w:rsidR="001148E6" w:rsidRPr="001148E6" w:rsidRDefault="001148E6" w:rsidP="001148E6">
      <w:pPr>
        <w:spacing w:after="0"/>
        <w:jc w:val="both"/>
        <w:rPr>
          <w:rFonts w:ascii="Gothic720 BT" w:hAnsi="Gothic720 BT" w:cs="Arial"/>
        </w:rPr>
      </w:pPr>
    </w:p>
    <w:p w14:paraId="1D22C4B7" w14:textId="6783A04D" w:rsidR="001E2B59" w:rsidRDefault="004F28CF" w:rsidP="001148E6">
      <w:pPr>
        <w:spacing w:after="0"/>
        <w:jc w:val="both"/>
        <w:rPr>
          <w:rFonts w:ascii="Gothic720 BT" w:hAnsi="Gothic720 BT" w:cs="Arial"/>
        </w:rPr>
      </w:pPr>
      <w:r w:rsidRPr="00BE7AE4">
        <w:rPr>
          <w:rFonts w:ascii="Gothic720 BT" w:hAnsi="Gothic720 BT" w:cs="Arial"/>
        </w:rPr>
        <w:t xml:space="preserve">Realizado lo anterior, la Secretaría Ejecutiva informará a la </w:t>
      </w:r>
      <w:r w:rsidR="00A85B12" w:rsidRPr="00144892">
        <w:rPr>
          <w:rFonts w:ascii="Gothic720 BT" w:hAnsi="Gothic720 BT" w:cs="Arial"/>
        </w:rPr>
        <w:t>Coordinación de Prerrogativas</w:t>
      </w:r>
      <w:r w:rsidR="001E2B59" w:rsidRPr="00144892">
        <w:rPr>
          <w:rFonts w:ascii="Gothic720 BT" w:hAnsi="Gothic720 BT" w:cs="Arial"/>
        </w:rPr>
        <w:t xml:space="preserve"> y Partidos Políticos</w:t>
      </w:r>
      <w:r w:rsidR="00A85B12">
        <w:rPr>
          <w:rFonts w:ascii="Gothic720 BT" w:hAnsi="Gothic720 BT" w:cs="Arial"/>
        </w:rPr>
        <w:t xml:space="preserve"> y a la </w:t>
      </w:r>
      <w:r w:rsidRPr="00BE7AE4">
        <w:rPr>
          <w:rFonts w:ascii="Gothic720 BT" w:hAnsi="Gothic720 BT" w:cs="Arial"/>
        </w:rPr>
        <w:t xml:space="preserve">Unidad Técnica de Fiscalización sobre las personas que podrán registrarse a una candidatura independiente para las elecciones de las personas titulares de gubernatura, las diputaciones por el principio de mayoría relativa e integrantes de los ayuntamientos por los principios de mayoría relativa y representación proporcional para el Proceso Electoral Local 2026-2027, </w:t>
      </w:r>
      <w:r w:rsidR="001E2B59" w:rsidRPr="00BE7AE4">
        <w:rPr>
          <w:rFonts w:ascii="Gothic720 BT" w:hAnsi="Gothic720 BT" w:cs="Arial"/>
        </w:rPr>
        <w:t xml:space="preserve">a fin de que desahoguen, en su caso, los procedimientos establecidos en </w:t>
      </w:r>
      <w:r w:rsidR="001E2B59" w:rsidRPr="00144892">
        <w:rPr>
          <w:rFonts w:ascii="Gothic720 BT" w:hAnsi="Gothic720 BT" w:cs="Arial"/>
        </w:rPr>
        <w:t>el anexo 10.1 del Reglamento de Elecciones</w:t>
      </w:r>
      <w:r w:rsidR="001E2B59" w:rsidRPr="00BE7AE4">
        <w:rPr>
          <w:rFonts w:ascii="Gothic720 BT" w:hAnsi="Gothic720 BT" w:cs="Arial"/>
        </w:rPr>
        <w:t xml:space="preserve"> y en el Reglamento de Fiscalización</w:t>
      </w:r>
      <w:r w:rsidR="001E2B59" w:rsidRPr="00144892">
        <w:rPr>
          <w:rFonts w:ascii="Gothic720 BT" w:hAnsi="Gothic720 BT" w:cs="Arial"/>
        </w:rPr>
        <w:t>.</w:t>
      </w:r>
    </w:p>
    <w:p w14:paraId="37BD08E1" w14:textId="77777777" w:rsidR="001E2B59" w:rsidRPr="001148E6" w:rsidRDefault="001E2B59" w:rsidP="001148E6">
      <w:pPr>
        <w:spacing w:after="0"/>
        <w:jc w:val="both"/>
        <w:rPr>
          <w:rFonts w:ascii="Gothic720 BT" w:hAnsi="Gothic720 BT" w:cs="Arial"/>
        </w:rPr>
      </w:pPr>
    </w:p>
    <w:p w14:paraId="14A484DF" w14:textId="04880BF4" w:rsidR="005E5725" w:rsidRPr="00BE7AE4" w:rsidRDefault="005E5725" w:rsidP="001148E6">
      <w:pPr>
        <w:spacing w:after="0"/>
        <w:jc w:val="both"/>
        <w:rPr>
          <w:rFonts w:ascii="Gothic720 BT" w:hAnsi="Gothic720 BT" w:cs="Arial"/>
        </w:rPr>
      </w:pPr>
      <w:r w:rsidRPr="00BA3874">
        <w:rPr>
          <w:rFonts w:ascii="Gothic720 BT" w:hAnsi="Gothic720 BT" w:cs="Arial"/>
          <w:b/>
          <w:bCs/>
        </w:rPr>
        <w:t xml:space="preserve">Artículo </w:t>
      </w:r>
      <w:r w:rsidR="00EE42DA" w:rsidRPr="00BA3874">
        <w:rPr>
          <w:rFonts w:ascii="Gothic720 BT" w:hAnsi="Gothic720 BT" w:cs="Arial"/>
          <w:b/>
          <w:bCs/>
        </w:rPr>
        <w:t>31</w:t>
      </w:r>
      <w:r w:rsidRPr="00BA3874">
        <w:rPr>
          <w:rFonts w:ascii="Gothic720 BT" w:hAnsi="Gothic720 BT" w:cs="Arial"/>
          <w:b/>
          <w:bCs/>
        </w:rPr>
        <w:t>.</w:t>
      </w:r>
      <w:r w:rsidRPr="00BA3874">
        <w:rPr>
          <w:rFonts w:ascii="Gothic720 BT" w:hAnsi="Gothic720 BT" w:cs="Arial"/>
        </w:rPr>
        <w:t xml:space="preserve"> </w:t>
      </w:r>
      <w:r w:rsidR="002A4912" w:rsidRPr="00BA3874">
        <w:rPr>
          <w:rFonts w:ascii="Gothic720 BT" w:hAnsi="Gothic720 BT" w:cs="Arial"/>
        </w:rPr>
        <w:t xml:space="preserve">Si ninguna de las personas aspirantes registradas obtiene, en su respectiva demarcación, el respaldo de por lo menos el 2% o de 1.5% tratándose de personas indígenas en el supuesto que marcan los Lineamientos, </w:t>
      </w:r>
      <w:r w:rsidR="007F444F" w:rsidRPr="00BA3874">
        <w:rPr>
          <w:rFonts w:ascii="Gothic720 BT" w:hAnsi="Gothic720 BT" w:cs="Arial"/>
        </w:rPr>
        <w:t xml:space="preserve">respecto </w:t>
      </w:r>
      <w:r w:rsidR="002A4912" w:rsidRPr="00BA3874">
        <w:rPr>
          <w:rFonts w:ascii="Gothic720 BT" w:hAnsi="Gothic720 BT" w:cs="Arial"/>
        </w:rPr>
        <w:t>de la ciudadanía registrada en la lista nominal de personas electoras, el Consejo General declarará desierta la convocatoria para contender por la vía independiente al proceso de elección que se trate.</w:t>
      </w:r>
      <w:r w:rsidR="002A4912" w:rsidRPr="00BE7AE4">
        <w:rPr>
          <w:rFonts w:ascii="Gothic720 BT" w:hAnsi="Gothic720 BT" w:cs="Arial"/>
        </w:rPr>
        <w:t xml:space="preserve"> </w:t>
      </w:r>
    </w:p>
    <w:p w14:paraId="1A72189E" w14:textId="77777777" w:rsidR="00C709A6" w:rsidRPr="00BE7AE4" w:rsidRDefault="00C709A6" w:rsidP="001148E6">
      <w:pPr>
        <w:spacing w:after="0"/>
        <w:jc w:val="both"/>
        <w:rPr>
          <w:rFonts w:ascii="Gothic720 BT" w:hAnsi="Gothic720 BT" w:cs="Arial"/>
        </w:rPr>
      </w:pPr>
    </w:p>
    <w:p w14:paraId="78E89D66" w14:textId="77777777" w:rsidR="00C709A6" w:rsidRPr="00BE7AE4" w:rsidRDefault="00C709A6" w:rsidP="00FF6F50">
      <w:pPr>
        <w:pStyle w:val="Ttulo2"/>
        <w:spacing w:before="0" w:after="0"/>
        <w:jc w:val="center"/>
        <w:rPr>
          <w:rFonts w:ascii="Gothic720 BT" w:hAnsi="Gothic720 BT" w:cs="Arial"/>
          <w:b/>
          <w:bCs/>
          <w:color w:val="auto"/>
          <w:sz w:val="22"/>
          <w:szCs w:val="22"/>
        </w:rPr>
      </w:pPr>
      <w:bookmarkStart w:id="8" w:name="_Toc146527617"/>
      <w:r w:rsidRPr="00BE7AE4">
        <w:rPr>
          <w:rFonts w:ascii="Gothic720 BT" w:hAnsi="Gothic720 BT" w:cs="Arial"/>
          <w:b/>
          <w:bCs/>
          <w:color w:val="auto"/>
          <w:sz w:val="22"/>
          <w:szCs w:val="22"/>
        </w:rPr>
        <w:t>Capítulo sexto</w:t>
      </w:r>
      <w:bookmarkEnd w:id="8"/>
    </w:p>
    <w:p w14:paraId="0EEB45D2" w14:textId="488086AE" w:rsidR="00C709A6" w:rsidRPr="00BE7AE4" w:rsidRDefault="00C709A6" w:rsidP="00FF6F50">
      <w:pPr>
        <w:pStyle w:val="Ttulo2"/>
        <w:spacing w:before="0" w:after="0"/>
        <w:jc w:val="center"/>
        <w:rPr>
          <w:rFonts w:ascii="Gothic720 BT" w:hAnsi="Gothic720 BT" w:cs="Arial"/>
          <w:b/>
          <w:bCs/>
          <w:color w:val="auto"/>
          <w:sz w:val="22"/>
          <w:szCs w:val="22"/>
        </w:rPr>
      </w:pPr>
      <w:bookmarkStart w:id="9" w:name="_Toc146527618"/>
      <w:r w:rsidRPr="00BE7AE4">
        <w:rPr>
          <w:rFonts w:ascii="Gothic720 BT" w:hAnsi="Gothic720 BT" w:cs="Arial"/>
          <w:b/>
          <w:bCs/>
          <w:color w:val="auto"/>
          <w:sz w:val="22"/>
          <w:szCs w:val="22"/>
        </w:rPr>
        <w:t xml:space="preserve">De los estados </w:t>
      </w:r>
      <w:r w:rsidRPr="00144892">
        <w:rPr>
          <w:rFonts w:ascii="Gothic720 BT" w:hAnsi="Gothic720 BT" w:cs="Arial"/>
          <w:b/>
          <w:color w:val="auto"/>
          <w:sz w:val="22"/>
          <w:szCs w:val="22"/>
        </w:rPr>
        <w:t>financieros</w:t>
      </w:r>
      <w:r w:rsidRPr="00BE7AE4">
        <w:rPr>
          <w:rFonts w:ascii="Gothic720 BT" w:hAnsi="Gothic720 BT" w:cs="Arial"/>
          <w:b/>
          <w:bCs/>
          <w:color w:val="auto"/>
          <w:sz w:val="22"/>
          <w:szCs w:val="22"/>
        </w:rPr>
        <w:t xml:space="preserve"> </w:t>
      </w:r>
      <w:bookmarkEnd w:id="9"/>
    </w:p>
    <w:p w14:paraId="72E25530" w14:textId="77777777" w:rsidR="00C709A6" w:rsidRPr="00BE7AE4" w:rsidRDefault="00C709A6" w:rsidP="00FF6F50">
      <w:pPr>
        <w:spacing w:after="0" w:line="240" w:lineRule="auto"/>
        <w:jc w:val="both"/>
        <w:rPr>
          <w:rFonts w:ascii="Gothic720 BT" w:hAnsi="Gothic720 BT" w:cs="Arial"/>
        </w:rPr>
      </w:pPr>
    </w:p>
    <w:p w14:paraId="6FEB12B6" w14:textId="5ACD8B73" w:rsidR="00C709A6" w:rsidRPr="00BE7AE4" w:rsidRDefault="00C709A6" w:rsidP="00FF6F50">
      <w:pPr>
        <w:spacing w:after="0"/>
        <w:jc w:val="both"/>
        <w:rPr>
          <w:rFonts w:ascii="Gothic720 BT" w:hAnsi="Gothic720 BT"/>
        </w:rPr>
      </w:pPr>
      <w:r w:rsidRPr="00BE7AE4">
        <w:rPr>
          <w:rFonts w:ascii="Gothic720 BT" w:hAnsi="Gothic720 BT" w:cs="Arial"/>
          <w:b/>
          <w:bCs/>
        </w:rPr>
        <w:lastRenderedPageBreak/>
        <w:t xml:space="preserve">Artículo </w:t>
      </w:r>
      <w:r w:rsidR="00EE42DA">
        <w:rPr>
          <w:rFonts w:ascii="Gothic720 BT" w:hAnsi="Gothic720 BT" w:cs="Arial"/>
          <w:b/>
          <w:bCs/>
        </w:rPr>
        <w:t>32</w:t>
      </w:r>
      <w:r w:rsidRPr="00BE7AE4">
        <w:rPr>
          <w:rFonts w:ascii="Gothic720 BT" w:hAnsi="Gothic720 BT" w:cs="Arial"/>
          <w:b/>
          <w:bCs/>
        </w:rPr>
        <w:t>.</w:t>
      </w:r>
      <w:r w:rsidRPr="00BE7AE4">
        <w:rPr>
          <w:rFonts w:ascii="Gothic720 BT" w:hAnsi="Gothic720 BT" w:cs="Arial"/>
        </w:rPr>
        <w:t xml:space="preserve"> </w:t>
      </w:r>
      <w:r w:rsidR="00AC76DB" w:rsidRPr="00BE7AE4">
        <w:rPr>
          <w:rFonts w:ascii="Gothic720 BT" w:hAnsi="Gothic720 BT"/>
        </w:rPr>
        <w:t>Las</w:t>
      </w:r>
      <w:r w:rsidR="00977885" w:rsidRPr="00BE7AE4">
        <w:rPr>
          <w:rFonts w:ascii="Gothic720 BT" w:hAnsi="Gothic720 BT"/>
        </w:rPr>
        <w:t xml:space="preserve"> personas</w:t>
      </w:r>
      <w:r w:rsidR="00760FC5" w:rsidRPr="00BE7AE4">
        <w:rPr>
          <w:rFonts w:ascii="Gothic720 BT" w:hAnsi="Gothic720 BT"/>
        </w:rPr>
        <w:t xml:space="preserve"> solicitantes,</w:t>
      </w:r>
      <w:r w:rsidR="00AC76DB" w:rsidRPr="00BE7AE4">
        <w:rPr>
          <w:rFonts w:ascii="Gothic720 BT" w:hAnsi="Gothic720 BT"/>
        </w:rPr>
        <w:t xml:space="preserve"> aspirantes </w:t>
      </w:r>
      <w:r w:rsidR="00977885" w:rsidRPr="00BE7AE4">
        <w:rPr>
          <w:rFonts w:ascii="Gothic720 BT" w:hAnsi="Gothic720 BT"/>
        </w:rPr>
        <w:t>y</w:t>
      </w:r>
      <w:r w:rsidR="00AC76DB" w:rsidRPr="00BE7AE4">
        <w:rPr>
          <w:rFonts w:ascii="Gothic720 BT" w:hAnsi="Gothic720 BT"/>
        </w:rPr>
        <w:t xml:space="preserve"> candidaturas independientes tendrán la obligación de presentar los informes financieros</w:t>
      </w:r>
      <w:r w:rsidR="005C7040" w:rsidRPr="00144892">
        <w:rPr>
          <w:rFonts w:ascii="Gothic720 BT" w:hAnsi="Gothic720 BT"/>
        </w:rPr>
        <w:t>,</w:t>
      </w:r>
      <w:r w:rsidR="005C7040" w:rsidRPr="00BE7AE4">
        <w:rPr>
          <w:rFonts w:ascii="Gothic720 BT" w:hAnsi="Gothic720 BT"/>
        </w:rPr>
        <w:t xml:space="preserve"> así como</w:t>
      </w:r>
      <w:r w:rsidR="00AC76DB" w:rsidRPr="00BE7AE4">
        <w:rPr>
          <w:rFonts w:ascii="Gothic720 BT" w:hAnsi="Gothic720 BT"/>
        </w:rPr>
        <w:t xml:space="preserve"> la documentación comprobatoria, en términos del Reglamento de Fiscalizació</w:t>
      </w:r>
      <w:r w:rsidR="00AC76DB" w:rsidRPr="00144892">
        <w:rPr>
          <w:rFonts w:ascii="Gothic720 BT" w:hAnsi="Gothic720 BT"/>
        </w:rPr>
        <w:t>n</w:t>
      </w:r>
      <w:r w:rsidR="00AC76DB" w:rsidRPr="00BE7AE4">
        <w:rPr>
          <w:rFonts w:ascii="Gothic720 BT" w:hAnsi="Gothic720 BT"/>
        </w:rPr>
        <w:t xml:space="preserve"> y demás normatividad emitida por el Instituto Nacional.</w:t>
      </w:r>
    </w:p>
    <w:p w14:paraId="474A4E75" w14:textId="77777777" w:rsidR="00FF6F50" w:rsidRPr="00BE7AE4" w:rsidRDefault="00FF6F50" w:rsidP="00FF6F50">
      <w:pPr>
        <w:spacing w:after="0"/>
        <w:jc w:val="both"/>
        <w:rPr>
          <w:rFonts w:ascii="Gothic720 BT" w:hAnsi="Gothic720 BT"/>
        </w:rPr>
      </w:pPr>
    </w:p>
    <w:p w14:paraId="5F3054F0" w14:textId="77777777" w:rsidR="001872D5" w:rsidRPr="00BE7AE4" w:rsidRDefault="001872D5" w:rsidP="00FF6F50">
      <w:pPr>
        <w:pStyle w:val="Ttulo1"/>
        <w:spacing w:before="0" w:after="0"/>
        <w:jc w:val="center"/>
        <w:rPr>
          <w:rFonts w:ascii="Gothic720 BT" w:hAnsi="Gothic720 BT" w:cs="Arial"/>
          <w:b/>
          <w:bCs/>
          <w:color w:val="auto"/>
          <w:sz w:val="22"/>
          <w:szCs w:val="22"/>
        </w:rPr>
      </w:pPr>
      <w:bookmarkStart w:id="10" w:name="_Toc146527619"/>
      <w:r w:rsidRPr="00BE7AE4">
        <w:rPr>
          <w:rFonts w:ascii="Gothic720 BT" w:hAnsi="Gothic720 BT" w:cs="Arial"/>
          <w:b/>
          <w:bCs/>
          <w:color w:val="auto"/>
          <w:sz w:val="22"/>
          <w:szCs w:val="22"/>
        </w:rPr>
        <w:t>Título III</w:t>
      </w:r>
      <w:bookmarkEnd w:id="10"/>
    </w:p>
    <w:p w14:paraId="5C3751E1" w14:textId="77777777" w:rsidR="001872D5" w:rsidRPr="00BE7AE4" w:rsidRDefault="001872D5" w:rsidP="00FF6F50">
      <w:pPr>
        <w:pStyle w:val="Ttulo1"/>
        <w:spacing w:before="0" w:after="0"/>
        <w:jc w:val="center"/>
        <w:rPr>
          <w:rFonts w:ascii="Gothic720 BT" w:hAnsi="Gothic720 BT" w:cs="Arial"/>
          <w:b/>
          <w:bCs/>
          <w:color w:val="auto"/>
          <w:sz w:val="22"/>
          <w:szCs w:val="22"/>
        </w:rPr>
      </w:pPr>
      <w:bookmarkStart w:id="11" w:name="_Toc146527620"/>
      <w:r w:rsidRPr="00BE7AE4">
        <w:rPr>
          <w:rFonts w:ascii="Gothic720 BT" w:hAnsi="Gothic720 BT" w:cs="Arial"/>
          <w:b/>
          <w:bCs/>
          <w:color w:val="auto"/>
          <w:sz w:val="22"/>
          <w:szCs w:val="22"/>
        </w:rPr>
        <w:t>Del registro de candidaturas independientes</w:t>
      </w:r>
      <w:bookmarkEnd w:id="11"/>
    </w:p>
    <w:p w14:paraId="514D04A5" w14:textId="77777777" w:rsidR="001872D5" w:rsidRPr="00BE7AE4" w:rsidRDefault="001872D5" w:rsidP="00FF6F50">
      <w:pPr>
        <w:pStyle w:val="Ttulo2"/>
        <w:spacing w:before="0" w:after="0"/>
        <w:jc w:val="center"/>
        <w:rPr>
          <w:rFonts w:ascii="Gothic720 BT" w:hAnsi="Gothic720 BT" w:cs="Arial"/>
          <w:sz w:val="22"/>
          <w:szCs w:val="22"/>
        </w:rPr>
      </w:pPr>
    </w:p>
    <w:p w14:paraId="12B81AF7" w14:textId="77777777" w:rsidR="001872D5" w:rsidRPr="00BE7AE4" w:rsidRDefault="001872D5" w:rsidP="00FF6F50">
      <w:pPr>
        <w:pStyle w:val="Ttulo2"/>
        <w:spacing w:before="0" w:after="0"/>
        <w:jc w:val="center"/>
        <w:rPr>
          <w:rFonts w:ascii="Gothic720 BT" w:hAnsi="Gothic720 BT" w:cs="Arial"/>
          <w:b/>
          <w:bCs/>
          <w:color w:val="auto"/>
          <w:sz w:val="22"/>
          <w:szCs w:val="22"/>
        </w:rPr>
      </w:pPr>
      <w:bookmarkStart w:id="12" w:name="_Toc146527621"/>
      <w:r w:rsidRPr="00BE7AE4">
        <w:rPr>
          <w:rFonts w:ascii="Gothic720 BT" w:hAnsi="Gothic720 BT" w:cs="Arial"/>
          <w:b/>
          <w:bCs/>
          <w:color w:val="auto"/>
          <w:sz w:val="22"/>
          <w:szCs w:val="22"/>
        </w:rPr>
        <w:t>Capítulo primero</w:t>
      </w:r>
      <w:bookmarkEnd w:id="12"/>
    </w:p>
    <w:p w14:paraId="3BEF3439" w14:textId="77777777" w:rsidR="001872D5" w:rsidRPr="00BE7AE4" w:rsidRDefault="001872D5" w:rsidP="00FF6F50">
      <w:pPr>
        <w:pStyle w:val="Ttulo2"/>
        <w:spacing w:before="0" w:after="0"/>
        <w:jc w:val="center"/>
        <w:rPr>
          <w:rFonts w:ascii="Gothic720 BT" w:hAnsi="Gothic720 BT" w:cs="Arial"/>
          <w:b/>
          <w:bCs/>
          <w:color w:val="auto"/>
          <w:sz w:val="22"/>
          <w:szCs w:val="22"/>
        </w:rPr>
      </w:pPr>
      <w:bookmarkStart w:id="13" w:name="_Toc146527622"/>
      <w:r w:rsidRPr="00BE7AE4">
        <w:rPr>
          <w:rFonts w:ascii="Gothic720 BT" w:hAnsi="Gothic720 BT" w:cs="Arial"/>
          <w:b/>
          <w:bCs/>
          <w:color w:val="auto"/>
          <w:sz w:val="22"/>
          <w:szCs w:val="22"/>
        </w:rPr>
        <w:t>Registro</w:t>
      </w:r>
      <w:bookmarkEnd w:id="13"/>
    </w:p>
    <w:p w14:paraId="62B334EA" w14:textId="77777777" w:rsidR="001872D5" w:rsidRPr="00BE7AE4" w:rsidRDefault="001872D5" w:rsidP="00FF6F50">
      <w:pPr>
        <w:spacing w:after="0" w:line="240" w:lineRule="auto"/>
        <w:jc w:val="both"/>
        <w:rPr>
          <w:rFonts w:ascii="Gothic720 BT" w:hAnsi="Gothic720 BT" w:cs="Arial"/>
        </w:rPr>
      </w:pPr>
    </w:p>
    <w:p w14:paraId="5CBAB363" w14:textId="31978BCF" w:rsidR="00D658CB" w:rsidRPr="00D658CB" w:rsidRDefault="001872D5" w:rsidP="00D658CB">
      <w:pPr>
        <w:spacing w:after="0"/>
        <w:jc w:val="both"/>
        <w:rPr>
          <w:rFonts w:ascii="Gothic720 BT" w:hAnsi="Gothic720 BT" w:cs="Arial"/>
        </w:rPr>
      </w:pPr>
      <w:r w:rsidRPr="00BE7AE4">
        <w:rPr>
          <w:rFonts w:ascii="Gothic720 BT" w:hAnsi="Gothic720 BT" w:cs="Arial"/>
          <w:b/>
          <w:bCs/>
        </w:rPr>
        <w:t xml:space="preserve">Artículo </w:t>
      </w:r>
      <w:r w:rsidR="00EE42DA">
        <w:rPr>
          <w:rFonts w:ascii="Gothic720 BT" w:hAnsi="Gothic720 BT" w:cs="Arial"/>
          <w:b/>
          <w:bCs/>
        </w:rPr>
        <w:t>33</w:t>
      </w:r>
      <w:r w:rsidRPr="00BE7AE4">
        <w:rPr>
          <w:rFonts w:ascii="Gothic720 BT" w:hAnsi="Gothic720 BT" w:cs="Arial"/>
          <w:b/>
          <w:bCs/>
        </w:rPr>
        <w:t>.</w:t>
      </w:r>
      <w:r w:rsidRPr="00BE7AE4">
        <w:rPr>
          <w:rFonts w:ascii="Gothic720 BT" w:hAnsi="Gothic720 BT" w:cs="Arial"/>
        </w:rPr>
        <w:t xml:space="preserve"> </w:t>
      </w:r>
      <w:r w:rsidR="00151BED" w:rsidRPr="00BE7AE4">
        <w:rPr>
          <w:rFonts w:ascii="Gothic720 BT" w:hAnsi="Gothic720 BT" w:cs="Arial"/>
        </w:rPr>
        <w:t>A quienes</w:t>
      </w:r>
      <w:r w:rsidR="0062261E" w:rsidRPr="00BE7AE4">
        <w:rPr>
          <w:rFonts w:ascii="Gothic720 BT" w:hAnsi="Gothic720 BT" w:cs="Arial"/>
        </w:rPr>
        <w:t xml:space="preserve"> el Consejo General o</w:t>
      </w:r>
      <w:r w:rsidR="00151BED" w:rsidRPr="00BE7AE4">
        <w:rPr>
          <w:rFonts w:ascii="Gothic720 BT" w:hAnsi="Gothic720 BT" w:cs="Arial"/>
        </w:rPr>
        <w:t xml:space="preserve"> los Consejos correspondientes hayan declarado procedente el derecho para registrarse </w:t>
      </w:r>
      <w:r w:rsidR="007B63A9" w:rsidRPr="00BE7AE4">
        <w:rPr>
          <w:rFonts w:ascii="Gothic720 BT" w:hAnsi="Gothic720 BT" w:cs="Arial"/>
        </w:rPr>
        <w:t>como</w:t>
      </w:r>
      <w:r w:rsidR="00151BED" w:rsidRPr="00BE7AE4">
        <w:rPr>
          <w:rFonts w:ascii="Gothic720 BT" w:hAnsi="Gothic720 BT" w:cs="Arial"/>
        </w:rPr>
        <w:t xml:space="preserve"> candidatura independiente para contender a un cargo de elección popular, deberán presentar </w:t>
      </w:r>
      <w:r w:rsidR="003F132D" w:rsidRPr="00BE7AE4">
        <w:rPr>
          <w:rFonts w:ascii="Gothic720 BT" w:hAnsi="Gothic720 BT" w:cs="Arial"/>
        </w:rPr>
        <w:t>la</w:t>
      </w:r>
      <w:r w:rsidR="00151BED" w:rsidRPr="00BE7AE4">
        <w:rPr>
          <w:rFonts w:ascii="Gothic720 BT" w:hAnsi="Gothic720 BT" w:cs="Arial"/>
        </w:rPr>
        <w:t xml:space="preserve"> solicitud de registro de su respectiva candidatura en los términos y plazos previstos en la Ley Electoral y en los </w:t>
      </w:r>
      <w:r w:rsidR="00151BED" w:rsidRPr="00144892">
        <w:rPr>
          <w:rFonts w:ascii="Gothic720 BT" w:hAnsi="Gothic720 BT" w:cs="Arial"/>
        </w:rPr>
        <w:t xml:space="preserve">Lineamientos </w:t>
      </w:r>
      <w:r w:rsidR="00D658CB" w:rsidRPr="00144892">
        <w:rPr>
          <w:rFonts w:ascii="Gothic720 BT" w:hAnsi="Gothic720 BT" w:cs="Arial"/>
        </w:rPr>
        <w:t>del Instituto Electoral del Estado de Querétaro para el registro de candidaturas y la integración paritaria en el Proceso Electoral Local 2026-2027.</w:t>
      </w:r>
    </w:p>
    <w:p w14:paraId="7501CCA3" w14:textId="77777777" w:rsidR="003722AC" w:rsidRPr="00BE7AE4" w:rsidRDefault="003722AC" w:rsidP="00FF6F50">
      <w:pPr>
        <w:spacing w:after="0"/>
        <w:jc w:val="both"/>
        <w:rPr>
          <w:rFonts w:ascii="Gothic720 BT" w:hAnsi="Gothic720 BT" w:cs="Arial"/>
          <w:b/>
          <w:bCs/>
        </w:rPr>
      </w:pPr>
    </w:p>
    <w:p w14:paraId="6933DEDC" w14:textId="58F2425E" w:rsidR="003722AC" w:rsidRPr="00BE7AE4" w:rsidRDefault="00B2566D" w:rsidP="00FF6F50">
      <w:pPr>
        <w:spacing w:after="0"/>
        <w:jc w:val="both"/>
        <w:rPr>
          <w:rFonts w:ascii="Gothic720 BT" w:hAnsi="Gothic720 BT" w:cs="Arial"/>
        </w:rPr>
      </w:pPr>
      <w:r w:rsidRPr="00BE7AE4">
        <w:rPr>
          <w:rFonts w:ascii="Gothic720 BT" w:hAnsi="Gothic720 BT" w:cs="Arial"/>
          <w:b/>
        </w:rPr>
        <w:t xml:space="preserve">Artículo </w:t>
      </w:r>
      <w:r w:rsidR="00EE42DA">
        <w:rPr>
          <w:rFonts w:ascii="Gothic720 BT" w:hAnsi="Gothic720 BT" w:cs="Arial"/>
          <w:b/>
        </w:rPr>
        <w:t>34</w:t>
      </w:r>
      <w:r w:rsidRPr="00BE7AE4">
        <w:rPr>
          <w:rFonts w:ascii="Gothic720 BT" w:hAnsi="Gothic720 BT" w:cs="Arial"/>
          <w:b/>
        </w:rPr>
        <w:t xml:space="preserve">. </w:t>
      </w:r>
      <w:r w:rsidRPr="00BE7AE4">
        <w:rPr>
          <w:rFonts w:ascii="Gothic720 BT" w:hAnsi="Gothic720 BT" w:cs="Arial"/>
        </w:rPr>
        <w:t xml:space="preserve">La sustitución de </w:t>
      </w:r>
      <w:r w:rsidR="00835728" w:rsidRPr="00BE7AE4">
        <w:rPr>
          <w:rFonts w:ascii="Gothic720 BT" w:hAnsi="Gothic720 BT" w:cs="Arial"/>
        </w:rPr>
        <w:t xml:space="preserve">aspirantes a candidaturas </w:t>
      </w:r>
      <w:r w:rsidR="00681957" w:rsidRPr="00BE7AE4">
        <w:rPr>
          <w:rFonts w:ascii="Gothic720 BT" w:hAnsi="Gothic720 BT" w:cs="Arial"/>
        </w:rPr>
        <w:t>independientes</w:t>
      </w:r>
      <w:r w:rsidR="00835728" w:rsidRPr="00BE7AE4">
        <w:rPr>
          <w:rFonts w:ascii="Gothic720 BT" w:hAnsi="Gothic720 BT" w:cs="Arial"/>
        </w:rPr>
        <w:t xml:space="preserve"> </w:t>
      </w:r>
      <w:r w:rsidR="008F4E0A" w:rsidRPr="00BE7AE4">
        <w:rPr>
          <w:rFonts w:ascii="Gothic720 BT" w:hAnsi="Gothic720 BT" w:cs="Arial"/>
        </w:rPr>
        <w:t>procederá</w:t>
      </w:r>
      <w:r w:rsidR="00A73611" w:rsidRPr="00BE7AE4">
        <w:rPr>
          <w:rFonts w:ascii="Gothic720 BT" w:hAnsi="Gothic720 BT" w:cs="Arial"/>
        </w:rPr>
        <w:t xml:space="preserve"> para </w:t>
      </w:r>
      <w:r w:rsidR="00210848" w:rsidRPr="00BE7AE4">
        <w:rPr>
          <w:rFonts w:ascii="Gothic720 BT" w:hAnsi="Gothic720 BT" w:cs="Arial"/>
        </w:rPr>
        <w:t xml:space="preserve">la planilla </w:t>
      </w:r>
      <w:r w:rsidR="00F81A7B" w:rsidRPr="00BE7AE4">
        <w:rPr>
          <w:rFonts w:ascii="Gothic720 BT" w:hAnsi="Gothic720 BT" w:cs="Arial"/>
        </w:rPr>
        <w:t xml:space="preserve">de ayuntamientos, la lista de regidurías </w:t>
      </w:r>
      <w:r w:rsidR="00BB6C6A" w:rsidRPr="00BE7AE4">
        <w:rPr>
          <w:rFonts w:ascii="Gothic720 BT" w:hAnsi="Gothic720 BT" w:cs="Arial"/>
        </w:rPr>
        <w:t>por el principio de representación proporcional y de la persona suplente de una f</w:t>
      </w:r>
      <w:r w:rsidR="00B15EDB" w:rsidRPr="00BE7AE4">
        <w:rPr>
          <w:rFonts w:ascii="Gothic720 BT" w:hAnsi="Gothic720 BT" w:cs="Arial"/>
        </w:rPr>
        <w:t>ó</w:t>
      </w:r>
      <w:r w:rsidR="00BB6C6A" w:rsidRPr="00BE7AE4">
        <w:rPr>
          <w:rFonts w:ascii="Gothic720 BT" w:hAnsi="Gothic720 BT" w:cs="Arial"/>
        </w:rPr>
        <w:t xml:space="preserve">rmula de diputación por el principio </w:t>
      </w:r>
      <w:r w:rsidR="00712A7C" w:rsidRPr="00BE7AE4">
        <w:rPr>
          <w:rFonts w:ascii="Gothic720 BT" w:hAnsi="Gothic720 BT" w:cs="Arial"/>
        </w:rPr>
        <w:t xml:space="preserve">de </w:t>
      </w:r>
      <w:r w:rsidR="00CB3A66" w:rsidRPr="00BE7AE4">
        <w:rPr>
          <w:rFonts w:ascii="Gothic720 BT" w:hAnsi="Gothic720 BT" w:cs="Arial"/>
        </w:rPr>
        <w:t>mayoría relativ</w:t>
      </w:r>
      <w:r w:rsidR="008202E6" w:rsidRPr="00BE7AE4">
        <w:rPr>
          <w:rFonts w:ascii="Gothic720 BT" w:hAnsi="Gothic720 BT" w:cs="Arial"/>
        </w:rPr>
        <w:t xml:space="preserve">a, con excepción </w:t>
      </w:r>
      <w:r w:rsidR="001C3300" w:rsidRPr="00BE7AE4">
        <w:rPr>
          <w:rFonts w:ascii="Gothic720 BT" w:hAnsi="Gothic720 BT" w:cs="Arial"/>
        </w:rPr>
        <w:t>de la candidatura a la presidencia municipal, en términos de la Ley Electoral.</w:t>
      </w:r>
      <w:r w:rsidR="00712A7C" w:rsidRPr="00BE7AE4">
        <w:rPr>
          <w:rFonts w:ascii="Gothic720 BT" w:hAnsi="Gothic720 BT" w:cs="Arial"/>
        </w:rPr>
        <w:t xml:space="preserve"> </w:t>
      </w:r>
    </w:p>
    <w:p w14:paraId="45813B1D" w14:textId="77777777" w:rsidR="00774CC7" w:rsidRPr="00BE7AE4" w:rsidRDefault="00774CC7" w:rsidP="00FF6F50">
      <w:pPr>
        <w:spacing w:after="0"/>
        <w:jc w:val="both"/>
        <w:rPr>
          <w:rFonts w:ascii="Gothic720 BT" w:hAnsi="Gothic720 BT" w:cs="Arial"/>
        </w:rPr>
      </w:pPr>
    </w:p>
    <w:p w14:paraId="0E9BD8A7" w14:textId="5B0BD665" w:rsidR="001872D5" w:rsidRPr="00FF6F50" w:rsidRDefault="001872D5" w:rsidP="00FF6F50">
      <w:pPr>
        <w:spacing w:after="0"/>
        <w:jc w:val="both"/>
        <w:rPr>
          <w:rFonts w:ascii="Gothic720 BT" w:hAnsi="Gothic720 BT" w:cs="Arial"/>
        </w:rPr>
      </w:pPr>
      <w:r w:rsidRPr="00BE7AE4">
        <w:rPr>
          <w:rFonts w:ascii="Gothic720 BT" w:hAnsi="Gothic720 BT" w:cs="Arial"/>
          <w:b/>
          <w:bCs/>
        </w:rPr>
        <w:t xml:space="preserve">Artículo </w:t>
      </w:r>
      <w:r w:rsidR="00A30ECA">
        <w:rPr>
          <w:rFonts w:ascii="Gothic720 BT" w:hAnsi="Gothic720 BT" w:cs="Arial"/>
          <w:b/>
          <w:bCs/>
        </w:rPr>
        <w:t>35</w:t>
      </w:r>
      <w:r w:rsidRPr="00BE7AE4">
        <w:rPr>
          <w:rFonts w:ascii="Gothic720 BT" w:hAnsi="Gothic720 BT" w:cs="Arial"/>
          <w:b/>
          <w:bCs/>
        </w:rPr>
        <w:t>.</w:t>
      </w:r>
      <w:r w:rsidRPr="00BE7AE4">
        <w:rPr>
          <w:rFonts w:ascii="Gothic720 BT" w:hAnsi="Gothic720 BT" w:cs="Arial"/>
        </w:rPr>
        <w:t xml:space="preserve"> Son derechos de las candidaturas independientes:</w:t>
      </w:r>
    </w:p>
    <w:p w14:paraId="30F085C3" w14:textId="77777777" w:rsidR="00774CC7" w:rsidRPr="00FF6F50" w:rsidRDefault="00774CC7" w:rsidP="00FF6F50">
      <w:pPr>
        <w:spacing w:after="0"/>
        <w:jc w:val="both"/>
        <w:rPr>
          <w:rFonts w:ascii="Gothic720 BT" w:hAnsi="Gothic720 BT" w:cs="Arial"/>
        </w:rPr>
      </w:pPr>
    </w:p>
    <w:p w14:paraId="52B31804" w14:textId="77777777" w:rsidR="00932982" w:rsidRDefault="001872D5" w:rsidP="00932982">
      <w:pPr>
        <w:pStyle w:val="Prrafodelista"/>
        <w:numPr>
          <w:ilvl w:val="0"/>
          <w:numId w:val="11"/>
        </w:numPr>
        <w:spacing w:after="0"/>
        <w:ind w:left="567" w:hanging="567"/>
        <w:jc w:val="both"/>
        <w:rPr>
          <w:rFonts w:ascii="Gothic720 BT" w:hAnsi="Gothic720 BT" w:cs="Arial"/>
        </w:rPr>
      </w:pPr>
      <w:r w:rsidRPr="00932982">
        <w:rPr>
          <w:rFonts w:ascii="Gothic720 BT" w:hAnsi="Gothic720 BT" w:cs="Arial"/>
        </w:rPr>
        <w:t>Ejercer la corresponsabilidad que la Constitución Local y la Ley Electoral les confieren en la preparación, desarrollo y vigilancia de los procesos electorales.</w:t>
      </w:r>
    </w:p>
    <w:p w14:paraId="00A1688C" w14:textId="77777777" w:rsidR="00932982" w:rsidRDefault="00932982" w:rsidP="00932982">
      <w:pPr>
        <w:pStyle w:val="Prrafodelista"/>
        <w:spacing w:after="0"/>
        <w:ind w:left="567"/>
        <w:jc w:val="both"/>
        <w:rPr>
          <w:rFonts w:ascii="Gothic720 BT" w:hAnsi="Gothic720 BT" w:cs="Arial"/>
        </w:rPr>
      </w:pPr>
    </w:p>
    <w:p w14:paraId="74D29396" w14:textId="77777777" w:rsidR="00F45903" w:rsidRDefault="001872D5" w:rsidP="00F45903">
      <w:pPr>
        <w:pStyle w:val="Prrafodelista"/>
        <w:numPr>
          <w:ilvl w:val="0"/>
          <w:numId w:val="11"/>
        </w:numPr>
        <w:spacing w:after="0"/>
        <w:ind w:left="567" w:hanging="567"/>
        <w:jc w:val="both"/>
        <w:rPr>
          <w:rFonts w:ascii="Gothic720 BT" w:hAnsi="Gothic720 BT" w:cs="Arial"/>
        </w:rPr>
      </w:pPr>
      <w:r w:rsidRPr="00932982">
        <w:rPr>
          <w:rFonts w:ascii="Gothic720 BT" w:hAnsi="Gothic720 BT" w:cs="Arial"/>
        </w:rPr>
        <w:t>Gozar de las garantías que la Ley Electoral les otorga para realizar libremente y en todo tiempo sus actividades, respetando siempre los derechos de terceras personas.</w:t>
      </w:r>
    </w:p>
    <w:p w14:paraId="4D74E704" w14:textId="77777777" w:rsidR="00F45903" w:rsidRPr="00F45903" w:rsidRDefault="00F45903" w:rsidP="00F45903">
      <w:pPr>
        <w:pStyle w:val="Prrafodelista"/>
        <w:rPr>
          <w:rFonts w:ascii="Gothic720 BT" w:hAnsi="Gothic720 BT" w:cs="Arial"/>
        </w:rPr>
      </w:pPr>
    </w:p>
    <w:p w14:paraId="6536AD97" w14:textId="77777777" w:rsidR="00F45903" w:rsidRDefault="001872D5" w:rsidP="00F45903">
      <w:pPr>
        <w:pStyle w:val="Prrafodelista"/>
        <w:numPr>
          <w:ilvl w:val="0"/>
          <w:numId w:val="11"/>
        </w:numPr>
        <w:spacing w:after="0"/>
        <w:ind w:left="567" w:hanging="567"/>
        <w:jc w:val="both"/>
        <w:rPr>
          <w:rFonts w:ascii="Gothic720 BT" w:hAnsi="Gothic720 BT" w:cs="Arial"/>
        </w:rPr>
      </w:pPr>
      <w:r w:rsidRPr="00F45903">
        <w:rPr>
          <w:rFonts w:ascii="Gothic720 BT" w:hAnsi="Gothic720 BT" w:cs="Arial"/>
        </w:rPr>
        <w:t>Ejercer las prerrogativas y recibir el financiamiento público de manera individual, en los términos de la Ley Electoral.</w:t>
      </w:r>
    </w:p>
    <w:p w14:paraId="7DAE7196" w14:textId="77777777" w:rsidR="00F45903" w:rsidRPr="00F45903" w:rsidRDefault="00F45903" w:rsidP="00F45903">
      <w:pPr>
        <w:pStyle w:val="Prrafodelista"/>
        <w:rPr>
          <w:rFonts w:ascii="Gothic720 BT" w:hAnsi="Gothic720 BT" w:cs="Arial"/>
        </w:rPr>
      </w:pPr>
    </w:p>
    <w:p w14:paraId="75EB10C6" w14:textId="77777777" w:rsidR="00F45903" w:rsidRDefault="001872D5" w:rsidP="00F45903">
      <w:pPr>
        <w:pStyle w:val="Prrafodelista"/>
        <w:numPr>
          <w:ilvl w:val="0"/>
          <w:numId w:val="11"/>
        </w:numPr>
        <w:spacing w:after="0"/>
        <w:ind w:left="567" w:hanging="567"/>
        <w:jc w:val="both"/>
        <w:rPr>
          <w:rFonts w:ascii="Gothic720 BT" w:hAnsi="Gothic720 BT" w:cs="Arial"/>
        </w:rPr>
      </w:pPr>
      <w:r w:rsidRPr="00F45903">
        <w:rPr>
          <w:rFonts w:ascii="Gothic720 BT" w:hAnsi="Gothic720 BT" w:cs="Arial"/>
        </w:rPr>
        <w:t>Ejercer el derecho de réplica en los medios masivos de comunicación en la Entidad, de conformidad con lo que disponga la ley de la materia.</w:t>
      </w:r>
    </w:p>
    <w:p w14:paraId="55EF63DB" w14:textId="77777777" w:rsidR="00F45903" w:rsidRPr="00F45903" w:rsidRDefault="00F45903" w:rsidP="00F45903">
      <w:pPr>
        <w:pStyle w:val="Prrafodelista"/>
        <w:rPr>
          <w:rFonts w:ascii="Gothic720 BT" w:hAnsi="Gothic720 BT" w:cs="Arial"/>
        </w:rPr>
      </w:pPr>
    </w:p>
    <w:p w14:paraId="26882AA0" w14:textId="7E79A4A4" w:rsidR="00F45903" w:rsidRPr="0019242E" w:rsidRDefault="001872D5" w:rsidP="00F45903">
      <w:pPr>
        <w:pStyle w:val="Prrafodelista"/>
        <w:numPr>
          <w:ilvl w:val="0"/>
          <w:numId w:val="11"/>
        </w:numPr>
        <w:spacing w:after="0"/>
        <w:ind w:left="567" w:hanging="567"/>
        <w:jc w:val="both"/>
        <w:rPr>
          <w:rFonts w:ascii="Gothic720 BT" w:hAnsi="Gothic720 BT" w:cs="Arial"/>
        </w:rPr>
      </w:pPr>
      <w:r w:rsidRPr="0019242E">
        <w:rPr>
          <w:rFonts w:ascii="Gothic720 BT" w:hAnsi="Gothic720 BT" w:cs="Arial"/>
        </w:rPr>
        <w:lastRenderedPageBreak/>
        <w:t xml:space="preserve">Promover, en los términos en que determine su plataforma electoral, la participación en la vida política del Estado, distrito </w:t>
      </w:r>
      <w:r w:rsidR="004212CC" w:rsidRPr="0019242E">
        <w:rPr>
          <w:rFonts w:ascii="Gothic720 BT" w:hAnsi="Gothic720 BT" w:cs="Arial"/>
        </w:rPr>
        <w:t xml:space="preserve">electoral local </w:t>
      </w:r>
      <w:r w:rsidRPr="0019242E">
        <w:rPr>
          <w:rFonts w:ascii="Gothic720 BT" w:hAnsi="Gothic720 BT" w:cs="Arial"/>
        </w:rPr>
        <w:t>o municipio de las mujeres</w:t>
      </w:r>
      <w:r w:rsidR="00F9420F">
        <w:rPr>
          <w:rFonts w:ascii="Gothic720 BT" w:hAnsi="Gothic720 BT" w:cs="Arial"/>
        </w:rPr>
        <w:t xml:space="preserve"> </w:t>
      </w:r>
      <w:r w:rsidR="00F9420F" w:rsidRPr="00144892">
        <w:rPr>
          <w:rFonts w:ascii="Gothic720 BT" w:hAnsi="Gothic720 BT" w:cs="Arial"/>
        </w:rPr>
        <w:t>y</w:t>
      </w:r>
      <w:r w:rsidRPr="00144892">
        <w:rPr>
          <w:rFonts w:ascii="Gothic720 BT" w:hAnsi="Gothic720 BT" w:cs="Arial"/>
        </w:rPr>
        <w:t xml:space="preserve"> grupos</w:t>
      </w:r>
      <w:r w:rsidRPr="0019242E">
        <w:rPr>
          <w:rFonts w:ascii="Gothic720 BT" w:hAnsi="Gothic720 BT" w:cs="Arial"/>
        </w:rPr>
        <w:t xml:space="preserve"> de atención prioritaria </w:t>
      </w:r>
      <w:r w:rsidR="000F4F75" w:rsidRPr="0019242E">
        <w:rPr>
          <w:rFonts w:ascii="Gothic720 BT" w:hAnsi="Gothic720 BT" w:cs="Arial"/>
        </w:rPr>
        <w:t xml:space="preserve">en términos de la normatividad aplicable. </w:t>
      </w:r>
    </w:p>
    <w:p w14:paraId="50D808A0" w14:textId="77777777" w:rsidR="00F45903" w:rsidRPr="00F45903" w:rsidRDefault="00F45903" w:rsidP="00F45903">
      <w:pPr>
        <w:pStyle w:val="Prrafodelista"/>
        <w:rPr>
          <w:rFonts w:ascii="Gothic720 BT" w:hAnsi="Gothic720 BT" w:cs="Arial"/>
        </w:rPr>
      </w:pPr>
    </w:p>
    <w:p w14:paraId="24D7D5B4" w14:textId="77777777" w:rsidR="001F5F1D" w:rsidRDefault="001872D5" w:rsidP="001F5F1D">
      <w:pPr>
        <w:pStyle w:val="Prrafodelista"/>
        <w:numPr>
          <w:ilvl w:val="0"/>
          <w:numId w:val="11"/>
        </w:numPr>
        <w:spacing w:after="0"/>
        <w:ind w:left="567" w:hanging="567"/>
        <w:jc w:val="both"/>
        <w:rPr>
          <w:rFonts w:ascii="Gothic720 BT" w:hAnsi="Gothic720 BT" w:cs="Arial"/>
        </w:rPr>
      </w:pPr>
      <w:r w:rsidRPr="00F45903">
        <w:rPr>
          <w:rFonts w:ascii="Gothic720 BT" w:hAnsi="Gothic720 BT" w:cs="Arial"/>
        </w:rPr>
        <w:t xml:space="preserve">Formar </w:t>
      </w:r>
      <w:r w:rsidR="007F6688" w:rsidRPr="00F45903">
        <w:rPr>
          <w:rFonts w:ascii="Gothic720 BT" w:hAnsi="Gothic720 BT" w:cs="Arial"/>
        </w:rPr>
        <w:t xml:space="preserve">parte de los órganos electorales, a través de la acreditación de representantes ante </w:t>
      </w:r>
      <w:r w:rsidR="007F6688" w:rsidRPr="00B463DB">
        <w:rPr>
          <w:rFonts w:ascii="Gothic720 BT" w:hAnsi="Gothic720 BT" w:cs="Arial"/>
        </w:rPr>
        <w:t>el Consejo General y</w:t>
      </w:r>
      <w:r w:rsidR="007F6688" w:rsidRPr="00F45903">
        <w:rPr>
          <w:rFonts w:ascii="Gothic720 BT" w:hAnsi="Gothic720 BT" w:cs="Arial"/>
        </w:rPr>
        <w:t xml:space="preserve"> los Consejos, así como ante mesas directivas de casilla, éstos últimos en los términos que señale la Ley General y los acuerdos del Instituto Nacional. </w:t>
      </w:r>
    </w:p>
    <w:p w14:paraId="072E0DCC" w14:textId="77777777" w:rsidR="001F5F1D" w:rsidRPr="001F5F1D" w:rsidRDefault="001F5F1D" w:rsidP="001F5F1D">
      <w:pPr>
        <w:pStyle w:val="Prrafodelista"/>
        <w:rPr>
          <w:rFonts w:ascii="Gothic720 BT" w:hAnsi="Gothic720 BT" w:cs="Arial"/>
        </w:rPr>
      </w:pPr>
    </w:p>
    <w:p w14:paraId="41AFB90B" w14:textId="20BD9A5E" w:rsidR="001872D5" w:rsidRPr="001F5F1D" w:rsidRDefault="001872D5" w:rsidP="001F5F1D">
      <w:pPr>
        <w:pStyle w:val="Prrafodelista"/>
        <w:numPr>
          <w:ilvl w:val="0"/>
          <w:numId w:val="11"/>
        </w:numPr>
        <w:spacing w:after="0"/>
        <w:ind w:left="567" w:hanging="567"/>
        <w:jc w:val="both"/>
        <w:rPr>
          <w:rFonts w:ascii="Gothic720 BT" w:hAnsi="Gothic720 BT" w:cs="Arial"/>
        </w:rPr>
      </w:pPr>
      <w:r w:rsidRPr="001F5F1D">
        <w:rPr>
          <w:rFonts w:ascii="Gothic720 BT" w:hAnsi="Gothic720 BT" w:cs="Arial"/>
        </w:rPr>
        <w:t>Los demás que les otorgue la normatividad aplicable.</w:t>
      </w:r>
    </w:p>
    <w:p w14:paraId="702532E6" w14:textId="77777777" w:rsidR="00774CC7" w:rsidRPr="00FF6F50" w:rsidRDefault="00774CC7" w:rsidP="00FF6F50">
      <w:pPr>
        <w:spacing w:after="0"/>
        <w:ind w:left="284"/>
        <w:jc w:val="both"/>
        <w:rPr>
          <w:rFonts w:ascii="Gothic720 BT" w:hAnsi="Gothic720 BT" w:cs="Arial"/>
        </w:rPr>
      </w:pPr>
    </w:p>
    <w:p w14:paraId="0D5ABFDA" w14:textId="68E7F110" w:rsidR="001872D5" w:rsidRPr="00FF6F50" w:rsidRDefault="001872D5" w:rsidP="00FF6F50">
      <w:pPr>
        <w:spacing w:after="0"/>
        <w:jc w:val="both"/>
        <w:rPr>
          <w:rFonts w:ascii="Gothic720 BT" w:hAnsi="Gothic720 BT" w:cs="Arial"/>
        </w:rPr>
      </w:pPr>
      <w:r w:rsidRPr="00FF6F50">
        <w:rPr>
          <w:rFonts w:ascii="Gothic720 BT" w:hAnsi="Gothic720 BT" w:cs="Arial"/>
          <w:b/>
          <w:bCs/>
        </w:rPr>
        <w:t xml:space="preserve">Artículo </w:t>
      </w:r>
      <w:r w:rsidR="00A30ECA">
        <w:rPr>
          <w:rFonts w:ascii="Gothic720 BT" w:hAnsi="Gothic720 BT" w:cs="Arial"/>
          <w:b/>
          <w:bCs/>
        </w:rPr>
        <w:t>36</w:t>
      </w:r>
      <w:r w:rsidRPr="00FF6F50">
        <w:rPr>
          <w:rFonts w:ascii="Gothic720 BT" w:hAnsi="Gothic720 BT" w:cs="Arial"/>
          <w:b/>
          <w:bCs/>
        </w:rPr>
        <w:t>.</w:t>
      </w:r>
      <w:r w:rsidRPr="00FF6F50">
        <w:rPr>
          <w:rFonts w:ascii="Gothic720 BT" w:hAnsi="Gothic720 BT" w:cs="Arial"/>
        </w:rPr>
        <w:t xml:space="preserve"> Las candidaturas independientes tendrán las obligaciones siguientes:</w:t>
      </w:r>
    </w:p>
    <w:p w14:paraId="2C3A94F1" w14:textId="77777777" w:rsidR="00DA70E2" w:rsidRPr="00FF6F50" w:rsidRDefault="00DA70E2" w:rsidP="00FF6F50">
      <w:pPr>
        <w:spacing w:after="0"/>
        <w:jc w:val="both"/>
        <w:rPr>
          <w:rFonts w:ascii="Gothic720 BT" w:hAnsi="Gothic720 BT" w:cs="Arial"/>
        </w:rPr>
      </w:pPr>
    </w:p>
    <w:p w14:paraId="34B6C98E" w14:textId="47D9EF55"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Conducir sus actividades dentro de los cauces legales con apego a las disposiciones de la Constitución Política de los Estados Unidos Mexicanos, la Constitución Local, la Ley General, la Ley Electoral y el Reglamento de Elecciones, respetando los derechos de la ciudadanía y la libre participación política de quien contienda en el proceso electoral.</w:t>
      </w:r>
    </w:p>
    <w:p w14:paraId="50CB5DE1" w14:textId="77777777" w:rsidR="001F5F1D" w:rsidRDefault="001F5F1D" w:rsidP="001F5F1D">
      <w:pPr>
        <w:pStyle w:val="Prrafodelista"/>
        <w:spacing w:after="0"/>
        <w:ind w:left="567"/>
        <w:jc w:val="both"/>
        <w:rPr>
          <w:rFonts w:ascii="Gothic720 BT" w:hAnsi="Gothic720 BT" w:cs="Arial"/>
        </w:rPr>
      </w:pPr>
    </w:p>
    <w:p w14:paraId="5F34A66E" w14:textId="77777777"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Encauzar sus actividades por medios pacíficos y vía democrática, evitando cualquier acto que tenga por objeto o resultado impedir el goce de los derechos humanos o el funcionamiento de las instancias de gobierno u órganos electorales.</w:t>
      </w:r>
    </w:p>
    <w:p w14:paraId="01E1A1EE" w14:textId="77777777" w:rsidR="001F5F1D" w:rsidRPr="001F5F1D" w:rsidRDefault="001F5F1D" w:rsidP="001F5F1D">
      <w:pPr>
        <w:pStyle w:val="Prrafodelista"/>
        <w:rPr>
          <w:rFonts w:ascii="Gothic720 BT" w:hAnsi="Gothic720 BT" w:cs="Arial"/>
        </w:rPr>
      </w:pPr>
    </w:p>
    <w:p w14:paraId="72EB3C57" w14:textId="77777777"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 xml:space="preserve">Abstenerse de cualquier expresión que calumnie a las personas, implique violencia política o violencia política contra las mujeres en razón de género. </w:t>
      </w:r>
    </w:p>
    <w:p w14:paraId="4576C16D" w14:textId="77777777" w:rsidR="001F5F1D" w:rsidRPr="001F5F1D" w:rsidRDefault="001F5F1D" w:rsidP="001F5F1D">
      <w:pPr>
        <w:pStyle w:val="Prrafodelista"/>
        <w:rPr>
          <w:rFonts w:ascii="Gothic720 BT" w:hAnsi="Gothic720 BT" w:cs="Arial"/>
        </w:rPr>
      </w:pPr>
    </w:p>
    <w:p w14:paraId="42FF15DC" w14:textId="77777777"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Utilizar el emblema, color o colores que tengan registrados</w:t>
      </w:r>
      <w:r w:rsidR="001F5F1D">
        <w:rPr>
          <w:rFonts w:ascii="Gothic720 BT" w:hAnsi="Gothic720 BT" w:cs="Arial"/>
        </w:rPr>
        <w:t>.</w:t>
      </w:r>
    </w:p>
    <w:p w14:paraId="4EF674C9" w14:textId="77777777" w:rsidR="001F5F1D" w:rsidRPr="001F5F1D" w:rsidRDefault="001F5F1D" w:rsidP="001F5F1D">
      <w:pPr>
        <w:pStyle w:val="Prrafodelista"/>
        <w:rPr>
          <w:rFonts w:ascii="Gothic720 BT" w:hAnsi="Gothic720 BT" w:cs="Arial"/>
        </w:rPr>
      </w:pPr>
    </w:p>
    <w:p w14:paraId="38216366" w14:textId="5735FB2C" w:rsidR="001F5F1D" w:rsidRPr="00BA3874" w:rsidRDefault="001872D5" w:rsidP="001F5F1D">
      <w:pPr>
        <w:pStyle w:val="Prrafodelista"/>
        <w:numPr>
          <w:ilvl w:val="0"/>
          <w:numId w:val="12"/>
        </w:numPr>
        <w:spacing w:after="0"/>
        <w:ind w:left="567" w:hanging="567"/>
        <w:jc w:val="both"/>
        <w:rPr>
          <w:rFonts w:ascii="Gothic720 BT" w:hAnsi="Gothic720 BT" w:cs="Arial"/>
        </w:rPr>
      </w:pPr>
      <w:r w:rsidRPr="00BA3874">
        <w:rPr>
          <w:rFonts w:ascii="Gothic720 BT" w:hAnsi="Gothic720 BT" w:cs="Arial"/>
        </w:rPr>
        <w:t xml:space="preserve">Contar </w:t>
      </w:r>
      <w:r w:rsidR="00A039E4" w:rsidRPr="00BA3874">
        <w:rPr>
          <w:rFonts w:ascii="Gothic720 BT" w:hAnsi="Gothic720 BT" w:cs="Arial"/>
        </w:rPr>
        <w:t xml:space="preserve">con domicilio para oír y recibir notificaciones en la capital del Estado, </w:t>
      </w:r>
      <w:r w:rsidR="007855FC" w:rsidRPr="00BA3874">
        <w:rPr>
          <w:rFonts w:ascii="Gothic720 BT" w:hAnsi="Gothic720 BT" w:cs="Arial"/>
        </w:rPr>
        <w:t>en la cabecera</w:t>
      </w:r>
      <w:r w:rsidR="00A039E4" w:rsidRPr="00BA3874">
        <w:rPr>
          <w:rFonts w:ascii="Gothic720 BT" w:hAnsi="Gothic720 BT" w:cs="Arial"/>
        </w:rPr>
        <w:t xml:space="preserve"> del </w:t>
      </w:r>
      <w:r w:rsidR="004212CC" w:rsidRPr="00BA3874">
        <w:rPr>
          <w:rFonts w:ascii="Gothic720 BT" w:hAnsi="Gothic720 BT" w:cs="Arial"/>
        </w:rPr>
        <w:t xml:space="preserve">municipio o distrito electoral local </w:t>
      </w:r>
      <w:r w:rsidR="00A039E4" w:rsidRPr="00BA3874">
        <w:rPr>
          <w:rFonts w:ascii="Gothic720 BT" w:hAnsi="Gothic720 BT" w:cs="Arial"/>
        </w:rPr>
        <w:t xml:space="preserve">para el que se postuló y, en su caso, comunicar oportunamente al Consejo General o al Consejo que corresponda el cambio </w:t>
      </w:r>
      <w:proofErr w:type="gramStart"/>
      <w:r w:rsidR="00A039E4" w:rsidRPr="00BA3874">
        <w:rPr>
          <w:rFonts w:ascii="Gothic720 BT" w:hAnsi="Gothic720 BT" w:cs="Arial"/>
        </w:rPr>
        <w:t>del mismo</w:t>
      </w:r>
      <w:proofErr w:type="gramEnd"/>
      <w:r w:rsidR="00A039E4" w:rsidRPr="00BA3874">
        <w:rPr>
          <w:rFonts w:ascii="Gothic720 BT" w:hAnsi="Gothic720 BT" w:cs="Arial"/>
        </w:rPr>
        <w:t>, en un plazo no mayor a cinco días naturales, contados a partir del cambio de domicilio.</w:t>
      </w:r>
    </w:p>
    <w:p w14:paraId="73EF0F67" w14:textId="77777777" w:rsidR="001F5F1D" w:rsidRPr="001F5F1D" w:rsidRDefault="001F5F1D" w:rsidP="001F5F1D">
      <w:pPr>
        <w:pStyle w:val="Prrafodelista"/>
        <w:rPr>
          <w:rFonts w:ascii="Gothic720 BT" w:hAnsi="Gothic720 BT" w:cs="Arial"/>
        </w:rPr>
      </w:pPr>
    </w:p>
    <w:p w14:paraId="35FF848E" w14:textId="77777777"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Difundir en forma permanente, su plataforma electoral.</w:t>
      </w:r>
    </w:p>
    <w:p w14:paraId="268D040B" w14:textId="77777777" w:rsidR="001F5F1D" w:rsidRPr="001F5F1D" w:rsidRDefault="001F5F1D" w:rsidP="001F5F1D">
      <w:pPr>
        <w:pStyle w:val="Prrafodelista"/>
        <w:rPr>
          <w:rFonts w:ascii="Gothic720 BT" w:hAnsi="Gothic720 BT" w:cs="Arial"/>
        </w:rPr>
      </w:pPr>
    </w:p>
    <w:p w14:paraId="662D2B0A" w14:textId="77777777"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Registrar, en su caso, listas completas de candidaturas a regidurías según el principio de representación proporcional.</w:t>
      </w:r>
    </w:p>
    <w:p w14:paraId="6DD8FA7E" w14:textId="77777777" w:rsidR="001F5F1D" w:rsidRPr="001F5F1D" w:rsidRDefault="001F5F1D" w:rsidP="001F5F1D">
      <w:pPr>
        <w:pStyle w:val="Prrafodelista"/>
        <w:rPr>
          <w:rFonts w:ascii="Gothic720 BT" w:hAnsi="Gothic720 BT" w:cs="Arial"/>
        </w:rPr>
      </w:pPr>
    </w:p>
    <w:p w14:paraId="54AC5457" w14:textId="77777777"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lastRenderedPageBreak/>
        <w:t>Cumplir los acuerdos que tomen los órganos electorales.</w:t>
      </w:r>
    </w:p>
    <w:p w14:paraId="722C5D8D" w14:textId="77777777" w:rsidR="001F5F1D" w:rsidRPr="001F5F1D" w:rsidRDefault="001F5F1D" w:rsidP="001F5F1D">
      <w:pPr>
        <w:pStyle w:val="Prrafodelista"/>
        <w:rPr>
          <w:rFonts w:ascii="Gothic720 BT" w:hAnsi="Gothic720 BT" w:cs="Arial"/>
        </w:rPr>
      </w:pPr>
    </w:p>
    <w:p w14:paraId="28096F47" w14:textId="77777777"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Actuar y conducirse sin vínculos de injerencia política o económica con partidos políticos, organismos o entidades extranjeras, religiosas y de ministras o ministros de culto.</w:t>
      </w:r>
    </w:p>
    <w:p w14:paraId="0CFEC7B8" w14:textId="77777777" w:rsidR="001F5F1D" w:rsidRPr="001F5F1D" w:rsidRDefault="001F5F1D" w:rsidP="001F5F1D">
      <w:pPr>
        <w:pStyle w:val="Prrafodelista"/>
        <w:rPr>
          <w:rFonts w:ascii="Gothic720 BT" w:hAnsi="Gothic720 BT" w:cs="Arial"/>
        </w:rPr>
      </w:pPr>
    </w:p>
    <w:p w14:paraId="0E2FFE53" w14:textId="77777777" w:rsid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 xml:space="preserve">Presentar </w:t>
      </w:r>
      <w:r w:rsidR="00065D4E" w:rsidRPr="001F5F1D">
        <w:rPr>
          <w:rFonts w:ascii="Gothic720 BT" w:hAnsi="Gothic720 BT" w:cs="Arial"/>
        </w:rPr>
        <w:t xml:space="preserve">los </w:t>
      </w:r>
      <w:r w:rsidR="00065D4E" w:rsidRPr="00B463DB">
        <w:rPr>
          <w:rFonts w:ascii="Gothic720 BT" w:hAnsi="Gothic720 BT" w:cs="Arial"/>
        </w:rPr>
        <w:t>informes</w:t>
      </w:r>
      <w:r w:rsidR="00065D4E" w:rsidRPr="001F5F1D">
        <w:rPr>
          <w:rFonts w:ascii="Gothic720 BT" w:hAnsi="Gothic720 BT" w:cs="Arial"/>
        </w:rPr>
        <w:t xml:space="preserve"> financieros y la documentación comprobatoria en términos del Reglamento de Fiscalización y demás normatividad emitida por el Instituto Nacional.</w:t>
      </w:r>
    </w:p>
    <w:p w14:paraId="623C72D8" w14:textId="77777777" w:rsidR="001F5F1D" w:rsidRPr="001F5F1D" w:rsidRDefault="001F5F1D" w:rsidP="001F5F1D">
      <w:pPr>
        <w:pStyle w:val="Prrafodelista"/>
        <w:rPr>
          <w:rFonts w:ascii="Gothic720 BT" w:hAnsi="Gothic720 BT" w:cs="Arial"/>
        </w:rPr>
      </w:pPr>
    </w:p>
    <w:p w14:paraId="47E56A3A" w14:textId="563D714A" w:rsidR="001872D5" w:rsidRPr="001F5F1D" w:rsidRDefault="001872D5" w:rsidP="001F5F1D">
      <w:pPr>
        <w:pStyle w:val="Prrafodelista"/>
        <w:numPr>
          <w:ilvl w:val="0"/>
          <w:numId w:val="12"/>
        </w:numPr>
        <w:spacing w:after="0"/>
        <w:ind w:left="567" w:hanging="567"/>
        <w:jc w:val="both"/>
        <w:rPr>
          <w:rFonts w:ascii="Gothic720 BT" w:hAnsi="Gothic720 BT" w:cs="Arial"/>
        </w:rPr>
      </w:pPr>
      <w:r w:rsidRPr="001F5F1D">
        <w:rPr>
          <w:rFonts w:ascii="Gothic720 BT" w:hAnsi="Gothic720 BT" w:cs="Arial"/>
        </w:rPr>
        <w:t>Las demás disposiciones previstas en la normatividad aplicable.</w:t>
      </w:r>
    </w:p>
    <w:p w14:paraId="40DF4E69" w14:textId="77777777" w:rsidR="000550FA" w:rsidRPr="00FF6F50" w:rsidRDefault="000550FA" w:rsidP="00FF6F50">
      <w:pPr>
        <w:spacing w:after="0"/>
        <w:jc w:val="both"/>
        <w:rPr>
          <w:rFonts w:ascii="Gothic720 BT" w:hAnsi="Gothic720 BT" w:cs="Arial"/>
          <w:b/>
          <w:bCs/>
        </w:rPr>
      </w:pPr>
    </w:p>
    <w:p w14:paraId="47291860" w14:textId="704D997D" w:rsidR="001872D5" w:rsidRDefault="001872D5" w:rsidP="00FF6F50">
      <w:pPr>
        <w:spacing w:after="0"/>
        <w:jc w:val="both"/>
        <w:rPr>
          <w:rFonts w:ascii="Gothic720 BT" w:hAnsi="Gothic720 BT" w:cs="Arial"/>
        </w:rPr>
      </w:pPr>
      <w:r w:rsidRPr="00FF6F50">
        <w:rPr>
          <w:rFonts w:ascii="Gothic720 BT" w:hAnsi="Gothic720 BT" w:cs="Arial"/>
          <w:b/>
          <w:bCs/>
        </w:rPr>
        <w:t xml:space="preserve">Artículo </w:t>
      </w:r>
      <w:r w:rsidR="009A4196">
        <w:rPr>
          <w:rFonts w:ascii="Gothic720 BT" w:hAnsi="Gothic720 BT" w:cs="Arial"/>
          <w:b/>
          <w:bCs/>
        </w:rPr>
        <w:t>3</w:t>
      </w:r>
      <w:r w:rsidR="00FD4D47">
        <w:rPr>
          <w:rFonts w:ascii="Gothic720 BT" w:hAnsi="Gothic720 BT" w:cs="Arial"/>
          <w:b/>
          <w:bCs/>
        </w:rPr>
        <w:t>7</w:t>
      </w:r>
      <w:r w:rsidRPr="00FF6F50">
        <w:rPr>
          <w:rFonts w:ascii="Gothic720 BT" w:hAnsi="Gothic720 BT" w:cs="Arial"/>
          <w:b/>
          <w:bCs/>
        </w:rPr>
        <w:t>.</w:t>
      </w:r>
      <w:r w:rsidRPr="00FF6F50">
        <w:rPr>
          <w:rFonts w:ascii="Gothic720 BT" w:hAnsi="Gothic720 BT" w:cs="Arial"/>
        </w:rPr>
        <w:t xml:space="preserve"> Son prerrogativas de las candidaturas independientes:</w:t>
      </w:r>
    </w:p>
    <w:p w14:paraId="67C02929" w14:textId="77777777" w:rsidR="001F5F1D" w:rsidRPr="00FF6F50" w:rsidRDefault="001F5F1D" w:rsidP="00FF6F50">
      <w:pPr>
        <w:spacing w:after="0"/>
        <w:jc w:val="both"/>
        <w:rPr>
          <w:rFonts w:ascii="Gothic720 BT" w:hAnsi="Gothic720 BT" w:cs="Arial"/>
        </w:rPr>
      </w:pPr>
    </w:p>
    <w:p w14:paraId="2A05CB5C" w14:textId="77777777" w:rsidR="001F5F1D" w:rsidRDefault="001872D5" w:rsidP="001F5F1D">
      <w:pPr>
        <w:pStyle w:val="Prrafodelista"/>
        <w:numPr>
          <w:ilvl w:val="0"/>
          <w:numId w:val="13"/>
        </w:numPr>
        <w:spacing w:after="0"/>
        <w:ind w:left="567" w:hanging="567"/>
        <w:jc w:val="both"/>
        <w:rPr>
          <w:rFonts w:ascii="Gothic720 BT" w:hAnsi="Gothic720 BT" w:cs="Arial"/>
        </w:rPr>
      </w:pPr>
      <w:r w:rsidRPr="001F5F1D">
        <w:rPr>
          <w:rFonts w:ascii="Gothic720 BT" w:hAnsi="Gothic720 BT" w:cs="Arial"/>
        </w:rPr>
        <w:t>Recibir el financiamiento público en los términos de la Ley Electoral.</w:t>
      </w:r>
    </w:p>
    <w:p w14:paraId="1F5C38CD" w14:textId="77777777" w:rsidR="001F5F1D" w:rsidRDefault="001F5F1D" w:rsidP="001F5F1D">
      <w:pPr>
        <w:pStyle w:val="Prrafodelista"/>
        <w:spacing w:after="0"/>
        <w:ind w:left="567"/>
        <w:jc w:val="both"/>
        <w:rPr>
          <w:rFonts w:ascii="Gothic720 BT" w:hAnsi="Gothic720 BT" w:cs="Arial"/>
        </w:rPr>
      </w:pPr>
    </w:p>
    <w:p w14:paraId="17A15006" w14:textId="77777777" w:rsidR="001F5F1D" w:rsidRDefault="001872D5" w:rsidP="001F5F1D">
      <w:pPr>
        <w:pStyle w:val="Prrafodelista"/>
        <w:numPr>
          <w:ilvl w:val="0"/>
          <w:numId w:val="13"/>
        </w:numPr>
        <w:spacing w:after="0"/>
        <w:ind w:left="567" w:hanging="567"/>
        <w:jc w:val="both"/>
        <w:rPr>
          <w:rFonts w:ascii="Gothic720 BT" w:hAnsi="Gothic720 BT" w:cs="Arial"/>
        </w:rPr>
      </w:pPr>
      <w:r w:rsidRPr="001F5F1D">
        <w:rPr>
          <w:rFonts w:ascii="Gothic720 BT" w:hAnsi="Gothic720 BT" w:cs="Arial"/>
        </w:rPr>
        <w:t>Tener acceso a los medios masivos de comunicación en los términos y condiciones establecidos por la normatividad aplicable.</w:t>
      </w:r>
    </w:p>
    <w:p w14:paraId="2287AEC1" w14:textId="77777777" w:rsidR="001F5F1D" w:rsidRPr="001F5F1D" w:rsidRDefault="001F5F1D" w:rsidP="001F5F1D">
      <w:pPr>
        <w:pStyle w:val="Prrafodelista"/>
        <w:rPr>
          <w:rFonts w:ascii="Gothic720 BT" w:hAnsi="Gothic720 BT" w:cs="Arial"/>
        </w:rPr>
      </w:pPr>
    </w:p>
    <w:p w14:paraId="4BB6EEE0" w14:textId="77777777" w:rsidR="001F5F1D" w:rsidRDefault="001872D5" w:rsidP="001F5F1D">
      <w:pPr>
        <w:pStyle w:val="Prrafodelista"/>
        <w:numPr>
          <w:ilvl w:val="0"/>
          <w:numId w:val="13"/>
        </w:numPr>
        <w:spacing w:after="0"/>
        <w:ind w:left="567" w:hanging="567"/>
        <w:jc w:val="both"/>
        <w:rPr>
          <w:rFonts w:ascii="Gothic720 BT" w:hAnsi="Gothic720 BT" w:cs="Arial"/>
        </w:rPr>
      </w:pPr>
      <w:r w:rsidRPr="001F5F1D">
        <w:rPr>
          <w:rFonts w:ascii="Gothic720 BT" w:hAnsi="Gothic720 BT" w:cs="Arial"/>
        </w:rPr>
        <w:t>Gozar de la exención de impuestos y derechos locales autorizados, relacionados con las rifas, sorteos, ferias, festivales, espectáculos y otros eventos que celebren previo cumplimiento de los requisitos legales, los cuales tengan por objeto allegarse de recursos para el cumplimiento de sus fines</w:t>
      </w:r>
      <w:r w:rsidR="001F5F1D">
        <w:rPr>
          <w:rFonts w:ascii="Gothic720 BT" w:hAnsi="Gothic720 BT" w:cs="Arial"/>
        </w:rPr>
        <w:t>.</w:t>
      </w:r>
    </w:p>
    <w:p w14:paraId="43F6EA35" w14:textId="77777777" w:rsidR="001F5F1D" w:rsidRPr="001F5F1D" w:rsidRDefault="001F5F1D" w:rsidP="001F5F1D">
      <w:pPr>
        <w:pStyle w:val="Prrafodelista"/>
        <w:rPr>
          <w:rFonts w:ascii="Gothic720 BT" w:hAnsi="Gothic720 BT" w:cs="Arial"/>
        </w:rPr>
      </w:pPr>
    </w:p>
    <w:p w14:paraId="1CCA4F61" w14:textId="435C6C63" w:rsidR="001872D5" w:rsidRPr="001F5F1D" w:rsidRDefault="001872D5" w:rsidP="001F5F1D">
      <w:pPr>
        <w:pStyle w:val="Prrafodelista"/>
        <w:numPr>
          <w:ilvl w:val="0"/>
          <w:numId w:val="13"/>
        </w:numPr>
        <w:spacing w:after="0"/>
        <w:ind w:left="567" w:hanging="567"/>
        <w:jc w:val="both"/>
        <w:rPr>
          <w:rFonts w:ascii="Gothic720 BT" w:hAnsi="Gothic720 BT" w:cs="Arial"/>
        </w:rPr>
      </w:pPr>
      <w:r w:rsidRPr="001F5F1D">
        <w:rPr>
          <w:rFonts w:ascii="Gothic720 BT" w:hAnsi="Gothic720 BT" w:cs="Arial"/>
        </w:rPr>
        <w:t>Las que les confieran las demás disposiciones previstas en la normatividad aplicable.</w:t>
      </w:r>
    </w:p>
    <w:p w14:paraId="68782226" w14:textId="77777777" w:rsidR="000550FA" w:rsidRPr="00FF6F50" w:rsidRDefault="000550FA" w:rsidP="00FF6F50">
      <w:pPr>
        <w:pStyle w:val="Prrafodelista"/>
        <w:spacing w:after="0"/>
        <w:ind w:left="1080"/>
        <w:jc w:val="both"/>
        <w:rPr>
          <w:rFonts w:ascii="Gothic720 BT" w:hAnsi="Gothic720 BT" w:cs="Arial"/>
        </w:rPr>
      </w:pPr>
    </w:p>
    <w:p w14:paraId="18540166" w14:textId="77777777" w:rsidR="001872D5" w:rsidRPr="00FF6F50" w:rsidRDefault="001872D5" w:rsidP="00FF6F50">
      <w:pPr>
        <w:pStyle w:val="Ttulo2"/>
        <w:spacing w:before="0" w:after="0"/>
        <w:jc w:val="center"/>
        <w:rPr>
          <w:rFonts w:ascii="Gothic720 BT" w:hAnsi="Gothic720 BT" w:cs="Arial"/>
          <w:b/>
          <w:bCs/>
          <w:color w:val="auto"/>
          <w:sz w:val="22"/>
          <w:szCs w:val="22"/>
        </w:rPr>
      </w:pPr>
      <w:bookmarkStart w:id="14" w:name="_Toc146527623"/>
      <w:r w:rsidRPr="00FF6F50">
        <w:rPr>
          <w:rFonts w:ascii="Gothic720 BT" w:hAnsi="Gothic720 BT" w:cs="Arial"/>
          <w:b/>
          <w:bCs/>
          <w:color w:val="auto"/>
          <w:sz w:val="22"/>
          <w:szCs w:val="22"/>
        </w:rPr>
        <w:t>Capítulo segundo</w:t>
      </w:r>
      <w:bookmarkEnd w:id="14"/>
    </w:p>
    <w:p w14:paraId="69C672A1" w14:textId="77777777" w:rsidR="001872D5" w:rsidRPr="00FF6F50" w:rsidRDefault="001872D5" w:rsidP="00FF6F50">
      <w:pPr>
        <w:pStyle w:val="Ttulo2"/>
        <w:spacing w:before="0" w:after="0"/>
        <w:jc w:val="center"/>
        <w:rPr>
          <w:rFonts w:ascii="Gothic720 BT" w:hAnsi="Gothic720 BT" w:cs="Arial"/>
          <w:b/>
          <w:bCs/>
          <w:color w:val="auto"/>
          <w:sz w:val="22"/>
          <w:szCs w:val="22"/>
        </w:rPr>
      </w:pPr>
      <w:bookmarkStart w:id="15" w:name="_Toc146527624"/>
      <w:r w:rsidRPr="00FF6F50">
        <w:rPr>
          <w:rFonts w:ascii="Gothic720 BT" w:hAnsi="Gothic720 BT" w:cs="Arial"/>
          <w:b/>
          <w:bCs/>
          <w:color w:val="auto"/>
          <w:sz w:val="22"/>
          <w:szCs w:val="22"/>
        </w:rPr>
        <w:t>Del financiamiento</w:t>
      </w:r>
      <w:bookmarkEnd w:id="15"/>
    </w:p>
    <w:p w14:paraId="7D287CC0" w14:textId="77777777" w:rsidR="001872D5" w:rsidRPr="00FF6F50" w:rsidRDefault="001872D5" w:rsidP="00FF6F50">
      <w:pPr>
        <w:spacing w:after="0" w:line="240" w:lineRule="auto"/>
        <w:jc w:val="both"/>
        <w:rPr>
          <w:rFonts w:ascii="Gothic720 BT" w:hAnsi="Gothic720 BT" w:cs="Arial"/>
        </w:rPr>
      </w:pPr>
    </w:p>
    <w:p w14:paraId="1546D208" w14:textId="3A6E952A" w:rsidR="001872D5" w:rsidRDefault="001872D5" w:rsidP="00FF6F50">
      <w:pPr>
        <w:spacing w:after="0"/>
        <w:jc w:val="both"/>
        <w:rPr>
          <w:rFonts w:ascii="Gothic720 BT" w:hAnsi="Gothic720 BT" w:cs="Arial"/>
        </w:rPr>
      </w:pPr>
      <w:r w:rsidRPr="00FF6F50">
        <w:rPr>
          <w:rFonts w:ascii="Gothic720 BT" w:hAnsi="Gothic720 BT" w:cs="Arial"/>
          <w:b/>
          <w:bCs/>
        </w:rPr>
        <w:t xml:space="preserve">Artículo </w:t>
      </w:r>
      <w:r w:rsidR="00456D20">
        <w:rPr>
          <w:rFonts w:ascii="Gothic720 BT" w:hAnsi="Gothic720 BT" w:cs="Arial"/>
          <w:b/>
          <w:bCs/>
        </w:rPr>
        <w:t>38</w:t>
      </w:r>
      <w:r w:rsidRPr="00FF6F50">
        <w:rPr>
          <w:rFonts w:ascii="Gothic720 BT" w:hAnsi="Gothic720 BT" w:cs="Arial"/>
          <w:b/>
          <w:bCs/>
        </w:rPr>
        <w:t>.</w:t>
      </w:r>
      <w:r w:rsidRPr="00FF6F50">
        <w:rPr>
          <w:rFonts w:ascii="Gothic720 BT" w:hAnsi="Gothic720 BT" w:cs="Arial"/>
        </w:rPr>
        <w:t xml:space="preserve"> En lo que respecta al financiamiento público y privado para gastos de campaña, las candidaturas independientes se sujetarán a lo establecido en los artículos 201 y 202 de la Ley Electoral, así como a las demás disposiciones aplicables.</w:t>
      </w:r>
    </w:p>
    <w:p w14:paraId="344A600A" w14:textId="77777777" w:rsidR="007600F4" w:rsidRPr="00FF6F50" w:rsidRDefault="007600F4" w:rsidP="00FF6F50">
      <w:pPr>
        <w:spacing w:after="0"/>
        <w:jc w:val="both"/>
        <w:rPr>
          <w:rFonts w:ascii="Gothic720 BT" w:hAnsi="Gothic720 BT" w:cs="Arial"/>
        </w:rPr>
      </w:pPr>
    </w:p>
    <w:p w14:paraId="58F42F2F" w14:textId="04110F3B" w:rsidR="001872D5" w:rsidRDefault="001872D5" w:rsidP="00FF6F50">
      <w:pPr>
        <w:spacing w:after="0"/>
        <w:jc w:val="both"/>
        <w:rPr>
          <w:rFonts w:ascii="Gothic720 BT" w:hAnsi="Gothic720 BT" w:cs="Arial"/>
        </w:rPr>
      </w:pPr>
      <w:r w:rsidRPr="00FF6F50">
        <w:rPr>
          <w:rFonts w:ascii="Gothic720 BT" w:hAnsi="Gothic720 BT" w:cs="Arial"/>
        </w:rPr>
        <w:t xml:space="preserve">Las candidaturas independientes realizarán la devolución a la Secretaría de Finanzas </w:t>
      </w:r>
      <w:r w:rsidR="00433EF4" w:rsidRPr="00144892">
        <w:rPr>
          <w:rFonts w:ascii="Gothic720 BT" w:hAnsi="Gothic720 BT" w:cs="Arial"/>
        </w:rPr>
        <w:t>del Poder Ejecutivo del Estado de Querétaro</w:t>
      </w:r>
      <w:r w:rsidR="00433EF4">
        <w:rPr>
          <w:rFonts w:ascii="Gothic720 BT" w:hAnsi="Gothic720 BT" w:cs="Arial"/>
        </w:rPr>
        <w:t xml:space="preserve"> </w:t>
      </w:r>
      <w:r w:rsidRPr="00FF6F50">
        <w:rPr>
          <w:rFonts w:ascii="Gothic720 BT" w:hAnsi="Gothic720 BT" w:cs="Arial"/>
        </w:rPr>
        <w:t>por concepto de remanente no ejercido del financiamiento público otorgado para gastos de campaña, en términos de las disposiciones aplicables.</w:t>
      </w:r>
    </w:p>
    <w:p w14:paraId="2774ACC5" w14:textId="77777777" w:rsidR="007600F4" w:rsidRPr="00FF6F50" w:rsidRDefault="007600F4" w:rsidP="00FF6F50">
      <w:pPr>
        <w:spacing w:after="0"/>
        <w:jc w:val="both"/>
        <w:rPr>
          <w:rFonts w:ascii="Gothic720 BT" w:hAnsi="Gothic720 BT" w:cs="Arial"/>
        </w:rPr>
      </w:pPr>
    </w:p>
    <w:p w14:paraId="2AC2F358" w14:textId="77777777" w:rsidR="001872D5" w:rsidRPr="00FF6F50" w:rsidRDefault="001872D5" w:rsidP="00FF6F50">
      <w:pPr>
        <w:pStyle w:val="Ttulo2"/>
        <w:spacing w:before="0" w:after="0"/>
        <w:jc w:val="center"/>
        <w:rPr>
          <w:rFonts w:ascii="Gothic720 BT" w:hAnsi="Gothic720 BT" w:cs="Arial"/>
          <w:b/>
          <w:bCs/>
          <w:color w:val="auto"/>
          <w:sz w:val="22"/>
          <w:szCs w:val="22"/>
        </w:rPr>
      </w:pPr>
      <w:bookmarkStart w:id="16" w:name="_Toc146527625"/>
      <w:r w:rsidRPr="00FF6F50">
        <w:rPr>
          <w:rFonts w:ascii="Gothic720 BT" w:hAnsi="Gothic720 BT" w:cs="Arial"/>
          <w:b/>
          <w:bCs/>
          <w:color w:val="auto"/>
          <w:sz w:val="22"/>
          <w:szCs w:val="22"/>
        </w:rPr>
        <w:lastRenderedPageBreak/>
        <w:t>Capítulo tercero</w:t>
      </w:r>
      <w:bookmarkEnd w:id="16"/>
    </w:p>
    <w:p w14:paraId="13FE4592" w14:textId="77777777" w:rsidR="001872D5" w:rsidRPr="00FF6F50" w:rsidRDefault="001872D5" w:rsidP="00FF6F50">
      <w:pPr>
        <w:pStyle w:val="Ttulo2"/>
        <w:spacing w:before="0" w:after="0"/>
        <w:jc w:val="center"/>
        <w:rPr>
          <w:rFonts w:ascii="Gothic720 BT" w:hAnsi="Gothic720 BT" w:cs="Arial"/>
          <w:b/>
          <w:bCs/>
          <w:color w:val="auto"/>
          <w:sz w:val="22"/>
          <w:szCs w:val="22"/>
        </w:rPr>
      </w:pPr>
      <w:bookmarkStart w:id="17" w:name="_Toc146527626"/>
      <w:r w:rsidRPr="00FF6F50">
        <w:rPr>
          <w:rFonts w:ascii="Gothic720 BT" w:hAnsi="Gothic720 BT" w:cs="Arial"/>
          <w:b/>
          <w:bCs/>
          <w:color w:val="auto"/>
          <w:sz w:val="22"/>
          <w:szCs w:val="22"/>
        </w:rPr>
        <w:t>Del régimen sancionador</w:t>
      </w:r>
      <w:bookmarkEnd w:id="17"/>
    </w:p>
    <w:p w14:paraId="1CBFBA46" w14:textId="77777777" w:rsidR="001872D5" w:rsidRPr="00FF6F50" w:rsidRDefault="001872D5" w:rsidP="00FF6F50">
      <w:pPr>
        <w:spacing w:after="0" w:line="240" w:lineRule="auto"/>
        <w:jc w:val="both"/>
        <w:rPr>
          <w:rFonts w:ascii="Gothic720 BT" w:hAnsi="Gothic720 BT" w:cs="Arial"/>
        </w:rPr>
      </w:pPr>
    </w:p>
    <w:p w14:paraId="0259C6CE" w14:textId="18E5C22E" w:rsidR="001872D5" w:rsidRPr="00FF6F50" w:rsidRDefault="001872D5" w:rsidP="00FF6F50">
      <w:pPr>
        <w:spacing w:after="0"/>
        <w:jc w:val="both"/>
        <w:rPr>
          <w:rFonts w:ascii="Gothic720 BT" w:hAnsi="Gothic720 BT" w:cs="Arial"/>
        </w:rPr>
      </w:pPr>
      <w:r w:rsidRPr="00FF6F50">
        <w:rPr>
          <w:rFonts w:ascii="Gothic720 BT" w:hAnsi="Gothic720 BT" w:cs="Arial"/>
          <w:b/>
          <w:bCs/>
        </w:rPr>
        <w:t xml:space="preserve">Artículo </w:t>
      </w:r>
      <w:r w:rsidR="00456D20">
        <w:rPr>
          <w:rFonts w:ascii="Gothic720 BT" w:hAnsi="Gothic720 BT" w:cs="Arial"/>
          <w:b/>
          <w:bCs/>
        </w:rPr>
        <w:t>39</w:t>
      </w:r>
      <w:r w:rsidRPr="00FF6F50">
        <w:rPr>
          <w:rFonts w:ascii="Gothic720 BT" w:hAnsi="Gothic720 BT" w:cs="Arial"/>
          <w:b/>
          <w:bCs/>
        </w:rPr>
        <w:t>.</w:t>
      </w:r>
      <w:r w:rsidRPr="00FF6F50">
        <w:rPr>
          <w:rFonts w:ascii="Gothic720 BT" w:hAnsi="Gothic720 BT" w:cs="Arial"/>
        </w:rPr>
        <w:t xml:space="preserve"> Las personas aspirantes o candidaturas independientes que incumplan con la normatividad electoral que les resulte aplicable, serán sancionadas en términos de lo previsto en la Ley Electoral. </w:t>
      </w:r>
    </w:p>
    <w:p w14:paraId="352D64E2" w14:textId="77777777" w:rsidR="000B440C" w:rsidRPr="00FF6F50" w:rsidRDefault="000B440C" w:rsidP="00FF6F50">
      <w:pPr>
        <w:spacing w:after="0"/>
        <w:jc w:val="both"/>
        <w:rPr>
          <w:rFonts w:ascii="Gothic720 BT" w:hAnsi="Gothic720 BT" w:cs="Arial"/>
        </w:rPr>
      </w:pPr>
    </w:p>
    <w:p w14:paraId="492C893A" w14:textId="77777777" w:rsidR="001872D5" w:rsidRPr="00FF6F50" w:rsidRDefault="001872D5" w:rsidP="00FF6F50">
      <w:pPr>
        <w:spacing w:after="0"/>
        <w:jc w:val="both"/>
        <w:rPr>
          <w:rFonts w:ascii="Gothic720 BT" w:hAnsi="Gothic720 BT" w:cs="Arial"/>
        </w:rPr>
      </w:pPr>
      <w:r w:rsidRPr="00BA3874">
        <w:rPr>
          <w:rFonts w:ascii="Gothic720 BT" w:hAnsi="Gothic720 BT" w:cs="Arial"/>
        </w:rPr>
        <w:t>Las candidaturas independientes que hayan participado en una elección ordinaria que se declare nula por las autoridades jurisdiccionales competentes, tendrán derecho a participar en las elecciones extraordinarias correspondientes, excepto cuando sean causantes de la anulación.</w:t>
      </w:r>
    </w:p>
    <w:p w14:paraId="7BCFBF7B" w14:textId="77777777" w:rsidR="006E3FCF" w:rsidRPr="00FF6F50" w:rsidRDefault="006E3FCF" w:rsidP="00FF6F50">
      <w:pPr>
        <w:spacing w:after="0"/>
        <w:jc w:val="both"/>
        <w:rPr>
          <w:rFonts w:ascii="Gothic720 BT" w:hAnsi="Gothic720 BT" w:cs="Arial"/>
        </w:rPr>
      </w:pPr>
    </w:p>
    <w:p w14:paraId="32EBABAE" w14:textId="102B36CB" w:rsidR="001872D5" w:rsidRPr="00FF6F50" w:rsidRDefault="001872D5" w:rsidP="00FF6F50">
      <w:pPr>
        <w:spacing w:after="0"/>
        <w:jc w:val="both"/>
        <w:rPr>
          <w:rFonts w:ascii="Gothic720 BT" w:hAnsi="Gothic720 BT" w:cs="Arial"/>
        </w:rPr>
      </w:pPr>
      <w:r w:rsidRPr="00BE7AE4">
        <w:rPr>
          <w:rFonts w:ascii="Gothic720 BT" w:hAnsi="Gothic720 BT" w:cs="Arial"/>
          <w:b/>
          <w:bCs/>
        </w:rPr>
        <w:t xml:space="preserve">Artículo </w:t>
      </w:r>
      <w:r w:rsidR="00456D20">
        <w:rPr>
          <w:rFonts w:ascii="Gothic720 BT" w:hAnsi="Gothic720 BT" w:cs="Arial"/>
          <w:b/>
          <w:bCs/>
        </w:rPr>
        <w:t>40</w:t>
      </w:r>
      <w:r w:rsidRPr="00BE7AE4">
        <w:rPr>
          <w:rFonts w:ascii="Gothic720 BT" w:hAnsi="Gothic720 BT" w:cs="Arial"/>
          <w:b/>
          <w:bCs/>
        </w:rPr>
        <w:t>.</w:t>
      </w:r>
      <w:r w:rsidRPr="00BE7AE4">
        <w:rPr>
          <w:rFonts w:ascii="Gothic720 BT" w:hAnsi="Gothic720 BT" w:cs="Arial"/>
        </w:rPr>
        <w:t xml:space="preserve"> Cuando se haga del conocimiento de la autoridad electoral probables faltas administrativas o actos anticipados de obtención de respaldo de la ciudadanía por parte de las</w:t>
      </w:r>
      <w:r w:rsidR="006C56A0" w:rsidRPr="00BE7AE4">
        <w:rPr>
          <w:rFonts w:ascii="Gothic720 BT" w:hAnsi="Gothic720 BT" w:cs="Arial"/>
        </w:rPr>
        <w:t xml:space="preserve"> personas aspirantes</w:t>
      </w:r>
      <w:r w:rsidRPr="00144892">
        <w:rPr>
          <w:rFonts w:ascii="Gothic720 BT" w:hAnsi="Gothic720 BT" w:cs="Arial"/>
        </w:rPr>
        <w:t>,</w:t>
      </w:r>
      <w:r w:rsidRPr="00BE7AE4">
        <w:rPr>
          <w:rFonts w:ascii="Gothic720 BT" w:hAnsi="Gothic720 BT" w:cs="Arial"/>
        </w:rPr>
        <w:t xml:space="preserve"> serán sujetas al régimen sancionador previsto en la Ley Electoral.</w:t>
      </w:r>
    </w:p>
    <w:p w14:paraId="3F42493A" w14:textId="77777777" w:rsidR="001803A4" w:rsidRPr="00FF6F50" w:rsidRDefault="001803A4" w:rsidP="00FF6F50">
      <w:pPr>
        <w:spacing w:after="0"/>
        <w:jc w:val="both"/>
        <w:rPr>
          <w:rFonts w:ascii="Gothic720 BT" w:hAnsi="Gothic720 BT" w:cs="Arial"/>
        </w:rPr>
      </w:pPr>
    </w:p>
    <w:p w14:paraId="1625FD97" w14:textId="40DA169A" w:rsidR="001872D5" w:rsidRPr="00FF6F50" w:rsidRDefault="001872D5" w:rsidP="00FF6F50">
      <w:pPr>
        <w:spacing w:after="0"/>
        <w:jc w:val="both"/>
        <w:rPr>
          <w:rFonts w:ascii="Gothic720 BT" w:hAnsi="Gothic720 BT" w:cs="Arial"/>
        </w:rPr>
      </w:pPr>
      <w:r w:rsidRPr="00BE7AE4">
        <w:rPr>
          <w:rFonts w:ascii="Gothic720 BT" w:hAnsi="Gothic720 BT" w:cs="Arial"/>
          <w:b/>
          <w:bCs/>
        </w:rPr>
        <w:t xml:space="preserve">Artículo </w:t>
      </w:r>
      <w:r w:rsidR="00456D20">
        <w:rPr>
          <w:rFonts w:ascii="Gothic720 BT" w:hAnsi="Gothic720 BT" w:cs="Arial"/>
          <w:b/>
          <w:bCs/>
        </w:rPr>
        <w:t>41</w:t>
      </w:r>
      <w:r w:rsidRPr="00BE7AE4">
        <w:rPr>
          <w:rFonts w:ascii="Gothic720 BT" w:hAnsi="Gothic720 BT" w:cs="Arial"/>
          <w:b/>
          <w:bCs/>
        </w:rPr>
        <w:t>.</w:t>
      </w:r>
      <w:r w:rsidRPr="00BE7AE4">
        <w:rPr>
          <w:rFonts w:ascii="Gothic720 BT" w:hAnsi="Gothic720 BT" w:cs="Arial"/>
        </w:rPr>
        <w:t xml:space="preserve"> Para la realización de las notificaciones </w:t>
      </w:r>
      <w:r w:rsidR="00091D1F" w:rsidRPr="00BE7AE4">
        <w:rPr>
          <w:rFonts w:ascii="Gothic720 BT" w:hAnsi="Gothic720 BT" w:cs="Arial"/>
        </w:rPr>
        <w:t xml:space="preserve">y el cómputo de los plazos </w:t>
      </w:r>
      <w:r w:rsidRPr="00BE7AE4">
        <w:rPr>
          <w:rFonts w:ascii="Gothic720 BT" w:hAnsi="Gothic720 BT" w:cs="Arial"/>
        </w:rPr>
        <w:t>se estará a lo dispuesto en la Ley de Medios de Impugnación en Materia Electoral del Estado de Querétaro.</w:t>
      </w:r>
    </w:p>
    <w:p w14:paraId="35191EB5" w14:textId="77777777" w:rsidR="001803A4" w:rsidRPr="00FF6F50" w:rsidRDefault="001803A4" w:rsidP="00FF6F50">
      <w:pPr>
        <w:spacing w:after="0"/>
        <w:jc w:val="both"/>
        <w:rPr>
          <w:rFonts w:ascii="Gothic720 BT" w:hAnsi="Gothic720 BT" w:cs="Arial"/>
        </w:rPr>
      </w:pPr>
    </w:p>
    <w:p w14:paraId="4A7E595B" w14:textId="77777777" w:rsidR="001872D5" w:rsidRPr="00FF6F50" w:rsidRDefault="001872D5" w:rsidP="00FF6F50">
      <w:pPr>
        <w:pStyle w:val="Ttulo2"/>
        <w:spacing w:before="0" w:after="0"/>
        <w:jc w:val="center"/>
        <w:rPr>
          <w:rFonts w:ascii="Gothic720 BT" w:hAnsi="Gothic720 BT" w:cs="Arial"/>
          <w:b/>
          <w:bCs/>
          <w:color w:val="auto"/>
          <w:sz w:val="22"/>
          <w:szCs w:val="22"/>
        </w:rPr>
      </w:pPr>
      <w:bookmarkStart w:id="18" w:name="_Toc146527627"/>
      <w:r w:rsidRPr="00FF6F50">
        <w:rPr>
          <w:rFonts w:ascii="Gothic720 BT" w:hAnsi="Gothic720 BT" w:cs="Arial"/>
          <w:b/>
          <w:bCs/>
          <w:color w:val="auto"/>
          <w:sz w:val="22"/>
          <w:szCs w:val="22"/>
        </w:rPr>
        <w:t>Transitorios</w:t>
      </w:r>
      <w:bookmarkEnd w:id="18"/>
    </w:p>
    <w:p w14:paraId="6C36C72E" w14:textId="77777777" w:rsidR="001872D5" w:rsidRPr="00FF6F50" w:rsidRDefault="001872D5" w:rsidP="00FF6F50">
      <w:pPr>
        <w:spacing w:after="0" w:line="240" w:lineRule="auto"/>
        <w:jc w:val="both"/>
        <w:rPr>
          <w:rFonts w:ascii="Gothic720 BT" w:hAnsi="Gothic720 BT" w:cs="Arial"/>
        </w:rPr>
      </w:pPr>
    </w:p>
    <w:p w14:paraId="2EC9E06F" w14:textId="4E15E544" w:rsidR="00FF6F50" w:rsidRPr="00FF6F50" w:rsidRDefault="00534AA9" w:rsidP="00FF6F50">
      <w:pPr>
        <w:spacing w:after="0"/>
        <w:jc w:val="both"/>
        <w:rPr>
          <w:rFonts w:ascii="Gothic720 BT" w:hAnsi="Gothic720 BT"/>
        </w:rPr>
      </w:pPr>
      <w:r w:rsidRPr="00BE7AE4">
        <w:rPr>
          <w:rFonts w:ascii="Gothic720 BT" w:hAnsi="Gothic720 BT"/>
          <w:b/>
          <w:bCs/>
        </w:rPr>
        <w:t>PRIMERO</w:t>
      </w:r>
      <w:r w:rsidR="00FF6F50" w:rsidRPr="00BE7AE4">
        <w:rPr>
          <w:rFonts w:ascii="Gothic720 BT" w:hAnsi="Gothic720 BT"/>
          <w:b/>
          <w:bCs/>
        </w:rPr>
        <w:t>.</w:t>
      </w:r>
      <w:r w:rsidR="00FF6F50" w:rsidRPr="00BE7AE4">
        <w:rPr>
          <w:rFonts w:ascii="Gothic720 BT" w:hAnsi="Gothic720 BT"/>
        </w:rPr>
        <w:t xml:space="preserve"> Los Lineamientos</w:t>
      </w:r>
      <w:r w:rsidR="00E35B31" w:rsidRPr="00BE7AE4">
        <w:t xml:space="preserve"> </w:t>
      </w:r>
      <w:r w:rsidR="00E35B31" w:rsidRPr="00BE7AE4">
        <w:rPr>
          <w:rFonts w:ascii="Gothic720 BT" w:hAnsi="Gothic720 BT"/>
        </w:rPr>
        <w:t>del Instituto Electoral del Estado de Querétaro para el registro de candidaturas independientes en el Proceso Electoral Local 2026-2027</w:t>
      </w:r>
      <w:r w:rsidR="00FF6F50" w:rsidRPr="00BE7AE4">
        <w:rPr>
          <w:rFonts w:ascii="Gothic720 BT" w:hAnsi="Gothic720 BT"/>
        </w:rPr>
        <w:t xml:space="preserve"> y sus anexos entrarán en vigor al momento de su aprobación por el Consejo General del Instituto Electoral del Estado de Querétaro.</w:t>
      </w:r>
      <w:r w:rsidR="00FF6F50" w:rsidRPr="00FF6F50">
        <w:rPr>
          <w:rFonts w:ascii="Gothic720 BT" w:hAnsi="Gothic720 BT"/>
        </w:rPr>
        <w:t xml:space="preserve"> </w:t>
      </w:r>
    </w:p>
    <w:p w14:paraId="11B3BD25" w14:textId="77777777" w:rsidR="00FF6F50" w:rsidRPr="00FF6F50" w:rsidRDefault="00FF6F50" w:rsidP="00FF6F50">
      <w:pPr>
        <w:spacing w:after="0"/>
        <w:jc w:val="both"/>
        <w:rPr>
          <w:rFonts w:ascii="Gothic720 BT" w:hAnsi="Gothic720 BT"/>
        </w:rPr>
      </w:pPr>
    </w:p>
    <w:p w14:paraId="747229A1" w14:textId="101F105D" w:rsidR="00A5704B" w:rsidRDefault="00534AA9" w:rsidP="00D327D7">
      <w:pPr>
        <w:spacing w:after="0"/>
        <w:jc w:val="both"/>
        <w:rPr>
          <w:rFonts w:ascii="Gothic720 BT" w:hAnsi="Gothic720 BT" w:cs="Arial"/>
        </w:rPr>
      </w:pPr>
      <w:r w:rsidRPr="00BA3874">
        <w:rPr>
          <w:rFonts w:ascii="Gothic720 BT" w:hAnsi="Gothic720 BT"/>
          <w:b/>
          <w:bCs/>
        </w:rPr>
        <w:t>SEGUNDO.</w:t>
      </w:r>
      <w:r w:rsidR="00FF6F50" w:rsidRPr="00BA3874">
        <w:rPr>
          <w:rFonts w:ascii="Gothic720 BT" w:hAnsi="Gothic720 BT"/>
        </w:rPr>
        <w:t xml:space="preserve"> Publíquese en el Periódico Oficial del Gobierno del Estado de Querétaro </w:t>
      </w:r>
      <w:r w:rsidR="00114DD1" w:rsidRPr="00BA3874">
        <w:rPr>
          <w:rFonts w:ascii="Gothic720 BT" w:hAnsi="Gothic720 BT"/>
        </w:rPr>
        <w:t>“</w:t>
      </w:r>
      <w:r w:rsidR="00FF6F50" w:rsidRPr="00BA3874">
        <w:rPr>
          <w:rFonts w:ascii="Gothic720 BT" w:hAnsi="Gothic720 BT"/>
        </w:rPr>
        <w:t>La Sombra de Arteaga</w:t>
      </w:r>
      <w:r w:rsidR="00BE2A69" w:rsidRPr="00BA3874">
        <w:rPr>
          <w:rFonts w:ascii="Gothic720 BT" w:hAnsi="Gothic720 BT"/>
        </w:rPr>
        <w:t>”</w:t>
      </w:r>
      <w:r w:rsidR="00FF6F50" w:rsidRPr="00BA3874">
        <w:rPr>
          <w:rFonts w:ascii="Gothic720 BT" w:hAnsi="Gothic720 BT"/>
        </w:rPr>
        <w:t xml:space="preserve"> y en el sitio de internet del Instituto.</w:t>
      </w:r>
    </w:p>
    <w:p w14:paraId="637153F4" w14:textId="3CAB0D5F" w:rsidR="006B3F42" w:rsidRPr="00BE7AE4" w:rsidRDefault="006B3F42" w:rsidP="00F64B84">
      <w:pPr>
        <w:spacing w:after="0"/>
        <w:jc w:val="both"/>
        <w:rPr>
          <w:rFonts w:ascii="Gothic720 BT" w:hAnsi="Gothic720 BT" w:cs="Arial"/>
          <w:sz w:val="16"/>
          <w:szCs w:val="16"/>
        </w:rPr>
      </w:pPr>
    </w:p>
    <w:sectPr w:rsidR="006B3F42" w:rsidRPr="00BE7AE4" w:rsidSect="00FF6F50">
      <w:headerReference w:type="default" r:id="rId13"/>
      <w:footerReference w:type="default" r:id="rId14"/>
      <w:pgSz w:w="12240" w:h="15840"/>
      <w:pgMar w:top="3544" w:right="1183" w:bottom="170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6B06C" w14:textId="77777777" w:rsidR="00DA2D2A" w:rsidRDefault="00DA2D2A" w:rsidP="005B5828">
      <w:pPr>
        <w:spacing w:after="0" w:line="240" w:lineRule="auto"/>
      </w:pPr>
      <w:r>
        <w:separator/>
      </w:r>
    </w:p>
  </w:endnote>
  <w:endnote w:type="continuationSeparator" w:id="0">
    <w:p w14:paraId="09883030" w14:textId="77777777" w:rsidR="00DA2D2A" w:rsidRDefault="00DA2D2A" w:rsidP="005B5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othic720 BT">
    <w:altName w:val="Calibri"/>
    <w:panose1 w:val="020C0603020203020204"/>
    <w:charset w:val="00"/>
    <w:family w:val="swiss"/>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othic720 BT" w:hAnsi="Gothic720 BT"/>
      </w:rPr>
      <w:id w:val="1792088721"/>
      <w:docPartObj>
        <w:docPartGallery w:val="Page Numbers (Bottom of Page)"/>
        <w:docPartUnique/>
      </w:docPartObj>
    </w:sdtPr>
    <w:sdtEndPr/>
    <w:sdtContent>
      <w:p w14:paraId="76FFFD33" w14:textId="767303E1" w:rsidR="00FF6F50" w:rsidRPr="00FF6F50" w:rsidRDefault="00FF6F50" w:rsidP="00FF6F50">
        <w:pPr>
          <w:pStyle w:val="Piedepgina"/>
          <w:jc w:val="center"/>
          <w:rPr>
            <w:rFonts w:ascii="Gothic720 BT" w:hAnsi="Gothic720 BT"/>
          </w:rPr>
        </w:pPr>
        <w:r w:rsidRPr="00FF6F50">
          <w:rPr>
            <w:rFonts w:ascii="Gothic720 BT" w:hAnsi="Gothic720 BT"/>
          </w:rPr>
          <w:fldChar w:fldCharType="begin"/>
        </w:r>
        <w:r w:rsidRPr="00FF6F50">
          <w:rPr>
            <w:rFonts w:ascii="Gothic720 BT" w:hAnsi="Gothic720 BT"/>
          </w:rPr>
          <w:instrText>PAGE   \* MERGEFORMAT</w:instrText>
        </w:r>
        <w:r w:rsidRPr="00FF6F50">
          <w:rPr>
            <w:rFonts w:ascii="Gothic720 BT" w:hAnsi="Gothic720 BT"/>
          </w:rPr>
          <w:fldChar w:fldCharType="separate"/>
        </w:r>
        <w:r w:rsidRPr="00FF6F50">
          <w:rPr>
            <w:rFonts w:ascii="Gothic720 BT" w:hAnsi="Gothic720 BT"/>
            <w:lang w:val="es-ES"/>
          </w:rPr>
          <w:t>2</w:t>
        </w:r>
        <w:r w:rsidRPr="00FF6F50">
          <w:rPr>
            <w:rFonts w:ascii="Gothic720 BT" w:hAnsi="Gothic720 BT"/>
          </w:rPr>
          <w:fldChar w:fldCharType="end"/>
        </w:r>
      </w:p>
    </w:sdtContent>
  </w:sdt>
  <w:p w14:paraId="7B2E2043" w14:textId="77777777" w:rsidR="00FF6F50" w:rsidRDefault="00FF6F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B44AE" w14:textId="77777777" w:rsidR="00DA2D2A" w:rsidRDefault="00DA2D2A" w:rsidP="005B5828">
      <w:pPr>
        <w:spacing w:after="0" w:line="240" w:lineRule="auto"/>
      </w:pPr>
      <w:r>
        <w:separator/>
      </w:r>
    </w:p>
  </w:footnote>
  <w:footnote w:type="continuationSeparator" w:id="0">
    <w:p w14:paraId="174D45B9" w14:textId="77777777" w:rsidR="00DA2D2A" w:rsidRDefault="00DA2D2A" w:rsidP="005B5828">
      <w:pPr>
        <w:spacing w:after="0" w:line="240" w:lineRule="auto"/>
      </w:pPr>
      <w:r>
        <w:continuationSeparator/>
      </w:r>
    </w:p>
  </w:footnote>
  <w:footnote w:id="1">
    <w:p w14:paraId="53E19CD8" w14:textId="48497389" w:rsidR="00CB1EA3" w:rsidRPr="00CB1EA3" w:rsidRDefault="00CB1EA3">
      <w:pPr>
        <w:pStyle w:val="Textonotapie"/>
        <w:rPr>
          <w:rFonts w:ascii="Gothic720 BT" w:hAnsi="Gothic720 BT"/>
          <w:sz w:val="16"/>
          <w:szCs w:val="16"/>
        </w:rPr>
      </w:pPr>
      <w:r w:rsidRPr="00CB1EA3">
        <w:rPr>
          <w:rStyle w:val="Refdenotaalpie"/>
          <w:rFonts w:ascii="Gothic720 BT" w:hAnsi="Gothic720 BT"/>
          <w:sz w:val="16"/>
          <w:szCs w:val="16"/>
        </w:rPr>
        <w:footnoteRef/>
      </w:r>
      <w:r w:rsidRPr="00CB1EA3">
        <w:rPr>
          <w:rFonts w:ascii="Gothic720 BT" w:hAnsi="Gothic720 BT"/>
          <w:sz w:val="16"/>
          <w:szCs w:val="16"/>
        </w:rPr>
        <w:t xml:space="preserve"> En lo sucesivo Constitución General. </w:t>
      </w:r>
    </w:p>
  </w:footnote>
  <w:footnote w:id="2">
    <w:p w14:paraId="77FFEF11" w14:textId="46B0DD6D" w:rsidR="00084BD3" w:rsidRPr="00084BD3" w:rsidRDefault="00084BD3">
      <w:pPr>
        <w:pStyle w:val="Textonotapie"/>
        <w:rPr>
          <w:rFonts w:ascii="Gothic720 BT" w:hAnsi="Gothic720 BT"/>
          <w:sz w:val="16"/>
          <w:szCs w:val="16"/>
        </w:rPr>
      </w:pPr>
      <w:r w:rsidRPr="00084BD3">
        <w:rPr>
          <w:rStyle w:val="Refdenotaalpie"/>
          <w:rFonts w:ascii="Gothic720 BT" w:hAnsi="Gothic720 BT"/>
          <w:sz w:val="16"/>
          <w:szCs w:val="16"/>
        </w:rPr>
        <w:footnoteRef/>
      </w:r>
      <w:r w:rsidRPr="00084BD3">
        <w:rPr>
          <w:rFonts w:ascii="Gothic720 BT" w:hAnsi="Gothic720 BT"/>
          <w:sz w:val="16"/>
          <w:szCs w:val="16"/>
        </w:rPr>
        <w:t xml:space="preserve"> En lo subsecuente Ley Electoral. </w:t>
      </w:r>
    </w:p>
  </w:footnote>
  <w:footnote w:id="3">
    <w:p w14:paraId="6726F7B5" w14:textId="77777777" w:rsidR="00C6459B" w:rsidRPr="00C86F20" w:rsidRDefault="00C6459B" w:rsidP="00C6459B">
      <w:pPr>
        <w:pStyle w:val="Textonotapie"/>
        <w:rPr>
          <w:rFonts w:ascii="Gothic720 BT" w:hAnsi="Gothic720 BT"/>
          <w:sz w:val="16"/>
          <w:szCs w:val="16"/>
        </w:rPr>
      </w:pPr>
      <w:r w:rsidRPr="00C86F20">
        <w:rPr>
          <w:rStyle w:val="Refdenotaalpie"/>
          <w:rFonts w:ascii="Gothic720 BT" w:hAnsi="Gothic720 BT"/>
          <w:sz w:val="16"/>
          <w:szCs w:val="16"/>
        </w:rPr>
        <w:footnoteRef/>
      </w:r>
      <w:r w:rsidRPr="00C86F20">
        <w:rPr>
          <w:rFonts w:ascii="Gothic720 BT" w:hAnsi="Gothic720 BT"/>
          <w:sz w:val="16"/>
          <w:szCs w:val="16"/>
        </w:rPr>
        <w:t xml:space="preserve"> En adelante Instituto. </w:t>
      </w:r>
    </w:p>
  </w:footnote>
  <w:footnote w:id="4">
    <w:p w14:paraId="1D028C5A" w14:textId="77777777" w:rsidR="007911E2" w:rsidRPr="00C87DEB" w:rsidRDefault="007911E2" w:rsidP="007911E2">
      <w:pPr>
        <w:pStyle w:val="Prrafodelista"/>
        <w:tabs>
          <w:tab w:val="left" w:pos="0"/>
          <w:tab w:val="left" w:pos="426"/>
        </w:tabs>
        <w:spacing w:after="0" w:line="240" w:lineRule="auto"/>
        <w:ind w:left="0" w:right="49"/>
        <w:jc w:val="both"/>
        <w:rPr>
          <w:rFonts w:ascii="Gothic720 BT" w:hAnsi="Gothic720 BT" w:cs="Times New Roman"/>
          <w:sz w:val="16"/>
          <w:szCs w:val="16"/>
        </w:rPr>
      </w:pPr>
      <w:r w:rsidRPr="005E7AA6">
        <w:rPr>
          <w:rStyle w:val="Refdenotaalpie"/>
          <w:rFonts w:ascii="Gothic720 BT" w:hAnsi="Gothic720 BT"/>
          <w:sz w:val="16"/>
          <w:szCs w:val="16"/>
        </w:rPr>
        <w:footnoteRef/>
      </w:r>
      <w:r w:rsidRPr="005E7AA6">
        <w:rPr>
          <w:rFonts w:ascii="Gothic720 BT" w:hAnsi="Gothic720 BT"/>
          <w:sz w:val="16"/>
          <w:szCs w:val="16"/>
        </w:rPr>
        <w:t xml:space="preserve"> </w:t>
      </w:r>
      <w:r w:rsidRPr="005E7AA6">
        <w:rPr>
          <w:rFonts w:ascii="Gothic720 BT" w:hAnsi="Gothic720 BT" w:cs="Times New Roman"/>
          <w:sz w:val="16"/>
          <w:szCs w:val="16"/>
        </w:rPr>
        <w:t xml:space="preserve">Al respecto, resulta pertinente precisar que el </w:t>
      </w:r>
      <w:r w:rsidRPr="005E7AA6">
        <w:rPr>
          <w:rFonts w:ascii="Gothic720 BT" w:hAnsi="Gothic720 BT" w:cs="Segoe UI"/>
          <w:sz w:val="16"/>
          <w:szCs w:val="16"/>
        </w:rPr>
        <w:t xml:space="preserve">Pleno de la Suprema Corte de Justicia de la Nación, a través de la Tesis de Jurisprudencia P./J. 12/2008, de rubro </w:t>
      </w:r>
      <w:r w:rsidRPr="005E7AA6">
        <w:rPr>
          <w:rFonts w:ascii="Gothic720 BT" w:hAnsi="Gothic720 BT" w:cs="Segoe UI"/>
          <w:i/>
          <w:iCs/>
          <w:sz w:val="16"/>
          <w:szCs w:val="16"/>
        </w:rPr>
        <w:t>“ÓRGANOS CONSTITUCIONALES AUTÓNOMOS. SUS CARACTERÍSTICAS”</w:t>
      </w:r>
      <w:r w:rsidRPr="005E7AA6">
        <w:rPr>
          <w:rFonts w:ascii="Gothic720 BT" w:hAnsi="Gothic720 BT" w:cs="Segoe UI"/>
          <w:sz w:val="16"/>
          <w:szCs w:val="16"/>
        </w:rPr>
        <w:t>, ha establecido que una de las características primordiales de los órganos autónomos consiste en que estos deben contar con autonomía e independencia funcional.</w:t>
      </w:r>
    </w:p>
  </w:footnote>
  <w:footnote w:id="5">
    <w:p w14:paraId="5E6A31B6" w14:textId="77777777" w:rsidR="00BE67CD" w:rsidRPr="00BE67CD" w:rsidRDefault="00BE67CD" w:rsidP="00BE67CD">
      <w:pPr>
        <w:pStyle w:val="Textonotapie"/>
        <w:rPr>
          <w:rFonts w:ascii="Gothic720 BT" w:hAnsi="Gothic720 BT"/>
          <w:sz w:val="16"/>
          <w:szCs w:val="16"/>
        </w:rPr>
      </w:pPr>
      <w:r w:rsidRPr="00BE67CD">
        <w:rPr>
          <w:rStyle w:val="Refdenotaalpie"/>
          <w:rFonts w:ascii="Gothic720 BT" w:hAnsi="Gothic720 BT"/>
          <w:sz w:val="16"/>
          <w:szCs w:val="16"/>
        </w:rPr>
        <w:footnoteRef/>
      </w:r>
      <w:r w:rsidRPr="00BE67CD">
        <w:rPr>
          <w:rFonts w:ascii="Gothic720 BT" w:hAnsi="Gothic720 BT"/>
          <w:sz w:val="16"/>
          <w:szCs w:val="16"/>
        </w:rPr>
        <w:t xml:space="preserve"> En el punto resolutivo segundo de la resolución INE/CG478/2026 se determinó que Querétaro integraría el bloque 3, por cuanto ve al periodo para recabar el respaldo de la ciudadanía. </w:t>
      </w:r>
    </w:p>
  </w:footnote>
  <w:footnote w:id="6">
    <w:p w14:paraId="5596A481" w14:textId="77777777" w:rsidR="00E758FD" w:rsidRPr="00D759AC" w:rsidRDefault="00E758FD" w:rsidP="00E758FD">
      <w:pPr>
        <w:spacing w:after="0"/>
        <w:jc w:val="both"/>
        <w:rPr>
          <w:rFonts w:ascii="Gothic720 BT" w:hAnsi="Gothic720 BT"/>
          <w:sz w:val="16"/>
          <w:szCs w:val="16"/>
        </w:rPr>
      </w:pPr>
      <w:r w:rsidRPr="00144892">
        <w:rPr>
          <w:rStyle w:val="Refdenotaalpie"/>
          <w:rFonts w:ascii="Gothic720 BT" w:hAnsi="Gothic720 BT"/>
          <w:sz w:val="16"/>
          <w:szCs w:val="16"/>
        </w:rPr>
        <w:footnoteRef/>
      </w:r>
      <w:r w:rsidRPr="00144892">
        <w:rPr>
          <w:rFonts w:ascii="Gothic720 BT" w:hAnsi="Gothic720 BT"/>
          <w:sz w:val="16"/>
          <w:szCs w:val="16"/>
        </w:rPr>
        <w:t xml:space="preserve"> De acuerdo con los resultados de la “Encuesta Intercensal 2025” del Instituto Nacional de Estadística y Geografía (INEGI), los municipios en los que más del 50% de la población se identifica como indígena son: Tolimán con el 91.3% y Amealco de Bonfil con el 61.6%, consultable en: </w:t>
      </w:r>
      <w:hyperlink r:id="rId1" w:history="1">
        <w:r w:rsidRPr="00144892">
          <w:rPr>
            <w:rStyle w:val="Hipervnculo"/>
            <w:rFonts w:ascii="Gothic720 BT" w:hAnsi="Gothic720 BT"/>
            <w:sz w:val="16"/>
            <w:szCs w:val="16"/>
          </w:rPr>
          <w:t>https://www.inegi.org.mx/app/panorama2025/#</w:t>
        </w:r>
      </w:hyperlink>
      <w:r w:rsidRPr="00D759AC">
        <w:rPr>
          <w:rFonts w:ascii="Gothic720 BT" w:hAnsi="Gothic720 BT"/>
          <w:sz w:val="16"/>
          <w:szCs w:val="16"/>
        </w:rPr>
        <w:t xml:space="preserve"> </w:t>
      </w:r>
    </w:p>
  </w:footnote>
  <w:footnote w:id="7">
    <w:p w14:paraId="0999A878" w14:textId="77777777" w:rsidR="00120A56" w:rsidRPr="00D203F8" w:rsidRDefault="00120A56" w:rsidP="00120A56">
      <w:pPr>
        <w:pStyle w:val="Textonotapie"/>
        <w:jc w:val="both"/>
        <w:rPr>
          <w:rFonts w:ascii="Gothic720 BT" w:hAnsi="Gothic720 BT"/>
          <w:sz w:val="16"/>
          <w:szCs w:val="16"/>
        </w:rPr>
      </w:pPr>
      <w:r w:rsidRPr="00D203F8">
        <w:rPr>
          <w:rStyle w:val="Refdenotaalpie"/>
          <w:rFonts w:ascii="Gothic720 BT" w:hAnsi="Gothic720 BT"/>
          <w:sz w:val="16"/>
          <w:szCs w:val="16"/>
        </w:rPr>
        <w:footnoteRef/>
      </w:r>
      <w:r w:rsidRPr="00D203F8">
        <w:rPr>
          <w:rFonts w:ascii="Gothic720 BT" w:hAnsi="Gothic720 BT"/>
          <w:sz w:val="16"/>
          <w:szCs w:val="16"/>
        </w:rPr>
        <w:t xml:space="preserve"> Consultable en: </w:t>
      </w:r>
      <w:hyperlink r:id="rId2" w:history="1">
        <w:r w:rsidRPr="00D203F8">
          <w:rPr>
            <w:rStyle w:val="Hipervnculo"/>
            <w:rFonts w:ascii="Gothic720 BT" w:hAnsi="Gothic720 BT"/>
            <w:sz w:val="16"/>
            <w:szCs w:val="16"/>
          </w:rPr>
          <w:t>https://elecciones2021.te.gob.mx/IUSTEMP/Jurisprudencia%2028-2015.pdf</w:t>
        </w:r>
      </w:hyperlink>
    </w:p>
  </w:footnote>
  <w:footnote w:id="8">
    <w:p w14:paraId="66E0C17C" w14:textId="77777777" w:rsidR="00120A56" w:rsidRPr="00D203F8" w:rsidRDefault="00120A56" w:rsidP="00120A56">
      <w:pPr>
        <w:pStyle w:val="Textonotapie"/>
        <w:rPr>
          <w:rFonts w:ascii="Gothic720 BT" w:hAnsi="Gothic720 BT"/>
          <w:sz w:val="16"/>
          <w:szCs w:val="16"/>
        </w:rPr>
      </w:pPr>
      <w:r w:rsidRPr="00D203F8">
        <w:rPr>
          <w:rStyle w:val="Refdenotaalpie"/>
          <w:rFonts w:ascii="Gothic720 BT" w:hAnsi="Gothic720 BT"/>
          <w:sz w:val="16"/>
          <w:szCs w:val="16"/>
        </w:rPr>
        <w:footnoteRef/>
      </w:r>
      <w:r w:rsidRPr="00D203F8">
        <w:rPr>
          <w:rFonts w:ascii="Gothic720 BT" w:hAnsi="Gothic720 BT"/>
          <w:sz w:val="16"/>
          <w:szCs w:val="16"/>
        </w:rPr>
        <w:t xml:space="preserve"> Consultable en: </w:t>
      </w:r>
      <w:hyperlink r:id="rId3" w:history="1">
        <w:r w:rsidRPr="00D203F8">
          <w:rPr>
            <w:rStyle w:val="Hipervnculo"/>
            <w:rFonts w:ascii="Gothic720 BT" w:hAnsi="Gothic720 BT"/>
            <w:sz w:val="16"/>
            <w:szCs w:val="16"/>
          </w:rPr>
          <w:t>https://sjf2.scjn.gob.mx/detalle/tesis/2015305</w:t>
        </w:r>
      </w:hyperlink>
      <w:r w:rsidRPr="00D203F8">
        <w:rPr>
          <w:rFonts w:ascii="Gothic720 BT" w:hAnsi="Gothic720 BT"/>
          <w:sz w:val="16"/>
          <w:szCs w:val="16"/>
        </w:rPr>
        <w:t xml:space="preserve"> </w:t>
      </w:r>
    </w:p>
  </w:footnote>
  <w:footnote w:id="9">
    <w:p w14:paraId="11A7FB9D" w14:textId="207B54B7" w:rsidR="002F0A84" w:rsidRPr="00144892" w:rsidRDefault="002F0A84" w:rsidP="0089023C">
      <w:pPr>
        <w:pStyle w:val="Textonotapie"/>
        <w:jc w:val="both"/>
        <w:rPr>
          <w:rFonts w:ascii="Gothic720 BT" w:hAnsi="Gothic720 BT"/>
          <w:sz w:val="16"/>
          <w:szCs w:val="16"/>
        </w:rPr>
      </w:pPr>
      <w:r w:rsidRPr="00BA3874">
        <w:rPr>
          <w:rStyle w:val="Refdenotaalpie"/>
          <w:rFonts w:ascii="Gothic720 BT" w:hAnsi="Gothic720 BT"/>
          <w:sz w:val="16"/>
          <w:szCs w:val="16"/>
        </w:rPr>
        <w:footnoteRef/>
      </w:r>
      <w:r w:rsidR="00AF3A62" w:rsidRPr="00BA3874">
        <w:rPr>
          <w:rFonts w:ascii="Gothic720 BT" w:hAnsi="Gothic720 BT"/>
          <w:sz w:val="16"/>
          <w:szCs w:val="16"/>
        </w:rPr>
        <w:t xml:space="preserve"> En términos del artículo 198</w:t>
      </w:r>
      <w:r w:rsidR="00F27B82" w:rsidRPr="00BA3874">
        <w:rPr>
          <w:rFonts w:ascii="Gothic720 BT" w:hAnsi="Gothic720 BT"/>
          <w:sz w:val="16"/>
          <w:szCs w:val="16"/>
        </w:rPr>
        <w:t xml:space="preserve">, fracción III de la Ley Electoral, </w:t>
      </w:r>
      <w:r w:rsidR="000A7616" w:rsidRPr="00BA3874">
        <w:rPr>
          <w:rFonts w:ascii="Gothic720 BT" w:hAnsi="Gothic720 BT"/>
          <w:sz w:val="16"/>
          <w:szCs w:val="16"/>
        </w:rPr>
        <w:t>el</w:t>
      </w:r>
      <w:r w:rsidR="00F27B82" w:rsidRPr="00BA3874">
        <w:rPr>
          <w:rFonts w:ascii="Gothic720 BT" w:hAnsi="Gothic720 BT"/>
          <w:sz w:val="16"/>
          <w:szCs w:val="16"/>
        </w:rPr>
        <w:t xml:space="preserve"> cual refiere que </w:t>
      </w:r>
      <w:r w:rsidR="009A7EA2" w:rsidRPr="00BA3874">
        <w:rPr>
          <w:rFonts w:ascii="Gothic720 BT" w:hAnsi="Gothic720 BT"/>
          <w:sz w:val="16"/>
          <w:szCs w:val="16"/>
        </w:rPr>
        <w:t xml:space="preserve">el </w:t>
      </w:r>
      <w:r w:rsidR="00006895" w:rsidRPr="00BA3874">
        <w:rPr>
          <w:rFonts w:ascii="Gothic720 BT" w:hAnsi="Gothic720 BT"/>
          <w:sz w:val="16"/>
          <w:szCs w:val="16"/>
        </w:rPr>
        <w:t>dos por ciento debe estar distribuido en ese mismo o mayor porcentaje en la totalidad de los distritos electorales de los que se compone el Estado.</w:t>
      </w:r>
    </w:p>
  </w:footnote>
  <w:footnote w:id="10">
    <w:p w14:paraId="364D2512" w14:textId="0AE575DF" w:rsidR="00C45582" w:rsidRDefault="00C45582" w:rsidP="00C45582">
      <w:pPr>
        <w:pStyle w:val="Textonotapie"/>
        <w:jc w:val="both"/>
      </w:pPr>
      <w:r w:rsidRPr="00144892">
        <w:rPr>
          <w:rStyle w:val="Refdenotaalpie"/>
          <w:rFonts w:ascii="Gothic720 BT" w:hAnsi="Gothic720 BT"/>
          <w:sz w:val="16"/>
          <w:szCs w:val="16"/>
        </w:rPr>
        <w:footnoteRef/>
      </w:r>
      <w:r w:rsidRPr="00144892">
        <w:rPr>
          <w:rFonts w:ascii="Gothic720 BT" w:hAnsi="Gothic720 BT"/>
          <w:sz w:val="16"/>
          <w:szCs w:val="16"/>
        </w:rPr>
        <w:t xml:space="preserve"> Los decimales se tomarán al entero inmediato superior a fin de garantizar el cumplimiento del requisito relativo a contar con al menos el 2% de respaldo de la ciudadanía.</w:t>
      </w:r>
    </w:p>
  </w:footnote>
  <w:footnote w:id="11">
    <w:p w14:paraId="4145D002" w14:textId="1D116178" w:rsidR="00C45582" w:rsidRPr="00C45582" w:rsidRDefault="00C45582">
      <w:pPr>
        <w:pStyle w:val="Textonotapie"/>
        <w:rPr>
          <w:rFonts w:ascii="Gothic720 BT" w:hAnsi="Gothic720 BT"/>
          <w:sz w:val="16"/>
          <w:szCs w:val="16"/>
        </w:rPr>
      </w:pPr>
      <w:r w:rsidRPr="00144892">
        <w:rPr>
          <w:rStyle w:val="Refdenotaalpie"/>
          <w:rFonts w:ascii="Gothic720 BT" w:hAnsi="Gothic720 BT"/>
          <w:sz w:val="16"/>
          <w:szCs w:val="16"/>
        </w:rPr>
        <w:footnoteRef/>
      </w:r>
      <w:r w:rsidRPr="00144892">
        <w:rPr>
          <w:rFonts w:ascii="Gothic720 BT" w:hAnsi="Gothic720 BT"/>
          <w:sz w:val="16"/>
          <w:szCs w:val="16"/>
        </w:rPr>
        <w:t xml:space="preserve"> Los decimales se tomarán al entero inmediato superior a fin de garantizar el cumplimiento del requisito relativo a contar con al menos el 2% de respaldo de la ciudadanía.</w:t>
      </w:r>
    </w:p>
  </w:footnote>
  <w:footnote w:id="12">
    <w:p w14:paraId="462C041E" w14:textId="516E0F86" w:rsidR="00F003AC" w:rsidRPr="00F003AC" w:rsidRDefault="00F003AC" w:rsidP="00F003AC">
      <w:pPr>
        <w:pStyle w:val="Textonotapie"/>
        <w:jc w:val="both"/>
        <w:rPr>
          <w:rFonts w:ascii="Gothic720 BT" w:hAnsi="Gothic720 BT"/>
          <w:sz w:val="16"/>
          <w:szCs w:val="16"/>
        </w:rPr>
      </w:pPr>
      <w:r w:rsidRPr="00BA3874">
        <w:rPr>
          <w:rStyle w:val="Refdenotaalpie"/>
          <w:rFonts w:ascii="Gothic720 BT" w:hAnsi="Gothic720 BT"/>
          <w:sz w:val="16"/>
          <w:szCs w:val="16"/>
        </w:rPr>
        <w:footnoteRef/>
      </w:r>
      <w:r w:rsidRPr="00BA3874">
        <w:rPr>
          <w:rFonts w:ascii="Gothic720 BT" w:hAnsi="Gothic720 BT"/>
          <w:sz w:val="16"/>
          <w:szCs w:val="16"/>
        </w:rPr>
        <w:t xml:space="preserve"> Los decimales se tomarán al entero inmediato superior a fin de garantizar el cumplimiento del requisito relativo a contar con al menos el </w:t>
      </w:r>
      <w:r w:rsidR="006D28DA" w:rsidRPr="00BA3874">
        <w:rPr>
          <w:rFonts w:ascii="Gothic720 BT" w:hAnsi="Gothic720 BT"/>
          <w:sz w:val="16"/>
          <w:szCs w:val="16"/>
        </w:rPr>
        <w:t>1.5</w:t>
      </w:r>
      <w:r w:rsidRPr="00BA3874">
        <w:rPr>
          <w:rFonts w:ascii="Gothic720 BT" w:hAnsi="Gothic720 BT"/>
          <w:sz w:val="16"/>
          <w:szCs w:val="16"/>
        </w:rPr>
        <w:t>% de respaldo de la ciudadanía.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66EF7" w14:textId="3907EC1A" w:rsidR="005B5828" w:rsidRDefault="005B5828" w:rsidP="005B5828">
    <w:pPr>
      <w:ind w:left="3544"/>
      <w:jc w:val="both"/>
      <w:rPr>
        <w:rFonts w:ascii="Gothic720 BT" w:hAnsi="Gothic720 BT" w:cs="Arial"/>
        <w:b/>
        <w:bCs/>
        <w:sz w:val="20"/>
        <w:szCs w:val="20"/>
      </w:rPr>
    </w:pPr>
    <w:r w:rsidRPr="000D5DA3">
      <w:rPr>
        <w:b/>
        <w:bCs/>
        <w:noProof/>
        <w:lang w:eastAsia="es-MX"/>
      </w:rPr>
      <w:drawing>
        <wp:anchor distT="0" distB="0" distL="114300" distR="114300" simplePos="0" relativeHeight="251658240" behindDoc="1" locked="0" layoutInCell="1" allowOverlap="1" wp14:anchorId="7FF974B0" wp14:editId="6C47ED5E">
          <wp:simplePos x="0" y="0"/>
          <wp:positionH relativeFrom="page">
            <wp:align>right</wp:align>
          </wp:positionH>
          <wp:positionV relativeFrom="paragraph">
            <wp:posOffset>-448310</wp:posOffset>
          </wp:positionV>
          <wp:extent cx="7767955" cy="10087610"/>
          <wp:effectExtent l="0" t="0" r="4445" b="8890"/>
          <wp:wrapNone/>
          <wp:docPr id="129567175" name="Imagen 129567175" descr="C:\Users\Daniel.Dorantes\AppData\Local\Microsoft\Windows\INetCache\Content.Outlook\QHIQYAIR\hoja membretada OFICIAL (000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aniel.Dorantes\AppData\Local\Microsoft\Windows\INetCache\Content.Outlook\QHIQYAIR\hoja membretada OFICIAL (00000002).jpg"/>
                  <pic:cNvPicPr>
                    <a:picLocks noChangeAspect="1" noChangeArrowheads="1"/>
                  </pic:cNvPicPr>
                </pic:nvPicPr>
                <pic:blipFill>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7767955" cy="10087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34A23" w14:textId="77777777" w:rsidR="005B5828" w:rsidRDefault="005B5828" w:rsidP="005B5828">
    <w:pPr>
      <w:ind w:left="3544"/>
      <w:jc w:val="both"/>
      <w:rPr>
        <w:rFonts w:ascii="Gothic720 BT" w:hAnsi="Gothic720 BT" w:cs="Arial"/>
        <w:b/>
        <w:bCs/>
        <w:sz w:val="20"/>
        <w:szCs w:val="20"/>
      </w:rPr>
    </w:pPr>
  </w:p>
  <w:p w14:paraId="4A76FC52" w14:textId="13A46BA2" w:rsidR="005B5828" w:rsidRPr="00C115D5" w:rsidRDefault="005B5828" w:rsidP="005B5828">
    <w:pPr>
      <w:ind w:left="3544"/>
      <w:jc w:val="both"/>
      <w:rPr>
        <w:rFonts w:ascii="Gothic720 BT" w:hAnsi="Gothic720 BT" w:cs="Arial"/>
        <w:b/>
        <w:bCs/>
      </w:rPr>
    </w:pPr>
    <w:r w:rsidRPr="00C115D5">
      <w:rPr>
        <w:rFonts w:ascii="Gothic720 BT" w:hAnsi="Gothic720 BT" w:cs="Arial"/>
        <w:b/>
        <w:bCs/>
      </w:rPr>
      <w:t>Lineamientos del Instituto Electoral del Estado de Querétaro para el registro de candidaturas independientes en el Proceso Electoral Local 2026-2027.</w:t>
    </w:r>
  </w:p>
  <w:p w14:paraId="4A652F88" w14:textId="7C2D2047" w:rsidR="005B5828" w:rsidRDefault="005B582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37A"/>
    <w:multiLevelType w:val="hybridMultilevel"/>
    <w:tmpl w:val="41EEA8D0"/>
    <w:lvl w:ilvl="0" w:tplc="BAFAC1B2">
      <w:start w:val="4"/>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5287303"/>
    <w:multiLevelType w:val="hybridMultilevel"/>
    <w:tmpl w:val="DBDAF066"/>
    <w:lvl w:ilvl="0" w:tplc="1A5C7F74">
      <w:start w:val="1"/>
      <w:numFmt w:val="decimal"/>
      <w:lvlText w:val="%1."/>
      <w:lvlJc w:val="left"/>
      <w:pPr>
        <w:ind w:left="4472" w:hanging="360"/>
      </w:pPr>
      <w:rPr>
        <w:rFonts w:hint="default"/>
        <w:b w:val="0"/>
        <w:bCs/>
        <w:i w:val="0"/>
        <w:iCs w:val="0"/>
        <w:strike w:val="0"/>
        <w:sz w:val="22"/>
        <w:szCs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554F1D"/>
    <w:multiLevelType w:val="hybridMultilevel"/>
    <w:tmpl w:val="BEF2C0CA"/>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11837011"/>
    <w:multiLevelType w:val="hybridMultilevel"/>
    <w:tmpl w:val="6A22247E"/>
    <w:lvl w:ilvl="0" w:tplc="7174065E">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4D3495"/>
    <w:multiLevelType w:val="hybridMultilevel"/>
    <w:tmpl w:val="BD888570"/>
    <w:lvl w:ilvl="0" w:tplc="FB848CA2">
      <w:start w:val="1"/>
      <w:numFmt w:val="upperRoman"/>
      <w:lvlText w:val="%1."/>
      <w:lvlJc w:val="left"/>
      <w:pPr>
        <w:ind w:left="1004" w:hanging="7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 w15:restartNumberingAfterBreak="0">
    <w:nsid w:val="13E03F1A"/>
    <w:multiLevelType w:val="hybridMultilevel"/>
    <w:tmpl w:val="A4B41456"/>
    <w:lvl w:ilvl="0" w:tplc="94FE44CA">
      <w:start w:val="1"/>
      <w:numFmt w:val="lowerLetter"/>
      <w:lvlText w:val="%1)"/>
      <w:lvlJc w:val="left"/>
      <w:pPr>
        <w:ind w:left="927"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15:restartNumberingAfterBreak="0">
    <w:nsid w:val="194645CF"/>
    <w:multiLevelType w:val="hybridMultilevel"/>
    <w:tmpl w:val="98740D1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BC62FB4"/>
    <w:multiLevelType w:val="hybridMultilevel"/>
    <w:tmpl w:val="21C039D4"/>
    <w:lvl w:ilvl="0" w:tplc="C8667112">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86E373A"/>
    <w:multiLevelType w:val="hybridMultilevel"/>
    <w:tmpl w:val="0F6051E6"/>
    <w:lvl w:ilvl="0" w:tplc="3DCE973C">
      <w:start w:val="1"/>
      <w:numFmt w:val="lowerLetter"/>
      <w:lvlText w:val="%1)"/>
      <w:lvlJc w:val="left"/>
      <w:pPr>
        <w:ind w:left="1035" w:hanging="675"/>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8F86642"/>
    <w:multiLevelType w:val="hybridMultilevel"/>
    <w:tmpl w:val="22381442"/>
    <w:lvl w:ilvl="0" w:tplc="8AE02142">
      <w:start w:val="1"/>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9ED1CA6"/>
    <w:multiLevelType w:val="hybridMultilevel"/>
    <w:tmpl w:val="0448A410"/>
    <w:lvl w:ilvl="0" w:tplc="8D3EF4E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CF91873"/>
    <w:multiLevelType w:val="hybridMultilevel"/>
    <w:tmpl w:val="07D251CE"/>
    <w:lvl w:ilvl="0" w:tplc="63D69C26">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15:restartNumberingAfterBreak="0">
    <w:nsid w:val="30950360"/>
    <w:multiLevelType w:val="hybridMultilevel"/>
    <w:tmpl w:val="69EAB0EE"/>
    <w:lvl w:ilvl="0" w:tplc="FFB0CBF0">
      <w:start w:val="1"/>
      <w:numFmt w:val="upperRoman"/>
      <w:lvlText w:val="%1."/>
      <w:lvlJc w:val="left"/>
      <w:pPr>
        <w:ind w:left="1004" w:hanging="7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3" w15:restartNumberingAfterBreak="0">
    <w:nsid w:val="3BD17C83"/>
    <w:multiLevelType w:val="hybridMultilevel"/>
    <w:tmpl w:val="DBEEB23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4" w15:restartNumberingAfterBreak="0">
    <w:nsid w:val="43141898"/>
    <w:multiLevelType w:val="hybridMultilevel"/>
    <w:tmpl w:val="D8E2CF92"/>
    <w:lvl w:ilvl="0" w:tplc="A0E26FF4">
      <w:start w:val="1"/>
      <w:numFmt w:val="upperRoman"/>
      <w:lvlText w:val="%1."/>
      <w:lvlJc w:val="left"/>
      <w:pPr>
        <w:ind w:left="750" w:hanging="720"/>
      </w:pPr>
      <w:rPr>
        <w:rFonts w:hint="default"/>
        <w:b/>
        <w:bCs/>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15" w15:restartNumberingAfterBreak="0">
    <w:nsid w:val="4BDC7628"/>
    <w:multiLevelType w:val="hybridMultilevel"/>
    <w:tmpl w:val="2C308070"/>
    <w:lvl w:ilvl="0" w:tplc="AA48FFD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C047C76"/>
    <w:multiLevelType w:val="hybridMultilevel"/>
    <w:tmpl w:val="E7A67F94"/>
    <w:lvl w:ilvl="0" w:tplc="620AAC06">
      <w:start w:val="1"/>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7" w15:restartNumberingAfterBreak="0">
    <w:nsid w:val="4D090E82"/>
    <w:multiLevelType w:val="hybridMultilevel"/>
    <w:tmpl w:val="21BA3B68"/>
    <w:lvl w:ilvl="0" w:tplc="79B81314">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541739AC"/>
    <w:multiLevelType w:val="hybridMultilevel"/>
    <w:tmpl w:val="D2721B66"/>
    <w:lvl w:ilvl="0" w:tplc="638C4A1A">
      <w:start w:val="1"/>
      <w:numFmt w:val="low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56A83C3B"/>
    <w:multiLevelType w:val="hybridMultilevel"/>
    <w:tmpl w:val="897037CA"/>
    <w:lvl w:ilvl="0" w:tplc="FFFFFFFF">
      <w:start w:val="1"/>
      <w:numFmt w:val="lowerLetter"/>
      <w:lvlText w:val="%1)"/>
      <w:lvlJc w:val="left"/>
      <w:pPr>
        <w:ind w:left="502" w:hanging="360"/>
      </w:pPr>
      <w:rPr>
        <w:rFonts w:hint="default"/>
        <w:b/>
        <w:bCs/>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0" w15:restartNumberingAfterBreak="0">
    <w:nsid w:val="5A9D7DE5"/>
    <w:multiLevelType w:val="hybridMultilevel"/>
    <w:tmpl w:val="ED3227B2"/>
    <w:lvl w:ilvl="0" w:tplc="0D6C6BC6">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B191FEC"/>
    <w:multiLevelType w:val="hybridMultilevel"/>
    <w:tmpl w:val="2F984BA2"/>
    <w:lvl w:ilvl="0" w:tplc="080A0013">
      <w:start w:val="1"/>
      <w:numFmt w:val="upperRoman"/>
      <w:lvlText w:val="%1."/>
      <w:lvlJc w:val="righ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28258B4"/>
    <w:multiLevelType w:val="hybridMultilevel"/>
    <w:tmpl w:val="897037CA"/>
    <w:lvl w:ilvl="0" w:tplc="8CD67C90">
      <w:start w:val="1"/>
      <w:numFmt w:val="lowerLetter"/>
      <w:lvlText w:val="%1)"/>
      <w:lvlJc w:val="left"/>
      <w:pPr>
        <w:ind w:left="502" w:hanging="360"/>
      </w:pPr>
      <w:rPr>
        <w:rFonts w:hint="default"/>
        <w:b/>
        <w:bCs/>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3" w15:restartNumberingAfterBreak="0">
    <w:nsid w:val="65C6206B"/>
    <w:multiLevelType w:val="hybridMultilevel"/>
    <w:tmpl w:val="19D8B560"/>
    <w:lvl w:ilvl="0" w:tplc="9C3417F0">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AEB027E"/>
    <w:multiLevelType w:val="hybridMultilevel"/>
    <w:tmpl w:val="7770643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CEA2CCE"/>
    <w:multiLevelType w:val="hybridMultilevel"/>
    <w:tmpl w:val="15629362"/>
    <w:lvl w:ilvl="0" w:tplc="5E460708">
      <w:start w:val="1"/>
      <w:numFmt w:val="lowerLetter"/>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15:restartNumberingAfterBreak="0">
    <w:nsid w:val="6D9F43E9"/>
    <w:multiLevelType w:val="hybridMultilevel"/>
    <w:tmpl w:val="DD9A0050"/>
    <w:lvl w:ilvl="0" w:tplc="C448894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F6E29EB"/>
    <w:multiLevelType w:val="hybridMultilevel"/>
    <w:tmpl w:val="F5AC5258"/>
    <w:lvl w:ilvl="0" w:tplc="FF502E2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7015334F"/>
    <w:multiLevelType w:val="hybridMultilevel"/>
    <w:tmpl w:val="5A7E0914"/>
    <w:lvl w:ilvl="0" w:tplc="080A0001">
      <w:start w:val="1"/>
      <w:numFmt w:val="bullet"/>
      <w:lvlText w:val=""/>
      <w:lvlJc w:val="left"/>
      <w:pPr>
        <w:ind w:left="1647" w:hanging="360"/>
      </w:pPr>
      <w:rPr>
        <w:rFonts w:ascii="Symbol" w:hAnsi="Symbol" w:hint="default"/>
      </w:rPr>
    </w:lvl>
    <w:lvl w:ilvl="1" w:tplc="080A0003" w:tentative="1">
      <w:start w:val="1"/>
      <w:numFmt w:val="bullet"/>
      <w:lvlText w:val="o"/>
      <w:lvlJc w:val="left"/>
      <w:pPr>
        <w:ind w:left="2367" w:hanging="360"/>
      </w:pPr>
      <w:rPr>
        <w:rFonts w:ascii="Courier New" w:hAnsi="Courier New" w:cs="Courier New" w:hint="default"/>
      </w:rPr>
    </w:lvl>
    <w:lvl w:ilvl="2" w:tplc="080A0005" w:tentative="1">
      <w:start w:val="1"/>
      <w:numFmt w:val="bullet"/>
      <w:lvlText w:val=""/>
      <w:lvlJc w:val="left"/>
      <w:pPr>
        <w:ind w:left="3087" w:hanging="360"/>
      </w:pPr>
      <w:rPr>
        <w:rFonts w:ascii="Wingdings" w:hAnsi="Wingdings" w:hint="default"/>
      </w:rPr>
    </w:lvl>
    <w:lvl w:ilvl="3" w:tplc="080A0001" w:tentative="1">
      <w:start w:val="1"/>
      <w:numFmt w:val="bullet"/>
      <w:lvlText w:val=""/>
      <w:lvlJc w:val="left"/>
      <w:pPr>
        <w:ind w:left="3807" w:hanging="360"/>
      </w:pPr>
      <w:rPr>
        <w:rFonts w:ascii="Symbol" w:hAnsi="Symbol" w:hint="default"/>
      </w:rPr>
    </w:lvl>
    <w:lvl w:ilvl="4" w:tplc="080A0003" w:tentative="1">
      <w:start w:val="1"/>
      <w:numFmt w:val="bullet"/>
      <w:lvlText w:val="o"/>
      <w:lvlJc w:val="left"/>
      <w:pPr>
        <w:ind w:left="4527" w:hanging="360"/>
      </w:pPr>
      <w:rPr>
        <w:rFonts w:ascii="Courier New" w:hAnsi="Courier New" w:cs="Courier New" w:hint="default"/>
      </w:rPr>
    </w:lvl>
    <w:lvl w:ilvl="5" w:tplc="080A0005" w:tentative="1">
      <w:start w:val="1"/>
      <w:numFmt w:val="bullet"/>
      <w:lvlText w:val=""/>
      <w:lvlJc w:val="left"/>
      <w:pPr>
        <w:ind w:left="5247" w:hanging="360"/>
      </w:pPr>
      <w:rPr>
        <w:rFonts w:ascii="Wingdings" w:hAnsi="Wingdings" w:hint="default"/>
      </w:rPr>
    </w:lvl>
    <w:lvl w:ilvl="6" w:tplc="080A0001" w:tentative="1">
      <w:start w:val="1"/>
      <w:numFmt w:val="bullet"/>
      <w:lvlText w:val=""/>
      <w:lvlJc w:val="left"/>
      <w:pPr>
        <w:ind w:left="5967" w:hanging="360"/>
      </w:pPr>
      <w:rPr>
        <w:rFonts w:ascii="Symbol" w:hAnsi="Symbol" w:hint="default"/>
      </w:rPr>
    </w:lvl>
    <w:lvl w:ilvl="7" w:tplc="080A0003" w:tentative="1">
      <w:start w:val="1"/>
      <w:numFmt w:val="bullet"/>
      <w:lvlText w:val="o"/>
      <w:lvlJc w:val="left"/>
      <w:pPr>
        <w:ind w:left="6687" w:hanging="360"/>
      </w:pPr>
      <w:rPr>
        <w:rFonts w:ascii="Courier New" w:hAnsi="Courier New" w:cs="Courier New" w:hint="default"/>
      </w:rPr>
    </w:lvl>
    <w:lvl w:ilvl="8" w:tplc="080A0005" w:tentative="1">
      <w:start w:val="1"/>
      <w:numFmt w:val="bullet"/>
      <w:lvlText w:val=""/>
      <w:lvlJc w:val="left"/>
      <w:pPr>
        <w:ind w:left="7407" w:hanging="360"/>
      </w:pPr>
      <w:rPr>
        <w:rFonts w:ascii="Wingdings" w:hAnsi="Wingdings" w:hint="default"/>
      </w:rPr>
    </w:lvl>
  </w:abstractNum>
  <w:abstractNum w:abstractNumId="29" w15:restartNumberingAfterBreak="0">
    <w:nsid w:val="7AC05CBC"/>
    <w:multiLevelType w:val="hybridMultilevel"/>
    <w:tmpl w:val="C5B2EE16"/>
    <w:lvl w:ilvl="0" w:tplc="0394B55A">
      <w:start w:val="1"/>
      <w:numFmt w:val="upperRoman"/>
      <w:lvlText w:val="%1."/>
      <w:lvlJc w:val="left"/>
      <w:pPr>
        <w:ind w:left="1004" w:hanging="72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num w:numId="1" w16cid:durableId="1156842178">
    <w:abstractNumId w:val="8"/>
  </w:num>
  <w:num w:numId="2" w16cid:durableId="936476664">
    <w:abstractNumId w:val="3"/>
  </w:num>
  <w:num w:numId="3" w16cid:durableId="1646278884">
    <w:abstractNumId w:val="16"/>
  </w:num>
  <w:num w:numId="4" w16cid:durableId="573777270">
    <w:abstractNumId w:val="0"/>
  </w:num>
  <w:num w:numId="5" w16cid:durableId="88283480">
    <w:abstractNumId w:val="29"/>
  </w:num>
  <w:num w:numId="6" w16cid:durableId="2060931477">
    <w:abstractNumId w:val="27"/>
  </w:num>
  <w:num w:numId="7" w16cid:durableId="850295013">
    <w:abstractNumId w:val="25"/>
  </w:num>
  <w:num w:numId="8" w16cid:durableId="390692326">
    <w:abstractNumId w:val="21"/>
  </w:num>
  <w:num w:numId="9" w16cid:durableId="2108500307">
    <w:abstractNumId w:val="15"/>
  </w:num>
  <w:num w:numId="10" w16cid:durableId="909774696">
    <w:abstractNumId w:val="14"/>
  </w:num>
  <w:num w:numId="11" w16cid:durableId="1197425521">
    <w:abstractNumId w:val="4"/>
  </w:num>
  <w:num w:numId="12" w16cid:durableId="1012950465">
    <w:abstractNumId w:val="26"/>
  </w:num>
  <w:num w:numId="13" w16cid:durableId="629631776">
    <w:abstractNumId w:val="12"/>
  </w:num>
  <w:num w:numId="14" w16cid:durableId="45690302">
    <w:abstractNumId w:val="23"/>
  </w:num>
  <w:num w:numId="15" w16cid:durableId="1204169390">
    <w:abstractNumId w:val="20"/>
  </w:num>
  <w:num w:numId="16" w16cid:durableId="717822348">
    <w:abstractNumId w:val="22"/>
  </w:num>
  <w:num w:numId="17" w16cid:durableId="126628759">
    <w:abstractNumId w:val="10"/>
  </w:num>
  <w:num w:numId="18" w16cid:durableId="2006467103">
    <w:abstractNumId w:val="9"/>
  </w:num>
  <w:num w:numId="19" w16cid:durableId="623733008">
    <w:abstractNumId w:val="1"/>
  </w:num>
  <w:num w:numId="20" w16cid:durableId="467934628">
    <w:abstractNumId w:val="18"/>
  </w:num>
  <w:num w:numId="21" w16cid:durableId="1654288292">
    <w:abstractNumId w:val="13"/>
  </w:num>
  <w:num w:numId="22" w16cid:durableId="1094324728">
    <w:abstractNumId w:val="2"/>
  </w:num>
  <w:num w:numId="23" w16cid:durableId="1494293780">
    <w:abstractNumId w:val="17"/>
  </w:num>
  <w:num w:numId="24" w16cid:durableId="1518344224">
    <w:abstractNumId w:val="11"/>
  </w:num>
  <w:num w:numId="25" w16cid:durableId="508300292">
    <w:abstractNumId w:val="5"/>
  </w:num>
  <w:num w:numId="26" w16cid:durableId="392824034">
    <w:abstractNumId w:val="28"/>
  </w:num>
  <w:num w:numId="27" w16cid:durableId="1991206663">
    <w:abstractNumId w:val="6"/>
  </w:num>
  <w:num w:numId="28" w16cid:durableId="36319723">
    <w:abstractNumId w:val="24"/>
  </w:num>
  <w:num w:numId="29" w16cid:durableId="1279676999">
    <w:abstractNumId w:val="7"/>
  </w:num>
  <w:num w:numId="30" w16cid:durableId="198816970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828"/>
    <w:rsid w:val="000009E5"/>
    <w:rsid w:val="00000B40"/>
    <w:rsid w:val="00002B59"/>
    <w:rsid w:val="00006895"/>
    <w:rsid w:val="00007407"/>
    <w:rsid w:val="00012A71"/>
    <w:rsid w:val="000130B5"/>
    <w:rsid w:val="00013E1C"/>
    <w:rsid w:val="000145EE"/>
    <w:rsid w:val="00017D62"/>
    <w:rsid w:val="00020479"/>
    <w:rsid w:val="00020AC0"/>
    <w:rsid w:val="00022817"/>
    <w:rsid w:val="00026A22"/>
    <w:rsid w:val="0002786D"/>
    <w:rsid w:val="00030041"/>
    <w:rsid w:val="0003274E"/>
    <w:rsid w:val="00034F4C"/>
    <w:rsid w:val="00037377"/>
    <w:rsid w:val="000403AF"/>
    <w:rsid w:val="000449BC"/>
    <w:rsid w:val="0004601B"/>
    <w:rsid w:val="000461CC"/>
    <w:rsid w:val="000462DA"/>
    <w:rsid w:val="00047DE2"/>
    <w:rsid w:val="00052FE0"/>
    <w:rsid w:val="00053443"/>
    <w:rsid w:val="000534C6"/>
    <w:rsid w:val="00054697"/>
    <w:rsid w:val="000550FA"/>
    <w:rsid w:val="00065D4E"/>
    <w:rsid w:val="00073C50"/>
    <w:rsid w:val="0007445F"/>
    <w:rsid w:val="00076234"/>
    <w:rsid w:val="0008003F"/>
    <w:rsid w:val="0008036E"/>
    <w:rsid w:val="000814AE"/>
    <w:rsid w:val="00084987"/>
    <w:rsid w:val="00084BD3"/>
    <w:rsid w:val="00087D30"/>
    <w:rsid w:val="00090B3A"/>
    <w:rsid w:val="00091A86"/>
    <w:rsid w:val="00091D1F"/>
    <w:rsid w:val="00093972"/>
    <w:rsid w:val="000940C5"/>
    <w:rsid w:val="00094F7C"/>
    <w:rsid w:val="00095206"/>
    <w:rsid w:val="000959B0"/>
    <w:rsid w:val="00095D76"/>
    <w:rsid w:val="00096765"/>
    <w:rsid w:val="00096C11"/>
    <w:rsid w:val="000A05B5"/>
    <w:rsid w:val="000A3F88"/>
    <w:rsid w:val="000A7616"/>
    <w:rsid w:val="000B440C"/>
    <w:rsid w:val="000B4F58"/>
    <w:rsid w:val="000B6A87"/>
    <w:rsid w:val="000C06C7"/>
    <w:rsid w:val="000C3AEC"/>
    <w:rsid w:val="000C4154"/>
    <w:rsid w:val="000C6752"/>
    <w:rsid w:val="000C6FFA"/>
    <w:rsid w:val="000C7F8B"/>
    <w:rsid w:val="000D19AE"/>
    <w:rsid w:val="000D34C6"/>
    <w:rsid w:val="000D647B"/>
    <w:rsid w:val="000D66E3"/>
    <w:rsid w:val="000E76D5"/>
    <w:rsid w:val="000F0236"/>
    <w:rsid w:val="000F24C3"/>
    <w:rsid w:val="000F3925"/>
    <w:rsid w:val="000F3FEA"/>
    <w:rsid w:val="000F4F75"/>
    <w:rsid w:val="000F6486"/>
    <w:rsid w:val="000F6A22"/>
    <w:rsid w:val="000F7CDD"/>
    <w:rsid w:val="00100094"/>
    <w:rsid w:val="00100DF2"/>
    <w:rsid w:val="001012DE"/>
    <w:rsid w:val="00106A6B"/>
    <w:rsid w:val="00106AC0"/>
    <w:rsid w:val="00106DC4"/>
    <w:rsid w:val="001124C2"/>
    <w:rsid w:val="001148E6"/>
    <w:rsid w:val="00114DD1"/>
    <w:rsid w:val="00116E36"/>
    <w:rsid w:val="00120A56"/>
    <w:rsid w:val="00123B30"/>
    <w:rsid w:val="001326A3"/>
    <w:rsid w:val="00132B93"/>
    <w:rsid w:val="001335E2"/>
    <w:rsid w:val="001347CA"/>
    <w:rsid w:val="001347DF"/>
    <w:rsid w:val="001355A5"/>
    <w:rsid w:val="00136AAA"/>
    <w:rsid w:val="00144892"/>
    <w:rsid w:val="00151263"/>
    <w:rsid w:val="001516D6"/>
    <w:rsid w:val="00151721"/>
    <w:rsid w:val="00151BED"/>
    <w:rsid w:val="00152FEC"/>
    <w:rsid w:val="00153D6F"/>
    <w:rsid w:val="00155CDF"/>
    <w:rsid w:val="0015651A"/>
    <w:rsid w:val="0016026F"/>
    <w:rsid w:val="001609EA"/>
    <w:rsid w:val="00161A8C"/>
    <w:rsid w:val="001635A6"/>
    <w:rsid w:val="00163979"/>
    <w:rsid w:val="00164BBF"/>
    <w:rsid w:val="00165216"/>
    <w:rsid w:val="00166AFF"/>
    <w:rsid w:val="0017040E"/>
    <w:rsid w:val="001704B4"/>
    <w:rsid w:val="00170819"/>
    <w:rsid w:val="00172273"/>
    <w:rsid w:val="00174907"/>
    <w:rsid w:val="00177E22"/>
    <w:rsid w:val="001803A4"/>
    <w:rsid w:val="00182573"/>
    <w:rsid w:val="00182998"/>
    <w:rsid w:val="00182BB0"/>
    <w:rsid w:val="00182F01"/>
    <w:rsid w:val="001839D2"/>
    <w:rsid w:val="00186EBF"/>
    <w:rsid w:val="001872D5"/>
    <w:rsid w:val="00190EC0"/>
    <w:rsid w:val="00191769"/>
    <w:rsid w:val="0019179C"/>
    <w:rsid w:val="0019242E"/>
    <w:rsid w:val="00193D4E"/>
    <w:rsid w:val="00196978"/>
    <w:rsid w:val="00196BBB"/>
    <w:rsid w:val="001A10ED"/>
    <w:rsid w:val="001A2548"/>
    <w:rsid w:val="001A745D"/>
    <w:rsid w:val="001B2CF2"/>
    <w:rsid w:val="001B6C07"/>
    <w:rsid w:val="001C0487"/>
    <w:rsid w:val="001C0BA3"/>
    <w:rsid w:val="001C10A3"/>
    <w:rsid w:val="001C2B65"/>
    <w:rsid w:val="001C3300"/>
    <w:rsid w:val="001C3C59"/>
    <w:rsid w:val="001C5B75"/>
    <w:rsid w:val="001C6E2A"/>
    <w:rsid w:val="001D1CD9"/>
    <w:rsid w:val="001D2668"/>
    <w:rsid w:val="001D35B7"/>
    <w:rsid w:val="001D491C"/>
    <w:rsid w:val="001E0614"/>
    <w:rsid w:val="001E2B59"/>
    <w:rsid w:val="001E2DA9"/>
    <w:rsid w:val="001E3635"/>
    <w:rsid w:val="001E3D99"/>
    <w:rsid w:val="001E5880"/>
    <w:rsid w:val="001E69FF"/>
    <w:rsid w:val="001E6DA9"/>
    <w:rsid w:val="001E7B06"/>
    <w:rsid w:val="001E7D1D"/>
    <w:rsid w:val="001F193A"/>
    <w:rsid w:val="001F194C"/>
    <w:rsid w:val="001F2AFE"/>
    <w:rsid w:val="001F2C7E"/>
    <w:rsid w:val="001F4367"/>
    <w:rsid w:val="001F5F1D"/>
    <w:rsid w:val="001F61C1"/>
    <w:rsid w:val="001F64A6"/>
    <w:rsid w:val="001F7059"/>
    <w:rsid w:val="001F7133"/>
    <w:rsid w:val="00203EB8"/>
    <w:rsid w:val="00206C7F"/>
    <w:rsid w:val="0021016F"/>
    <w:rsid w:val="00210848"/>
    <w:rsid w:val="00212758"/>
    <w:rsid w:val="002146D7"/>
    <w:rsid w:val="00215EE6"/>
    <w:rsid w:val="002179A3"/>
    <w:rsid w:val="00223B74"/>
    <w:rsid w:val="0022481C"/>
    <w:rsid w:val="00224FB7"/>
    <w:rsid w:val="00227DA5"/>
    <w:rsid w:val="00235B1B"/>
    <w:rsid w:val="00236069"/>
    <w:rsid w:val="002375D2"/>
    <w:rsid w:val="00237BE1"/>
    <w:rsid w:val="00242159"/>
    <w:rsid w:val="002423B2"/>
    <w:rsid w:val="00242732"/>
    <w:rsid w:val="00242963"/>
    <w:rsid w:val="00243AE6"/>
    <w:rsid w:val="00244779"/>
    <w:rsid w:val="0024483D"/>
    <w:rsid w:val="002509AF"/>
    <w:rsid w:val="0025246B"/>
    <w:rsid w:val="00253DA5"/>
    <w:rsid w:val="0025444C"/>
    <w:rsid w:val="0025751D"/>
    <w:rsid w:val="00257920"/>
    <w:rsid w:val="00262192"/>
    <w:rsid w:val="0026413D"/>
    <w:rsid w:val="0026483F"/>
    <w:rsid w:val="00267F9A"/>
    <w:rsid w:val="00271BE4"/>
    <w:rsid w:val="0027282B"/>
    <w:rsid w:val="002729AF"/>
    <w:rsid w:val="00276DA1"/>
    <w:rsid w:val="00286BFF"/>
    <w:rsid w:val="0028717B"/>
    <w:rsid w:val="002924D7"/>
    <w:rsid w:val="00294018"/>
    <w:rsid w:val="0029769E"/>
    <w:rsid w:val="00297E1C"/>
    <w:rsid w:val="002A1112"/>
    <w:rsid w:val="002A2005"/>
    <w:rsid w:val="002A4912"/>
    <w:rsid w:val="002A5BB6"/>
    <w:rsid w:val="002A6563"/>
    <w:rsid w:val="002B2730"/>
    <w:rsid w:val="002B72BA"/>
    <w:rsid w:val="002C0FE9"/>
    <w:rsid w:val="002C2550"/>
    <w:rsid w:val="002C320F"/>
    <w:rsid w:val="002C7699"/>
    <w:rsid w:val="002D1124"/>
    <w:rsid w:val="002D1E13"/>
    <w:rsid w:val="002D3C2A"/>
    <w:rsid w:val="002D576D"/>
    <w:rsid w:val="002D68A6"/>
    <w:rsid w:val="002E01BF"/>
    <w:rsid w:val="002E135A"/>
    <w:rsid w:val="002E3C0B"/>
    <w:rsid w:val="002E5D3A"/>
    <w:rsid w:val="002E6FA4"/>
    <w:rsid w:val="002F0A84"/>
    <w:rsid w:val="002F1AE8"/>
    <w:rsid w:val="002F28DD"/>
    <w:rsid w:val="002F4693"/>
    <w:rsid w:val="002F5677"/>
    <w:rsid w:val="00303A9B"/>
    <w:rsid w:val="0030540F"/>
    <w:rsid w:val="003059E7"/>
    <w:rsid w:val="00305E27"/>
    <w:rsid w:val="003071E6"/>
    <w:rsid w:val="00307DF7"/>
    <w:rsid w:val="00312C3E"/>
    <w:rsid w:val="00312F8D"/>
    <w:rsid w:val="0031344E"/>
    <w:rsid w:val="0031403E"/>
    <w:rsid w:val="0031633C"/>
    <w:rsid w:val="00316EEE"/>
    <w:rsid w:val="0032023D"/>
    <w:rsid w:val="0032155B"/>
    <w:rsid w:val="003234A0"/>
    <w:rsid w:val="00325BD4"/>
    <w:rsid w:val="00327740"/>
    <w:rsid w:val="00332187"/>
    <w:rsid w:val="00332792"/>
    <w:rsid w:val="00334884"/>
    <w:rsid w:val="00336083"/>
    <w:rsid w:val="003423B0"/>
    <w:rsid w:val="00344F69"/>
    <w:rsid w:val="003460A3"/>
    <w:rsid w:val="00353533"/>
    <w:rsid w:val="003540D6"/>
    <w:rsid w:val="00354AC8"/>
    <w:rsid w:val="00355C87"/>
    <w:rsid w:val="00355D06"/>
    <w:rsid w:val="003605F1"/>
    <w:rsid w:val="00360641"/>
    <w:rsid w:val="0036139C"/>
    <w:rsid w:val="00361853"/>
    <w:rsid w:val="00361B85"/>
    <w:rsid w:val="003649A5"/>
    <w:rsid w:val="0036753E"/>
    <w:rsid w:val="00370FB6"/>
    <w:rsid w:val="00371860"/>
    <w:rsid w:val="00371D15"/>
    <w:rsid w:val="003722AC"/>
    <w:rsid w:val="00372EBC"/>
    <w:rsid w:val="003749E5"/>
    <w:rsid w:val="003763D1"/>
    <w:rsid w:val="003764B9"/>
    <w:rsid w:val="00380603"/>
    <w:rsid w:val="00382138"/>
    <w:rsid w:val="0038249A"/>
    <w:rsid w:val="0038277E"/>
    <w:rsid w:val="00382CE1"/>
    <w:rsid w:val="00384FF0"/>
    <w:rsid w:val="003866DB"/>
    <w:rsid w:val="00391D38"/>
    <w:rsid w:val="00391D49"/>
    <w:rsid w:val="00395379"/>
    <w:rsid w:val="00396D5A"/>
    <w:rsid w:val="00396DE9"/>
    <w:rsid w:val="003A1409"/>
    <w:rsid w:val="003A3B2B"/>
    <w:rsid w:val="003A4922"/>
    <w:rsid w:val="003A5504"/>
    <w:rsid w:val="003B0D24"/>
    <w:rsid w:val="003B5745"/>
    <w:rsid w:val="003B619C"/>
    <w:rsid w:val="003B75B8"/>
    <w:rsid w:val="003C18B3"/>
    <w:rsid w:val="003C2383"/>
    <w:rsid w:val="003C3320"/>
    <w:rsid w:val="003C42D9"/>
    <w:rsid w:val="003C5AE9"/>
    <w:rsid w:val="003C64D3"/>
    <w:rsid w:val="003C6CC8"/>
    <w:rsid w:val="003C7EC1"/>
    <w:rsid w:val="003D1ECD"/>
    <w:rsid w:val="003D4692"/>
    <w:rsid w:val="003D533C"/>
    <w:rsid w:val="003D5C48"/>
    <w:rsid w:val="003E01AB"/>
    <w:rsid w:val="003E2B62"/>
    <w:rsid w:val="003E4D01"/>
    <w:rsid w:val="003E4E2A"/>
    <w:rsid w:val="003E55CC"/>
    <w:rsid w:val="003E58C3"/>
    <w:rsid w:val="003E5E37"/>
    <w:rsid w:val="003F0324"/>
    <w:rsid w:val="003F05A4"/>
    <w:rsid w:val="003F132D"/>
    <w:rsid w:val="003F3A97"/>
    <w:rsid w:val="00403842"/>
    <w:rsid w:val="00405F0A"/>
    <w:rsid w:val="00406A76"/>
    <w:rsid w:val="00407C09"/>
    <w:rsid w:val="004140B1"/>
    <w:rsid w:val="00414D96"/>
    <w:rsid w:val="004156EA"/>
    <w:rsid w:val="00415823"/>
    <w:rsid w:val="00416796"/>
    <w:rsid w:val="004212CC"/>
    <w:rsid w:val="0042612B"/>
    <w:rsid w:val="0042629F"/>
    <w:rsid w:val="004270B8"/>
    <w:rsid w:val="00432363"/>
    <w:rsid w:val="00433EF4"/>
    <w:rsid w:val="004346F7"/>
    <w:rsid w:val="00434DE7"/>
    <w:rsid w:val="00436B6D"/>
    <w:rsid w:val="004405E3"/>
    <w:rsid w:val="0044371D"/>
    <w:rsid w:val="00446798"/>
    <w:rsid w:val="004472F1"/>
    <w:rsid w:val="004477FD"/>
    <w:rsid w:val="00447B7F"/>
    <w:rsid w:val="00447F3A"/>
    <w:rsid w:val="00451CB5"/>
    <w:rsid w:val="00452187"/>
    <w:rsid w:val="0045342F"/>
    <w:rsid w:val="00453DC4"/>
    <w:rsid w:val="00456D08"/>
    <w:rsid w:val="00456D20"/>
    <w:rsid w:val="00463210"/>
    <w:rsid w:val="004636E8"/>
    <w:rsid w:val="00466409"/>
    <w:rsid w:val="00470D41"/>
    <w:rsid w:val="004753B8"/>
    <w:rsid w:val="00477717"/>
    <w:rsid w:val="004840F3"/>
    <w:rsid w:val="00494C5F"/>
    <w:rsid w:val="004967B8"/>
    <w:rsid w:val="004970B1"/>
    <w:rsid w:val="004A3BB9"/>
    <w:rsid w:val="004B02B9"/>
    <w:rsid w:val="004B12BA"/>
    <w:rsid w:val="004B295C"/>
    <w:rsid w:val="004B39AA"/>
    <w:rsid w:val="004B4D92"/>
    <w:rsid w:val="004B664F"/>
    <w:rsid w:val="004B6FB7"/>
    <w:rsid w:val="004B7717"/>
    <w:rsid w:val="004B7D2F"/>
    <w:rsid w:val="004C0A76"/>
    <w:rsid w:val="004C0D9A"/>
    <w:rsid w:val="004C35EC"/>
    <w:rsid w:val="004C4037"/>
    <w:rsid w:val="004C77A4"/>
    <w:rsid w:val="004D22C4"/>
    <w:rsid w:val="004D2D9B"/>
    <w:rsid w:val="004D4C07"/>
    <w:rsid w:val="004D4CA9"/>
    <w:rsid w:val="004D676C"/>
    <w:rsid w:val="004D72EB"/>
    <w:rsid w:val="004E0DEE"/>
    <w:rsid w:val="004E2261"/>
    <w:rsid w:val="004E23AF"/>
    <w:rsid w:val="004E2FDD"/>
    <w:rsid w:val="004E4137"/>
    <w:rsid w:val="004E5C08"/>
    <w:rsid w:val="004E7264"/>
    <w:rsid w:val="004F25EE"/>
    <w:rsid w:val="004F28CF"/>
    <w:rsid w:val="004F4954"/>
    <w:rsid w:val="004F5425"/>
    <w:rsid w:val="004F5CB5"/>
    <w:rsid w:val="004F70D1"/>
    <w:rsid w:val="00502F7A"/>
    <w:rsid w:val="005051D2"/>
    <w:rsid w:val="00513622"/>
    <w:rsid w:val="0051375F"/>
    <w:rsid w:val="005137D4"/>
    <w:rsid w:val="00514842"/>
    <w:rsid w:val="00516425"/>
    <w:rsid w:val="005168CC"/>
    <w:rsid w:val="00522E0F"/>
    <w:rsid w:val="00523D8E"/>
    <w:rsid w:val="005311A5"/>
    <w:rsid w:val="00531F73"/>
    <w:rsid w:val="00532271"/>
    <w:rsid w:val="00534254"/>
    <w:rsid w:val="00534AA9"/>
    <w:rsid w:val="0053660B"/>
    <w:rsid w:val="00536BAA"/>
    <w:rsid w:val="00537439"/>
    <w:rsid w:val="005416F0"/>
    <w:rsid w:val="005428E1"/>
    <w:rsid w:val="005435ED"/>
    <w:rsid w:val="0054467B"/>
    <w:rsid w:val="00547F90"/>
    <w:rsid w:val="005501EB"/>
    <w:rsid w:val="00551032"/>
    <w:rsid w:val="0055134C"/>
    <w:rsid w:val="00551647"/>
    <w:rsid w:val="00552AA6"/>
    <w:rsid w:val="00556754"/>
    <w:rsid w:val="00561CFB"/>
    <w:rsid w:val="00563FB4"/>
    <w:rsid w:val="0056554C"/>
    <w:rsid w:val="00565890"/>
    <w:rsid w:val="00567365"/>
    <w:rsid w:val="00567A8B"/>
    <w:rsid w:val="0057135E"/>
    <w:rsid w:val="005740C4"/>
    <w:rsid w:val="0057751B"/>
    <w:rsid w:val="00577BF4"/>
    <w:rsid w:val="00580BAE"/>
    <w:rsid w:val="00586928"/>
    <w:rsid w:val="00590EF5"/>
    <w:rsid w:val="005935D7"/>
    <w:rsid w:val="00593F67"/>
    <w:rsid w:val="005A00F3"/>
    <w:rsid w:val="005A082A"/>
    <w:rsid w:val="005A4AC2"/>
    <w:rsid w:val="005B10E8"/>
    <w:rsid w:val="005B5828"/>
    <w:rsid w:val="005B5A5C"/>
    <w:rsid w:val="005C0936"/>
    <w:rsid w:val="005C7040"/>
    <w:rsid w:val="005D1A58"/>
    <w:rsid w:val="005D535E"/>
    <w:rsid w:val="005E1648"/>
    <w:rsid w:val="005E23E4"/>
    <w:rsid w:val="005E5725"/>
    <w:rsid w:val="005E7651"/>
    <w:rsid w:val="005E7AA6"/>
    <w:rsid w:val="005F15BD"/>
    <w:rsid w:val="005F5EA2"/>
    <w:rsid w:val="005F67BA"/>
    <w:rsid w:val="0060072C"/>
    <w:rsid w:val="006011E2"/>
    <w:rsid w:val="00602DD3"/>
    <w:rsid w:val="00603339"/>
    <w:rsid w:val="00604304"/>
    <w:rsid w:val="00606190"/>
    <w:rsid w:val="00606612"/>
    <w:rsid w:val="00606B4E"/>
    <w:rsid w:val="00607D6D"/>
    <w:rsid w:val="00607F21"/>
    <w:rsid w:val="006177E6"/>
    <w:rsid w:val="00620415"/>
    <w:rsid w:val="0062261E"/>
    <w:rsid w:val="00622B7F"/>
    <w:rsid w:val="006335CA"/>
    <w:rsid w:val="00635210"/>
    <w:rsid w:val="00637716"/>
    <w:rsid w:val="00640AD4"/>
    <w:rsid w:val="0064452D"/>
    <w:rsid w:val="006464B0"/>
    <w:rsid w:val="00646D57"/>
    <w:rsid w:val="006510E1"/>
    <w:rsid w:val="00651480"/>
    <w:rsid w:val="006571A6"/>
    <w:rsid w:val="006627BC"/>
    <w:rsid w:val="00663997"/>
    <w:rsid w:val="0066702E"/>
    <w:rsid w:val="006700CA"/>
    <w:rsid w:val="006743D5"/>
    <w:rsid w:val="00680B69"/>
    <w:rsid w:val="00681957"/>
    <w:rsid w:val="00682492"/>
    <w:rsid w:val="00685DD8"/>
    <w:rsid w:val="0068718D"/>
    <w:rsid w:val="00687486"/>
    <w:rsid w:val="00692AAE"/>
    <w:rsid w:val="00694579"/>
    <w:rsid w:val="006958C5"/>
    <w:rsid w:val="0069621E"/>
    <w:rsid w:val="006A19E7"/>
    <w:rsid w:val="006A2FD0"/>
    <w:rsid w:val="006A34E4"/>
    <w:rsid w:val="006A3E4E"/>
    <w:rsid w:val="006A5D3E"/>
    <w:rsid w:val="006B0224"/>
    <w:rsid w:val="006B20D4"/>
    <w:rsid w:val="006B3760"/>
    <w:rsid w:val="006B3F42"/>
    <w:rsid w:val="006B4A00"/>
    <w:rsid w:val="006B4E86"/>
    <w:rsid w:val="006B5401"/>
    <w:rsid w:val="006C219D"/>
    <w:rsid w:val="006C56A0"/>
    <w:rsid w:val="006C6522"/>
    <w:rsid w:val="006C6D58"/>
    <w:rsid w:val="006C70E2"/>
    <w:rsid w:val="006D28DA"/>
    <w:rsid w:val="006D3A14"/>
    <w:rsid w:val="006D50F7"/>
    <w:rsid w:val="006D5F78"/>
    <w:rsid w:val="006E0469"/>
    <w:rsid w:val="006E3FCF"/>
    <w:rsid w:val="006E6EEE"/>
    <w:rsid w:val="006E7293"/>
    <w:rsid w:val="006F0898"/>
    <w:rsid w:val="006F69DB"/>
    <w:rsid w:val="0070034E"/>
    <w:rsid w:val="00700CEB"/>
    <w:rsid w:val="00704356"/>
    <w:rsid w:val="00704726"/>
    <w:rsid w:val="00706C3E"/>
    <w:rsid w:val="00707859"/>
    <w:rsid w:val="007112B6"/>
    <w:rsid w:val="00712A7C"/>
    <w:rsid w:val="0072366D"/>
    <w:rsid w:val="0072745C"/>
    <w:rsid w:val="00727E32"/>
    <w:rsid w:val="00733042"/>
    <w:rsid w:val="0073368F"/>
    <w:rsid w:val="00734274"/>
    <w:rsid w:val="00734AFA"/>
    <w:rsid w:val="00737CE3"/>
    <w:rsid w:val="00746AD9"/>
    <w:rsid w:val="007471A8"/>
    <w:rsid w:val="00747C0A"/>
    <w:rsid w:val="00747FEC"/>
    <w:rsid w:val="00751738"/>
    <w:rsid w:val="007530CA"/>
    <w:rsid w:val="00754E54"/>
    <w:rsid w:val="007555AF"/>
    <w:rsid w:val="007569A7"/>
    <w:rsid w:val="0075713A"/>
    <w:rsid w:val="00757B05"/>
    <w:rsid w:val="007600F4"/>
    <w:rsid w:val="00760DE1"/>
    <w:rsid w:val="00760FC5"/>
    <w:rsid w:val="0076265C"/>
    <w:rsid w:val="00764CF8"/>
    <w:rsid w:val="00771C04"/>
    <w:rsid w:val="00774CC7"/>
    <w:rsid w:val="0077660C"/>
    <w:rsid w:val="00777D01"/>
    <w:rsid w:val="00780254"/>
    <w:rsid w:val="00780819"/>
    <w:rsid w:val="0078124D"/>
    <w:rsid w:val="007824D6"/>
    <w:rsid w:val="00783AAD"/>
    <w:rsid w:val="007855FC"/>
    <w:rsid w:val="007860C1"/>
    <w:rsid w:val="007860ED"/>
    <w:rsid w:val="0078656A"/>
    <w:rsid w:val="0078771A"/>
    <w:rsid w:val="00787B24"/>
    <w:rsid w:val="007902E7"/>
    <w:rsid w:val="00790C3A"/>
    <w:rsid w:val="007911E2"/>
    <w:rsid w:val="007913E1"/>
    <w:rsid w:val="00792703"/>
    <w:rsid w:val="00794DE5"/>
    <w:rsid w:val="007A00DA"/>
    <w:rsid w:val="007A21C3"/>
    <w:rsid w:val="007A3476"/>
    <w:rsid w:val="007A6C20"/>
    <w:rsid w:val="007A7337"/>
    <w:rsid w:val="007B07CC"/>
    <w:rsid w:val="007B0A4B"/>
    <w:rsid w:val="007B2A39"/>
    <w:rsid w:val="007B332B"/>
    <w:rsid w:val="007B63A9"/>
    <w:rsid w:val="007C1093"/>
    <w:rsid w:val="007C49A4"/>
    <w:rsid w:val="007C518E"/>
    <w:rsid w:val="007C58D6"/>
    <w:rsid w:val="007C7619"/>
    <w:rsid w:val="007C776E"/>
    <w:rsid w:val="007C7849"/>
    <w:rsid w:val="007D0BF6"/>
    <w:rsid w:val="007D15B3"/>
    <w:rsid w:val="007D1BE9"/>
    <w:rsid w:val="007D3FB6"/>
    <w:rsid w:val="007D497C"/>
    <w:rsid w:val="007E0E36"/>
    <w:rsid w:val="007E1129"/>
    <w:rsid w:val="007E1B69"/>
    <w:rsid w:val="007E284F"/>
    <w:rsid w:val="007E4A15"/>
    <w:rsid w:val="007E4B7F"/>
    <w:rsid w:val="007E4DB9"/>
    <w:rsid w:val="007F0235"/>
    <w:rsid w:val="007F444F"/>
    <w:rsid w:val="007F6688"/>
    <w:rsid w:val="007F6ECE"/>
    <w:rsid w:val="007F7F7D"/>
    <w:rsid w:val="00800548"/>
    <w:rsid w:val="00801BEC"/>
    <w:rsid w:val="00804628"/>
    <w:rsid w:val="00805F8D"/>
    <w:rsid w:val="0081017E"/>
    <w:rsid w:val="008101B1"/>
    <w:rsid w:val="00814A05"/>
    <w:rsid w:val="00815722"/>
    <w:rsid w:val="008202E6"/>
    <w:rsid w:val="0082185B"/>
    <w:rsid w:val="00821B5B"/>
    <w:rsid w:val="0082238C"/>
    <w:rsid w:val="0082241B"/>
    <w:rsid w:val="00822846"/>
    <w:rsid w:val="0082292F"/>
    <w:rsid w:val="00823089"/>
    <w:rsid w:val="00823F05"/>
    <w:rsid w:val="0082436E"/>
    <w:rsid w:val="008244A2"/>
    <w:rsid w:val="00824F7D"/>
    <w:rsid w:val="008256EB"/>
    <w:rsid w:val="00826E12"/>
    <w:rsid w:val="00831223"/>
    <w:rsid w:val="00831D50"/>
    <w:rsid w:val="00833A04"/>
    <w:rsid w:val="008355BB"/>
    <w:rsid w:val="008356AC"/>
    <w:rsid w:val="00835728"/>
    <w:rsid w:val="00837863"/>
    <w:rsid w:val="00840EA4"/>
    <w:rsid w:val="00844C05"/>
    <w:rsid w:val="008514B3"/>
    <w:rsid w:val="00851825"/>
    <w:rsid w:val="008525EF"/>
    <w:rsid w:val="008538A2"/>
    <w:rsid w:val="00856A95"/>
    <w:rsid w:val="00856C37"/>
    <w:rsid w:val="00857C50"/>
    <w:rsid w:val="0086174F"/>
    <w:rsid w:val="00863022"/>
    <w:rsid w:val="008645A2"/>
    <w:rsid w:val="00866992"/>
    <w:rsid w:val="00867F14"/>
    <w:rsid w:val="00870D07"/>
    <w:rsid w:val="008725F8"/>
    <w:rsid w:val="00875134"/>
    <w:rsid w:val="00875E8E"/>
    <w:rsid w:val="008802B0"/>
    <w:rsid w:val="00880389"/>
    <w:rsid w:val="008805DD"/>
    <w:rsid w:val="00885C9B"/>
    <w:rsid w:val="008864BE"/>
    <w:rsid w:val="008871C4"/>
    <w:rsid w:val="0089023C"/>
    <w:rsid w:val="00892FCA"/>
    <w:rsid w:val="008969BC"/>
    <w:rsid w:val="00897A52"/>
    <w:rsid w:val="008A1CDE"/>
    <w:rsid w:val="008A1DA5"/>
    <w:rsid w:val="008A419C"/>
    <w:rsid w:val="008A453B"/>
    <w:rsid w:val="008A5E1C"/>
    <w:rsid w:val="008A7B7E"/>
    <w:rsid w:val="008B026C"/>
    <w:rsid w:val="008B13B7"/>
    <w:rsid w:val="008B5711"/>
    <w:rsid w:val="008B6F5F"/>
    <w:rsid w:val="008C0496"/>
    <w:rsid w:val="008C17F9"/>
    <w:rsid w:val="008C1F22"/>
    <w:rsid w:val="008C2264"/>
    <w:rsid w:val="008C25A1"/>
    <w:rsid w:val="008C35F2"/>
    <w:rsid w:val="008C5B02"/>
    <w:rsid w:val="008C664F"/>
    <w:rsid w:val="008C795C"/>
    <w:rsid w:val="008D4AC2"/>
    <w:rsid w:val="008D55B6"/>
    <w:rsid w:val="008D5661"/>
    <w:rsid w:val="008E0C7E"/>
    <w:rsid w:val="008E1AE5"/>
    <w:rsid w:val="008E2D78"/>
    <w:rsid w:val="008E41D0"/>
    <w:rsid w:val="008E4858"/>
    <w:rsid w:val="008E720D"/>
    <w:rsid w:val="008F1174"/>
    <w:rsid w:val="008F3A08"/>
    <w:rsid w:val="008F4E0A"/>
    <w:rsid w:val="008F4EB1"/>
    <w:rsid w:val="008F6590"/>
    <w:rsid w:val="009003EC"/>
    <w:rsid w:val="00900C75"/>
    <w:rsid w:val="009025CC"/>
    <w:rsid w:val="00902ACE"/>
    <w:rsid w:val="00903A68"/>
    <w:rsid w:val="00904829"/>
    <w:rsid w:val="00904A0D"/>
    <w:rsid w:val="0090556D"/>
    <w:rsid w:val="0090671E"/>
    <w:rsid w:val="009077D3"/>
    <w:rsid w:val="00910630"/>
    <w:rsid w:val="00915FAE"/>
    <w:rsid w:val="00920390"/>
    <w:rsid w:val="00923D99"/>
    <w:rsid w:val="009300F8"/>
    <w:rsid w:val="00930281"/>
    <w:rsid w:val="00930852"/>
    <w:rsid w:val="00930BD2"/>
    <w:rsid w:val="00930EAD"/>
    <w:rsid w:val="00931305"/>
    <w:rsid w:val="00932982"/>
    <w:rsid w:val="00935768"/>
    <w:rsid w:val="00936469"/>
    <w:rsid w:val="0094130C"/>
    <w:rsid w:val="00941B83"/>
    <w:rsid w:val="00944201"/>
    <w:rsid w:val="0094626D"/>
    <w:rsid w:val="00946556"/>
    <w:rsid w:val="009469F9"/>
    <w:rsid w:val="009478BB"/>
    <w:rsid w:val="00947DFE"/>
    <w:rsid w:val="009517BA"/>
    <w:rsid w:val="00953923"/>
    <w:rsid w:val="00955CC1"/>
    <w:rsid w:val="00955DB7"/>
    <w:rsid w:val="00964107"/>
    <w:rsid w:val="00964518"/>
    <w:rsid w:val="00964978"/>
    <w:rsid w:val="00967463"/>
    <w:rsid w:val="0097007A"/>
    <w:rsid w:val="00971860"/>
    <w:rsid w:val="00971BC4"/>
    <w:rsid w:val="009726BD"/>
    <w:rsid w:val="0097407A"/>
    <w:rsid w:val="009741B6"/>
    <w:rsid w:val="009748E2"/>
    <w:rsid w:val="009749C3"/>
    <w:rsid w:val="00975929"/>
    <w:rsid w:val="00977885"/>
    <w:rsid w:val="009826BB"/>
    <w:rsid w:val="00982F8A"/>
    <w:rsid w:val="009905C5"/>
    <w:rsid w:val="009919C6"/>
    <w:rsid w:val="00991C92"/>
    <w:rsid w:val="0099516C"/>
    <w:rsid w:val="00995E39"/>
    <w:rsid w:val="00996BA4"/>
    <w:rsid w:val="0099718D"/>
    <w:rsid w:val="00997E52"/>
    <w:rsid w:val="009A1152"/>
    <w:rsid w:val="009A3280"/>
    <w:rsid w:val="009A408B"/>
    <w:rsid w:val="009A4196"/>
    <w:rsid w:val="009A581C"/>
    <w:rsid w:val="009A5CDC"/>
    <w:rsid w:val="009A6B9D"/>
    <w:rsid w:val="009A6BE7"/>
    <w:rsid w:val="009A7EA2"/>
    <w:rsid w:val="009B1A12"/>
    <w:rsid w:val="009B2F95"/>
    <w:rsid w:val="009B32E7"/>
    <w:rsid w:val="009B56AF"/>
    <w:rsid w:val="009B5B2B"/>
    <w:rsid w:val="009B6112"/>
    <w:rsid w:val="009B7155"/>
    <w:rsid w:val="009C3031"/>
    <w:rsid w:val="009C49ED"/>
    <w:rsid w:val="009C5DF4"/>
    <w:rsid w:val="009C5ECC"/>
    <w:rsid w:val="009C68A7"/>
    <w:rsid w:val="009D06C1"/>
    <w:rsid w:val="009D28A6"/>
    <w:rsid w:val="009D3FD6"/>
    <w:rsid w:val="009D4907"/>
    <w:rsid w:val="009E0574"/>
    <w:rsid w:val="009F2344"/>
    <w:rsid w:val="009F29C2"/>
    <w:rsid w:val="009F6461"/>
    <w:rsid w:val="009F7463"/>
    <w:rsid w:val="009F7FF0"/>
    <w:rsid w:val="00A0384C"/>
    <w:rsid w:val="00A039E4"/>
    <w:rsid w:val="00A0627F"/>
    <w:rsid w:val="00A071B8"/>
    <w:rsid w:val="00A077BB"/>
    <w:rsid w:val="00A10C77"/>
    <w:rsid w:val="00A15E84"/>
    <w:rsid w:val="00A24835"/>
    <w:rsid w:val="00A264A3"/>
    <w:rsid w:val="00A269B0"/>
    <w:rsid w:val="00A27131"/>
    <w:rsid w:val="00A27287"/>
    <w:rsid w:val="00A27582"/>
    <w:rsid w:val="00A27ACA"/>
    <w:rsid w:val="00A300BA"/>
    <w:rsid w:val="00A30ECA"/>
    <w:rsid w:val="00A34494"/>
    <w:rsid w:val="00A37499"/>
    <w:rsid w:val="00A37D19"/>
    <w:rsid w:val="00A414AB"/>
    <w:rsid w:val="00A41751"/>
    <w:rsid w:val="00A41E03"/>
    <w:rsid w:val="00A4220D"/>
    <w:rsid w:val="00A42EF3"/>
    <w:rsid w:val="00A44EE5"/>
    <w:rsid w:val="00A54488"/>
    <w:rsid w:val="00A5704B"/>
    <w:rsid w:val="00A57112"/>
    <w:rsid w:val="00A57569"/>
    <w:rsid w:val="00A611F8"/>
    <w:rsid w:val="00A64720"/>
    <w:rsid w:val="00A6580C"/>
    <w:rsid w:val="00A660CD"/>
    <w:rsid w:val="00A6651F"/>
    <w:rsid w:val="00A67CC6"/>
    <w:rsid w:val="00A70CBD"/>
    <w:rsid w:val="00A70D77"/>
    <w:rsid w:val="00A725D6"/>
    <w:rsid w:val="00A72911"/>
    <w:rsid w:val="00A73611"/>
    <w:rsid w:val="00A73626"/>
    <w:rsid w:val="00A75870"/>
    <w:rsid w:val="00A760E2"/>
    <w:rsid w:val="00A77150"/>
    <w:rsid w:val="00A77A9F"/>
    <w:rsid w:val="00A81201"/>
    <w:rsid w:val="00A8145D"/>
    <w:rsid w:val="00A8156B"/>
    <w:rsid w:val="00A85B12"/>
    <w:rsid w:val="00A86427"/>
    <w:rsid w:val="00A86F14"/>
    <w:rsid w:val="00A872A1"/>
    <w:rsid w:val="00A874CC"/>
    <w:rsid w:val="00A90430"/>
    <w:rsid w:val="00A91967"/>
    <w:rsid w:val="00A9223E"/>
    <w:rsid w:val="00A96006"/>
    <w:rsid w:val="00AA1880"/>
    <w:rsid w:val="00AA1FD3"/>
    <w:rsid w:val="00AA22C1"/>
    <w:rsid w:val="00AA3B21"/>
    <w:rsid w:val="00AA6934"/>
    <w:rsid w:val="00AB1BF5"/>
    <w:rsid w:val="00AB47AE"/>
    <w:rsid w:val="00AB769C"/>
    <w:rsid w:val="00AC05B2"/>
    <w:rsid w:val="00AC30C3"/>
    <w:rsid w:val="00AC7605"/>
    <w:rsid w:val="00AC76DB"/>
    <w:rsid w:val="00AD0A59"/>
    <w:rsid w:val="00AD5332"/>
    <w:rsid w:val="00AE4F09"/>
    <w:rsid w:val="00AE525B"/>
    <w:rsid w:val="00AE682B"/>
    <w:rsid w:val="00AE7FD2"/>
    <w:rsid w:val="00AF1DC8"/>
    <w:rsid w:val="00AF2829"/>
    <w:rsid w:val="00AF3126"/>
    <w:rsid w:val="00AF3A62"/>
    <w:rsid w:val="00AF58FA"/>
    <w:rsid w:val="00AF60BA"/>
    <w:rsid w:val="00B0639E"/>
    <w:rsid w:val="00B074C8"/>
    <w:rsid w:val="00B0779C"/>
    <w:rsid w:val="00B10D8F"/>
    <w:rsid w:val="00B115BF"/>
    <w:rsid w:val="00B12271"/>
    <w:rsid w:val="00B12DC0"/>
    <w:rsid w:val="00B13202"/>
    <w:rsid w:val="00B15EDB"/>
    <w:rsid w:val="00B15F81"/>
    <w:rsid w:val="00B171D9"/>
    <w:rsid w:val="00B175C1"/>
    <w:rsid w:val="00B237D4"/>
    <w:rsid w:val="00B23CC3"/>
    <w:rsid w:val="00B2566D"/>
    <w:rsid w:val="00B26F18"/>
    <w:rsid w:val="00B27A4A"/>
    <w:rsid w:val="00B27D53"/>
    <w:rsid w:val="00B30245"/>
    <w:rsid w:val="00B3026E"/>
    <w:rsid w:val="00B3490F"/>
    <w:rsid w:val="00B35CBA"/>
    <w:rsid w:val="00B364DE"/>
    <w:rsid w:val="00B3704A"/>
    <w:rsid w:val="00B37D28"/>
    <w:rsid w:val="00B40822"/>
    <w:rsid w:val="00B42DB1"/>
    <w:rsid w:val="00B44D46"/>
    <w:rsid w:val="00B45556"/>
    <w:rsid w:val="00B456A7"/>
    <w:rsid w:val="00B463DB"/>
    <w:rsid w:val="00B46629"/>
    <w:rsid w:val="00B46D7C"/>
    <w:rsid w:val="00B522B0"/>
    <w:rsid w:val="00B5442C"/>
    <w:rsid w:val="00B56169"/>
    <w:rsid w:val="00B56EB7"/>
    <w:rsid w:val="00B57DB6"/>
    <w:rsid w:val="00B616F9"/>
    <w:rsid w:val="00B70F7B"/>
    <w:rsid w:val="00B72B4B"/>
    <w:rsid w:val="00B732FE"/>
    <w:rsid w:val="00B747B7"/>
    <w:rsid w:val="00B751FA"/>
    <w:rsid w:val="00B77053"/>
    <w:rsid w:val="00B775F7"/>
    <w:rsid w:val="00B77A0B"/>
    <w:rsid w:val="00B813EB"/>
    <w:rsid w:val="00B85DB6"/>
    <w:rsid w:val="00B86EDE"/>
    <w:rsid w:val="00B87252"/>
    <w:rsid w:val="00B87E71"/>
    <w:rsid w:val="00B91EE4"/>
    <w:rsid w:val="00B93FF4"/>
    <w:rsid w:val="00B955F2"/>
    <w:rsid w:val="00B95F7D"/>
    <w:rsid w:val="00B97822"/>
    <w:rsid w:val="00BA267E"/>
    <w:rsid w:val="00BA3874"/>
    <w:rsid w:val="00BA59B0"/>
    <w:rsid w:val="00BA6764"/>
    <w:rsid w:val="00BA7941"/>
    <w:rsid w:val="00BB1712"/>
    <w:rsid w:val="00BB3E4E"/>
    <w:rsid w:val="00BB48C2"/>
    <w:rsid w:val="00BB54BA"/>
    <w:rsid w:val="00BB6860"/>
    <w:rsid w:val="00BB6C6A"/>
    <w:rsid w:val="00BC01A7"/>
    <w:rsid w:val="00BC2720"/>
    <w:rsid w:val="00BC4B82"/>
    <w:rsid w:val="00BC6132"/>
    <w:rsid w:val="00BD2EA3"/>
    <w:rsid w:val="00BD3351"/>
    <w:rsid w:val="00BD3B74"/>
    <w:rsid w:val="00BD5785"/>
    <w:rsid w:val="00BD765F"/>
    <w:rsid w:val="00BE0907"/>
    <w:rsid w:val="00BE1F63"/>
    <w:rsid w:val="00BE2573"/>
    <w:rsid w:val="00BE2A69"/>
    <w:rsid w:val="00BE3251"/>
    <w:rsid w:val="00BE3D8F"/>
    <w:rsid w:val="00BE5451"/>
    <w:rsid w:val="00BE67CD"/>
    <w:rsid w:val="00BE6AE5"/>
    <w:rsid w:val="00BE76A5"/>
    <w:rsid w:val="00BE794C"/>
    <w:rsid w:val="00BE7AE4"/>
    <w:rsid w:val="00BF1757"/>
    <w:rsid w:val="00BF2CFE"/>
    <w:rsid w:val="00BF31BC"/>
    <w:rsid w:val="00BF367E"/>
    <w:rsid w:val="00BF5366"/>
    <w:rsid w:val="00C02343"/>
    <w:rsid w:val="00C02BE8"/>
    <w:rsid w:val="00C041D5"/>
    <w:rsid w:val="00C111AD"/>
    <w:rsid w:val="00C115D5"/>
    <w:rsid w:val="00C11678"/>
    <w:rsid w:val="00C1196C"/>
    <w:rsid w:val="00C12500"/>
    <w:rsid w:val="00C13505"/>
    <w:rsid w:val="00C17C80"/>
    <w:rsid w:val="00C20045"/>
    <w:rsid w:val="00C22741"/>
    <w:rsid w:val="00C240CC"/>
    <w:rsid w:val="00C24CF8"/>
    <w:rsid w:val="00C250F9"/>
    <w:rsid w:val="00C30D23"/>
    <w:rsid w:val="00C37645"/>
    <w:rsid w:val="00C37975"/>
    <w:rsid w:val="00C37A18"/>
    <w:rsid w:val="00C45582"/>
    <w:rsid w:val="00C50239"/>
    <w:rsid w:val="00C51224"/>
    <w:rsid w:val="00C554E8"/>
    <w:rsid w:val="00C57434"/>
    <w:rsid w:val="00C6234A"/>
    <w:rsid w:val="00C63534"/>
    <w:rsid w:val="00C6459B"/>
    <w:rsid w:val="00C65010"/>
    <w:rsid w:val="00C67DCB"/>
    <w:rsid w:val="00C709A6"/>
    <w:rsid w:val="00C74166"/>
    <w:rsid w:val="00C751A3"/>
    <w:rsid w:val="00C774B1"/>
    <w:rsid w:val="00C77768"/>
    <w:rsid w:val="00C779BF"/>
    <w:rsid w:val="00C80530"/>
    <w:rsid w:val="00C81486"/>
    <w:rsid w:val="00C81E40"/>
    <w:rsid w:val="00C85824"/>
    <w:rsid w:val="00C86F20"/>
    <w:rsid w:val="00C87265"/>
    <w:rsid w:val="00C87DEB"/>
    <w:rsid w:val="00C87FFC"/>
    <w:rsid w:val="00C91C02"/>
    <w:rsid w:val="00C935D5"/>
    <w:rsid w:val="00C952FA"/>
    <w:rsid w:val="00C967D3"/>
    <w:rsid w:val="00C96B74"/>
    <w:rsid w:val="00C97A27"/>
    <w:rsid w:val="00CA2E1F"/>
    <w:rsid w:val="00CA425B"/>
    <w:rsid w:val="00CA5BB5"/>
    <w:rsid w:val="00CB17F1"/>
    <w:rsid w:val="00CB1EA3"/>
    <w:rsid w:val="00CB314D"/>
    <w:rsid w:val="00CB3A66"/>
    <w:rsid w:val="00CB69E3"/>
    <w:rsid w:val="00CC5065"/>
    <w:rsid w:val="00CC5616"/>
    <w:rsid w:val="00CC78D3"/>
    <w:rsid w:val="00CD0037"/>
    <w:rsid w:val="00CD48FB"/>
    <w:rsid w:val="00CD64C2"/>
    <w:rsid w:val="00CE346E"/>
    <w:rsid w:val="00CE5BCD"/>
    <w:rsid w:val="00CF14FA"/>
    <w:rsid w:val="00CF36D1"/>
    <w:rsid w:val="00CF6A8E"/>
    <w:rsid w:val="00D0280C"/>
    <w:rsid w:val="00D03084"/>
    <w:rsid w:val="00D03489"/>
    <w:rsid w:val="00D1294B"/>
    <w:rsid w:val="00D12B43"/>
    <w:rsid w:val="00D12B87"/>
    <w:rsid w:val="00D14E0B"/>
    <w:rsid w:val="00D154CE"/>
    <w:rsid w:val="00D15CD8"/>
    <w:rsid w:val="00D220E3"/>
    <w:rsid w:val="00D235A7"/>
    <w:rsid w:val="00D257C3"/>
    <w:rsid w:val="00D31CE0"/>
    <w:rsid w:val="00D32198"/>
    <w:rsid w:val="00D327D7"/>
    <w:rsid w:val="00D357FB"/>
    <w:rsid w:val="00D3769C"/>
    <w:rsid w:val="00D40656"/>
    <w:rsid w:val="00D42A73"/>
    <w:rsid w:val="00D42C50"/>
    <w:rsid w:val="00D43174"/>
    <w:rsid w:val="00D46744"/>
    <w:rsid w:val="00D50A5B"/>
    <w:rsid w:val="00D5204D"/>
    <w:rsid w:val="00D52A5E"/>
    <w:rsid w:val="00D539A5"/>
    <w:rsid w:val="00D542E4"/>
    <w:rsid w:val="00D55843"/>
    <w:rsid w:val="00D568EA"/>
    <w:rsid w:val="00D60AB2"/>
    <w:rsid w:val="00D61653"/>
    <w:rsid w:val="00D629F9"/>
    <w:rsid w:val="00D6397E"/>
    <w:rsid w:val="00D658CB"/>
    <w:rsid w:val="00D66AF8"/>
    <w:rsid w:val="00D71DF5"/>
    <w:rsid w:val="00D72ADB"/>
    <w:rsid w:val="00D73B1A"/>
    <w:rsid w:val="00D759AC"/>
    <w:rsid w:val="00D9118A"/>
    <w:rsid w:val="00D916DF"/>
    <w:rsid w:val="00D91B37"/>
    <w:rsid w:val="00D91CD7"/>
    <w:rsid w:val="00D9255D"/>
    <w:rsid w:val="00D9540A"/>
    <w:rsid w:val="00DA12CD"/>
    <w:rsid w:val="00DA2D2A"/>
    <w:rsid w:val="00DA70E2"/>
    <w:rsid w:val="00DB42F7"/>
    <w:rsid w:val="00DB6B64"/>
    <w:rsid w:val="00DC1976"/>
    <w:rsid w:val="00DC25CD"/>
    <w:rsid w:val="00DC3A43"/>
    <w:rsid w:val="00DC417F"/>
    <w:rsid w:val="00DC52FF"/>
    <w:rsid w:val="00DC5F4B"/>
    <w:rsid w:val="00DC7BC1"/>
    <w:rsid w:val="00DD43AE"/>
    <w:rsid w:val="00DD4FD2"/>
    <w:rsid w:val="00DD6A2E"/>
    <w:rsid w:val="00DD6AB1"/>
    <w:rsid w:val="00DE3048"/>
    <w:rsid w:val="00DE34F4"/>
    <w:rsid w:val="00DE3FAB"/>
    <w:rsid w:val="00DE6EB3"/>
    <w:rsid w:val="00DE7680"/>
    <w:rsid w:val="00DF3DB1"/>
    <w:rsid w:val="00DF5AF5"/>
    <w:rsid w:val="00DF7D08"/>
    <w:rsid w:val="00E01F54"/>
    <w:rsid w:val="00E02432"/>
    <w:rsid w:val="00E03065"/>
    <w:rsid w:val="00E04418"/>
    <w:rsid w:val="00E072CC"/>
    <w:rsid w:val="00E133AB"/>
    <w:rsid w:val="00E14EEF"/>
    <w:rsid w:val="00E23D96"/>
    <w:rsid w:val="00E2594A"/>
    <w:rsid w:val="00E274FA"/>
    <w:rsid w:val="00E27BFE"/>
    <w:rsid w:val="00E30245"/>
    <w:rsid w:val="00E3116C"/>
    <w:rsid w:val="00E349A1"/>
    <w:rsid w:val="00E35B31"/>
    <w:rsid w:val="00E374F4"/>
    <w:rsid w:val="00E403B5"/>
    <w:rsid w:val="00E43B91"/>
    <w:rsid w:val="00E46F45"/>
    <w:rsid w:val="00E46F67"/>
    <w:rsid w:val="00E511B8"/>
    <w:rsid w:val="00E5273A"/>
    <w:rsid w:val="00E540B7"/>
    <w:rsid w:val="00E54A46"/>
    <w:rsid w:val="00E559B0"/>
    <w:rsid w:val="00E60839"/>
    <w:rsid w:val="00E62667"/>
    <w:rsid w:val="00E63895"/>
    <w:rsid w:val="00E654B7"/>
    <w:rsid w:val="00E65A1E"/>
    <w:rsid w:val="00E67242"/>
    <w:rsid w:val="00E67381"/>
    <w:rsid w:val="00E7029A"/>
    <w:rsid w:val="00E741E6"/>
    <w:rsid w:val="00E758FD"/>
    <w:rsid w:val="00E75B2B"/>
    <w:rsid w:val="00E75DD6"/>
    <w:rsid w:val="00E7600F"/>
    <w:rsid w:val="00E765C3"/>
    <w:rsid w:val="00E76A0A"/>
    <w:rsid w:val="00E82FBC"/>
    <w:rsid w:val="00E85AD3"/>
    <w:rsid w:val="00E85DA0"/>
    <w:rsid w:val="00E861B1"/>
    <w:rsid w:val="00E93FF6"/>
    <w:rsid w:val="00E94A0E"/>
    <w:rsid w:val="00E95613"/>
    <w:rsid w:val="00EA1EBD"/>
    <w:rsid w:val="00EA2FE4"/>
    <w:rsid w:val="00EA683B"/>
    <w:rsid w:val="00EB3504"/>
    <w:rsid w:val="00EB4B20"/>
    <w:rsid w:val="00EB7FE8"/>
    <w:rsid w:val="00EC0B0C"/>
    <w:rsid w:val="00EC220B"/>
    <w:rsid w:val="00EC2923"/>
    <w:rsid w:val="00EC44DC"/>
    <w:rsid w:val="00EC673A"/>
    <w:rsid w:val="00EC7640"/>
    <w:rsid w:val="00ED3777"/>
    <w:rsid w:val="00ED560B"/>
    <w:rsid w:val="00ED578D"/>
    <w:rsid w:val="00ED765A"/>
    <w:rsid w:val="00EE128B"/>
    <w:rsid w:val="00EE2C5A"/>
    <w:rsid w:val="00EE31E8"/>
    <w:rsid w:val="00EE42DA"/>
    <w:rsid w:val="00EE74FC"/>
    <w:rsid w:val="00EF30B5"/>
    <w:rsid w:val="00EF727F"/>
    <w:rsid w:val="00F003AC"/>
    <w:rsid w:val="00F01501"/>
    <w:rsid w:val="00F032BE"/>
    <w:rsid w:val="00F11AC6"/>
    <w:rsid w:val="00F147BC"/>
    <w:rsid w:val="00F15829"/>
    <w:rsid w:val="00F15CA0"/>
    <w:rsid w:val="00F229FB"/>
    <w:rsid w:val="00F25097"/>
    <w:rsid w:val="00F26EB3"/>
    <w:rsid w:val="00F27B82"/>
    <w:rsid w:val="00F30166"/>
    <w:rsid w:val="00F33236"/>
    <w:rsid w:val="00F335CE"/>
    <w:rsid w:val="00F33751"/>
    <w:rsid w:val="00F41040"/>
    <w:rsid w:val="00F44373"/>
    <w:rsid w:val="00F45903"/>
    <w:rsid w:val="00F4595B"/>
    <w:rsid w:val="00F47D92"/>
    <w:rsid w:val="00F56507"/>
    <w:rsid w:val="00F62678"/>
    <w:rsid w:val="00F64691"/>
    <w:rsid w:val="00F64B84"/>
    <w:rsid w:val="00F64F74"/>
    <w:rsid w:val="00F66289"/>
    <w:rsid w:val="00F67B42"/>
    <w:rsid w:val="00F708F3"/>
    <w:rsid w:val="00F70ED7"/>
    <w:rsid w:val="00F71066"/>
    <w:rsid w:val="00F74BEC"/>
    <w:rsid w:val="00F74F24"/>
    <w:rsid w:val="00F818FD"/>
    <w:rsid w:val="00F81A7B"/>
    <w:rsid w:val="00F81FD1"/>
    <w:rsid w:val="00F839D2"/>
    <w:rsid w:val="00F84ABE"/>
    <w:rsid w:val="00F85CC5"/>
    <w:rsid w:val="00F8633C"/>
    <w:rsid w:val="00F87C27"/>
    <w:rsid w:val="00F908CB"/>
    <w:rsid w:val="00F932BE"/>
    <w:rsid w:val="00F9357A"/>
    <w:rsid w:val="00F9420F"/>
    <w:rsid w:val="00F94708"/>
    <w:rsid w:val="00F96B34"/>
    <w:rsid w:val="00F978C3"/>
    <w:rsid w:val="00FA3A06"/>
    <w:rsid w:val="00FA4251"/>
    <w:rsid w:val="00FB00AD"/>
    <w:rsid w:val="00FB0420"/>
    <w:rsid w:val="00FB055C"/>
    <w:rsid w:val="00FB0909"/>
    <w:rsid w:val="00FB218C"/>
    <w:rsid w:val="00FB27D7"/>
    <w:rsid w:val="00FB5BB0"/>
    <w:rsid w:val="00FC07F5"/>
    <w:rsid w:val="00FC4890"/>
    <w:rsid w:val="00FC56BB"/>
    <w:rsid w:val="00FC6D99"/>
    <w:rsid w:val="00FC6FF5"/>
    <w:rsid w:val="00FD0AD4"/>
    <w:rsid w:val="00FD4A9B"/>
    <w:rsid w:val="00FD4D47"/>
    <w:rsid w:val="00FD4FD8"/>
    <w:rsid w:val="00FD74CC"/>
    <w:rsid w:val="00FD7FD3"/>
    <w:rsid w:val="00FE1F9C"/>
    <w:rsid w:val="00FE2CD9"/>
    <w:rsid w:val="00FE5E70"/>
    <w:rsid w:val="00FE7ACE"/>
    <w:rsid w:val="00FE7FAE"/>
    <w:rsid w:val="00FF1802"/>
    <w:rsid w:val="00FF3014"/>
    <w:rsid w:val="00FF3CC6"/>
    <w:rsid w:val="00FF3F55"/>
    <w:rsid w:val="00FF4E1F"/>
    <w:rsid w:val="00FF6E99"/>
    <w:rsid w:val="00FF6F5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A39A1"/>
  <w15:chartTrackingRefBased/>
  <w15:docId w15:val="{C02A27A1-1C1B-4EB0-B646-7DD918DB0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828"/>
  </w:style>
  <w:style w:type="paragraph" w:styleId="Ttulo1">
    <w:name w:val="heading 1"/>
    <w:basedOn w:val="Normal"/>
    <w:next w:val="Normal"/>
    <w:link w:val="Ttulo1Car"/>
    <w:uiPriority w:val="9"/>
    <w:qFormat/>
    <w:rsid w:val="005B58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5B58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B582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B582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B582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B58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B58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B58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B58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qFormat/>
    <w:rsid w:val="005B582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qFormat/>
    <w:rsid w:val="005B582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B582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B582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B582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B58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B58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B58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B5828"/>
    <w:rPr>
      <w:rFonts w:eastAsiaTheme="majorEastAsia" w:cstheme="majorBidi"/>
      <w:color w:val="272727" w:themeColor="text1" w:themeTint="D8"/>
    </w:rPr>
  </w:style>
  <w:style w:type="paragraph" w:styleId="Ttulo">
    <w:name w:val="Title"/>
    <w:basedOn w:val="Normal"/>
    <w:next w:val="Normal"/>
    <w:link w:val="TtuloCar"/>
    <w:uiPriority w:val="10"/>
    <w:qFormat/>
    <w:rsid w:val="005B58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B58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B58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B58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B5828"/>
    <w:pPr>
      <w:spacing w:before="160"/>
      <w:jc w:val="center"/>
    </w:pPr>
    <w:rPr>
      <w:i/>
      <w:iCs/>
      <w:color w:val="404040" w:themeColor="text1" w:themeTint="BF"/>
    </w:rPr>
  </w:style>
  <w:style w:type="character" w:customStyle="1" w:styleId="CitaCar">
    <w:name w:val="Cita Car"/>
    <w:basedOn w:val="Fuentedeprrafopredeter"/>
    <w:link w:val="Cita"/>
    <w:uiPriority w:val="29"/>
    <w:rsid w:val="005B5828"/>
    <w:rPr>
      <w:i/>
      <w:iCs/>
      <w:color w:val="404040" w:themeColor="text1" w:themeTint="BF"/>
    </w:rPr>
  </w:style>
  <w:style w:type="paragraph" w:styleId="Prrafodelista">
    <w:name w:val="List Paragraph"/>
    <w:aliases w:val="CNBV Parrafo1,Párrafo de lista1,Parrafo 1,Lista multicolor - Énfasis 11,Lista vistosa - Énfasis 11,Cuadrícula media 1 - Énfasis 21,Cita texto,AB List 1,Bullet Points,Bullet List,FooterText,numbered,Paragraphe de liste1,List Paragraph1"/>
    <w:basedOn w:val="Normal"/>
    <w:link w:val="PrrafodelistaCar"/>
    <w:uiPriority w:val="34"/>
    <w:qFormat/>
    <w:rsid w:val="005B5828"/>
    <w:pPr>
      <w:ind w:left="720"/>
      <w:contextualSpacing/>
    </w:pPr>
  </w:style>
  <w:style w:type="character" w:styleId="nfasisintenso">
    <w:name w:val="Intense Emphasis"/>
    <w:basedOn w:val="Fuentedeprrafopredeter"/>
    <w:uiPriority w:val="21"/>
    <w:qFormat/>
    <w:rsid w:val="005B5828"/>
    <w:rPr>
      <w:i/>
      <w:iCs/>
      <w:color w:val="0F4761" w:themeColor="accent1" w:themeShade="BF"/>
    </w:rPr>
  </w:style>
  <w:style w:type="paragraph" w:styleId="Citadestacada">
    <w:name w:val="Intense Quote"/>
    <w:basedOn w:val="Normal"/>
    <w:next w:val="Normal"/>
    <w:link w:val="CitadestacadaCar"/>
    <w:uiPriority w:val="30"/>
    <w:qFormat/>
    <w:rsid w:val="005B58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B5828"/>
    <w:rPr>
      <w:i/>
      <w:iCs/>
      <w:color w:val="0F4761" w:themeColor="accent1" w:themeShade="BF"/>
    </w:rPr>
  </w:style>
  <w:style w:type="character" w:styleId="Referenciaintensa">
    <w:name w:val="Intense Reference"/>
    <w:basedOn w:val="Fuentedeprrafopredeter"/>
    <w:uiPriority w:val="32"/>
    <w:qFormat/>
    <w:rsid w:val="005B5828"/>
    <w:rPr>
      <w:b/>
      <w:bCs/>
      <w:smallCaps/>
      <w:color w:val="0F4761" w:themeColor="accent1" w:themeShade="BF"/>
      <w:spacing w:val="5"/>
    </w:rPr>
  </w:style>
  <w:style w:type="paragraph" w:styleId="Encabezado">
    <w:name w:val="header"/>
    <w:basedOn w:val="Normal"/>
    <w:link w:val="EncabezadoCar"/>
    <w:uiPriority w:val="99"/>
    <w:unhideWhenUsed/>
    <w:rsid w:val="005B582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5828"/>
  </w:style>
  <w:style w:type="paragraph" w:styleId="Piedepgina">
    <w:name w:val="footer"/>
    <w:basedOn w:val="Normal"/>
    <w:link w:val="PiedepginaCar"/>
    <w:uiPriority w:val="99"/>
    <w:unhideWhenUsed/>
    <w:rsid w:val="005B58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5828"/>
  </w:style>
  <w:style w:type="character" w:customStyle="1" w:styleId="PrrafodelistaCar">
    <w:name w:val="Párrafo de lista Car"/>
    <w:aliases w:val="CNBV Parrafo1 Car,Párrafo de lista1 Car,Parrafo 1 Car,Lista multicolor - Énfasis 11 Car,Lista vistosa - Énfasis 11 Car,Cuadrícula media 1 - Énfasis 21 Car,Cita texto Car,AB List 1 Car,Bullet Points Car,Bullet List Car,FooterText Car"/>
    <w:link w:val="Prrafodelista"/>
    <w:uiPriority w:val="34"/>
    <w:qFormat/>
    <w:rsid w:val="005B5828"/>
  </w:style>
  <w:style w:type="table" w:styleId="Tablaconcuadrcula">
    <w:name w:val="Table Grid"/>
    <w:basedOn w:val="Tablanormal"/>
    <w:uiPriority w:val="39"/>
    <w:rsid w:val="005B58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8356AC"/>
    <w:rPr>
      <w:sz w:val="16"/>
      <w:szCs w:val="16"/>
    </w:rPr>
  </w:style>
  <w:style w:type="paragraph" w:styleId="Textocomentario">
    <w:name w:val="annotation text"/>
    <w:basedOn w:val="Normal"/>
    <w:link w:val="TextocomentarioCar"/>
    <w:uiPriority w:val="99"/>
    <w:unhideWhenUsed/>
    <w:rsid w:val="008356AC"/>
    <w:pPr>
      <w:spacing w:line="240" w:lineRule="auto"/>
    </w:pPr>
    <w:rPr>
      <w:sz w:val="20"/>
      <w:szCs w:val="20"/>
    </w:rPr>
  </w:style>
  <w:style w:type="character" w:customStyle="1" w:styleId="TextocomentarioCar">
    <w:name w:val="Texto comentario Car"/>
    <w:basedOn w:val="Fuentedeprrafopredeter"/>
    <w:link w:val="Textocomentario"/>
    <w:uiPriority w:val="99"/>
    <w:rsid w:val="008356AC"/>
    <w:rPr>
      <w:sz w:val="20"/>
      <w:szCs w:val="20"/>
    </w:rPr>
  </w:style>
  <w:style w:type="paragraph" w:styleId="Asuntodelcomentario">
    <w:name w:val="annotation subject"/>
    <w:basedOn w:val="Textocomentario"/>
    <w:next w:val="Textocomentario"/>
    <w:link w:val="AsuntodelcomentarioCar"/>
    <w:uiPriority w:val="99"/>
    <w:semiHidden/>
    <w:unhideWhenUsed/>
    <w:rsid w:val="008356AC"/>
    <w:rPr>
      <w:b/>
      <w:bCs/>
    </w:rPr>
  </w:style>
  <w:style w:type="character" w:customStyle="1" w:styleId="AsuntodelcomentarioCar">
    <w:name w:val="Asunto del comentario Car"/>
    <w:basedOn w:val="TextocomentarioCar"/>
    <w:link w:val="Asuntodelcomentario"/>
    <w:uiPriority w:val="99"/>
    <w:semiHidden/>
    <w:rsid w:val="008356AC"/>
    <w:rPr>
      <w:b/>
      <w:bCs/>
      <w:sz w:val="20"/>
      <w:szCs w:val="20"/>
    </w:rPr>
  </w:style>
  <w:style w:type="character" w:styleId="Hipervnculo">
    <w:name w:val="Hyperlink"/>
    <w:basedOn w:val="Fuentedeprrafopredeter"/>
    <w:uiPriority w:val="99"/>
    <w:unhideWhenUsed/>
    <w:rsid w:val="00551647"/>
    <w:rPr>
      <w:color w:val="467886" w:themeColor="hyperlink"/>
      <w:u w:val="single"/>
    </w:rPr>
  </w:style>
  <w:style w:type="character" w:styleId="Mencinsinresolver">
    <w:name w:val="Unresolved Mention"/>
    <w:basedOn w:val="Fuentedeprrafopredeter"/>
    <w:uiPriority w:val="99"/>
    <w:semiHidden/>
    <w:unhideWhenUsed/>
    <w:rsid w:val="00551647"/>
    <w:rPr>
      <w:color w:val="605E5C"/>
      <w:shd w:val="clear" w:color="auto" w:fill="E1DFDD"/>
    </w:rPr>
  </w:style>
  <w:style w:type="table" w:customStyle="1" w:styleId="Tablaconcuadrcula1clara1">
    <w:name w:val="Tabla con cuadrícula 1 clara1"/>
    <w:basedOn w:val="Tablanormal"/>
    <w:uiPriority w:val="46"/>
    <w:qFormat/>
    <w:rsid w:val="00704726"/>
    <w:pPr>
      <w:spacing w:after="0" w:line="240" w:lineRule="auto"/>
    </w:pPr>
    <w:rPr>
      <w:rFonts w:eastAsiaTheme="minorEastAsia"/>
      <w:kern w:val="0"/>
      <w:sz w:val="20"/>
      <w:szCs w:val="20"/>
      <w:lang w:eastAsia="es-MX"/>
      <w14:ligatures w14:val="none"/>
    </w:rPr>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onotapie">
    <w:name w:val="footnote text"/>
    <w:aliases w:val="Car10,Car1 Car Car,Texto nota pie1,Car1 Car Car1 Car Car Car,Car10 Car,Car1 Car Car1 Car Car Car Car Car Car,Car1 Car Car1 Car Car Car Car Car,Car10 Car Car,Car1,Footnote Text Char Char Char Char Char,Footnote Text Char Char Char Char,FA"/>
    <w:basedOn w:val="Normal"/>
    <w:link w:val="TextonotapieCar"/>
    <w:uiPriority w:val="99"/>
    <w:unhideWhenUsed/>
    <w:qFormat/>
    <w:rsid w:val="00C86F20"/>
    <w:pPr>
      <w:spacing w:after="0" w:line="240" w:lineRule="auto"/>
    </w:pPr>
    <w:rPr>
      <w:sz w:val="20"/>
      <w:szCs w:val="20"/>
    </w:rPr>
  </w:style>
  <w:style w:type="character" w:customStyle="1" w:styleId="TextonotapieCar">
    <w:name w:val="Texto nota pie Car"/>
    <w:aliases w:val="Car10 Car1,Car1 Car Car Car,Texto nota pie1 Car,Car1 Car Car1 Car Car Car Car,Car10 Car Car1,Car1 Car Car1 Car Car Car Car Car Car Car,Car1 Car Car1 Car Car Car Car Car Car1,Car10 Car Car Car,Car1 Car,FA Car"/>
    <w:basedOn w:val="Fuentedeprrafopredeter"/>
    <w:link w:val="Textonotapie"/>
    <w:uiPriority w:val="99"/>
    <w:qFormat/>
    <w:rsid w:val="00C86F20"/>
    <w:rPr>
      <w:sz w:val="20"/>
      <w:szCs w:val="20"/>
    </w:rPr>
  </w:style>
  <w:style w:type="character" w:styleId="Refdenotaalpie">
    <w:name w:val="footnote reference"/>
    <w:aliases w:val="Texto de nota al pie,Footnotes refss,Appel note de bas de page,Footnote number,referencia nota al pie,BVI fnr,f,Ref. de nota al pie 2,4_G,16 Point,Superscript 6 Point,Texto nota al pie,Footnote Reference Char3,Ref. de nota al,Ref"/>
    <w:basedOn w:val="Fuentedeprrafopredeter"/>
    <w:link w:val="4GChar"/>
    <w:uiPriority w:val="99"/>
    <w:unhideWhenUsed/>
    <w:qFormat/>
    <w:rsid w:val="00C86F20"/>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AF2829"/>
    <w:pPr>
      <w:spacing w:after="0" w:line="240" w:lineRule="auto"/>
      <w:jc w:val="both"/>
    </w:pPr>
    <w:rPr>
      <w:vertAlign w:val="superscript"/>
    </w:rPr>
  </w:style>
  <w:style w:type="paragraph" w:styleId="NormalWeb">
    <w:name w:val="Normal (Web)"/>
    <w:basedOn w:val="Normal"/>
    <w:uiPriority w:val="99"/>
    <w:semiHidden/>
    <w:unhideWhenUsed/>
    <w:rsid w:val="0070034E"/>
    <w:rPr>
      <w:rFonts w:ascii="Times New Roman" w:hAnsi="Times New Roman" w:cs="Times New Roman"/>
      <w:sz w:val="24"/>
      <w:szCs w:val="24"/>
    </w:rPr>
  </w:style>
  <w:style w:type="character" w:customStyle="1" w:styleId="TextonotapieCar1">
    <w:name w:val="Texto nota pie Car1"/>
    <w:aliases w:val="Footnote Text Char Char Char Char Char Car1,Footnote Text Char Char Char Char Car1,Footnote Text Cha Car1,Footnote reference Car1,FA Fu Car1,Footnote Text Char Char Char Car1,FA Fußnotentext Car1,FA Fu?notentext Car1,Ca Car"/>
    <w:qFormat/>
    <w:rsid w:val="0070034E"/>
    <w:rPr>
      <w:rFonts w:ascii="Verdana" w:eastAsia="Times New Roman" w:hAnsi="Verdana" w:cs="Times New Roman"/>
      <w:snapToGrid w:val="0"/>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noa.dif.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ueblosycomunidadesindigenas.ieeq.mx/generales/mapa-etnografic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jf2.scjn.gob.mx/detalle/tesis/2015305" TargetMode="External"/><Relationship Id="rId2" Type="http://schemas.openxmlformats.org/officeDocument/2006/relationships/hyperlink" Target="https://elecciones2021.te.gob.mx/IUSTEMP/Jurisprudencia%2028-2015.pdf" TargetMode="External"/><Relationship Id="rId1" Type="http://schemas.openxmlformats.org/officeDocument/2006/relationships/hyperlink" Target="https://www.inegi.org.mx/app/panorama2025/"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3D4053-0564-473F-97DC-38E802DB910C}">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customXml/itemProps2.xml><?xml version="1.0" encoding="utf-8"?>
<ds:datastoreItem xmlns:ds="http://schemas.openxmlformats.org/officeDocument/2006/customXml" ds:itemID="{4C935E16-890B-49D1-B910-DC1785FCEFF9}">
  <ds:schemaRefs>
    <ds:schemaRef ds:uri="http://schemas.openxmlformats.org/officeDocument/2006/bibliography"/>
  </ds:schemaRefs>
</ds:datastoreItem>
</file>

<file path=customXml/itemProps3.xml><?xml version="1.0" encoding="utf-8"?>
<ds:datastoreItem xmlns:ds="http://schemas.openxmlformats.org/officeDocument/2006/customXml" ds:itemID="{0428B9D3-CD4F-42D7-8187-98E4AE5A5E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ADFCC2-59BD-4470-B415-E08D75B17D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877</TotalTime>
  <Pages>31</Pages>
  <Words>9620</Words>
  <Characters>52912</Characters>
  <Application>Microsoft Office Word</Application>
  <DocSecurity>0</DocSecurity>
  <Lines>440</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62408</CharactersWithSpaces>
  <SharedDoc>false</SharedDoc>
  <HLinks>
    <vt:vector size="30" baseType="variant">
      <vt:variant>
        <vt:i4>5963789</vt:i4>
      </vt:variant>
      <vt:variant>
        <vt:i4>3</vt:i4>
      </vt:variant>
      <vt:variant>
        <vt:i4>0</vt:i4>
      </vt:variant>
      <vt:variant>
        <vt:i4>5</vt:i4>
      </vt:variant>
      <vt:variant>
        <vt:lpwstr>https://rnoa.dif.gob.mx/</vt:lpwstr>
      </vt:variant>
      <vt:variant>
        <vt:lpwstr/>
      </vt:variant>
      <vt:variant>
        <vt:i4>6094850</vt:i4>
      </vt:variant>
      <vt:variant>
        <vt:i4>0</vt:i4>
      </vt:variant>
      <vt:variant>
        <vt:i4>0</vt:i4>
      </vt:variant>
      <vt:variant>
        <vt:i4>5</vt:i4>
      </vt:variant>
      <vt:variant>
        <vt:lpwstr>https://pueblosycomunidadesindigenas.ieeq.mx/generales/mapa-etnografico/</vt:lpwstr>
      </vt:variant>
      <vt:variant>
        <vt:lpwstr/>
      </vt:variant>
      <vt:variant>
        <vt:i4>3080288</vt:i4>
      </vt:variant>
      <vt:variant>
        <vt:i4>6</vt:i4>
      </vt:variant>
      <vt:variant>
        <vt:i4>0</vt:i4>
      </vt:variant>
      <vt:variant>
        <vt:i4>5</vt:i4>
      </vt:variant>
      <vt:variant>
        <vt:lpwstr>https://sjf2.scjn.gob.mx/detalle/tesis/2015305</vt:lpwstr>
      </vt:variant>
      <vt:variant>
        <vt:lpwstr/>
      </vt:variant>
      <vt:variant>
        <vt:i4>2883698</vt:i4>
      </vt:variant>
      <vt:variant>
        <vt:i4>3</vt:i4>
      </vt:variant>
      <vt:variant>
        <vt:i4>0</vt:i4>
      </vt:variant>
      <vt:variant>
        <vt:i4>5</vt:i4>
      </vt:variant>
      <vt:variant>
        <vt:lpwstr>https://elecciones2021.te.gob.mx/IUSTEMP/Jurisprudencia 28-2015.pdf</vt:lpwstr>
      </vt:variant>
      <vt:variant>
        <vt:lpwstr/>
      </vt:variant>
      <vt:variant>
        <vt:i4>7602235</vt:i4>
      </vt:variant>
      <vt:variant>
        <vt:i4>0</vt:i4>
      </vt:variant>
      <vt:variant>
        <vt:i4>0</vt:i4>
      </vt:variant>
      <vt:variant>
        <vt:i4>5</vt:i4>
      </vt:variant>
      <vt:variant>
        <vt:lpwstr>https://www.inegi.org.mx/app/panorama2025/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Jazmin Rangel Gomez</dc:creator>
  <cp:keywords/>
  <dc:description/>
  <cp:lastModifiedBy>Maria Jazmin Rangel Gomez</cp:lastModifiedBy>
  <cp:revision>611</cp:revision>
  <cp:lastPrinted>2026-09-29T22:50:00Z</cp:lastPrinted>
  <dcterms:created xsi:type="dcterms:W3CDTF">2026-08-24T15:42:00Z</dcterms:created>
  <dcterms:modified xsi:type="dcterms:W3CDTF">2026-09-29T22:50:00Z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ies>
</file>