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9FA0" w14:textId="5D29A8DB" w:rsidR="00E26982" w:rsidRDefault="0050178C" w:rsidP="00017C98">
      <w:pPr>
        <w:pStyle w:val="Ttulo1"/>
        <w:spacing w:before="0"/>
        <w:rPr>
          <w:color w:val="auto"/>
          <w:sz w:val="22"/>
          <w:szCs w:val="22"/>
        </w:rPr>
      </w:pPr>
      <w:bookmarkStart w:id="0" w:name="_Toc138856609"/>
      <w:r w:rsidRPr="00A83E14">
        <w:rPr>
          <w:color w:val="auto"/>
          <w:sz w:val="22"/>
          <w:szCs w:val="22"/>
        </w:rPr>
        <w:t xml:space="preserve">Anexo 4. Formato </w:t>
      </w:r>
      <w:r>
        <w:rPr>
          <w:color w:val="auto"/>
          <w:sz w:val="22"/>
          <w:szCs w:val="22"/>
        </w:rPr>
        <w:t>8</w:t>
      </w:r>
      <w:r w:rsidRPr="00A83E14">
        <w:rPr>
          <w:color w:val="auto"/>
          <w:sz w:val="22"/>
          <w:szCs w:val="22"/>
        </w:rPr>
        <w:t xml:space="preserve"> de </w:t>
      </w:r>
      <w:r>
        <w:rPr>
          <w:color w:val="auto"/>
          <w:sz w:val="22"/>
          <w:szCs w:val="22"/>
        </w:rPr>
        <w:t>8</w:t>
      </w:r>
      <w:r w:rsidRPr="00A83E14">
        <w:rPr>
          <w:color w:val="auto"/>
          <w:sz w:val="22"/>
          <w:szCs w:val="22"/>
        </w:rPr>
        <w:t xml:space="preserve"> contra la violencia</w:t>
      </w:r>
      <w:bookmarkEnd w:id="0"/>
    </w:p>
    <w:p w14:paraId="02B50C01" w14:textId="77777777" w:rsidR="0050178C" w:rsidRPr="0050178C" w:rsidRDefault="0050178C" w:rsidP="00111987">
      <w:pPr>
        <w:spacing w:after="0"/>
      </w:pPr>
    </w:p>
    <w:p w14:paraId="17993D40" w14:textId="71460AF4" w:rsidR="00CF2741" w:rsidRPr="00E26982" w:rsidRDefault="00E26982" w:rsidP="00E26982">
      <w:pPr>
        <w:jc w:val="right"/>
        <w:rPr>
          <w:rFonts w:ascii="Gothic720 BT" w:hAnsi="Gothic720 BT"/>
        </w:rPr>
      </w:pPr>
      <w:r w:rsidRPr="00321644">
        <w:rPr>
          <w:rFonts w:ascii="Gothic720 BT" w:hAnsi="Gothic720 BT"/>
        </w:rPr>
        <w:t xml:space="preserve">_____________________, Querétaro, a ____ </w:t>
      </w:r>
      <w:proofErr w:type="spellStart"/>
      <w:r w:rsidRPr="00321644">
        <w:rPr>
          <w:rFonts w:ascii="Gothic720 BT" w:hAnsi="Gothic720 BT"/>
        </w:rPr>
        <w:t>de</w:t>
      </w:r>
      <w:proofErr w:type="spellEnd"/>
      <w:r w:rsidRPr="00321644">
        <w:rPr>
          <w:rFonts w:ascii="Gothic720 BT" w:hAnsi="Gothic720 BT"/>
        </w:rPr>
        <w:t xml:space="preserve"> ____________ </w:t>
      </w:r>
      <w:proofErr w:type="spellStart"/>
      <w:r w:rsidRPr="00321644">
        <w:rPr>
          <w:rFonts w:ascii="Gothic720 BT" w:hAnsi="Gothic720 BT"/>
        </w:rPr>
        <w:t>de</w:t>
      </w:r>
      <w:proofErr w:type="spellEnd"/>
      <w:r w:rsidRPr="00321644">
        <w:rPr>
          <w:rFonts w:ascii="Gothic720 BT" w:hAnsi="Gothic720 BT"/>
        </w:rPr>
        <w:t xml:space="preserve"> </w:t>
      </w:r>
      <w:r>
        <w:rPr>
          <w:rFonts w:ascii="Gothic720 BT" w:hAnsi="Gothic720 BT"/>
        </w:rPr>
        <w:t>2026</w:t>
      </w:r>
    </w:p>
    <w:p w14:paraId="6CCF7380" w14:textId="77777777" w:rsidR="00CF2741" w:rsidRPr="0033782D" w:rsidRDefault="00CF2741" w:rsidP="00CF2741">
      <w:pPr>
        <w:spacing w:after="0" w:line="240" w:lineRule="auto"/>
        <w:rPr>
          <w:rFonts w:ascii="Gothic720 BT" w:eastAsia="Calibri" w:hAnsi="Gothic720 BT" w:cs="Times New Roman"/>
          <w:b/>
          <w:bCs/>
          <w:kern w:val="0"/>
          <w14:ligatures w14:val="none"/>
        </w:rPr>
      </w:pPr>
      <w:r>
        <w:rPr>
          <w:rFonts w:ascii="Gothic720 BT" w:eastAsia="Calibri" w:hAnsi="Gothic720 BT" w:cs="Times New Roman"/>
          <w:b/>
          <w:bCs/>
          <w:kern w:val="0"/>
          <w14:ligatures w14:val="none"/>
        </w:rPr>
        <w:t>________________________________</w:t>
      </w:r>
    </w:p>
    <w:p w14:paraId="6D8ED8A1" w14:textId="7A32A20B" w:rsidR="00CF2741" w:rsidRPr="0033782D" w:rsidRDefault="00CF2741" w:rsidP="00CF2741">
      <w:pPr>
        <w:spacing w:after="0" w:line="240" w:lineRule="auto"/>
        <w:rPr>
          <w:rFonts w:ascii="Gothic720 BT" w:eastAsia="Calibri" w:hAnsi="Gothic720 BT" w:cs="Times New Roman"/>
          <w:kern w:val="0"/>
          <w14:ligatures w14:val="none"/>
        </w:rPr>
      </w:pPr>
      <w:r>
        <w:rPr>
          <w:rFonts w:ascii="Gothic720 BT" w:eastAsia="Calibri" w:hAnsi="Gothic720 BT" w:cs="Times New Roman"/>
          <w:kern w:val="0"/>
          <w14:ligatures w14:val="none"/>
        </w:rPr>
        <w:t>Titular de la S</w:t>
      </w:r>
      <w:r w:rsidRPr="0033782D">
        <w:rPr>
          <w:rFonts w:ascii="Gothic720 BT" w:eastAsia="Calibri" w:hAnsi="Gothic720 BT" w:cs="Times New Roman"/>
          <w:kern w:val="0"/>
          <w14:ligatures w14:val="none"/>
        </w:rPr>
        <w:t>ecretar</w:t>
      </w:r>
      <w:r w:rsidR="00ED14F9">
        <w:rPr>
          <w:rFonts w:ascii="Gothic720 BT" w:eastAsia="Calibri" w:hAnsi="Gothic720 BT" w:cs="Times New Roman"/>
          <w:kern w:val="0"/>
          <w14:ligatures w14:val="none"/>
        </w:rPr>
        <w:t>í</w:t>
      </w:r>
      <w:r>
        <w:rPr>
          <w:rFonts w:ascii="Gothic720 BT" w:eastAsia="Calibri" w:hAnsi="Gothic720 BT" w:cs="Times New Roman"/>
          <w:kern w:val="0"/>
          <w14:ligatures w14:val="none"/>
        </w:rPr>
        <w:t>a</w:t>
      </w:r>
      <w:r w:rsidRPr="0033782D">
        <w:rPr>
          <w:rFonts w:ascii="Gothic720 BT" w:eastAsia="Calibri" w:hAnsi="Gothic720 BT" w:cs="Times New Roman"/>
          <w:kern w:val="0"/>
          <w14:ligatures w14:val="none"/>
        </w:rPr>
        <w:t xml:space="preserve"> Ejecutiv</w:t>
      </w:r>
      <w:r>
        <w:rPr>
          <w:rFonts w:ascii="Gothic720 BT" w:eastAsia="Calibri" w:hAnsi="Gothic720 BT" w:cs="Times New Roman"/>
          <w:kern w:val="0"/>
          <w14:ligatures w14:val="none"/>
        </w:rPr>
        <w:t>a</w:t>
      </w:r>
      <w:r w:rsidRPr="0033782D">
        <w:rPr>
          <w:rFonts w:ascii="Gothic720 BT" w:eastAsia="Calibri" w:hAnsi="Gothic720 BT" w:cs="Times New Roman"/>
          <w:kern w:val="0"/>
          <w14:ligatures w14:val="none"/>
        </w:rPr>
        <w:t xml:space="preserve"> del Instituto Electoral del Estado de Querétaro</w:t>
      </w:r>
    </w:p>
    <w:p w14:paraId="1C197E51" w14:textId="54B0D305" w:rsidR="00CF2741" w:rsidRPr="0033782D" w:rsidRDefault="00CF2741" w:rsidP="00CF2741">
      <w:pPr>
        <w:spacing w:after="0" w:line="240" w:lineRule="auto"/>
        <w:rPr>
          <w:rFonts w:ascii="Gothic720 BT" w:eastAsia="Calibri" w:hAnsi="Gothic720 BT" w:cs="Times New Roman"/>
          <w:b/>
          <w:bCs/>
          <w:kern w:val="0"/>
          <w14:ligatures w14:val="none"/>
        </w:rPr>
      </w:pPr>
      <w:r w:rsidRPr="0033782D">
        <w:rPr>
          <w:rFonts w:ascii="Gothic720 BT" w:eastAsia="Calibri" w:hAnsi="Gothic720 BT" w:cs="Times New Roman"/>
          <w:b/>
          <w:bCs/>
          <w:kern w:val="0"/>
          <w14:ligatures w14:val="none"/>
        </w:rPr>
        <w:t xml:space="preserve">PRESENTE </w:t>
      </w:r>
    </w:p>
    <w:p w14:paraId="46DF2EEC" w14:textId="77777777" w:rsidR="00FC0A8F" w:rsidRPr="00A83E14" w:rsidRDefault="00FC0A8F" w:rsidP="002A02E3">
      <w:pPr>
        <w:spacing w:after="0" w:line="240" w:lineRule="auto"/>
        <w:jc w:val="both"/>
        <w:rPr>
          <w:rFonts w:ascii="Gothic720 BT" w:eastAsia="Calibri" w:hAnsi="Gothic720 BT" w:cs="Times New Roman"/>
          <w:kern w:val="0"/>
          <w14:ligatures w14:val="none"/>
        </w:rPr>
      </w:pPr>
    </w:p>
    <w:p w14:paraId="430564DE" w14:textId="395772F9" w:rsidR="00592BEB" w:rsidRDefault="00FC0A8F" w:rsidP="00FC0A8F">
      <w:pPr>
        <w:pStyle w:val="Textoindependiente"/>
        <w:ind w:right="49"/>
        <w:jc w:val="both"/>
        <w:rPr>
          <w:rFonts w:ascii="Gothic720 BT" w:eastAsia="Calibri" w:hAnsi="Gothic720 BT" w:cs="Times New Roman"/>
          <w:sz w:val="22"/>
          <w:szCs w:val="22"/>
        </w:rPr>
      </w:pPr>
      <w:r w:rsidRPr="00270D56">
        <w:rPr>
          <w:rFonts w:ascii="Gothic720 BT" w:hAnsi="Gothic720 BT"/>
          <w:sz w:val="22"/>
          <w:szCs w:val="22"/>
        </w:rPr>
        <w:t xml:space="preserve">Quien suscribe la presente con el conocimiento de las penas previstas en el artículo 284 del Código Penal del </w:t>
      </w:r>
      <w:r w:rsidRPr="00BE5FDF">
        <w:rPr>
          <w:rFonts w:ascii="Gothic720 BT" w:hAnsi="Gothic720 BT"/>
          <w:sz w:val="22"/>
          <w:szCs w:val="22"/>
        </w:rPr>
        <w:t xml:space="preserve">Estado de Querétaro para quienes incurran en falsedad en un acto ante la autoridad, </w:t>
      </w:r>
      <w:r w:rsidRPr="00BE5FDF">
        <w:rPr>
          <w:rFonts w:ascii="Gothic720 BT" w:hAnsi="Gothic720 BT"/>
          <w:w w:val="105"/>
          <w:sz w:val="22"/>
          <w:szCs w:val="22"/>
        </w:rPr>
        <w:t>manif</w:t>
      </w:r>
      <w:r w:rsidR="00951B51">
        <w:rPr>
          <w:rFonts w:ascii="Gothic720 BT" w:hAnsi="Gothic720 BT"/>
          <w:w w:val="105"/>
          <w:sz w:val="22"/>
          <w:szCs w:val="22"/>
        </w:rPr>
        <w:t>i</w:t>
      </w:r>
      <w:r w:rsidRPr="00BE5FDF">
        <w:rPr>
          <w:rFonts w:ascii="Gothic720 BT" w:hAnsi="Gothic720 BT"/>
          <w:w w:val="105"/>
          <w:sz w:val="22"/>
          <w:szCs w:val="22"/>
        </w:rPr>
        <w:t>est</w:t>
      </w:r>
      <w:r w:rsidR="00B01767">
        <w:rPr>
          <w:rFonts w:ascii="Gothic720 BT" w:hAnsi="Gothic720 BT"/>
          <w:w w:val="105"/>
          <w:sz w:val="22"/>
          <w:szCs w:val="22"/>
        </w:rPr>
        <w:t>o</w:t>
      </w:r>
      <w:r w:rsidRPr="00BE5FDF">
        <w:rPr>
          <w:rFonts w:ascii="Gothic720 BT" w:hAnsi="Gothic720 BT"/>
          <w:w w:val="105"/>
          <w:sz w:val="22"/>
          <w:szCs w:val="22"/>
        </w:rPr>
        <w:t xml:space="preserve"> bajo protesta</w:t>
      </w:r>
      <w:r w:rsidRPr="00BE5FDF">
        <w:rPr>
          <w:rFonts w:ascii="Gothic720 BT" w:hAnsi="Gothic720 BT"/>
          <w:spacing w:val="-8"/>
          <w:w w:val="105"/>
          <w:sz w:val="22"/>
          <w:szCs w:val="22"/>
        </w:rPr>
        <w:t xml:space="preserve"> </w:t>
      </w:r>
      <w:r w:rsidRPr="00BE5FDF">
        <w:rPr>
          <w:rFonts w:ascii="Gothic720 BT" w:hAnsi="Gothic720 BT"/>
          <w:w w:val="105"/>
          <w:sz w:val="22"/>
          <w:szCs w:val="22"/>
        </w:rPr>
        <w:t>de</w:t>
      </w:r>
      <w:r w:rsidRPr="00BE5FDF">
        <w:rPr>
          <w:rFonts w:ascii="Gothic720 BT" w:hAnsi="Gothic720 BT"/>
          <w:spacing w:val="-6"/>
          <w:w w:val="105"/>
          <w:sz w:val="22"/>
          <w:szCs w:val="22"/>
        </w:rPr>
        <w:t xml:space="preserve"> </w:t>
      </w:r>
      <w:r w:rsidRPr="00BE5FDF">
        <w:rPr>
          <w:rFonts w:ascii="Gothic720 BT" w:hAnsi="Gothic720 BT"/>
          <w:w w:val="105"/>
          <w:sz w:val="22"/>
          <w:szCs w:val="22"/>
        </w:rPr>
        <w:t>decir verdad que</w:t>
      </w:r>
      <w:r w:rsidR="006A59B3" w:rsidRPr="00BE5FDF">
        <w:rPr>
          <w:rFonts w:ascii="Gothic720 BT" w:eastAsia="Calibri" w:hAnsi="Gothic720 BT" w:cs="Times New Roman"/>
          <w:sz w:val="22"/>
          <w:szCs w:val="22"/>
        </w:rPr>
        <w:t xml:space="preserve"> </w:t>
      </w:r>
      <w:r w:rsidR="007A649B" w:rsidRPr="007A649B">
        <w:rPr>
          <w:rFonts w:ascii="Gothic720 BT" w:eastAsia="Calibri" w:hAnsi="Gothic720 BT" w:cs="Times New Roman"/>
          <w:sz w:val="22"/>
          <w:szCs w:val="22"/>
          <w:lang w:val="es-MX"/>
        </w:rPr>
        <w:t>en términos del artículo 38, fracción VII de la Constitución Política de los Estados Unidos Mexicanos no tengo sentencia firme por la comisión intencional de delitos contra:</w:t>
      </w:r>
    </w:p>
    <w:p w14:paraId="0B6F1F8C" w14:textId="77777777" w:rsidR="00592BEB" w:rsidRDefault="00592BEB" w:rsidP="00FC0A8F">
      <w:pPr>
        <w:pStyle w:val="Textoindependiente"/>
        <w:ind w:right="49"/>
        <w:jc w:val="both"/>
        <w:rPr>
          <w:rFonts w:ascii="Gothic720 BT" w:eastAsia="Calibri" w:hAnsi="Gothic720 BT" w:cs="Times New Roman"/>
          <w:sz w:val="22"/>
          <w:szCs w:val="22"/>
        </w:rPr>
      </w:pPr>
    </w:p>
    <w:p w14:paraId="7649AD6A"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La vida y la integridad corporal. </w:t>
      </w:r>
    </w:p>
    <w:p w14:paraId="6839B05B"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La libertad y seguridad sexuales. </w:t>
      </w:r>
    </w:p>
    <w:p w14:paraId="02E1F3EB"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El normal desarrollo psicosexual.</w:t>
      </w:r>
    </w:p>
    <w:p w14:paraId="4A164816"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Por violencia familiar. </w:t>
      </w:r>
    </w:p>
    <w:p w14:paraId="4B2640B1"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Por violencia familiar equiparada o doméstica. </w:t>
      </w:r>
    </w:p>
    <w:p w14:paraId="52A23F3B"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Por violación a la intimidad sexual. </w:t>
      </w:r>
    </w:p>
    <w:p w14:paraId="4E98F275" w14:textId="77777777" w:rsidR="00A90B31" w:rsidRPr="00A90B31"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Por violencia política contra las mujeres </w:t>
      </w:r>
      <w:proofErr w:type="gramStart"/>
      <w:r w:rsidRPr="00A90B31">
        <w:rPr>
          <w:rFonts w:ascii="Gothic720 BT" w:eastAsia="Calibri" w:hAnsi="Gothic720 BT" w:cs="Times New Roman"/>
          <w:sz w:val="22"/>
          <w:szCs w:val="22"/>
          <w:lang w:val="es-MX"/>
        </w:rPr>
        <w:t>en razón de</w:t>
      </w:r>
      <w:proofErr w:type="gramEnd"/>
      <w:r w:rsidRPr="00A90B31">
        <w:rPr>
          <w:rFonts w:ascii="Gothic720 BT" w:eastAsia="Calibri" w:hAnsi="Gothic720 BT" w:cs="Times New Roman"/>
          <w:sz w:val="22"/>
          <w:szCs w:val="22"/>
          <w:lang w:val="es-MX"/>
        </w:rPr>
        <w:t xml:space="preserve"> género, en cualquiera de sus modalidades y tipos. </w:t>
      </w:r>
    </w:p>
    <w:p w14:paraId="1DD024F3" w14:textId="7A55F4B0" w:rsidR="00592BEB" w:rsidRDefault="00A90B31" w:rsidP="00A90B31">
      <w:pPr>
        <w:pStyle w:val="Textoindependiente"/>
        <w:numPr>
          <w:ilvl w:val="0"/>
          <w:numId w:val="2"/>
        </w:numPr>
        <w:ind w:left="567" w:right="49" w:hanging="567"/>
        <w:jc w:val="both"/>
        <w:rPr>
          <w:rFonts w:ascii="Gothic720 BT" w:eastAsia="Calibri" w:hAnsi="Gothic720 BT" w:cs="Times New Roman"/>
          <w:sz w:val="22"/>
          <w:szCs w:val="22"/>
        </w:rPr>
      </w:pPr>
      <w:r w:rsidRPr="00A90B31">
        <w:rPr>
          <w:rFonts w:ascii="Gothic720 BT" w:eastAsia="Calibri" w:hAnsi="Gothic720 BT" w:cs="Times New Roman"/>
          <w:sz w:val="22"/>
          <w:szCs w:val="22"/>
          <w:lang w:val="es-MX"/>
        </w:rPr>
        <w:t xml:space="preserve">Por ser </w:t>
      </w:r>
      <w:proofErr w:type="gramStart"/>
      <w:r w:rsidRPr="00A90B31">
        <w:rPr>
          <w:rFonts w:ascii="Gothic720 BT" w:eastAsia="Calibri" w:hAnsi="Gothic720 BT" w:cs="Times New Roman"/>
          <w:sz w:val="22"/>
          <w:szCs w:val="22"/>
          <w:lang w:val="es-MX"/>
        </w:rPr>
        <w:t>declarada como</w:t>
      </w:r>
      <w:proofErr w:type="gramEnd"/>
      <w:r w:rsidRPr="00A90B31">
        <w:rPr>
          <w:rFonts w:ascii="Gothic720 BT" w:eastAsia="Calibri" w:hAnsi="Gothic720 BT" w:cs="Times New Roman"/>
          <w:sz w:val="22"/>
          <w:szCs w:val="22"/>
          <w:lang w:val="es-MX"/>
        </w:rPr>
        <w:t xml:space="preserve"> persona deudora alimentaria morosa.</w:t>
      </w:r>
    </w:p>
    <w:p w14:paraId="73315C2E" w14:textId="77777777" w:rsidR="00720273" w:rsidRDefault="00A90B31" w:rsidP="002A02E3">
      <w:pPr>
        <w:spacing w:after="0" w:line="240" w:lineRule="auto"/>
        <w:jc w:val="both"/>
        <w:rPr>
          <w:rFonts w:ascii="Gothic720 BT" w:eastAsia="Calibri" w:hAnsi="Gothic720 BT" w:cs="Times New Roman"/>
          <w:kern w:val="0"/>
          <w14:ligatures w14:val="none"/>
        </w:rPr>
      </w:pPr>
      <w:r w:rsidRPr="00233008">
        <w:rPr>
          <w:rFonts w:ascii="Gothic720 BT" w:eastAsia="Calibri" w:hAnsi="Gothic720 BT" w:cs="Times New Roman"/>
          <w:kern w:val="0"/>
          <w14:ligatures w14:val="none"/>
        </w:rPr>
        <w:br w:type="textWrapping" w:clear="all"/>
      </w:r>
      <w:r w:rsidR="00233008" w:rsidRPr="00233008">
        <w:rPr>
          <w:rFonts w:ascii="Gothic720 BT" w:eastAsia="Calibri" w:hAnsi="Gothic720 BT" w:cs="Times New Roman"/>
          <w:kern w:val="0"/>
          <w14:ligatures w14:val="none"/>
        </w:rPr>
        <w:t xml:space="preserve">Si la persona aspirante ha sido condenada como persona deudora alimentaria morosa, la manifestación deberá hacerse en el sentido siguiente: </w:t>
      </w:r>
    </w:p>
    <w:p w14:paraId="6959D07F" w14:textId="77777777" w:rsidR="00720273" w:rsidRDefault="00720273" w:rsidP="002A02E3">
      <w:pPr>
        <w:spacing w:after="0" w:line="240" w:lineRule="auto"/>
        <w:jc w:val="both"/>
        <w:rPr>
          <w:rFonts w:ascii="Gothic720 BT" w:eastAsia="Calibri" w:hAnsi="Gothic720 BT" w:cs="Times New Roman"/>
          <w:kern w:val="0"/>
          <w14:ligatures w14:val="none"/>
        </w:rPr>
      </w:pPr>
    </w:p>
    <w:p w14:paraId="6C4BFB6C" w14:textId="77777777" w:rsidR="00720273" w:rsidRDefault="00233008" w:rsidP="002A02E3">
      <w:pPr>
        <w:spacing w:after="0" w:line="240" w:lineRule="auto"/>
        <w:jc w:val="both"/>
        <w:rPr>
          <w:rFonts w:ascii="Gothic720 BT" w:eastAsia="Calibri" w:hAnsi="Gothic720 BT" w:cs="Times New Roman"/>
          <w:kern w:val="0"/>
          <w14:ligatures w14:val="none"/>
        </w:rPr>
      </w:pPr>
      <w:r w:rsidRPr="00233008">
        <w:rPr>
          <w:rFonts w:ascii="Gothic720 BT" w:eastAsia="Calibri" w:hAnsi="Gothic720 BT" w:cs="Times New Roman"/>
          <w:kern w:val="0"/>
          <w14:ligatures w14:val="none"/>
        </w:rPr>
        <w:t xml:space="preserve">Marca con una (x) si te encuentras en dicho supuesto. </w:t>
      </w:r>
    </w:p>
    <w:p w14:paraId="2D4170AD" w14:textId="77777777" w:rsidR="00720273" w:rsidRDefault="00720273" w:rsidP="002A02E3">
      <w:pPr>
        <w:spacing w:after="0" w:line="240" w:lineRule="auto"/>
        <w:jc w:val="both"/>
        <w:rPr>
          <w:rFonts w:ascii="Gothic720 BT" w:eastAsia="Calibri" w:hAnsi="Gothic720 BT" w:cs="Times New Roman"/>
          <w:kern w:val="0"/>
          <w14:ligatures w14:val="none"/>
        </w:rPr>
      </w:pPr>
    </w:p>
    <w:p w14:paraId="1917E6A0" w14:textId="74981C6F" w:rsidR="002A02E3" w:rsidRPr="006766EB" w:rsidRDefault="00720273" w:rsidP="00720273">
      <w:pPr>
        <w:spacing w:after="0" w:line="240" w:lineRule="auto"/>
        <w:ind w:left="567"/>
        <w:jc w:val="both"/>
        <w:rPr>
          <w:rFonts w:ascii="Gothic720 BT" w:eastAsia="Calibri" w:hAnsi="Gothic720 BT" w:cs="Times New Roman"/>
          <w:i/>
          <w:iCs/>
          <w:kern w:val="0"/>
          <w14:ligatures w14:val="none"/>
        </w:rPr>
      </w:pPr>
      <w:r w:rsidRPr="006766EB">
        <w:rPr>
          <w:rFonts w:ascii="Gothic720 BT" w:eastAsia="Arial" w:hAnsi="Gothic720 BT" w:cs="Arial"/>
          <w:noProof/>
          <w:kern w:val="0"/>
          <w:lang w:eastAsia="es-MX"/>
          <w14:ligatures w14:val="none"/>
        </w:rPr>
        <mc:AlternateContent>
          <mc:Choice Requires="wpg">
            <w:drawing>
              <wp:anchor distT="0" distB="0" distL="114300" distR="114300" simplePos="0" relativeHeight="251658240" behindDoc="0" locked="0" layoutInCell="1" allowOverlap="1" wp14:anchorId="63E17007" wp14:editId="65008F2C">
                <wp:simplePos x="0" y="0"/>
                <wp:positionH relativeFrom="margin">
                  <wp:align>left</wp:align>
                </wp:positionH>
                <wp:positionV relativeFrom="paragraph">
                  <wp:posOffset>7569</wp:posOffset>
                </wp:positionV>
                <wp:extent cx="248285" cy="160020"/>
                <wp:effectExtent l="0" t="0" r="18415" b="11430"/>
                <wp:wrapNone/>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 cy="160020"/>
                          <a:chOff x="1932" y="102"/>
                          <a:chExt cx="391" cy="252"/>
                        </a:xfrm>
                      </wpg:grpSpPr>
                      <wps:wsp>
                        <wps:cNvPr id="21" name="docshape15"/>
                        <wps:cNvSpPr>
                          <a:spLocks noChangeArrowheads="1"/>
                        </wps:cNvSpPr>
                        <wps:spPr bwMode="auto">
                          <a:xfrm>
                            <a:off x="1958" y="111"/>
                            <a:ext cx="355" cy="23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16"/>
                        <wps:cNvSpPr>
                          <a:spLocks noChangeArrowheads="1"/>
                        </wps:cNvSpPr>
                        <wps:spPr bwMode="auto">
                          <a:xfrm>
                            <a:off x="1932" y="103"/>
                            <a:ext cx="375" cy="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17"/>
                        <wps:cNvSpPr>
                          <a:spLocks noChangeArrowheads="1"/>
                        </wps:cNvSpPr>
                        <wps:spPr bwMode="auto">
                          <a:xfrm>
                            <a:off x="1942" y="113"/>
                            <a:ext cx="355" cy="23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581DF9" id="Grupo 20" o:spid="_x0000_s1026" style="position:absolute;margin-left:0;margin-top:.6pt;width:19.55pt;height:12.6pt;z-index:251651584;mso-position-horizontal:left;mso-position-horizontal-relative:margin" coordorigin="1932,102" coordsize="39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">
                <v:rect id="docshape15" o:spid="_x0000_s1027" style="position:absolute;left:1958;top:111;width:35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" filled="f" strokeweight="1pt"/>
                <v:rect id="docshape16" o:spid="_x0000_s1028" style="position:absolute;left:1932;top:103;width:37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docshape17" o:spid="_x0000_s1029" style="position:absolute;left:1942;top:113;width:35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filled="f" strokeweight="1pt"/>
                <w10:wrap anchorx="margin"/>
              </v:group>
            </w:pict>
          </mc:Fallback>
        </mc:AlternateContent>
      </w:r>
      <w:r w:rsidR="00233008" w:rsidRPr="006766EB">
        <w:rPr>
          <w:rFonts w:ascii="Gothic720 BT" w:eastAsia="Calibri" w:hAnsi="Gothic720 BT" w:cs="Times New Roman"/>
          <w:i/>
          <w:iCs/>
          <w:kern w:val="0"/>
          <w14:ligatures w14:val="none"/>
        </w:rPr>
        <w:t xml:space="preserve">Si bien fui condenada mediante </w:t>
      </w:r>
      <w:r w:rsidR="00F223E3" w:rsidRPr="006766EB">
        <w:rPr>
          <w:rFonts w:ascii="Gothic720 BT" w:eastAsia="Calibri" w:hAnsi="Gothic720 BT" w:cs="Times New Roman"/>
          <w:i/>
          <w:iCs/>
          <w:kern w:val="0"/>
          <w14:ligatures w14:val="none"/>
        </w:rPr>
        <w:t>sentencia</w:t>
      </w:r>
      <w:r w:rsidR="00233008" w:rsidRPr="006766EB">
        <w:rPr>
          <w:rFonts w:ascii="Gothic720 BT" w:eastAsia="Calibri" w:hAnsi="Gothic720 BT" w:cs="Times New Roman"/>
          <w:i/>
          <w:iCs/>
          <w:kern w:val="0"/>
          <w14:ligatures w14:val="none"/>
        </w:rPr>
        <w:t xml:space="preserve"> firme como persona deudora alimentaria morosa, actualmente me encuentro al corriente del pago de todas mis obligaciones alimentarias</w:t>
      </w:r>
      <w:r w:rsidR="00A264B6" w:rsidRPr="006766EB">
        <w:rPr>
          <w:rFonts w:ascii="Gothic720 BT" w:eastAsia="Calibri" w:hAnsi="Gothic720 BT" w:cs="Times New Roman"/>
          <w:i/>
          <w:iCs/>
          <w:kern w:val="0"/>
          <w14:ligatures w14:val="none"/>
        </w:rPr>
        <w:t xml:space="preserve">, para lo cual adjunto los documentos pertinentes. </w:t>
      </w:r>
    </w:p>
    <w:p w14:paraId="3ADC00CF" w14:textId="77777777" w:rsidR="00526800" w:rsidRPr="006766EB" w:rsidRDefault="00526800" w:rsidP="00526800">
      <w:pPr>
        <w:spacing w:after="0" w:line="240" w:lineRule="auto"/>
        <w:jc w:val="both"/>
        <w:rPr>
          <w:rFonts w:ascii="Gothic720 BT" w:eastAsia="Calibri" w:hAnsi="Gothic720 BT" w:cs="Times New Roman"/>
          <w:i/>
          <w:iCs/>
          <w:kern w:val="0"/>
          <w14:ligatures w14:val="none"/>
        </w:rPr>
      </w:pPr>
    </w:p>
    <w:p w14:paraId="49E1FFD7" w14:textId="612E1FE6" w:rsidR="00526800" w:rsidRPr="0033782D" w:rsidRDefault="00526800" w:rsidP="00526800">
      <w:pPr>
        <w:spacing w:after="0" w:line="240" w:lineRule="auto"/>
        <w:contextualSpacing/>
        <w:jc w:val="both"/>
        <w:rPr>
          <w:rFonts w:ascii="Gothic720 BT" w:eastAsia="Times New Roman" w:hAnsi="Gothic720 BT" w:cs="Times New Roman"/>
          <w:kern w:val="0"/>
          <w14:ligatures w14:val="none"/>
        </w:rPr>
      </w:pPr>
      <w:r w:rsidRPr="006766EB">
        <w:rPr>
          <w:rFonts w:ascii="Gothic720 BT" w:eastAsia="Times New Roman" w:hAnsi="Gothic720 BT" w:cs="Times New Roman"/>
          <w:kern w:val="0"/>
          <w14:ligatures w14:val="none"/>
        </w:rPr>
        <w:t xml:space="preserve">Finalmente, acepto haber leído y estar de acuerdo con los avisos de privacidad </w:t>
      </w:r>
      <w:r w:rsidRPr="007C2C10">
        <w:rPr>
          <w:rFonts w:ascii="Gothic720 BT" w:eastAsia="Times New Roman" w:hAnsi="Gothic720 BT" w:cs="Times New Roman"/>
          <w:kern w:val="0"/>
          <w14:ligatures w14:val="none"/>
        </w:rPr>
        <w:t xml:space="preserve">integral y simplificado del Instituto, consultables en: </w:t>
      </w:r>
      <w:hyperlink r:id="rId10" w:history="1">
        <w:r w:rsidRPr="007C2C10">
          <w:rPr>
            <w:rStyle w:val="Hipervnculo"/>
            <w:rFonts w:ascii="Gothic720 BT" w:eastAsia="Times New Roman" w:hAnsi="Gothic720 BT" w:cs="Times New Roman"/>
            <w:kern w:val="0"/>
            <w14:ligatures w14:val="none"/>
          </w:rPr>
          <w:t>https://ieeq.mx/instituto/aviso-de-privacidad</w:t>
        </w:r>
      </w:hyperlink>
      <w:r w:rsidR="001F2A67" w:rsidRPr="007C2C10">
        <w:rPr>
          <w:rFonts w:ascii="Gothic720 BT" w:eastAsia="Times New Roman" w:hAnsi="Gothic720 BT" w:cs="Times New Roman"/>
          <w:kern w:val="0"/>
          <w14:ligatures w14:val="none"/>
        </w:rPr>
        <w:t>.</w:t>
      </w:r>
    </w:p>
    <w:p w14:paraId="771000E3" w14:textId="77777777" w:rsidR="002A02E3" w:rsidRPr="00A83E14" w:rsidRDefault="002A02E3" w:rsidP="00B4526C">
      <w:pPr>
        <w:widowControl w:val="0"/>
        <w:tabs>
          <w:tab w:val="left" w:pos="2075"/>
          <w:tab w:val="left" w:pos="6237"/>
          <w:tab w:val="left" w:pos="6521"/>
        </w:tabs>
        <w:autoSpaceDE w:val="0"/>
        <w:autoSpaceDN w:val="0"/>
        <w:spacing w:after="0" w:line="240" w:lineRule="auto"/>
        <w:ind w:right="48"/>
        <w:contextualSpacing/>
        <w:jc w:val="both"/>
        <w:rPr>
          <w:rFonts w:ascii="Gothic720 BT" w:eastAsia="Arial" w:hAnsi="Gothic720 BT" w:cs="Arial"/>
          <w:kern w:val="0"/>
          <w:sz w:val="24"/>
          <w:szCs w:val="24"/>
          <w:lang w:val="es-ES"/>
          <w14:ligatures w14:val="none"/>
        </w:rPr>
      </w:pPr>
    </w:p>
    <w:p w14:paraId="3BFF0890" w14:textId="77777777" w:rsidR="002A02E3" w:rsidRPr="00A83E14" w:rsidRDefault="002A02E3" w:rsidP="002A02E3">
      <w:pPr>
        <w:widowControl w:val="0"/>
        <w:tabs>
          <w:tab w:val="left" w:pos="2075"/>
          <w:tab w:val="left" w:pos="6237"/>
          <w:tab w:val="left" w:pos="6521"/>
        </w:tabs>
        <w:autoSpaceDE w:val="0"/>
        <w:autoSpaceDN w:val="0"/>
        <w:spacing w:after="0" w:line="240" w:lineRule="auto"/>
        <w:ind w:left="1418" w:right="48"/>
        <w:contextualSpacing/>
        <w:jc w:val="center"/>
        <w:rPr>
          <w:rFonts w:ascii="Gothic720 BT" w:eastAsia="Arial" w:hAnsi="Gothic720 BT" w:cs="Arial"/>
          <w:b/>
          <w:bCs/>
          <w:kern w:val="0"/>
          <w:sz w:val="24"/>
          <w:szCs w:val="24"/>
          <w:lang w:val="es-ES"/>
          <w14:ligatures w14:val="none"/>
        </w:rPr>
      </w:pPr>
      <w:r w:rsidRPr="00A83E14">
        <w:rPr>
          <w:rFonts w:ascii="Gothic720 BT" w:eastAsia="Arial" w:hAnsi="Gothic720 BT" w:cs="Arial"/>
          <w:b/>
          <w:bCs/>
          <w:kern w:val="0"/>
          <w:lang w:val="es-ES"/>
          <w14:ligatures w14:val="none"/>
        </w:rPr>
        <w:t>Atentamente</w:t>
      </w:r>
    </w:p>
    <w:p w14:paraId="7066D851" w14:textId="77777777" w:rsidR="002A02E3" w:rsidRPr="00A83E14" w:rsidRDefault="002A02E3" w:rsidP="00526800">
      <w:pPr>
        <w:widowControl w:val="0"/>
        <w:tabs>
          <w:tab w:val="left" w:pos="2075"/>
          <w:tab w:val="left" w:pos="6237"/>
          <w:tab w:val="left" w:pos="6521"/>
        </w:tabs>
        <w:autoSpaceDE w:val="0"/>
        <w:autoSpaceDN w:val="0"/>
        <w:spacing w:after="0" w:line="240" w:lineRule="auto"/>
        <w:ind w:right="48"/>
        <w:contextualSpacing/>
        <w:rPr>
          <w:rFonts w:ascii="Gothic720 BT" w:eastAsia="Arial" w:hAnsi="Gothic720 BT" w:cs="Arial"/>
          <w:b/>
          <w:bCs/>
          <w:kern w:val="0"/>
          <w:sz w:val="24"/>
          <w:szCs w:val="24"/>
          <w:lang w:val="es-ES"/>
          <w14:ligatures w14:val="none"/>
        </w:rPr>
      </w:pPr>
    </w:p>
    <w:p w14:paraId="34859F60" w14:textId="1C888806" w:rsidR="002A02E3" w:rsidRPr="00A83E14" w:rsidRDefault="002A02E3" w:rsidP="002A02E3">
      <w:pPr>
        <w:widowControl w:val="0"/>
        <w:tabs>
          <w:tab w:val="left" w:pos="2075"/>
          <w:tab w:val="left" w:pos="6237"/>
          <w:tab w:val="left" w:pos="6521"/>
        </w:tabs>
        <w:autoSpaceDE w:val="0"/>
        <w:autoSpaceDN w:val="0"/>
        <w:spacing w:after="0" w:line="240" w:lineRule="auto"/>
        <w:ind w:left="1418" w:right="48"/>
        <w:contextualSpacing/>
        <w:jc w:val="center"/>
        <w:rPr>
          <w:rFonts w:ascii="Gothic720 BT" w:eastAsia="Arial" w:hAnsi="Gothic720 BT" w:cs="Arial"/>
          <w:b/>
          <w:bCs/>
          <w:kern w:val="0"/>
          <w:sz w:val="24"/>
          <w:szCs w:val="24"/>
          <w:lang w:val="es-ES"/>
          <w14:ligatures w14:val="none"/>
        </w:rPr>
      </w:pPr>
      <w:r w:rsidRPr="00A83E14">
        <w:rPr>
          <w:rFonts w:ascii="Gothic720 BT" w:eastAsia="Arial" w:hAnsi="Gothic720 BT" w:cs="Arial"/>
          <w:b/>
          <w:bCs/>
          <w:kern w:val="0"/>
          <w:sz w:val="24"/>
          <w:szCs w:val="24"/>
          <w:lang w:val="es-ES"/>
          <w14:ligatures w14:val="none"/>
        </w:rPr>
        <w:t>_________________________</w:t>
      </w:r>
    </w:p>
    <w:p w14:paraId="595ADDE1" w14:textId="053331F2" w:rsidR="006A6191" w:rsidRDefault="002A02E3" w:rsidP="00966427">
      <w:pPr>
        <w:widowControl w:val="0"/>
        <w:tabs>
          <w:tab w:val="left" w:pos="2075"/>
          <w:tab w:val="left" w:pos="6237"/>
          <w:tab w:val="left" w:pos="6521"/>
        </w:tabs>
        <w:autoSpaceDE w:val="0"/>
        <w:autoSpaceDN w:val="0"/>
        <w:spacing w:after="0" w:line="240" w:lineRule="auto"/>
        <w:ind w:left="1418" w:right="48"/>
        <w:contextualSpacing/>
        <w:jc w:val="center"/>
        <w:rPr>
          <w:rFonts w:ascii="Gothic720 BT" w:eastAsia="Arial" w:hAnsi="Gothic720 BT" w:cs="Arial"/>
          <w:kern w:val="0"/>
          <w:lang w:val="es-ES"/>
          <w14:ligatures w14:val="none"/>
        </w:rPr>
      </w:pPr>
      <w:r w:rsidRPr="00B4526C">
        <w:rPr>
          <w:rFonts w:ascii="Gothic720 BT" w:eastAsia="Arial" w:hAnsi="Gothic720 BT" w:cs="Arial"/>
          <w:kern w:val="0"/>
          <w:lang w:val="es-ES"/>
          <w14:ligatures w14:val="none"/>
        </w:rPr>
        <w:t>Nombre</w:t>
      </w:r>
      <w:r w:rsidR="002361D9" w:rsidRPr="00B4526C">
        <w:rPr>
          <w:rFonts w:ascii="Gothic720 BT" w:eastAsia="Arial" w:hAnsi="Gothic720 BT" w:cs="Arial"/>
          <w:kern w:val="0"/>
          <w:lang w:val="es-ES"/>
          <w14:ligatures w14:val="none"/>
        </w:rPr>
        <w:t xml:space="preserve"> </w:t>
      </w:r>
      <w:r w:rsidR="007704B6" w:rsidRPr="00B4526C">
        <w:rPr>
          <w:rFonts w:ascii="Gothic720 BT" w:eastAsia="Arial" w:hAnsi="Gothic720 BT" w:cs="Arial"/>
          <w:kern w:val="0"/>
          <w:lang w:val="es-ES"/>
          <w14:ligatures w14:val="none"/>
        </w:rPr>
        <w:t xml:space="preserve">completo </w:t>
      </w:r>
      <w:r w:rsidR="002361D9" w:rsidRPr="00B4526C">
        <w:rPr>
          <w:rFonts w:ascii="Gothic720 BT" w:eastAsia="Arial" w:hAnsi="Gothic720 BT" w:cs="Arial"/>
          <w:kern w:val="0"/>
          <w:lang w:val="es-ES"/>
          <w14:ligatures w14:val="none"/>
        </w:rPr>
        <w:t>de la persona aspirante</w:t>
      </w:r>
      <w:r w:rsidRPr="00B4526C">
        <w:rPr>
          <w:rFonts w:ascii="Gothic720 BT" w:eastAsia="Arial" w:hAnsi="Gothic720 BT" w:cs="Arial"/>
          <w:kern w:val="0"/>
          <w:lang w:val="es-ES"/>
          <w14:ligatures w14:val="none"/>
        </w:rPr>
        <w:t xml:space="preserve"> y firma</w:t>
      </w:r>
    </w:p>
    <w:p w14:paraId="0E22B8FA" w14:textId="77777777" w:rsidR="000268FD" w:rsidRDefault="000268FD" w:rsidP="00150561">
      <w:pPr>
        <w:spacing w:after="200" w:line="276" w:lineRule="auto"/>
        <w:jc w:val="center"/>
        <w:rPr>
          <w:rFonts w:ascii="Gothic720 BT" w:hAnsi="Gothic720 BT"/>
          <w:b/>
          <w:bCs/>
        </w:rPr>
      </w:pPr>
    </w:p>
    <w:p w14:paraId="5B7DA466" w14:textId="1F940F7C" w:rsidR="00150561" w:rsidRPr="001004FB" w:rsidRDefault="00150561" w:rsidP="00150561">
      <w:pPr>
        <w:spacing w:after="200" w:line="276" w:lineRule="auto"/>
        <w:jc w:val="center"/>
        <w:rPr>
          <w:rFonts w:ascii="Gothic720 BT" w:hAnsi="Gothic720 BT"/>
          <w:b/>
          <w:bCs/>
        </w:rPr>
      </w:pPr>
      <w:r w:rsidRPr="00C01D0A">
        <w:rPr>
          <w:rFonts w:ascii="Gothic720 BT" w:hAnsi="Gothic720 BT"/>
          <w:b/>
          <w:bCs/>
        </w:rPr>
        <w:lastRenderedPageBreak/>
        <w:t>Aviso de privacidad simplificado</w:t>
      </w:r>
    </w:p>
    <w:tbl>
      <w:tblPr>
        <w:tblStyle w:val="Tablaconcuadrcula"/>
        <w:tblW w:w="0" w:type="auto"/>
        <w:tblLook w:val="04A0" w:firstRow="1" w:lastRow="0" w:firstColumn="1" w:lastColumn="0" w:noHBand="0" w:noVBand="1"/>
      </w:tblPr>
      <w:tblGrid>
        <w:gridCol w:w="8710"/>
      </w:tblGrid>
      <w:tr w:rsidR="00150561" w:rsidRPr="001004FB" w14:paraId="339A3DD5" w14:textId="77777777" w:rsidTr="000168E8">
        <w:tc>
          <w:tcPr>
            <w:tcW w:w="8402" w:type="dxa"/>
            <w:tcBorders>
              <w:top w:val="single" w:sz="4" w:space="0" w:color="auto"/>
              <w:left w:val="single" w:sz="4" w:space="0" w:color="auto"/>
              <w:bottom w:val="single" w:sz="4" w:space="0" w:color="auto"/>
              <w:right w:val="single" w:sz="4" w:space="0" w:color="auto"/>
            </w:tcBorders>
          </w:tcPr>
          <w:p w14:paraId="7E18BBE9" w14:textId="77777777" w:rsidR="00150561" w:rsidRPr="008C0CAA" w:rsidRDefault="00150561" w:rsidP="000168E8">
            <w:pPr>
              <w:jc w:val="both"/>
              <w:rPr>
                <w:rFonts w:ascii="Gothic720 BT" w:hAnsi="Gothic720 BT"/>
                <w:sz w:val="16"/>
                <w:szCs w:val="16"/>
              </w:rPr>
            </w:pPr>
            <w:r w:rsidRPr="008C0CAA">
              <w:rPr>
                <w:rFonts w:ascii="Gothic720 BT" w:hAnsi="Gothic720 BT"/>
                <w:b/>
                <w:bCs/>
                <w:sz w:val="16"/>
                <w:szCs w:val="16"/>
              </w:rPr>
              <w:t xml:space="preserve">Responsable del tratamiento de sus datos personales y domicilio.  </w:t>
            </w:r>
            <w:r w:rsidRPr="008C0CAA">
              <w:rPr>
                <w:rFonts w:ascii="Gothic720 BT" w:hAnsi="Gothic720 BT"/>
                <w:sz w:val="16"/>
                <w:szCs w:val="16"/>
              </w:rPr>
              <w:t>El Instituto Electoral del Estado de Querétaro (en adelante IEEQ), a través de sus unidades administrativas, es el responsable del tratamiento de los datos personales que nos proporcione, los cuales serán protegidos conforme a la Constitución Política de los Estados Unidos Mexicanos</w:t>
            </w:r>
            <w:r w:rsidRPr="008C0CAA">
              <w:rPr>
                <w:rStyle w:val="Refdenotaalpie"/>
                <w:rFonts w:ascii="Gothic720 BT" w:hAnsi="Gothic720 BT"/>
                <w:sz w:val="16"/>
                <w:szCs w:val="16"/>
              </w:rPr>
              <w:footnoteReference w:id="1"/>
            </w:r>
            <w:r w:rsidRPr="008C0CAA">
              <w:rPr>
                <w:rFonts w:ascii="Gothic720 BT" w:hAnsi="Gothic720 BT"/>
                <w:sz w:val="16"/>
                <w:szCs w:val="16"/>
              </w:rPr>
              <w:t>, la Ley General de Protección de Datos Personales en Posesión de Sujetos Obligados</w:t>
            </w:r>
            <w:r w:rsidRPr="008C0CAA">
              <w:rPr>
                <w:rStyle w:val="Refdenotaalpie"/>
                <w:rFonts w:ascii="Gothic720 BT" w:hAnsi="Gothic720 BT"/>
                <w:sz w:val="16"/>
                <w:szCs w:val="16"/>
              </w:rPr>
              <w:footnoteReference w:id="2"/>
            </w:r>
            <w:r w:rsidRPr="008C0CAA">
              <w:rPr>
                <w:rFonts w:ascii="Gothic720 BT" w:hAnsi="Gothic720 BT"/>
                <w:sz w:val="16"/>
                <w:szCs w:val="16"/>
              </w:rPr>
              <w:t>, la Ley de Protección de Datos Personales en Posesión de Sujetos Obligados del Estado de Querétaro (LPDPPSOEQ)</w:t>
            </w:r>
            <w:r w:rsidRPr="008C0CAA">
              <w:rPr>
                <w:rStyle w:val="Refdenotaalpie"/>
                <w:rFonts w:ascii="Gothic720 BT" w:hAnsi="Gothic720 BT"/>
                <w:sz w:val="16"/>
                <w:szCs w:val="16"/>
              </w:rPr>
              <w:footnoteReference w:id="3"/>
            </w:r>
            <w:r w:rsidRPr="008C0CAA">
              <w:rPr>
                <w:rFonts w:ascii="Gothic720 BT" w:hAnsi="Gothic720 BT"/>
                <w:sz w:val="16"/>
                <w:szCs w:val="16"/>
              </w:rPr>
              <w:t>, Reglamento Interior del IEEQ</w:t>
            </w:r>
            <w:r w:rsidRPr="008C0CAA">
              <w:rPr>
                <w:rStyle w:val="Refdenotaalpie"/>
                <w:rFonts w:ascii="Gothic720 BT" w:hAnsi="Gothic720 BT"/>
                <w:sz w:val="16"/>
                <w:szCs w:val="16"/>
              </w:rPr>
              <w:footnoteReference w:id="4"/>
            </w:r>
            <w:r w:rsidRPr="008C0CAA">
              <w:rPr>
                <w:rFonts w:ascii="Gothic720 BT" w:hAnsi="Gothic720 BT"/>
                <w:sz w:val="16"/>
                <w:szCs w:val="16"/>
              </w:rPr>
              <w:t>, y el Procedimiento de reclutamiento, selección y designación de Secretarías Técnicas de los Consejos Distritales y Municipales del Instituto Electoral del Estado de Querétaro para el Proceso Electoral Local 2026-2027, así como la demás normatividad que resulte aplicable; con apego a los principios de licitud, finalidad, lealtad, consentimiento, calidad, proporcionalidad, información y responsabilidad.</w:t>
            </w:r>
          </w:p>
          <w:p w14:paraId="15EDD834" w14:textId="77777777" w:rsidR="00150561" w:rsidRPr="008C0CAA" w:rsidRDefault="00150561" w:rsidP="000168E8">
            <w:pPr>
              <w:jc w:val="both"/>
              <w:rPr>
                <w:rFonts w:ascii="Gothic720 BT" w:hAnsi="Gothic720 BT"/>
                <w:sz w:val="16"/>
                <w:szCs w:val="16"/>
              </w:rPr>
            </w:pPr>
          </w:p>
          <w:p w14:paraId="608BEE6C" w14:textId="77777777" w:rsidR="00150561" w:rsidRPr="008C0CAA" w:rsidRDefault="00150561" w:rsidP="000168E8">
            <w:pPr>
              <w:jc w:val="both"/>
              <w:rPr>
                <w:rFonts w:ascii="Gothic720 BT" w:hAnsi="Gothic720 BT"/>
                <w:sz w:val="16"/>
                <w:szCs w:val="16"/>
              </w:rPr>
            </w:pPr>
            <w:r w:rsidRPr="008C0CAA">
              <w:rPr>
                <w:rFonts w:ascii="Gothic720 BT" w:hAnsi="Gothic720 BT"/>
                <w:b/>
                <w:bCs/>
                <w:sz w:val="16"/>
                <w:szCs w:val="16"/>
              </w:rPr>
              <w:t xml:space="preserve">Finalidades del tratamiento de los datos personales. </w:t>
            </w:r>
            <w:r w:rsidRPr="008C0CAA">
              <w:rPr>
                <w:rFonts w:ascii="Gothic720 BT" w:hAnsi="Gothic720 BT"/>
                <w:sz w:val="16"/>
                <w:szCs w:val="16"/>
              </w:rPr>
              <w:t>Los datos personales que recabaremos de usted serán utilizados para las siguientes finalidades esenciales:</w:t>
            </w:r>
          </w:p>
          <w:p w14:paraId="73469387" w14:textId="77777777" w:rsidR="00150561" w:rsidRPr="008C0CAA" w:rsidRDefault="00150561" w:rsidP="000168E8">
            <w:pPr>
              <w:jc w:val="both"/>
              <w:rPr>
                <w:rFonts w:ascii="Gothic720 BT" w:hAnsi="Gothic720 BT"/>
                <w:sz w:val="16"/>
                <w:szCs w:val="16"/>
              </w:rPr>
            </w:pPr>
          </w:p>
          <w:tbl>
            <w:tblPr>
              <w:tblStyle w:val="Tablaconcuadrcula"/>
              <w:tblW w:w="8484" w:type="dxa"/>
              <w:jc w:val="center"/>
              <w:tblLook w:val="04A0" w:firstRow="1" w:lastRow="0" w:firstColumn="1" w:lastColumn="0" w:noHBand="0" w:noVBand="1"/>
            </w:tblPr>
            <w:tblGrid>
              <w:gridCol w:w="8484"/>
            </w:tblGrid>
            <w:tr w:rsidR="00150561" w:rsidRPr="008C0CAA" w14:paraId="2B434605" w14:textId="77777777" w:rsidTr="005A4630">
              <w:trPr>
                <w:trHeight w:val="364"/>
                <w:jc w:val="center"/>
              </w:trPr>
              <w:tc>
                <w:tcPr>
                  <w:tcW w:w="8484" w:type="dxa"/>
                  <w:shd w:val="clear" w:color="auto" w:fill="EAEDF1" w:themeFill="text2" w:themeFillTint="1A"/>
                </w:tcPr>
                <w:p w14:paraId="75968A44" w14:textId="77777777" w:rsidR="00150561" w:rsidRPr="008C0CAA" w:rsidRDefault="00150561" w:rsidP="000168E8">
                  <w:pPr>
                    <w:jc w:val="center"/>
                    <w:rPr>
                      <w:rFonts w:ascii="Gothic720 BT" w:hAnsi="Gothic720 BT"/>
                      <w:b/>
                      <w:bCs/>
                      <w:sz w:val="16"/>
                      <w:szCs w:val="16"/>
                    </w:rPr>
                  </w:pPr>
                  <w:r w:rsidRPr="008C0CAA">
                    <w:rPr>
                      <w:rFonts w:ascii="Gothic720 BT" w:hAnsi="Gothic720 BT"/>
                      <w:b/>
                      <w:bCs/>
                      <w:sz w:val="16"/>
                      <w:szCs w:val="16"/>
                    </w:rPr>
                    <w:t>Finalidades del tratamiento</w:t>
                  </w:r>
                </w:p>
              </w:tc>
            </w:tr>
            <w:tr w:rsidR="00150561" w:rsidRPr="008C0CAA" w14:paraId="370DBAD7" w14:textId="77777777" w:rsidTr="005A4630">
              <w:trPr>
                <w:trHeight w:val="416"/>
                <w:jc w:val="center"/>
              </w:trPr>
              <w:tc>
                <w:tcPr>
                  <w:tcW w:w="8484" w:type="dxa"/>
                </w:tcPr>
                <w:p w14:paraId="4EE1F645"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Registrar a las personas aspirantes en el portal empleate.ieeq.mx; integrar el expediente de registro; generar el folio de participación; verificar la identidad de las personas aspirantes; y dar seguimiento a cada una de las etapas del procedimiento de reclutamientos, selección y designación de Secretarías Técnicas de los Consejos Distritales y Municipales.</w:t>
                  </w:r>
                </w:p>
                <w:p w14:paraId="4DB1A7B5" w14:textId="77777777" w:rsidR="00150561" w:rsidRPr="008C0CAA" w:rsidRDefault="00150561" w:rsidP="000168E8">
                  <w:pPr>
                    <w:ind w:left="164" w:hanging="164"/>
                    <w:jc w:val="both"/>
                    <w:rPr>
                      <w:rFonts w:ascii="Gothic720 BT" w:hAnsi="Gothic720 BT"/>
                      <w:sz w:val="16"/>
                      <w:szCs w:val="16"/>
                    </w:rPr>
                  </w:pPr>
                </w:p>
                <w:p w14:paraId="337BA126"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Creación de una cuenta en el portal empleate.ieeq.mx para el registro y postulación al cargo.</w:t>
                  </w:r>
                </w:p>
                <w:p w14:paraId="28E1F2D7" w14:textId="77777777" w:rsidR="00150561" w:rsidRPr="008C0CAA" w:rsidRDefault="00150561" w:rsidP="000168E8">
                  <w:pPr>
                    <w:pStyle w:val="Prrafodelista"/>
                    <w:ind w:left="164" w:hanging="164"/>
                    <w:jc w:val="both"/>
                    <w:rPr>
                      <w:rFonts w:ascii="Gothic720 BT" w:hAnsi="Gothic720 BT"/>
                      <w:sz w:val="16"/>
                      <w:szCs w:val="16"/>
                    </w:rPr>
                  </w:pPr>
                </w:p>
                <w:p w14:paraId="7F2DF93E"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Establecer el medio de comunicación principal con el aspirante durante el procedimiento de reclutamiento y selección al puesto de Secretaría Técnica y el Instituto.</w:t>
                  </w:r>
                </w:p>
                <w:p w14:paraId="21BFC93E" w14:textId="77777777" w:rsidR="00150561" w:rsidRPr="008C0CAA" w:rsidRDefault="00150561" w:rsidP="000168E8">
                  <w:pPr>
                    <w:pStyle w:val="Prrafodelista"/>
                    <w:ind w:left="164" w:hanging="164"/>
                    <w:rPr>
                      <w:rFonts w:ascii="Gothic720 BT" w:hAnsi="Gothic720 BT"/>
                      <w:sz w:val="16"/>
                      <w:szCs w:val="16"/>
                    </w:rPr>
                  </w:pPr>
                </w:p>
                <w:p w14:paraId="559823F7"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Realizar notificaciones derivadas del procedimiento de reclutamiento, selección y designación de Secretarías Técnicas.</w:t>
                  </w:r>
                </w:p>
                <w:p w14:paraId="48A8AFC5" w14:textId="77777777" w:rsidR="00150561" w:rsidRPr="008C0CAA" w:rsidRDefault="00150561" w:rsidP="000168E8">
                  <w:pPr>
                    <w:pStyle w:val="Prrafodelista"/>
                    <w:ind w:left="164" w:hanging="164"/>
                    <w:rPr>
                      <w:rFonts w:ascii="Gothic720 BT" w:hAnsi="Gothic720 BT"/>
                      <w:sz w:val="16"/>
                      <w:szCs w:val="16"/>
                    </w:rPr>
                  </w:pPr>
                </w:p>
                <w:p w14:paraId="0A6BE7C5"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Atender requerimientos de información o subsanación de documentación.</w:t>
                  </w:r>
                </w:p>
                <w:p w14:paraId="68A723D1" w14:textId="77777777" w:rsidR="00150561" w:rsidRPr="008C0CAA" w:rsidRDefault="00150561" w:rsidP="000168E8">
                  <w:pPr>
                    <w:pStyle w:val="Prrafodelista"/>
                    <w:rPr>
                      <w:rFonts w:ascii="Gothic720 BT" w:hAnsi="Gothic720 BT"/>
                      <w:sz w:val="16"/>
                      <w:szCs w:val="16"/>
                    </w:rPr>
                  </w:pPr>
                </w:p>
                <w:p w14:paraId="6F15EC0E" w14:textId="77777777" w:rsidR="00150561" w:rsidRPr="008C0CAA" w:rsidRDefault="00150561" w:rsidP="00150561">
                  <w:pPr>
                    <w:pStyle w:val="Prrafodelista"/>
                    <w:numPr>
                      <w:ilvl w:val="0"/>
                      <w:numId w:val="3"/>
                    </w:numPr>
                    <w:ind w:left="164" w:hanging="164"/>
                    <w:jc w:val="both"/>
                    <w:rPr>
                      <w:rFonts w:ascii="Gothic720 BT" w:hAnsi="Gothic720 BT"/>
                      <w:sz w:val="16"/>
                      <w:szCs w:val="16"/>
                    </w:rPr>
                  </w:pPr>
                  <w:r w:rsidRPr="008C0CAA">
                    <w:rPr>
                      <w:rFonts w:ascii="Gothic720 BT" w:hAnsi="Gothic720 BT"/>
                      <w:sz w:val="16"/>
                      <w:szCs w:val="16"/>
                    </w:rPr>
                    <w:t>Dar seguimiento a las etapas del proceso a través de la plataforma institucional.</w:t>
                  </w:r>
                </w:p>
              </w:tc>
            </w:tr>
            <w:tr w:rsidR="00150561" w:rsidRPr="008C0CAA" w14:paraId="1B580479" w14:textId="77777777" w:rsidTr="005A4630">
              <w:trPr>
                <w:trHeight w:val="77"/>
                <w:jc w:val="center"/>
              </w:trPr>
              <w:tc>
                <w:tcPr>
                  <w:tcW w:w="8484" w:type="dxa"/>
                </w:tcPr>
                <w:p w14:paraId="24C5975C" w14:textId="77777777" w:rsidR="00150561" w:rsidRPr="008C0CAA" w:rsidRDefault="00150561" w:rsidP="000168E8">
                  <w:pPr>
                    <w:pStyle w:val="Prrafodelista"/>
                    <w:ind w:left="31"/>
                    <w:jc w:val="both"/>
                    <w:rPr>
                      <w:rFonts w:ascii="Gothic720 BT" w:hAnsi="Gothic720 BT"/>
                      <w:sz w:val="16"/>
                      <w:szCs w:val="16"/>
                    </w:rPr>
                  </w:pPr>
                </w:p>
                <w:p w14:paraId="4B4C6250" w14:textId="77777777" w:rsidR="00150561" w:rsidRPr="008C0CAA" w:rsidRDefault="00150561" w:rsidP="00150561">
                  <w:pPr>
                    <w:pStyle w:val="Prrafodelista"/>
                    <w:numPr>
                      <w:ilvl w:val="0"/>
                      <w:numId w:val="4"/>
                    </w:numPr>
                    <w:ind w:left="164" w:hanging="142"/>
                    <w:jc w:val="both"/>
                    <w:rPr>
                      <w:rFonts w:ascii="Gothic720 BT" w:hAnsi="Gothic720 BT"/>
                      <w:sz w:val="16"/>
                      <w:szCs w:val="16"/>
                    </w:rPr>
                  </w:pPr>
                  <w:r w:rsidRPr="008C0CAA">
                    <w:rPr>
                      <w:rFonts w:ascii="Gothic720 BT" w:hAnsi="Gothic720 BT"/>
                      <w:sz w:val="16"/>
                      <w:szCs w:val="16"/>
                    </w:rPr>
                    <w:t>Integrar el expediente de cada persona aspirante.</w:t>
                  </w:r>
                </w:p>
                <w:p w14:paraId="4C647240" w14:textId="77777777" w:rsidR="00150561" w:rsidRPr="008C0CAA" w:rsidRDefault="00150561" w:rsidP="000168E8">
                  <w:pPr>
                    <w:pStyle w:val="Prrafodelista"/>
                    <w:ind w:left="164" w:hanging="142"/>
                    <w:jc w:val="both"/>
                    <w:rPr>
                      <w:rFonts w:ascii="Gothic720 BT" w:hAnsi="Gothic720 BT"/>
                      <w:sz w:val="16"/>
                      <w:szCs w:val="16"/>
                    </w:rPr>
                  </w:pPr>
                </w:p>
                <w:p w14:paraId="447FDD43" w14:textId="77777777" w:rsidR="00150561" w:rsidRPr="008C0CAA" w:rsidRDefault="00150561" w:rsidP="00150561">
                  <w:pPr>
                    <w:pStyle w:val="Prrafodelista"/>
                    <w:numPr>
                      <w:ilvl w:val="0"/>
                      <w:numId w:val="4"/>
                    </w:numPr>
                    <w:ind w:left="164" w:hanging="142"/>
                    <w:jc w:val="both"/>
                    <w:rPr>
                      <w:rFonts w:ascii="Gothic720 BT" w:hAnsi="Gothic720 BT"/>
                      <w:sz w:val="16"/>
                      <w:szCs w:val="16"/>
                    </w:rPr>
                  </w:pPr>
                  <w:r w:rsidRPr="008C0CAA">
                    <w:rPr>
                      <w:rFonts w:ascii="Gothic720 BT" w:hAnsi="Gothic720 BT"/>
                      <w:sz w:val="16"/>
                      <w:szCs w:val="16"/>
                    </w:rPr>
                    <w:t>Verificar el cumplimiento de requisitos legales y de elegibilidad, así como la identidad, nacionalidad, residencia y domicilio de las personas aspirantes</w:t>
                  </w:r>
                  <w:r w:rsidRPr="008C0CAA">
                    <w:rPr>
                      <w:rStyle w:val="Refdenotaalpie"/>
                      <w:rFonts w:ascii="Gothic720 BT" w:hAnsi="Gothic720 BT"/>
                      <w:sz w:val="16"/>
                      <w:szCs w:val="16"/>
                    </w:rPr>
                    <w:footnoteReference w:id="5"/>
                  </w:r>
                  <w:r w:rsidRPr="008C0CAA">
                    <w:rPr>
                      <w:rFonts w:ascii="Gothic720 BT" w:hAnsi="Gothic720 BT"/>
                      <w:sz w:val="16"/>
                      <w:szCs w:val="16"/>
                    </w:rPr>
                    <w:t>.</w:t>
                  </w:r>
                </w:p>
                <w:p w14:paraId="78582F46" w14:textId="77777777" w:rsidR="00150561" w:rsidRPr="008C0CAA" w:rsidRDefault="00150561" w:rsidP="000168E8">
                  <w:pPr>
                    <w:pStyle w:val="Prrafodelista"/>
                    <w:ind w:left="164" w:hanging="142"/>
                    <w:jc w:val="both"/>
                    <w:rPr>
                      <w:rFonts w:ascii="Gothic720 BT" w:hAnsi="Gothic720 BT"/>
                      <w:sz w:val="16"/>
                      <w:szCs w:val="16"/>
                    </w:rPr>
                  </w:pPr>
                </w:p>
                <w:p w14:paraId="6A1A8BC2" w14:textId="77777777" w:rsidR="00150561" w:rsidRPr="008C0CAA" w:rsidRDefault="00150561" w:rsidP="00150561">
                  <w:pPr>
                    <w:pStyle w:val="Prrafodelista"/>
                    <w:numPr>
                      <w:ilvl w:val="0"/>
                      <w:numId w:val="4"/>
                    </w:numPr>
                    <w:ind w:left="164" w:hanging="142"/>
                    <w:jc w:val="both"/>
                    <w:rPr>
                      <w:rFonts w:ascii="Gothic720 BT" w:hAnsi="Gothic720 BT"/>
                      <w:sz w:val="16"/>
                      <w:szCs w:val="16"/>
                    </w:rPr>
                  </w:pPr>
                  <w:r w:rsidRPr="008C0CAA">
                    <w:rPr>
                      <w:rFonts w:ascii="Gothic720 BT" w:hAnsi="Gothic720 BT"/>
                      <w:sz w:val="16"/>
                      <w:szCs w:val="16"/>
                    </w:rPr>
                    <w:t xml:space="preserve">Acreditar formación académica y el cumplimiento de requisitos legales exigibles en el procedimiento. </w:t>
                  </w:r>
                </w:p>
                <w:p w14:paraId="17709115" w14:textId="77777777" w:rsidR="00150561" w:rsidRPr="008C0CAA" w:rsidRDefault="00150561" w:rsidP="000168E8">
                  <w:pPr>
                    <w:pStyle w:val="Prrafodelista"/>
                    <w:ind w:left="164" w:hanging="142"/>
                    <w:jc w:val="both"/>
                    <w:rPr>
                      <w:rFonts w:ascii="Gothic720 BT" w:hAnsi="Gothic720 BT"/>
                      <w:sz w:val="16"/>
                      <w:szCs w:val="16"/>
                    </w:rPr>
                  </w:pPr>
                </w:p>
                <w:p w14:paraId="547A92EB" w14:textId="77777777" w:rsidR="00150561" w:rsidRPr="008C0CAA" w:rsidRDefault="00150561" w:rsidP="00150561">
                  <w:pPr>
                    <w:pStyle w:val="Prrafodelista"/>
                    <w:numPr>
                      <w:ilvl w:val="0"/>
                      <w:numId w:val="4"/>
                    </w:numPr>
                    <w:spacing w:line="278" w:lineRule="auto"/>
                    <w:ind w:left="164" w:hanging="142"/>
                    <w:jc w:val="both"/>
                    <w:rPr>
                      <w:rFonts w:ascii="Gothic720 BT" w:hAnsi="Gothic720 BT"/>
                      <w:sz w:val="16"/>
                      <w:szCs w:val="16"/>
                    </w:rPr>
                  </w:pPr>
                  <w:r w:rsidRPr="008C0CAA">
                    <w:rPr>
                      <w:rFonts w:ascii="Gothic720 BT" w:hAnsi="Gothic720 BT"/>
                      <w:sz w:val="16"/>
                      <w:szCs w:val="16"/>
                    </w:rPr>
                    <w:t>Mantener informadas a las Consejerías Electorales del Consejo General del Instituto para en su caso, emitir sus observaciones.</w:t>
                  </w:r>
                </w:p>
                <w:p w14:paraId="7D63155D" w14:textId="77777777" w:rsidR="00150561" w:rsidRPr="008C0CAA" w:rsidRDefault="00150561" w:rsidP="000168E8">
                  <w:pPr>
                    <w:pStyle w:val="Prrafodelista"/>
                    <w:ind w:left="164" w:hanging="142"/>
                    <w:jc w:val="both"/>
                    <w:rPr>
                      <w:rFonts w:ascii="Gothic720 BT" w:hAnsi="Gothic720 BT"/>
                      <w:sz w:val="16"/>
                      <w:szCs w:val="16"/>
                    </w:rPr>
                  </w:pPr>
                </w:p>
                <w:p w14:paraId="5D378260" w14:textId="77777777" w:rsidR="00150561" w:rsidRPr="008C0CAA" w:rsidRDefault="00150561" w:rsidP="00150561">
                  <w:pPr>
                    <w:pStyle w:val="Prrafodelista"/>
                    <w:numPr>
                      <w:ilvl w:val="0"/>
                      <w:numId w:val="4"/>
                    </w:numPr>
                    <w:spacing w:line="278" w:lineRule="auto"/>
                    <w:ind w:left="164" w:hanging="142"/>
                    <w:jc w:val="both"/>
                    <w:rPr>
                      <w:rFonts w:ascii="Gothic720 BT" w:hAnsi="Gothic720 BT"/>
                      <w:sz w:val="16"/>
                      <w:szCs w:val="16"/>
                    </w:rPr>
                  </w:pPr>
                  <w:r w:rsidRPr="008C0CAA">
                    <w:rPr>
                      <w:rFonts w:ascii="Gothic720 BT" w:hAnsi="Gothic720 BT"/>
                      <w:sz w:val="16"/>
                      <w:szCs w:val="16"/>
                    </w:rPr>
                    <w:lastRenderedPageBreak/>
                    <w:t xml:space="preserve">Realizar el cotejo documental. </w:t>
                  </w:r>
                </w:p>
                <w:p w14:paraId="359184CD" w14:textId="77777777" w:rsidR="00150561" w:rsidRPr="008C0CAA" w:rsidRDefault="00150561" w:rsidP="000168E8">
                  <w:pPr>
                    <w:pStyle w:val="Prrafodelista"/>
                    <w:rPr>
                      <w:rFonts w:ascii="Gothic720 BT" w:hAnsi="Gothic720 BT"/>
                      <w:sz w:val="16"/>
                      <w:szCs w:val="16"/>
                    </w:rPr>
                  </w:pPr>
                </w:p>
                <w:p w14:paraId="2AA083D7" w14:textId="77777777" w:rsidR="00150561" w:rsidRPr="008C0CAA" w:rsidRDefault="00150561" w:rsidP="00150561">
                  <w:pPr>
                    <w:pStyle w:val="Prrafodelista"/>
                    <w:numPr>
                      <w:ilvl w:val="0"/>
                      <w:numId w:val="4"/>
                    </w:numPr>
                    <w:ind w:left="164" w:hanging="142"/>
                    <w:jc w:val="both"/>
                    <w:rPr>
                      <w:rFonts w:ascii="Gothic720 BT" w:hAnsi="Gothic720 BT"/>
                      <w:sz w:val="16"/>
                      <w:szCs w:val="16"/>
                    </w:rPr>
                  </w:pPr>
                  <w:r w:rsidRPr="008C0CAA">
                    <w:rPr>
                      <w:rFonts w:ascii="Gothic720 BT" w:hAnsi="Gothic720 BT"/>
                      <w:sz w:val="16"/>
                      <w:szCs w:val="16"/>
                    </w:rPr>
                    <w:t>Identificar a las personas aspirantes que pertenecen a grupos de atención prioritaria.</w:t>
                  </w:r>
                </w:p>
                <w:p w14:paraId="6AEEA100" w14:textId="77777777" w:rsidR="00150561" w:rsidRPr="008C0CAA" w:rsidRDefault="00150561" w:rsidP="000168E8">
                  <w:pPr>
                    <w:pStyle w:val="Prrafodelista"/>
                    <w:ind w:left="0"/>
                    <w:jc w:val="both"/>
                    <w:rPr>
                      <w:rFonts w:ascii="Gothic720 BT" w:hAnsi="Gothic720 BT"/>
                      <w:sz w:val="16"/>
                      <w:szCs w:val="16"/>
                    </w:rPr>
                  </w:pPr>
                </w:p>
                <w:p w14:paraId="5FA36B4B" w14:textId="77777777" w:rsidR="00150561" w:rsidRPr="008C0CAA" w:rsidRDefault="00150561" w:rsidP="00150561">
                  <w:pPr>
                    <w:pStyle w:val="Prrafodelista"/>
                    <w:numPr>
                      <w:ilvl w:val="0"/>
                      <w:numId w:val="4"/>
                    </w:numPr>
                    <w:spacing w:line="278" w:lineRule="auto"/>
                    <w:ind w:left="164" w:hanging="142"/>
                    <w:jc w:val="both"/>
                    <w:rPr>
                      <w:rFonts w:ascii="Gothic720 BT" w:hAnsi="Gothic720 BT"/>
                      <w:sz w:val="16"/>
                      <w:szCs w:val="16"/>
                    </w:rPr>
                  </w:pPr>
                  <w:r w:rsidRPr="008C0CAA">
                    <w:rPr>
                      <w:rFonts w:ascii="Gothic720 BT" w:hAnsi="Gothic720 BT"/>
                      <w:sz w:val="16"/>
                      <w:szCs w:val="16"/>
                    </w:rPr>
                    <w:t xml:space="preserve">Contribuir a la integración de expedientes bajo un enfoque de igualdad y no discriminación en el procedimiento de designación. </w:t>
                  </w:r>
                </w:p>
              </w:tc>
            </w:tr>
          </w:tbl>
          <w:p w14:paraId="1AB062D6" w14:textId="77777777" w:rsidR="00150561" w:rsidRPr="008C0CAA" w:rsidRDefault="00150561" w:rsidP="000168E8">
            <w:pPr>
              <w:jc w:val="both"/>
              <w:rPr>
                <w:rFonts w:ascii="Gothic720 BT" w:hAnsi="Gothic720 BT"/>
                <w:sz w:val="16"/>
                <w:szCs w:val="16"/>
              </w:rPr>
            </w:pPr>
          </w:p>
          <w:p w14:paraId="7BCC6D27" w14:textId="77777777" w:rsidR="00150561" w:rsidRPr="008C0CAA" w:rsidRDefault="00150561" w:rsidP="000168E8">
            <w:pPr>
              <w:jc w:val="both"/>
              <w:rPr>
                <w:rFonts w:ascii="Gothic720 BT" w:hAnsi="Gothic720 BT"/>
                <w:sz w:val="16"/>
                <w:szCs w:val="16"/>
              </w:rPr>
            </w:pPr>
            <w:r w:rsidRPr="008C0CAA">
              <w:rPr>
                <w:rFonts w:ascii="Gothic720 BT" w:hAnsi="Gothic720 BT"/>
                <w:sz w:val="16"/>
                <w:szCs w:val="16"/>
              </w:rPr>
              <w:t xml:space="preserve">Dichas finalidades </w:t>
            </w:r>
            <w:r w:rsidRPr="008C0CAA">
              <w:rPr>
                <w:rFonts w:ascii="Gothic720 BT" w:hAnsi="Gothic720 BT"/>
                <w:sz w:val="16"/>
                <w:szCs w:val="16"/>
                <w:u w:val="single"/>
              </w:rPr>
              <w:t xml:space="preserve">requieren de su consentimiento; </w:t>
            </w:r>
            <w:r w:rsidRPr="008C0CAA">
              <w:rPr>
                <w:rFonts w:ascii="Gothic720 BT" w:hAnsi="Gothic720 BT"/>
                <w:sz w:val="16"/>
                <w:szCs w:val="16"/>
              </w:rPr>
              <w:t xml:space="preserve">con excepción de los supuestos señalados en los artículos 16 de la Ley General de Protección de Datos Personales en Posesión de Sujetos Obligados, y 16 de la Ley de Protección de Datos Personales en Posesión de Sujetos Obligados del Estado de Querétaro. El consentimiento aplicable será tácito, conforme a lo dispuesto en el artículo 15, párrafo segundo, de la Ley de Protección de Datos Personales en Posesión de Sujetos Obligados del Estado de Querétaro, el cual establece que: </w:t>
            </w:r>
            <w:r w:rsidRPr="008C0CAA">
              <w:rPr>
                <w:rFonts w:ascii="Gothic720 BT" w:hAnsi="Gothic720 BT"/>
                <w:i/>
                <w:iCs/>
                <w:sz w:val="16"/>
                <w:szCs w:val="16"/>
              </w:rPr>
              <w:t>“El consentimiento será tácito cuando, habiéndose puesto a disposición del titular el aviso de privacidad, éste no manifieste su voluntad en sentido contrario.” (sic).</w:t>
            </w:r>
          </w:p>
          <w:p w14:paraId="6C8460F5" w14:textId="77777777" w:rsidR="00150561" w:rsidRPr="008C0CAA" w:rsidRDefault="00150561" w:rsidP="000168E8">
            <w:pPr>
              <w:jc w:val="both"/>
              <w:rPr>
                <w:rFonts w:ascii="Gothic720 BT" w:hAnsi="Gothic720 BT"/>
                <w:sz w:val="16"/>
                <w:szCs w:val="16"/>
              </w:rPr>
            </w:pPr>
          </w:p>
          <w:p w14:paraId="2D889782" w14:textId="77777777" w:rsidR="00150561" w:rsidRPr="008C0CAA" w:rsidRDefault="00150561" w:rsidP="000168E8">
            <w:pPr>
              <w:jc w:val="both"/>
              <w:rPr>
                <w:rFonts w:ascii="Gothic720 BT" w:hAnsi="Gothic720 BT"/>
                <w:sz w:val="16"/>
                <w:szCs w:val="16"/>
              </w:rPr>
            </w:pPr>
            <w:r w:rsidRPr="008C0CAA">
              <w:rPr>
                <w:rFonts w:ascii="Gothic720 BT" w:hAnsi="Gothic720 BT"/>
                <w:sz w:val="16"/>
                <w:szCs w:val="16"/>
              </w:rPr>
              <w:t xml:space="preserve">En los casos, donde se recaben los datos personales sensibles, referidos con anterioridad, el solicitante descargará del portal </w:t>
            </w:r>
            <w:r w:rsidRPr="008C0CAA">
              <w:rPr>
                <w:rFonts w:ascii="Gothic720 BT" w:hAnsi="Gothic720 BT"/>
                <w:i/>
                <w:iCs/>
                <w:sz w:val="16"/>
                <w:szCs w:val="16"/>
              </w:rPr>
              <w:t>empleate.ieeq.mx</w:t>
            </w:r>
            <w:r w:rsidRPr="008C0CAA">
              <w:rPr>
                <w:rFonts w:ascii="Gothic720 BT" w:hAnsi="Gothic720 BT"/>
                <w:sz w:val="16"/>
                <w:szCs w:val="16"/>
              </w:rPr>
              <w:t xml:space="preserve"> el “</w:t>
            </w:r>
            <w:r w:rsidRPr="008C0CAA">
              <w:rPr>
                <w:rFonts w:ascii="Gothic720 BT" w:hAnsi="Gothic720 BT"/>
                <w:i/>
                <w:iCs/>
                <w:sz w:val="16"/>
                <w:szCs w:val="16"/>
              </w:rPr>
              <w:t xml:space="preserve">Escrito bajo protesta de decir verdad de </w:t>
            </w:r>
            <w:proofErr w:type="spellStart"/>
            <w:r w:rsidRPr="008C0CAA">
              <w:rPr>
                <w:rFonts w:ascii="Gothic720 BT" w:hAnsi="Gothic720 BT"/>
                <w:i/>
                <w:iCs/>
                <w:sz w:val="16"/>
                <w:szCs w:val="16"/>
              </w:rPr>
              <w:t>autoadscripción</w:t>
            </w:r>
            <w:proofErr w:type="spellEnd"/>
            <w:r w:rsidRPr="008C0CAA">
              <w:rPr>
                <w:rFonts w:ascii="Gothic720 BT" w:hAnsi="Gothic720 BT"/>
                <w:i/>
                <w:iCs/>
                <w:sz w:val="16"/>
                <w:szCs w:val="16"/>
              </w:rPr>
              <w:t xml:space="preserve"> a un grupo de atención prioritaria”</w:t>
            </w:r>
            <w:r w:rsidRPr="008C0CAA">
              <w:rPr>
                <w:rFonts w:ascii="Gothic720 BT" w:hAnsi="Gothic720 BT"/>
                <w:sz w:val="16"/>
                <w:szCs w:val="16"/>
              </w:rPr>
              <w:t xml:space="preserve"> (</w:t>
            </w:r>
            <w:r w:rsidRPr="008C0CAA">
              <w:rPr>
                <w:rFonts w:ascii="Gothic720 BT" w:hAnsi="Gothic720 BT"/>
                <w:b/>
                <w:bCs/>
                <w:sz w:val="16"/>
                <w:szCs w:val="16"/>
              </w:rPr>
              <w:t>Anexo 5</w:t>
            </w:r>
            <w:r w:rsidRPr="008C0CAA">
              <w:rPr>
                <w:rFonts w:ascii="Gothic720 BT" w:hAnsi="Gothic720 BT"/>
                <w:sz w:val="16"/>
                <w:szCs w:val="16"/>
              </w:rPr>
              <w:t xml:space="preserve">) donde se requerirá de dicha información por escrito, en el que, el titular de los datos autorizará de manera expresa su consentimiento para su tratamiento. </w:t>
            </w:r>
          </w:p>
          <w:p w14:paraId="6C291D7B" w14:textId="77777777" w:rsidR="00150561" w:rsidRPr="008C0CAA" w:rsidRDefault="00150561" w:rsidP="000168E8">
            <w:pPr>
              <w:jc w:val="both"/>
              <w:rPr>
                <w:rFonts w:ascii="Gothic720 BT" w:hAnsi="Gothic720 BT"/>
                <w:sz w:val="16"/>
                <w:szCs w:val="16"/>
              </w:rPr>
            </w:pPr>
          </w:p>
          <w:p w14:paraId="005CEDED" w14:textId="77777777" w:rsidR="00150561" w:rsidRPr="008C0CAA" w:rsidRDefault="00150561" w:rsidP="000168E8">
            <w:pPr>
              <w:jc w:val="both"/>
              <w:rPr>
                <w:rFonts w:ascii="Gothic720 BT" w:hAnsi="Gothic720 BT"/>
                <w:sz w:val="16"/>
                <w:szCs w:val="16"/>
              </w:rPr>
            </w:pPr>
            <w:r w:rsidRPr="008C0CAA">
              <w:rPr>
                <w:rFonts w:ascii="Gothic720 BT" w:hAnsi="Gothic720 BT"/>
                <w:b/>
                <w:bCs/>
                <w:sz w:val="16"/>
                <w:szCs w:val="16"/>
              </w:rPr>
              <w:t>Obligatoriedad de entrega de los datos personales.</w:t>
            </w:r>
            <w:r w:rsidRPr="008C0CAA">
              <w:rPr>
                <w:rFonts w:ascii="Gothic720 BT" w:hAnsi="Gothic720 BT"/>
                <w:sz w:val="16"/>
                <w:szCs w:val="16"/>
              </w:rPr>
              <w:t xml:space="preserve"> La entrega de los datos personales y de la documentación requerida es indispensable para participar en el procedimiento materia de este aviso de privacidad. En caso de no proporcionarlos o de oponerse a su tratamiento, no será posible dar continuidad al desahogo del procedimiento de selección del encargo en mención.</w:t>
            </w:r>
          </w:p>
          <w:p w14:paraId="0820427E" w14:textId="77777777" w:rsidR="00150561" w:rsidRPr="008C0CAA" w:rsidRDefault="00150561" w:rsidP="000168E8">
            <w:pPr>
              <w:jc w:val="both"/>
              <w:rPr>
                <w:rFonts w:ascii="Gothic720 BT" w:hAnsi="Gothic720 BT"/>
                <w:sz w:val="16"/>
                <w:szCs w:val="16"/>
              </w:rPr>
            </w:pPr>
            <w:r w:rsidRPr="008C0CAA">
              <w:rPr>
                <w:rFonts w:ascii="Gothic720 BT" w:hAnsi="Gothic720 BT"/>
                <w:sz w:val="16"/>
                <w:szCs w:val="16"/>
              </w:rPr>
              <w:t xml:space="preserve"> </w:t>
            </w:r>
          </w:p>
          <w:p w14:paraId="58A38163" w14:textId="77777777" w:rsidR="00150561" w:rsidRPr="008C0CAA" w:rsidRDefault="00150561" w:rsidP="000168E8">
            <w:pPr>
              <w:jc w:val="both"/>
              <w:rPr>
                <w:rFonts w:ascii="Gothic720 BT" w:hAnsi="Gothic720 BT"/>
                <w:sz w:val="16"/>
                <w:szCs w:val="16"/>
              </w:rPr>
            </w:pPr>
            <w:r w:rsidRPr="008C0CAA">
              <w:rPr>
                <w:rFonts w:ascii="Gothic720 BT" w:hAnsi="Gothic720 BT"/>
                <w:b/>
                <w:bCs/>
                <w:sz w:val="16"/>
                <w:szCs w:val="16"/>
              </w:rPr>
              <w:t>Transferencia de datos personales</w:t>
            </w:r>
            <w:bookmarkStart w:id="1" w:name="_Hlk213089609"/>
            <w:r w:rsidRPr="008C0CAA">
              <w:rPr>
                <w:rFonts w:ascii="Gothic720 BT" w:hAnsi="Gothic720 BT"/>
                <w:b/>
                <w:bCs/>
                <w:sz w:val="16"/>
                <w:szCs w:val="16"/>
              </w:rPr>
              <w:t xml:space="preserve">. </w:t>
            </w:r>
            <w:r w:rsidRPr="008C0CAA">
              <w:rPr>
                <w:rFonts w:ascii="Gothic720 BT" w:hAnsi="Gothic720 BT"/>
                <w:sz w:val="16"/>
                <w:szCs w:val="16"/>
              </w:rPr>
              <w:t>Le informamos que, en el contexto del tratamiento que aquí se informa no se realizaran transferencias de sus datos personales que requieran recabar su consentimiento. Excepcionalmente, podrán efectuarse transferencias sin necesidad de requerir su consentimiento cuando se actualicen los supuestos señalados en los artículos 16 y 64 de la Ley General de Protección de Datos Personales en Posesión de Sujetos Obligados, así como 16 y 64 de la Ley de Protección de Datos Personales en Posesión de Sujetos Obligados del Estado de Querétaro.</w:t>
            </w:r>
          </w:p>
          <w:bookmarkEnd w:id="1"/>
          <w:p w14:paraId="13A7A23A" w14:textId="77777777" w:rsidR="00150561" w:rsidRPr="008C0CAA" w:rsidRDefault="00150561" w:rsidP="000168E8">
            <w:pPr>
              <w:jc w:val="both"/>
              <w:rPr>
                <w:rFonts w:ascii="Gothic720 BT" w:hAnsi="Gothic720 BT"/>
                <w:sz w:val="16"/>
                <w:szCs w:val="16"/>
              </w:rPr>
            </w:pPr>
            <w:r w:rsidRPr="008C0CAA">
              <w:rPr>
                <w:rFonts w:ascii="Gothic720 BT" w:hAnsi="Gothic720 BT"/>
                <w:b/>
                <w:bCs/>
                <w:sz w:val="16"/>
                <w:szCs w:val="16"/>
              </w:rPr>
              <w:t xml:space="preserve">Mecanismos y medios para manifestar su negativa para el tratamiento de sus datos para finalidades y transferencias que requieran el consentimiento. </w:t>
            </w:r>
            <w:bookmarkStart w:id="2" w:name="_Hlk213089637"/>
            <w:r w:rsidRPr="008C0CAA">
              <w:rPr>
                <w:rFonts w:ascii="Gothic720 BT" w:hAnsi="Gothic720 BT"/>
                <w:sz w:val="16"/>
                <w:szCs w:val="16"/>
              </w:rPr>
              <w:t xml:space="preserve">Usted podrá manifestar su negativa al tratamiento de datos personales para las finalidades que requieren de su consentimiento (previamente informadas en este aviso de privacidad), utilizando el </w:t>
            </w:r>
            <w:r w:rsidRPr="008C0CAA">
              <w:rPr>
                <w:rFonts w:ascii="Gothic720 BT" w:hAnsi="Gothic720 BT"/>
                <w:i/>
                <w:iCs/>
                <w:sz w:val="16"/>
                <w:szCs w:val="16"/>
              </w:rPr>
              <w:t>“Formato de manifestación de la negativa para el tratamiento de datos personales</w:t>
            </w:r>
            <w:r w:rsidRPr="008C0CAA">
              <w:rPr>
                <w:rFonts w:ascii="Gothic720 BT" w:hAnsi="Gothic720 BT"/>
                <w:sz w:val="16"/>
                <w:szCs w:val="16"/>
              </w:rPr>
              <w:t xml:space="preserve">”, mismo que podrá obtener en el siguiente enlace: </w:t>
            </w:r>
            <w:bookmarkEnd w:id="2"/>
            <w:r w:rsidRPr="008C0CAA">
              <w:rPr>
                <w:rFonts w:ascii="Gothic720 BT" w:hAnsi="Gothic720 BT"/>
                <w:sz w:val="16"/>
                <w:szCs w:val="16"/>
              </w:rPr>
              <w:fldChar w:fldCharType="begin"/>
            </w:r>
            <w:r w:rsidRPr="008C0CAA">
              <w:rPr>
                <w:rFonts w:ascii="Gothic720 BT" w:hAnsi="Gothic720 BT"/>
                <w:sz w:val="16"/>
                <w:szCs w:val="16"/>
              </w:rPr>
              <w:instrText>HYPERLINK "https://ieequeretaro-my.sharepoint.com/:w:/g/personal/isabel_soto_ieeq_mx/IQD6fq-FtDqRRbcSym30hMwIAQaXZQ1sl3n4Lc-lk0GCsEw?e=kFFUnX"</w:instrText>
            </w:r>
            <w:r w:rsidRPr="008C0CAA">
              <w:rPr>
                <w:rFonts w:ascii="Gothic720 BT" w:hAnsi="Gothic720 BT"/>
                <w:sz w:val="16"/>
                <w:szCs w:val="16"/>
              </w:rPr>
            </w:r>
            <w:r w:rsidRPr="008C0CAA">
              <w:rPr>
                <w:rFonts w:ascii="Gothic720 BT" w:hAnsi="Gothic720 BT"/>
                <w:sz w:val="16"/>
                <w:szCs w:val="16"/>
              </w:rPr>
              <w:fldChar w:fldCharType="separate"/>
            </w:r>
            <w:r w:rsidRPr="008C0CAA">
              <w:rPr>
                <w:rStyle w:val="Hipervnculo"/>
                <w:rFonts w:ascii="Gothic720 BT" w:hAnsi="Gothic720 BT"/>
                <w:sz w:val="16"/>
                <w:szCs w:val="16"/>
              </w:rPr>
              <w:t>https://ieequeretaro-my.sharepoint.com/:w:/g/personal/isabel_soto_ieeq_mx/IQD6fq-FtDqRRbcSym30hMwIAQaXZQ1sl3n4Lc-lk0GCsEw?e=kFFUnX</w:t>
            </w:r>
            <w:r w:rsidRPr="008C0CAA">
              <w:rPr>
                <w:rFonts w:ascii="Gothic720 BT" w:hAnsi="Gothic720 BT"/>
                <w:sz w:val="16"/>
                <w:szCs w:val="16"/>
              </w:rPr>
              <w:fldChar w:fldCharType="end"/>
            </w:r>
          </w:p>
          <w:p w14:paraId="21074B83" w14:textId="77777777" w:rsidR="00150561" w:rsidRPr="008C0CAA" w:rsidRDefault="00150561" w:rsidP="000168E8">
            <w:pPr>
              <w:jc w:val="both"/>
              <w:rPr>
                <w:rFonts w:ascii="Gothic720 BT" w:hAnsi="Gothic720 BT"/>
                <w:sz w:val="16"/>
                <w:szCs w:val="16"/>
              </w:rPr>
            </w:pPr>
          </w:p>
          <w:p w14:paraId="2FE89C29" w14:textId="77777777" w:rsidR="00150561" w:rsidRPr="008C0CAA" w:rsidRDefault="00150561" w:rsidP="000168E8">
            <w:pPr>
              <w:jc w:val="both"/>
              <w:rPr>
                <w:rFonts w:ascii="Gothic720 BT" w:hAnsi="Gothic720 BT"/>
                <w:sz w:val="16"/>
                <w:szCs w:val="16"/>
              </w:rPr>
            </w:pPr>
            <w:r w:rsidRPr="008C0CAA">
              <w:rPr>
                <w:rFonts w:ascii="Gothic720 BT" w:hAnsi="Gothic720 BT"/>
                <w:sz w:val="16"/>
                <w:szCs w:val="16"/>
              </w:rPr>
              <w:t xml:space="preserve">En este caso, deberá manifestar su negativa, de forma previa a que dichos datos personales sean tratados, es decir, de manera previa a la captura de información en el portal </w:t>
            </w:r>
            <w:hyperlink r:id="rId11" w:history="1">
              <w:r w:rsidRPr="008C0CAA">
                <w:rPr>
                  <w:rStyle w:val="Hipervnculo"/>
                  <w:rFonts w:ascii="Gothic720 BT" w:hAnsi="Gothic720 BT"/>
                  <w:sz w:val="16"/>
                  <w:szCs w:val="16"/>
                </w:rPr>
                <w:t>empleate@ieeq.mx</w:t>
              </w:r>
            </w:hyperlink>
            <w:r w:rsidRPr="008C0CAA">
              <w:rPr>
                <w:rFonts w:ascii="Gothic720 BT" w:hAnsi="Gothic720 BT"/>
                <w:sz w:val="16"/>
                <w:szCs w:val="16"/>
              </w:rPr>
              <w:t xml:space="preserve"> para solicitar su registro.</w:t>
            </w:r>
          </w:p>
          <w:p w14:paraId="09BB93E2" w14:textId="77777777" w:rsidR="00150561" w:rsidRPr="008C0CAA" w:rsidRDefault="00150561" w:rsidP="000168E8">
            <w:pPr>
              <w:jc w:val="both"/>
              <w:rPr>
                <w:rFonts w:ascii="Gothic720 BT" w:hAnsi="Gothic720 BT"/>
                <w:sz w:val="16"/>
                <w:szCs w:val="16"/>
              </w:rPr>
            </w:pPr>
          </w:p>
          <w:p w14:paraId="7C250769" w14:textId="77777777" w:rsidR="00150561" w:rsidRPr="008C0CAA" w:rsidRDefault="00150561" w:rsidP="000168E8">
            <w:pPr>
              <w:jc w:val="both"/>
              <w:rPr>
                <w:b/>
                <w:bCs/>
                <w:sz w:val="16"/>
                <w:szCs w:val="16"/>
              </w:rPr>
            </w:pPr>
            <w:bookmarkStart w:id="3" w:name="_Hlk213089680"/>
            <w:r w:rsidRPr="008C0CAA">
              <w:rPr>
                <w:rFonts w:ascii="Gothic720 BT" w:hAnsi="Gothic720 BT"/>
                <w:b/>
                <w:bCs/>
                <w:sz w:val="16"/>
                <w:szCs w:val="16"/>
              </w:rPr>
              <w:t>Consulta de aviso de privacidad integral</w:t>
            </w:r>
            <w:r w:rsidRPr="008C0CAA">
              <w:rPr>
                <w:rFonts w:ascii="Gothic720 BT" w:hAnsi="Gothic720 BT"/>
                <w:sz w:val="16"/>
                <w:szCs w:val="16"/>
              </w:rPr>
              <w:t xml:space="preserve">. Usted podrá consultar el Aviso de Privacidad Integral en la página institucional </w:t>
            </w:r>
            <w:hyperlink r:id="rId12" w:history="1">
              <w:r w:rsidRPr="008C0CAA">
                <w:rPr>
                  <w:rStyle w:val="Hipervnculo"/>
                  <w:rFonts w:ascii="Gothic720 BT" w:hAnsi="Gothic720 BT"/>
                  <w:sz w:val="16"/>
                  <w:szCs w:val="16"/>
                </w:rPr>
                <w:t>https://ieeq.mx</w:t>
              </w:r>
            </w:hyperlink>
            <w:r w:rsidRPr="008C0CAA">
              <w:rPr>
                <w:rFonts w:ascii="Gothic720 BT" w:hAnsi="Gothic720 BT"/>
                <w:sz w:val="16"/>
                <w:szCs w:val="16"/>
              </w:rPr>
              <w:t xml:space="preserve">, dentro del menú de navegación, en el enlace de Transparencia y el apartado “Avisos de Privacidad”, o bien directamente dirigiéndose a la siguiente liga de acceso: </w:t>
            </w:r>
            <w:hyperlink r:id="rId13" w:history="1">
              <w:r w:rsidRPr="008C0CAA">
                <w:rPr>
                  <w:rStyle w:val="Hipervnculo"/>
                  <w:rFonts w:ascii="Gothic720 BT" w:hAnsi="Gothic720 BT"/>
                  <w:sz w:val="16"/>
                  <w:szCs w:val="16"/>
                </w:rPr>
                <w:t>https://ieeq.mx/instituto/aviso-de-privacidad</w:t>
              </w:r>
            </w:hyperlink>
            <w:r w:rsidRPr="008C0CAA">
              <w:rPr>
                <w:rFonts w:ascii="Gothic720 BT" w:hAnsi="Gothic720 BT"/>
                <w:b/>
                <w:bCs/>
                <w:sz w:val="16"/>
                <w:szCs w:val="16"/>
              </w:rPr>
              <w:t xml:space="preserve"> </w:t>
            </w:r>
            <w:bookmarkEnd w:id="3"/>
          </w:p>
        </w:tc>
      </w:tr>
    </w:tbl>
    <w:p w14:paraId="412D21FE" w14:textId="77777777" w:rsidR="00BE05DD" w:rsidRDefault="00BE05DD" w:rsidP="00966427">
      <w:pPr>
        <w:widowControl w:val="0"/>
        <w:tabs>
          <w:tab w:val="left" w:pos="2075"/>
          <w:tab w:val="left" w:pos="6237"/>
          <w:tab w:val="left" w:pos="6521"/>
        </w:tabs>
        <w:autoSpaceDE w:val="0"/>
        <w:autoSpaceDN w:val="0"/>
        <w:spacing w:after="0" w:line="240" w:lineRule="auto"/>
        <w:ind w:left="1418" w:right="48"/>
        <w:contextualSpacing/>
        <w:jc w:val="center"/>
        <w:rPr>
          <w:rFonts w:ascii="Gothic720 BT" w:eastAsia="Arial" w:hAnsi="Gothic720 BT" w:cs="Arial"/>
          <w:kern w:val="0"/>
          <w:lang w:val="es-ES"/>
          <w14:ligatures w14:val="none"/>
        </w:rPr>
      </w:pPr>
    </w:p>
    <w:p w14:paraId="428C52DE" w14:textId="77777777" w:rsidR="00150561" w:rsidRPr="00BE05DD" w:rsidRDefault="00150561" w:rsidP="00966427">
      <w:pPr>
        <w:widowControl w:val="0"/>
        <w:tabs>
          <w:tab w:val="left" w:pos="2075"/>
          <w:tab w:val="left" w:pos="6237"/>
          <w:tab w:val="left" w:pos="6521"/>
        </w:tabs>
        <w:autoSpaceDE w:val="0"/>
        <w:autoSpaceDN w:val="0"/>
        <w:spacing w:after="0" w:line="240" w:lineRule="auto"/>
        <w:ind w:left="1418" w:right="48"/>
        <w:contextualSpacing/>
        <w:jc w:val="center"/>
        <w:rPr>
          <w:rFonts w:ascii="Gothic720 BT" w:eastAsia="Arial" w:hAnsi="Gothic720 BT" w:cs="Arial"/>
          <w:kern w:val="0"/>
          <w14:ligatures w14:val="none"/>
        </w:rPr>
      </w:pPr>
    </w:p>
    <w:p w14:paraId="28F84FEB" w14:textId="77777777" w:rsidR="006A6191" w:rsidRPr="00592BEB" w:rsidRDefault="006A6191">
      <w:pPr>
        <w:rPr>
          <w:rFonts w:ascii="Gothic720 BT" w:hAnsi="Gothic720 BT"/>
        </w:rPr>
      </w:pPr>
    </w:p>
    <w:sectPr w:rsidR="006A6191" w:rsidRPr="00592BEB" w:rsidSect="00111987">
      <w:headerReference w:type="default" r:id="rId14"/>
      <w:footerReference w:type="default" r:id="rId15"/>
      <w:headerReference w:type="first" r:id="rId16"/>
      <w:pgSz w:w="12240" w:h="15840"/>
      <w:pgMar w:top="3261" w:right="1701" w:bottom="170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902A" w14:textId="77777777" w:rsidR="003A5502" w:rsidRDefault="003A5502" w:rsidP="002A02E3">
      <w:pPr>
        <w:spacing w:after="0" w:line="240" w:lineRule="auto"/>
      </w:pPr>
      <w:r>
        <w:separator/>
      </w:r>
    </w:p>
  </w:endnote>
  <w:endnote w:type="continuationSeparator" w:id="0">
    <w:p w14:paraId="67F1298C" w14:textId="77777777" w:rsidR="003A5502" w:rsidRDefault="003A5502" w:rsidP="002A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Gothic720 BT">
    <w:panose1 w:val="020C0603020203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83546"/>
      <w:docPartObj>
        <w:docPartGallery w:val="Page Numbers (Bottom of Page)"/>
        <w:docPartUnique/>
      </w:docPartObj>
    </w:sdtPr>
    <w:sdtEndPr/>
    <w:sdtContent>
      <w:p w14:paraId="56692DDD" w14:textId="61F6A0DF" w:rsidR="009409E8" w:rsidRDefault="009409E8">
        <w:pPr>
          <w:pStyle w:val="Piedepgina"/>
          <w:jc w:val="center"/>
        </w:pPr>
        <w:r w:rsidRPr="009409E8">
          <w:rPr>
            <w:rFonts w:ascii="Gothic720 BT" w:hAnsi="Gothic720 BT"/>
          </w:rPr>
          <w:fldChar w:fldCharType="begin"/>
        </w:r>
        <w:r w:rsidRPr="009409E8">
          <w:rPr>
            <w:rFonts w:ascii="Gothic720 BT" w:hAnsi="Gothic720 BT"/>
          </w:rPr>
          <w:instrText>PAGE   \* MERGEFORMAT</w:instrText>
        </w:r>
        <w:r w:rsidRPr="009409E8">
          <w:rPr>
            <w:rFonts w:ascii="Gothic720 BT" w:hAnsi="Gothic720 BT"/>
          </w:rPr>
          <w:fldChar w:fldCharType="separate"/>
        </w:r>
        <w:r w:rsidRPr="009409E8">
          <w:rPr>
            <w:rFonts w:ascii="Gothic720 BT" w:hAnsi="Gothic720 BT"/>
            <w:lang w:val="es-ES"/>
          </w:rPr>
          <w:t>2</w:t>
        </w:r>
        <w:r w:rsidRPr="009409E8">
          <w:rPr>
            <w:rFonts w:ascii="Gothic720 BT" w:hAnsi="Gothic720 BT"/>
          </w:rPr>
          <w:fldChar w:fldCharType="end"/>
        </w:r>
      </w:p>
    </w:sdtContent>
  </w:sdt>
  <w:p w14:paraId="62BF4B91" w14:textId="77777777" w:rsidR="009409E8" w:rsidRDefault="009409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4251" w14:textId="77777777" w:rsidR="003A5502" w:rsidRDefault="003A5502" w:rsidP="002A02E3">
      <w:pPr>
        <w:spacing w:after="0" w:line="240" w:lineRule="auto"/>
      </w:pPr>
      <w:r>
        <w:separator/>
      </w:r>
    </w:p>
  </w:footnote>
  <w:footnote w:type="continuationSeparator" w:id="0">
    <w:p w14:paraId="030E1ACB" w14:textId="77777777" w:rsidR="003A5502" w:rsidRDefault="003A5502" w:rsidP="002A02E3">
      <w:pPr>
        <w:spacing w:after="0" w:line="240" w:lineRule="auto"/>
      </w:pPr>
      <w:r>
        <w:continuationSeparator/>
      </w:r>
    </w:p>
  </w:footnote>
  <w:footnote w:id="1">
    <w:p w14:paraId="3F42E36E" w14:textId="77777777" w:rsidR="00150561" w:rsidRPr="001F2A67" w:rsidRDefault="00150561" w:rsidP="00150561">
      <w:pPr>
        <w:pStyle w:val="Textonotapie"/>
        <w:jc w:val="both"/>
        <w:rPr>
          <w:rFonts w:ascii="Gothic720 BT" w:hAnsi="Gothic720 BT"/>
          <w:sz w:val="16"/>
          <w:szCs w:val="16"/>
        </w:rPr>
      </w:pPr>
      <w:r w:rsidRPr="001F2A67">
        <w:rPr>
          <w:rStyle w:val="Refdenotaalpie"/>
          <w:rFonts w:ascii="Gothic720 BT" w:hAnsi="Gothic720 BT"/>
          <w:sz w:val="16"/>
          <w:szCs w:val="16"/>
        </w:rPr>
        <w:footnoteRef/>
      </w:r>
      <w:r w:rsidRPr="001F2A67">
        <w:rPr>
          <w:rFonts w:ascii="Gothic720 BT" w:hAnsi="Gothic720 BT"/>
          <w:sz w:val="16"/>
          <w:szCs w:val="16"/>
        </w:rPr>
        <w:t xml:space="preserve"> Última reforma 02/06/2026. Consultable en:</w:t>
      </w:r>
      <w:r w:rsidRPr="001F2A67">
        <w:rPr>
          <w:rFonts w:ascii="Gothic720 BT" w:hAnsi="Gothic720 BT"/>
          <w:color w:val="4472C4" w:themeColor="accent1"/>
          <w:sz w:val="16"/>
          <w:szCs w:val="16"/>
          <w:u w:val="single"/>
        </w:rPr>
        <w:t xml:space="preserve"> https://www.diputados.gob.mx/LeyesBiblio/pdf/CPEUM.pdf</w:t>
      </w:r>
    </w:p>
  </w:footnote>
  <w:footnote w:id="2">
    <w:p w14:paraId="041BBEA4" w14:textId="77777777" w:rsidR="00150561" w:rsidRPr="001F2A67" w:rsidRDefault="00150561" w:rsidP="00150561">
      <w:pPr>
        <w:pStyle w:val="Textonotapie"/>
        <w:jc w:val="both"/>
        <w:rPr>
          <w:rFonts w:ascii="Gothic720 BT" w:hAnsi="Gothic720 BT"/>
          <w:sz w:val="16"/>
          <w:szCs w:val="16"/>
        </w:rPr>
      </w:pPr>
      <w:r w:rsidRPr="001F2A67">
        <w:rPr>
          <w:rStyle w:val="Refdenotaalpie"/>
          <w:rFonts w:ascii="Gothic720 BT" w:hAnsi="Gothic720 BT"/>
          <w:sz w:val="16"/>
          <w:szCs w:val="16"/>
        </w:rPr>
        <w:footnoteRef/>
      </w:r>
      <w:r w:rsidRPr="001F2A67">
        <w:rPr>
          <w:rFonts w:ascii="Gothic720 BT" w:hAnsi="Gothic720 BT"/>
          <w:sz w:val="16"/>
          <w:szCs w:val="16"/>
        </w:rPr>
        <w:t xml:space="preserve"> Promulgada y publicada el 20/03/2025. Consultable en: </w:t>
      </w:r>
      <w:hyperlink r:id="rId1" w:history="1">
        <w:r w:rsidRPr="001F2A67">
          <w:rPr>
            <w:rStyle w:val="Hipervnculo"/>
            <w:rFonts w:ascii="Gothic720 BT" w:hAnsi="Gothic720 BT"/>
            <w:sz w:val="16"/>
            <w:szCs w:val="16"/>
          </w:rPr>
          <w:t>https://www.diputados.gob.mx/LeyesBiblio/ref/lgpdppso.htm</w:t>
        </w:r>
      </w:hyperlink>
      <w:r w:rsidRPr="001F2A67">
        <w:rPr>
          <w:rFonts w:ascii="Gothic720 BT" w:hAnsi="Gothic720 BT"/>
          <w:sz w:val="16"/>
          <w:szCs w:val="16"/>
        </w:rPr>
        <w:t xml:space="preserve"> </w:t>
      </w:r>
    </w:p>
  </w:footnote>
  <w:footnote w:id="3">
    <w:p w14:paraId="376D5E97" w14:textId="77777777" w:rsidR="00150561" w:rsidRPr="001F2A67" w:rsidRDefault="00150561" w:rsidP="00150561">
      <w:pPr>
        <w:pStyle w:val="Textonotapie"/>
        <w:jc w:val="both"/>
        <w:rPr>
          <w:rFonts w:ascii="Gothic720 BT" w:hAnsi="Gothic720 BT"/>
          <w:sz w:val="16"/>
          <w:szCs w:val="16"/>
        </w:rPr>
      </w:pPr>
      <w:r w:rsidRPr="001F2A67">
        <w:rPr>
          <w:rStyle w:val="Refdenotaalpie"/>
          <w:rFonts w:ascii="Gothic720 BT" w:hAnsi="Gothic720 BT"/>
          <w:sz w:val="16"/>
          <w:szCs w:val="16"/>
        </w:rPr>
        <w:footnoteRef/>
      </w:r>
      <w:r w:rsidRPr="001F2A67">
        <w:rPr>
          <w:rFonts w:ascii="Gothic720 BT" w:hAnsi="Gothic720 BT"/>
          <w:sz w:val="16"/>
          <w:szCs w:val="16"/>
        </w:rPr>
        <w:t xml:space="preserve"> Última reforma el 30/09/2021. Consultable en: </w:t>
      </w:r>
      <w:hyperlink r:id="rId2" w:history="1">
        <w:r w:rsidRPr="001F2A67">
          <w:rPr>
            <w:rStyle w:val="Hipervnculo"/>
            <w:rFonts w:ascii="Gothic720 BT" w:hAnsi="Gothic720 BT"/>
            <w:sz w:val="16"/>
            <w:szCs w:val="16"/>
          </w:rPr>
          <w:t>https://site.legislaturaqueretaro.gob.mx/CloudPLQ/InvEst/Leyes/LEY-ID-050.pdf</w:t>
        </w:r>
      </w:hyperlink>
    </w:p>
  </w:footnote>
  <w:footnote w:id="4">
    <w:p w14:paraId="79D2857E" w14:textId="77777777" w:rsidR="00150561" w:rsidRPr="001F2A67" w:rsidRDefault="00150561" w:rsidP="00150561">
      <w:pPr>
        <w:pStyle w:val="Textonotapie"/>
        <w:ind w:left="142" w:hanging="142"/>
        <w:jc w:val="both"/>
        <w:rPr>
          <w:rFonts w:ascii="Gothic720 BT" w:hAnsi="Gothic720 BT"/>
          <w:sz w:val="16"/>
          <w:szCs w:val="16"/>
        </w:rPr>
      </w:pPr>
      <w:r w:rsidRPr="001F2A67">
        <w:rPr>
          <w:rStyle w:val="Refdenotaalpie"/>
          <w:rFonts w:ascii="Gothic720 BT" w:hAnsi="Gothic720 BT"/>
          <w:sz w:val="16"/>
          <w:szCs w:val="16"/>
        </w:rPr>
        <w:footnoteRef/>
      </w:r>
      <w:r w:rsidRPr="001F2A67">
        <w:rPr>
          <w:rFonts w:ascii="Gothic720 BT" w:hAnsi="Gothic720 BT"/>
          <w:sz w:val="16"/>
          <w:szCs w:val="16"/>
        </w:rPr>
        <w:t xml:space="preserve">Última actualización el 24/02/2025. Consultable en: </w:t>
      </w:r>
      <w:hyperlink r:id="rId3" w:history="1">
        <w:r w:rsidRPr="001F2A67">
          <w:rPr>
            <w:rStyle w:val="Hipervnculo"/>
            <w:rFonts w:ascii="Gothic720 BT" w:hAnsi="Gothic720 BT"/>
            <w:sz w:val="16"/>
            <w:szCs w:val="16"/>
          </w:rPr>
          <w:t>https://ieeq.mx/contenido/normatividad/reglamentos/IEEQ-Reglamento_Interior_Integrado_24022025.pdf</w:t>
        </w:r>
      </w:hyperlink>
    </w:p>
  </w:footnote>
  <w:footnote w:id="5">
    <w:p w14:paraId="1C582D49" w14:textId="77777777" w:rsidR="00150561" w:rsidRDefault="00150561" w:rsidP="00150561">
      <w:pPr>
        <w:pStyle w:val="Textonotapie"/>
        <w:jc w:val="both"/>
      </w:pPr>
      <w:r w:rsidRPr="001F2A67">
        <w:rPr>
          <w:rStyle w:val="Refdenotaalpie"/>
          <w:rFonts w:ascii="Gothic720 BT" w:hAnsi="Gothic720 BT"/>
          <w:sz w:val="16"/>
          <w:szCs w:val="16"/>
        </w:rPr>
        <w:footnoteRef/>
      </w:r>
      <w:r w:rsidRPr="001F2A67">
        <w:rPr>
          <w:rFonts w:ascii="Gothic720 BT" w:hAnsi="Gothic720 BT"/>
          <w:sz w:val="16"/>
          <w:szCs w:val="16"/>
        </w:rPr>
        <w:t xml:space="preserve"> Conforme al punto 7.2, inciso g) del Procedimiento de reclutamiento, se precisa que la Dirección Ejecutiva de Organización Electoral, Prerrogativas y Partidos Políticos podrá realizar diversas consultas para constatar la veracidad de documentación proporcionada por las personas aspirantes.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0162" w14:textId="647D1640" w:rsidR="000268FD" w:rsidRDefault="00111987" w:rsidP="000268FD">
    <w:pPr>
      <w:pStyle w:val="Sinespaciado"/>
      <w:ind w:left="3828"/>
      <w:jc w:val="both"/>
      <w:rPr>
        <w:rFonts w:ascii="Gothic720 BT" w:eastAsiaTheme="minorHAnsi" w:hAnsi="Gothic720 BT"/>
        <w:b/>
        <w:kern w:val="2"/>
        <w:lang w:eastAsia="en-US"/>
        <w14:ligatures w14:val="standardContextual"/>
      </w:rPr>
    </w:pPr>
    <w:r w:rsidRPr="000D5DA3">
      <w:rPr>
        <w:b/>
        <w:bCs/>
        <w:noProof/>
      </w:rPr>
      <w:drawing>
        <wp:anchor distT="0" distB="0" distL="114300" distR="114300" simplePos="0" relativeHeight="251659264" behindDoc="1" locked="0" layoutInCell="1" allowOverlap="1" wp14:anchorId="2DCB7516" wp14:editId="736F999A">
          <wp:simplePos x="0" y="0"/>
          <wp:positionH relativeFrom="page">
            <wp:posOffset>-1242</wp:posOffset>
          </wp:positionH>
          <wp:positionV relativeFrom="paragraph">
            <wp:posOffset>-445908</wp:posOffset>
          </wp:positionV>
          <wp:extent cx="7767955" cy="10087610"/>
          <wp:effectExtent l="0" t="0" r="4445" b="8890"/>
          <wp:wrapNone/>
          <wp:docPr id="1737573356" name="Imagen 1737573356" descr="C:\Users\Daniel.Dorantes\AppData\Local\Microsoft\Windows\INetCache\Content.Outlook\QHIQYAIR\hoja membretada OFICIAL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Dorantes\AppData\Local\Microsoft\Windows\INetCache\Content.Outlook\QHIQYAIR\hoja membretada OFICIAL (00000002).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767955" cy="1008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1C2BE" w14:textId="77777777" w:rsidR="00D12C8B" w:rsidRDefault="00D12C8B" w:rsidP="000268FD">
    <w:pPr>
      <w:pStyle w:val="Sinespaciado"/>
      <w:ind w:left="3828"/>
      <w:jc w:val="both"/>
      <w:rPr>
        <w:rFonts w:ascii="Gothic720 BT" w:eastAsiaTheme="minorHAnsi" w:hAnsi="Gothic720 BT"/>
        <w:b/>
        <w:kern w:val="2"/>
        <w:lang w:eastAsia="en-US"/>
        <w14:ligatures w14:val="standardContextual"/>
      </w:rPr>
    </w:pPr>
  </w:p>
  <w:p w14:paraId="632C53DC" w14:textId="14901E94" w:rsidR="006B6D73" w:rsidRPr="000268FD" w:rsidRDefault="000268FD" w:rsidP="000268FD">
    <w:pPr>
      <w:pStyle w:val="Sinespaciado"/>
      <w:ind w:left="3828"/>
      <w:jc w:val="both"/>
      <w:rPr>
        <w:rFonts w:ascii="Gothic720 BT" w:eastAsiaTheme="minorHAnsi" w:hAnsi="Gothic720 BT"/>
        <w:b/>
        <w:kern w:val="2"/>
        <w:lang w:eastAsia="en-US"/>
        <w14:ligatures w14:val="standardContextual"/>
      </w:rPr>
    </w:pPr>
    <w:r w:rsidRPr="001C6B32">
      <w:rPr>
        <w:rFonts w:ascii="Gothic720 BT" w:eastAsiaTheme="minorHAnsi" w:hAnsi="Gothic720 BT"/>
        <w:b/>
        <w:kern w:val="2"/>
        <w:lang w:eastAsia="en-US"/>
        <w14:ligatures w14:val="standardContextual"/>
      </w:rPr>
      <w:t>Procedimiento de reclutamiento, selección y designación de Secretarías Técnicas de los consejos distritales y municipales del Instituto Electoral del Estado de Querétaro para el Proceso Electoral Local 2026-2027.</w:t>
    </w:r>
  </w:p>
  <w:p w14:paraId="7C7F1E29" w14:textId="77777777" w:rsidR="007D10A7" w:rsidRDefault="007D10A7">
    <w:pPr>
      <w:pStyle w:val="Encabezado"/>
    </w:pPr>
  </w:p>
  <w:p w14:paraId="50640EE9" w14:textId="77777777" w:rsidR="006B6D73" w:rsidRDefault="006B6D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D0C2" w14:textId="77777777" w:rsidR="00017C98" w:rsidRDefault="00017C98"/>
  <w:p w14:paraId="709BC2E8" w14:textId="77777777" w:rsidR="00017C98" w:rsidRDefault="00017C98"/>
  <w:tbl>
    <w:tblPr>
      <w:tblStyle w:val="Tablaconcuadrcula"/>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6"/>
    </w:tblGrid>
    <w:tr w:rsidR="00396A92" w14:paraId="01725FB9" w14:textId="77777777" w:rsidTr="005C73BD">
      <w:tc>
        <w:tcPr>
          <w:tcW w:w="5856" w:type="dxa"/>
        </w:tcPr>
        <w:p w14:paraId="385E2F4F" w14:textId="77777777" w:rsidR="00396A92" w:rsidRPr="00017C98" w:rsidRDefault="00396A92" w:rsidP="00396A92">
          <w:pPr>
            <w:pStyle w:val="Sinespaciado"/>
            <w:ind w:left="180"/>
            <w:jc w:val="both"/>
            <w:rPr>
              <w:rFonts w:ascii="Gothic720 BT" w:eastAsiaTheme="minorHAnsi" w:hAnsi="Gothic720 BT"/>
              <w:b/>
              <w:kern w:val="2"/>
              <w:lang w:eastAsia="en-US"/>
              <w14:ligatures w14:val="standardContextual"/>
            </w:rPr>
          </w:pPr>
          <w:r w:rsidRPr="00017C98">
            <w:rPr>
              <w:rFonts w:ascii="Gothic720 BT" w:eastAsiaTheme="minorHAnsi" w:hAnsi="Gothic720 BT"/>
              <w:b/>
              <w:kern w:val="2"/>
              <w:lang w:eastAsia="en-US"/>
              <w14:ligatures w14:val="standardContextual"/>
            </w:rPr>
            <w:t>Procedimiento de reclutamiento, selección y designación de Secretarías Técnicas de los consejos distritales y municipales del Instituto Electoral del Estado de Querétaro para el Proceso Electoral Local 2026-2027.</w:t>
          </w:r>
        </w:p>
        <w:p w14:paraId="4E3C7C1E" w14:textId="77777777" w:rsidR="00396A92" w:rsidRDefault="00396A92" w:rsidP="00966427">
          <w:pPr>
            <w:pStyle w:val="Sinespaciado"/>
          </w:pPr>
        </w:p>
      </w:tc>
    </w:tr>
  </w:tbl>
  <w:p w14:paraId="5711D12A" w14:textId="77777777" w:rsidR="00396A92" w:rsidRPr="00396A92" w:rsidRDefault="00396A92">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95"/>
    <w:multiLevelType w:val="hybridMultilevel"/>
    <w:tmpl w:val="8EDE6E86"/>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1" w15:restartNumberingAfterBreak="0">
    <w:nsid w:val="22387DCF"/>
    <w:multiLevelType w:val="hybridMultilevel"/>
    <w:tmpl w:val="FE721EA6"/>
    <w:lvl w:ilvl="0" w:tplc="46DCCC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6C66DA"/>
    <w:multiLevelType w:val="hybridMultilevel"/>
    <w:tmpl w:val="BF825074"/>
    <w:lvl w:ilvl="0" w:tplc="EFF2B5B8">
      <w:start w:val="1"/>
      <w:numFmt w:val="lowerLetter"/>
      <w:lvlText w:val="%1)"/>
      <w:lvlJc w:val="left"/>
      <w:pPr>
        <w:ind w:left="1830" w:hanging="245"/>
      </w:pPr>
      <w:rPr>
        <w:rFonts w:ascii="Arial" w:eastAsia="Arial" w:hAnsi="Arial" w:cs="Arial" w:hint="default"/>
        <w:b/>
        <w:bCs/>
        <w:i w:val="0"/>
        <w:iCs w:val="0"/>
        <w:w w:val="100"/>
        <w:sz w:val="21"/>
        <w:szCs w:val="21"/>
        <w:lang w:val="es-ES" w:eastAsia="en-US" w:bidi="ar-SA"/>
      </w:rPr>
    </w:lvl>
    <w:lvl w:ilvl="1" w:tplc="0978A0FE">
      <w:numFmt w:val="bullet"/>
      <w:lvlText w:val="•"/>
      <w:lvlJc w:val="left"/>
      <w:pPr>
        <w:ind w:left="2756" w:hanging="245"/>
      </w:pPr>
      <w:rPr>
        <w:rFonts w:hint="default"/>
        <w:lang w:val="es-ES" w:eastAsia="en-US" w:bidi="ar-SA"/>
      </w:rPr>
    </w:lvl>
    <w:lvl w:ilvl="2" w:tplc="C04A8402">
      <w:numFmt w:val="bullet"/>
      <w:lvlText w:val="•"/>
      <w:lvlJc w:val="left"/>
      <w:pPr>
        <w:ind w:left="3672" w:hanging="245"/>
      </w:pPr>
      <w:rPr>
        <w:rFonts w:hint="default"/>
        <w:lang w:val="es-ES" w:eastAsia="en-US" w:bidi="ar-SA"/>
      </w:rPr>
    </w:lvl>
    <w:lvl w:ilvl="3" w:tplc="A356B5D4">
      <w:numFmt w:val="bullet"/>
      <w:lvlText w:val="•"/>
      <w:lvlJc w:val="left"/>
      <w:pPr>
        <w:ind w:left="4588" w:hanging="245"/>
      </w:pPr>
      <w:rPr>
        <w:rFonts w:hint="default"/>
        <w:lang w:val="es-ES" w:eastAsia="en-US" w:bidi="ar-SA"/>
      </w:rPr>
    </w:lvl>
    <w:lvl w:ilvl="4" w:tplc="18E8F34E">
      <w:numFmt w:val="bullet"/>
      <w:lvlText w:val="•"/>
      <w:lvlJc w:val="left"/>
      <w:pPr>
        <w:ind w:left="5504" w:hanging="245"/>
      </w:pPr>
      <w:rPr>
        <w:rFonts w:hint="default"/>
        <w:lang w:val="es-ES" w:eastAsia="en-US" w:bidi="ar-SA"/>
      </w:rPr>
    </w:lvl>
    <w:lvl w:ilvl="5" w:tplc="843212E8">
      <w:numFmt w:val="bullet"/>
      <w:lvlText w:val="•"/>
      <w:lvlJc w:val="left"/>
      <w:pPr>
        <w:ind w:left="6420" w:hanging="245"/>
      </w:pPr>
      <w:rPr>
        <w:rFonts w:hint="default"/>
        <w:lang w:val="es-ES" w:eastAsia="en-US" w:bidi="ar-SA"/>
      </w:rPr>
    </w:lvl>
    <w:lvl w:ilvl="6" w:tplc="A3E65CEE">
      <w:numFmt w:val="bullet"/>
      <w:lvlText w:val="•"/>
      <w:lvlJc w:val="left"/>
      <w:pPr>
        <w:ind w:left="7336" w:hanging="245"/>
      </w:pPr>
      <w:rPr>
        <w:rFonts w:hint="default"/>
        <w:lang w:val="es-ES" w:eastAsia="en-US" w:bidi="ar-SA"/>
      </w:rPr>
    </w:lvl>
    <w:lvl w:ilvl="7" w:tplc="68BA0670">
      <w:numFmt w:val="bullet"/>
      <w:lvlText w:val="•"/>
      <w:lvlJc w:val="left"/>
      <w:pPr>
        <w:ind w:left="8252" w:hanging="245"/>
      </w:pPr>
      <w:rPr>
        <w:rFonts w:hint="default"/>
        <w:lang w:val="es-ES" w:eastAsia="en-US" w:bidi="ar-SA"/>
      </w:rPr>
    </w:lvl>
    <w:lvl w:ilvl="8" w:tplc="483A48DC">
      <w:numFmt w:val="bullet"/>
      <w:lvlText w:val="•"/>
      <w:lvlJc w:val="left"/>
      <w:pPr>
        <w:ind w:left="9168" w:hanging="245"/>
      </w:pPr>
      <w:rPr>
        <w:rFonts w:hint="default"/>
        <w:lang w:val="es-ES" w:eastAsia="en-US" w:bidi="ar-SA"/>
      </w:rPr>
    </w:lvl>
  </w:abstractNum>
  <w:abstractNum w:abstractNumId="3" w15:restartNumberingAfterBreak="0">
    <w:nsid w:val="77CC10CD"/>
    <w:multiLevelType w:val="hybridMultilevel"/>
    <w:tmpl w:val="765072E2"/>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16cid:durableId="2129809938">
    <w:abstractNumId w:val="2"/>
  </w:num>
  <w:num w:numId="2" w16cid:durableId="1001543786">
    <w:abstractNumId w:val="1"/>
  </w:num>
  <w:num w:numId="3" w16cid:durableId="395129017">
    <w:abstractNumId w:val="3"/>
  </w:num>
  <w:num w:numId="4" w16cid:durableId="1917518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2E3"/>
    <w:rsid w:val="00017C98"/>
    <w:rsid w:val="00020530"/>
    <w:rsid w:val="000268FD"/>
    <w:rsid w:val="00111987"/>
    <w:rsid w:val="00126FF9"/>
    <w:rsid w:val="0014457B"/>
    <w:rsid w:val="001463CA"/>
    <w:rsid w:val="00150561"/>
    <w:rsid w:val="001C13E8"/>
    <w:rsid w:val="001F2A67"/>
    <w:rsid w:val="00233008"/>
    <w:rsid w:val="002361D9"/>
    <w:rsid w:val="002549B2"/>
    <w:rsid w:val="00270D56"/>
    <w:rsid w:val="00276259"/>
    <w:rsid w:val="002765E7"/>
    <w:rsid w:val="002A02E3"/>
    <w:rsid w:val="002A7169"/>
    <w:rsid w:val="002B48AA"/>
    <w:rsid w:val="002D6B03"/>
    <w:rsid w:val="00392C38"/>
    <w:rsid w:val="00396A92"/>
    <w:rsid w:val="003A0106"/>
    <w:rsid w:val="003A5502"/>
    <w:rsid w:val="003C5974"/>
    <w:rsid w:val="003F7AB1"/>
    <w:rsid w:val="00430F2C"/>
    <w:rsid w:val="004701FB"/>
    <w:rsid w:val="0049293E"/>
    <w:rsid w:val="00493A0C"/>
    <w:rsid w:val="004A7A45"/>
    <w:rsid w:val="0050178C"/>
    <w:rsid w:val="00511D90"/>
    <w:rsid w:val="0051685B"/>
    <w:rsid w:val="005243FD"/>
    <w:rsid w:val="00526800"/>
    <w:rsid w:val="00546DAE"/>
    <w:rsid w:val="00567AC3"/>
    <w:rsid w:val="00581731"/>
    <w:rsid w:val="00592BEB"/>
    <w:rsid w:val="005A4630"/>
    <w:rsid w:val="005D5A10"/>
    <w:rsid w:val="00640BBC"/>
    <w:rsid w:val="00644863"/>
    <w:rsid w:val="00675DF8"/>
    <w:rsid w:val="006766EB"/>
    <w:rsid w:val="00697A64"/>
    <w:rsid w:val="006A59B3"/>
    <w:rsid w:val="006A6191"/>
    <w:rsid w:val="006B6D73"/>
    <w:rsid w:val="006E1611"/>
    <w:rsid w:val="00720273"/>
    <w:rsid w:val="0073672A"/>
    <w:rsid w:val="0075003F"/>
    <w:rsid w:val="007704B6"/>
    <w:rsid w:val="007A649B"/>
    <w:rsid w:val="007B14E3"/>
    <w:rsid w:val="007C1B67"/>
    <w:rsid w:val="007C1F13"/>
    <w:rsid w:val="007C2C10"/>
    <w:rsid w:val="007D10A7"/>
    <w:rsid w:val="00804334"/>
    <w:rsid w:val="00866992"/>
    <w:rsid w:val="008705F7"/>
    <w:rsid w:val="00892E7E"/>
    <w:rsid w:val="008B34F6"/>
    <w:rsid w:val="00904021"/>
    <w:rsid w:val="0090411A"/>
    <w:rsid w:val="0090781C"/>
    <w:rsid w:val="009121C6"/>
    <w:rsid w:val="009409E8"/>
    <w:rsid w:val="00951B51"/>
    <w:rsid w:val="00966427"/>
    <w:rsid w:val="009852F9"/>
    <w:rsid w:val="009C30A9"/>
    <w:rsid w:val="009D3A5A"/>
    <w:rsid w:val="00A264B6"/>
    <w:rsid w:val="00A325E9"/>
    <w:rsid w:val="00A347DE"/>
    <w:rsid w:val="00A82624"/>
    <w:rsid w:val="00A83E14"/>
    <w:rsid w:val="00A90B31"/>
    <w:rsid w:val="00A93AAB"/>
    <w:rsid w:val="00AA49DA"/>
    <w:rsid w:val="00B01767"/>
    <w:rsid w:val="00B20FEA"/>
    <w:rsid w:val="00B4526C"/>
    <w:rsid w:val="00B47BAD"/>
    <w:rsid w:val="00B70197"/>
    <w:rsid w:val="00BC0BCB"/>
    <w:rsid w:val="00BE05DD"/>
    <w:rsid w:val="00BE5FDF"/>
    <w:rsid w:val="00C01D0A"/>
    <w:rsid w:val="00C16A95"/>
    <w:rsid w:val="00C425F2"/>
    <w:rsid w:val="00C47A15"/>
    <w:rsid w:val="00C6121E"/>
    <w:rsid w:val="00C753C6"/>
    <w:rsid w:val="00C965A3"/>
    <w:rsid w:val="00CB273D"/>
    <w:rsid w:val="00CD41CD"/>
    <w:rsid w:val="00CF2741"/>
    <w:rsid w:val="00D12C8B"/>
    <w:rsid w:val="00D367C1"/>
    <w:rsid w:val="00D83DDB"/>
    <w:rsid w:val="00D87297"/>
    <w:rsid w:val="00DF7AB0"/>
    <w:rsid w:val="00E26982"/>
    <w:rsid w:val="00E37F38"/>
    <w:rsid w:val="00E7744C"/>
    <w:rsid w:val="00ED14F9"/>
    <w:rsid w:val="00F16C6F"/>
    <w:rsid w:val="00F223E3"/>
    <w:rsid w:val="00F26882"/>
    <w:rsid w:val="00F41F71"/>
    <w:rsid w:val="00FC0A8F"/>
    <w:rsid w:val="00FD11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3F6B1"/>
  <w15:chartTrackingRefBased/>
  <w15:docId w15:val="{D6FA9DBA-A601-49AF-95D0-890E51F0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2E3"/>
  </w:style>
  <w:style w:type="paragraph" w:styleId="Ttulo1">
    <w:name w:val="heading 1"/>
    <w:basedOn w:val="Normal"/>
    <w:next w:val="Normal"/>
    <w:link w:val="Ttulo1Car"/>
    <w:uiPriority w:val="9"/>
    <w:qFormat/>
    <w:rsid w:val="002A02E3"/>
    <w:pPr>
      <w:keepNext/>
      <w:keepLines/>
      <w:spacing w:before="240" w:after="0"/>
      <w:jc w:val="center"/>
      <w:outlineLvl w:val="0"/>
    </w:pPr>
    <w:rPr>
      <w:rFonts w:ascii="Gothic720 BT" w:eastAsiaTheme="majorEastAsia" w:hAnsi="Gothic720 BT" w:cstheme="majorBidi"/>
      <w:b/>
      <w:bCs/>
      <w:color w:val="66006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02E3"/>
    <w:rPr>
      <w:rFonts w:ascii="Gothic720 BT" w:eastAsiaTheme="majorEastAsia" w:hAnsi="Gothic720 BT" w:cstheme="majorBidi"/>
      <w:b/>
      <w:bCs/>
      <w:color w:val="660066"/>
      <w:sz w:val="32"/>
      <w:szCs w:val="32"/>
    </w:rPr>
  </w:style>
  <w:style w:type="paragraph" w:styleId="Encabezado">
    <w:name w:val="header"/>
    <w:basedOn w:val="Normal"/>
    <w:link w:val="EncabezadoCar"/>
    <w:uiPriority w:val="99"/>
    <w:unhideWhenUsed/>
    <w:rsid w:val="002A02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02E3"/>
  </w:style>
  <w:style w:type="paragraph" w:styleId="Piedepgina">
    <w:name w:val="footer"/>
    <w:basedOn w:val="Normal"/>
    <w:link w:val="PiedepginaCar"/>
    <w:uiPriority w:val="99"/>
    <w:unhideWhenUsed/>
    <w:rsid w:val="002A02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02E3"/>
  </w:style>
  <w:style w:type="table" w:styleId="Tablaconcuadrcula">
    <w:name w:val="Table Grid"/>
    <w:basedOn w:val="Tablanormal"/>
    <w:uiPriority w:val="39"/>
    <w:rsid w:val="00804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FC0A8F"/>
    <w:pPr>
      <w:widowControl w:val="0"/>
      <w:autoSpaceDE w:val="0"/>
      <w:autoSpaceDN w:val="0"/>
      <w:spacing w:after="0" w:line="240" w:lineRule="auto"/>
    </w:pPr>
    <w:rPr>
      <w:rFonts w:ascii="Tahoma" w:eastAsia="Tahoma" w:hAnsi="Tahoma" w:cs="Tahoma"/>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FC0A8F"/>
    <w:rPr>
      <w:rFonts w:ascii="Tahoma" w:eastAsia="Tahoma" w:hAnsi="Tahoma" w:cs="Tahoma"/>
      <w:kern w:val="0"/>
      <w:sz w:val="24"/>
      <w:szCs w:val="24"/>
      <w:lang w:val="es-ES"/>
      <w14:ligatures w14:val="none"/>
    </w:rPr>
  </w:style>
  <w:style w:type="paragraph" w:styleId="Sinespaciado">
    <w:name w:val="No Spacing"/>
    <w:link w:val="SinespaciadoCar"/>
    <w:uiPriority w:val="1"/>
    <w:qFormat/>
    <w:rsid w:val="00396A92"/>
    <w:pPr>
      <w:spacing w:after="0" w:line="240" w:lineRule="auto"/>
    </w:pPr>
    <w:rPr>
      <w:rFonts w:eastAsiaTheme="minorEastAsia"/>
      <w:kern w:val="0"/>
      <w:lang w:eastAsia="es-MX"/>
      <w14:ligatures w14:val="none"/>
    </w:rPr>
  </w:style>
  <w:style w:type="character" w:customStyle="1" w:styleId="SinespaciadoCar">
    <w:name w:val="Sin espaciado Car"/>
    <w:basedOn w:val="Fuentedeprrafopredeter"/>
    <w:link w:val="Sinespaciado"/>
    <w:uiPriority w:val="1"/>
    <w:rsid w:val="00396A92"/>
    <w:rPr>
      <w:rFonts w:eastAsiaTheme="minorEastAsia"/>
      <w:kern w:val="0"/>
      <w:lang w:eastAsia="es-MX"/>
      <w14:ligatures w14:val="none"/>
    </w:rPr>
  </w:style>
  <w:style w:type="character" w:styleId="Hipervnculo">
    <w:name w:val="Hyperlink"/>
    <w:basedOn w:val="Fuentedeprrafopredeter"/>
    <w:uiPriority w:val="99"/>
    <w:unhideWhenUsed/>
    <w:rsid w:val="00E37F38"/>
    <w:rPr>
      <w:color w:val="0563C1" w:themeColor="hyperlink"/>
      <w:u w:val="single"/>
    </w:rPr>
  </w:style>
  <w:style w:type="paragraph" w:styleId="Prrafodelista">
    <w:name w:val="List Paragraph"/>
    <w:aliases w:val="CNBV Parrafo1,Párrafo de lista1,Parrafo 1,Lista multicolor - Énfasis 11,Lista vistosa - Énfasis 11,Cuadrícula media 1 - Énfasis 21,Cita texto,AB List 1,Bullet Points,Bullet List,FooterText,numbered,Paragraphe de liste1,List Paragraph1"/>
    <w:basedOn w:val="Normal"/>
    <w:link w:val="PrrafodelistaCar"/>
    <w:uiPriority w:val="34"/>
    <w:qFormat/>
    <w:rsid w:val="00150561"/>
    <w:pPr>
      <w:ind w:left="720"/>
      <w:contextualSpacing/>
    </w:pPr>
  </w:style>
  <w:style w:type="character" w:customStyle="1" w:styleId="PrrafodelistaCar">
    <w:name w:val="Párrafo de lista Car"/>
    <w:aliases w:val="CNBV Parrafo1 Car,Párrafo de lista1 Car,Parrafo 1 Car,Lista multicolor - Énfasis 11 Car,Lista vistosa - Énfasis 11 Car,Cuadrícula media 1 - Énfasis 21 Car,Cita texto Car,AB List 1 Car,Bullet Points Car,Bullet List Car,FooterText Car"/>
    <w:link w:val="Prrafodelista"/>
    <w:uiPriority w:val="34"/>
    <w:qFormat/>
    <w:rsid w:val="00150561"/>
  </w:style>
  <w:style w:type="paragraph" w:styleId="Textonotapie">
    <w:name w:val="footnote text"/>
    <w:basedOn w:val="Normal"/>
    <w:link w:val="TextonotapieCar"/>
    <w:uiPriority w:val="99"/>
    <w:semiHidden/>
    <w:unhideWhenUsed/>
    <w:rsid w:val="0015056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0561"/>
    <w:rPr>
      <w:sz w:val="20"/>
      <w:szCs w:val="20"/>
    </w:rPr>
  </w:style>
  <w:style w:type="character" w:styleId="Refdenotaalpie">
    <w:name w:val="footnote reference"/>
    <w:basedOn w:val="Fuentedeprrafopredeter"/>
    <w:uiPriority w:val="99"/>
    <w:semiHidden/>
    <w:unhideWhenUsed/>
    <w:rsid w:val="00150561"/>
    <w:rPr>
      <w:vertAlign w:val="superscript"/>
    </w:rPr>
  </w:style>
  <w:style w:type="character" w:customStyle="1" w:styleId="cf11">
    <w:name w:val="cf11"/>
    <w:basedOn w:val="Fuentedeprrafopredeter"/>
    <w:rsid w:val="006766EB"/>
    <w:rPr>
      <w:rFonts w:ascii="Segoe UI" w:hAnsi="Segoe UI" w:cs="Segoe UI" w:hint="default"/>
      <w:b/>
      <w:bCs/>
      <w:i/>
      <w:iCs/>
      <w:color w:val="5A5A5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eeq.mx/instituto/aviso-de-privacid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eeq.m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pleate@ieeq.m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eeq.mx/instituto/aviso-de-privacid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eeq.mx/contenido/normatividad/reglamentos/IEEQ-Reglamento_Interior_Integrado_24022025.pdf" TargetMode="External"/><Relationship Id="rId2" Type="http://schemas.openxmlformats.org/officeDocument/2006/relationships/hyperlink" Target="https://site.legislaturaqueretaro.gob.mx/CloudPLQ/InvEst/Leyes/LEY-ID-050.pdf" TargetMode="External"/><Relationship Id="rId1" Type="http://schemas.openxmlformats.org/officeDocument/2006/relationships/hyperlink" Target="https://www.diputados.gob.mx/LeyesBiblio/ref/lgpdppso.ht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d659e5-bb89-4fc3-aec3-15c4e37fd91e" xsi:nil="true"/>
    <lcf76f155ced4ddcb4097134ff3c332f xmlns="5c59753b-57a8-437a-90ce-f2d264b71d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63F6630F1DA03488B487762FEF875D9" ma:contentTypeVersion="11" ma:contentTypeDescription="Crear nuevo documento." ma:contentTypeScope="" ma:versionID="2ba7d576c094cc9aa1099c2e72c7c4d0">
  <xsd:schema xmlns:xsd="http://www.w3.org/2001/XMLSchema" xmlns:xs="http://www.w3.org/2001/XMLSchema" xmlns:p="http://schemas.microsoft.com/office/2006/metadata/properties" xmlns:ns2="5c59753b-57a8-437a-90ce-f2d264b71d7a" xmlns:ns3="3bd659e5-bb89-4fc3-aec3-15c4e37fd91e" targetNamespace="http://schemas.microsoft.com/office/2006/metadata/properties" ma:root="true" ma:fieldsID="f54acf53c974984756114e6229742f57" ns2:_="" ns3:_="">
    <xsd:import namespace="5c59753b-57a8-437a-90ce-f2d264b71d7a"/>
    <xsd:import namespace="3bd659e5-bb89-4fc3-aec3-15c4e37fd9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753b-57a8-437a-90ce-f2d264b71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1a8fdfe-9734-4e01-96c7-b293387d0d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659e5-bb89-4fc3-aec3-15c4e37fd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eea048-fd04-494f-863d-e6172a35e7ac}" ma:internalName="TaxCatchAll" ma:showField="CatchAllData" ma:web="3bd659e5-bb89-4fc3-aec3-15c4e37f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F047D-1FAC-4FB4-BA9B-F489736745DE}">
  <ds:schemaRefs>
    <ds:schemaRef ds:uri="http://schemas.microsoft.com/office/2006/metadata/properties"/>
    <ds:schemaRef ds:uri="http://schemas.microsoft.com/office/infopath/2007/PartnerControls"/>
    <ds:schemaRef ds:uri="3bd659e5-bb89-4fc3-aec3-15c4e37fd91e"/>
    <ds:schemaRef ds:uri="5c59753b-57a8-437a-90ce-f2d264b71d7a"/>
  </ds:schemaRefs>
</ds:datastoreItem>
</file>

<file path=customXml/itemProps2.xml><?xml version="1.0" encoding="utf-8"?>
<ds:datastoreItem xmlns:ds="http://schemas.openxmlformats.org/officeDocument/2006/customXml" ds:itemID="{660CD8DF-13A6-4EA2-8968-B6F8B593F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753b-57a8-437a-90ce-f2d264b71d7a"/>
    <ds:schemaRef ds:uri="3bd659e5-bb89-4fc3-aec3-15c4e37fd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290F5-2284-446A-A023-3A4C4AE53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1244</Words>
  <Characters>6848</Characters>
  <Application>Microsoft Office Word</Application>
  <DocSecurity>0</DocSecurity>
  <Lines>57</Lines>
  <Paragraphs>16</Paragraphs>
  <ScaleCrop>false</ScaleCrop>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Jazmin Rangel Gomez</dc:creator>
  <cp:keywords/>
  <dc:description/>
  <cp:lastModifiedBy>Maria Jazmin Rangel Gomez</cp:lastModifiedBy>
  <cp:revision>36</cp:revision>
  <cp:lastPrinted>2026-08-14T17:31:00Z</cp:lastPrinted>
  <dcterms:created xsi:type="dcterms:W3CDTF">2026-04-21T16:34:00Z</dcterms:created>
  <dcterms:modified xsi:type="dcterms:W3CDTF">2026-08-14T17:32:00Z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0x010100763F6630F1DA03488B487762FEF875D9</vt:lpwstr>
  </property>
  <property fmtid="{D5CDD505-2E9C-101B-9397-08002B2CF9AE}" pid="3" name="MediaServiceImageTags">
    <vt:lpwstr/>
  </property>
</Properties>
</file>