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A03" w14:textId="72C94D4F" w:rsidR="007229DE" w:rsidRPr="00707450" w:rsidRDefault="00707450" w:rsidP="00707450">
      <w:pPr>
        <w:spacing w:after="0" w:line="276" w:lineRule="auto"/>
        <w:jc w:val="both"/>
        <w:rPr>
          <w:rFonts w:ascii="Gothic720 BT" w:eastAsia="Times New Roman" w:hAnsi="Gothic720 BT" w:cs="Times New Roman"/>
          <w:b/>
          <w:bCs/>
          <w:lang w:eastAsia="es-MX" w:bidi="en-US"/>
        </w:rPr>
      </w:pPr>
      <w:r w:rsidRPr="00707450">
        <w:rPr>
          <w:rFonts w:ascii="Gothic720 BT" w:eastAsia="Times New Roman" w:hAnsi="Gothic720 BT" w:cs="Times New Roman"/>
          <w:b/>
          <w:bCs/>
          <w:lang w:eastAsia="es-MX" w:bidi="en-US"/>
        </w:rPr>
        <w:t>LINEAMIENTOS PARA LA ELABORACIÓN DE DICTÁMENES, MINUTAS Y ACTAS QUE EMITEN LOS ÓRGANOS COLEGIADOS DEL INSTITUTO ELECTORAL DEL ESTADO DE QUERÉTARO</w:t>
      </w:r>
      <w:r>
        <w:rPr>
          <w:rFonts w:ascii="Gothic720 BT" w:eastAsia="Times New Roman" w:hAnsi="Gothic720 BT" w:cs="Times New Roman"/>
          <w:b/>
          <w:bCs/>
          <w:lang w:eastAsia="es-MX" w:bidi="en-US"/>
        </w:rPr>
        <w:t>.</w:t>
      </w:r>
    </w:p>
    <w:p w14:paraId="0151B4DB" w14:textId="3693D7F4" w:rsidR="00707450" w:rsidRPr="00707450" w:rsidRDefault="00707450" w:rsidP="00707450">
      <w:pPr>
        <w:spacing w:after="0" w:line="276" w:lineRule="auto"/>
        <w:jc w:val="center"/>
        <w:rPr>
          <w:rFonts w:ascii="Gothic720 BT" w:eastAsia="Times New Roman" w:hAnsi="Gothic720 BT" w:cs="Times New Roman"/>
          <w:b/>
          <w:bCs/>
          <w:lang w:eastAsia="es-MX" w:bidi="en-US"/>
        </w:rPr>
      </w:pPr>
    </w:p>
    <w:p w14:paraId="3A7551AD" w14:textId="77777777" w:rsidR="00707450" w:rsidRPr="00707450" w:rsidRDefault="00707450" w:rsidP="00707450">
      <w:pPr>
        <w:spacing w:after="0" w:line="276" w:lineRule="auto"/>
        <w:ind w:left="-107"/>
        <w:jc w:val="center"/>
        <w:rPr>
          <w:rFonts w:ascii="Gothic720 BT" w:eastAsia="Times New Roman" w:hAnsi="Gothic720 BT" w:cs="Times New Roman"/>
          <w:b/>
          <w:bCs/>
          <w:lang w:eastAsia="es-MX" w:bidi="en-US"/>
        </w:rPr>
      </w:pPr>
      <w:r w:rsidRPr="00707450">
        <w:rPr>
          <w:rFonts w:ascii="Gothic720 BT" w:eastAsia="Times New Roman" w:hAnsi="Gothic720 BT" w:cs="Times New Roman"/>
          <w:b/>
          <w:bCs/>
          <w:lang w:eastAsia="es-MX" w:bidi="en-US"/>
        </w:rPr>
        <w:t>Título Primero</w:t>
      </w:r>
    </w:p>
    <w:p w14:paraId="41CB3377" w14:textId="77777777" w:rsidR="00707450" w:rsidRPr="00707450" w:rsidRDefault="00707450" w:rsidP="00707450">
      <w:pPr>
        <w:spacing w:after="0" w:line="276" w:lineRule="auto"/>
        <w:ind w:left="-107"/>
        <w:jc w:val="center"/>
        <w:rPr>
          <w:rFonts w:ascii="Gothic720 BT" w:eastAsia="Times New Roman" w:hAnsi="Gothic720 BT" w:cs="Times New Roman"/>
          <w:b/>
          <w:bCs/>
          <w:lang w:eastAsia="es-MX" w:bidi="en-US"/>
        </w:rPr>
      </w:pPr>
      <w:r w:rsidRPr="00707450">
        <w:rPr>
          <w:rFonts w:ascii="Gothic720 BT" w:eastAsia="Times New Roman" w:hAnsi="Gothic720 BT" w:cs="Times New Roman"/>
          <w:b/>
          <w:bCs/>
          <w:lang w:eastAsia="es-MX" w:bidi="en-US"/>
        </w:rPr>
        <w:t>De las disposiciones generales</w:t>
      </w:r>
    </w:p>
    <w:p w14:paraId="2B823000" w14:textId="77777777" w:rsidR="00707450" w:rsidRPr="00707450" w:rsidRDefault="00707450" w:rsidP="00707450">
      <w:pPr>
        <w:spacing w:after="0" w:line="276" w:lineRule="auto"/>
        <w:ind w:left="-107"/>
        <w:jc w:val="center"/>
        <w:rPr>
          <w:rFonts w:ascii="Gothic720 BT" w:eastAsia="Times New Roman" w:hAnsi="Gothic720 BT" w:cs="Times New Roman"/>
          <w:b/>
          <w:bCs/>
          <w:lang w:eastAsia="es-MX" w:bidi="en-US"/>
        </w:rPr>
      </w:pPr>
    </w:p>
    <w:p w14:paraId="3C784CB0" w14:textId="77777777" w:rsidR="00707450" w:rsidRPr="00707450" w:rsidRDefault="00707450" w:rsidP="00707450">
      <w:pPr>
        <w:spacing w:after="0" w:line="276" w:lineRule="auto"/>
        <w:ind w:left="-107"/>
        <w:jc w:val="center"/>
        <w:rPr>
          <w:rFonts w:ascii="Gothic720 BT" w:eastAsia="Times New Roman" w:hAnsi="Gothic720 BT" w:cs="Times New Roman"/>
          <w:b/>
          <w:bCs/>
          <w:lang w:eastAsia="es-MX" w:bidi="en-US"/>
        </w:rPr>
      </w:pPr>
      <w:r w:rsidRPr="00707450">
        <w:rPr>
          <w:rFonts w:ascii="Gothic720 BT" w:eastAsia="Times New Roman" w:hAnsi="Gothic720 BT" w:cs="Times New Roman"/>
          <w:b/>
          <w:bCs/>
          <w:lang w:eastAsia="es-MX" w:bidi="en-US"/>
        </w:rPr>
        <w:t>Capítulo Único</w:t>
      </w:r>
    </w:p>
    <w:p w14:paraId="59E0CE4B" w14:textId="47A6F987" w:rsidR="00707450" w:rsidRPr="00707450" w:rsidRDefault="00707450" w:rsidP="00B3423B">
      <w:pPr>
        <w:spacing w:after="0" w:line="276" w:lineRule="auto"/>
        <w:jc w:val="center"/>
        <w:rPr>
          <w:rFonts w:ascii="Gothic720 BT" w:hAnsi="Gothic720 BT"/>
          <w:b/>
          <w:bCs/>
        </w:rPr>
      </w:pPr>
      <w:r w:rsidRPr="00707450">
        <w:rPr>
          <w:rFonts w:ascii="Gothic720 BT" w:hAnsi="Gothic720 BT"/>
          <w:b/>
          <w:bCs/>
        </w:rPr>
        <w:t>Generalidades</w:t>
      </w:r>
    </w:p>
    <w:p w14:paraId="6BBF8C94" w14:textId="77777777" w:rsidR="00707450" w:rsidRPr="00707450" w:rsidRDefault="00707450" w:rsidP="00707450">
      <w:pPr>
        <w:spacing w:after="0" w:line="276" w:lineRule="auto"/>
        <w:jc w:val="center"/>
        <w:rPr>
          <w:rFonts w:ascii="Gothic720 BT" w:hAnsi="Gothic720 BT"/>
        </w:rPr>
      </w:pPr>
    </w:p>
    <w:p w14:paraId="60D06D6D" w14:textId="5B8EED34" w:rsidR="00707450" w:rsidRPr="00707450" w:rsidRDefault="00707450" w:rsidP="00707450">
      <w:pPr>
        <w:spacing w:after="0" w:line="276" w:lineRule="auto"/>
        <w:jc w:val="both"/>
        <w:rPr>
          <w:rFonts w:ascii="Gothic720 BT" w:eastAsia="Times New Roman" w:hAnsi="Gothic720 BT" w:cs="Times New Roman"/>
          <w:lang w:eastAsia="es-MX" w:bidi="en-US"/>
        </w:rPr>
      </w:pPr>
      <w:r w:rsidRPr="00707450">
        <w:rPr>
          <w:rFonts w:ascii="Gothic720 BT" w:eastAsia="Times New Roman" w:hAnsi="Gothic720 BT" w:cs="Times New Roman"/>
          <w:b/>
          <w:bCs/>
          <w:lang w:eastAsia="es-MX" w:bidi="en-US"/>
        </w:rPr>
        <w:t xml:space="preserve">Artículo 1. </w:t>
      </w:r>
      <w:r w:rsidRPr="00707450">
        <w:rPr>
          <w:rFonts w:ascii="Gothic720 BT" w:eastAsia="Times New Roman" w:hAnsi="Gothic720 BT" w:cs="Times New Roman"/>
          <w:lang w:eastAsia="es-MX" w:bidi="en-US"/>
        </w:rPr>
        <w:t>Los presentes Lineamientos tienen por objeto establecer los elementos mínimos que deben contener los dictámenes, minutas y actas que emitan los órganos colegiados del Instituto Electoral del Estado de Querétaro, así como regular las actividades para su revisión, aprobación, firma y remisión a las áreas del Instituto que correspondan.</w:t>
      </w:r>
    </w:p>
    <w:p w14:paraId="152ECD3E" w14:textId="3F8485D6" w:rsidR="00707450" w:rsidRPr="00707450" w:rsidRDefault="00707450" w:rsidP="00707450">
      <w:pPr>
        <w:spacing w:after="0" w:line="276" w:lineRule="auto"/>
        <w:jc w:val="both"/>
        <w:rPr>
          <w:rFonts w:ascii="Gothic720 BT" w:eastAsia="Times New Roman" w:hAnsi="Gothic720 BT" w:cs="Times New Roman"/>
          <w:lang w:eastAsia="es-MX" w:bidi="en-US"/>
        </w:rPr>
      </w:pPr>
    </w:p>
    <w:p w14:paraId="1426E23A" w14:textId="77777777" w:rsidR="00707450" w:rsidRPr="00707450" w:rsidRDefault="00707450" w:rsidP="00707450">
      <w:pPr>
        <w:spacing w:after="0" w:line="276" w:lineRule="auto"/>
        <w:jc w:val="both"/>
        <w:rPr>
          <w:rFonts w:ascii="Gothic720 BT" w:eastAsia="Times New Roman" w:hAnsi="Gothic720 BT" w:cs="Times New Roman"/>
          <w:bCs/>
          <w:lang w:eastAsia="es-MX" w:bidi="en-US"/>
        </w:rPr>
      </w:pPr>
      <w:r w:rsidRPr="00707450">
        <w:rPr>
          <w:rFonts w:ascii="Gothic720 BT" w:eastAsia="Times New Roman" w:hAnsi="Gothic720 BT" w:cs="Times New Roman"/>
          <w:b/>
          <w:bCs/>
          <w:lang w:eastAsia="es-MX" w:bidi="en-US"/>
        </w:rPr>
        <w:t>Artículo 2.</w:t>
      </w:r>
      <w:r w:rsidRPr="00707450">
        <w:rPr>
          <w:rFonts w:ascii="Gothic720 BT" w:eastAsia="Times New Roman" w:hAnsi="Gothic720 BT" w:cs="Times New Roman"/>
          <w:bCs/>
          <w:lang w:eastAsia="es-MX" w:bidi="en-US"/>
        </w:rPr>
        <w:t xml:space="preserve"> Para los efectos de estos Lineamientos se entenderá por:</w:t>
      </w:r>
    </w:p>
    <w:p w14:paraId="32C196C0" w14:textId="77777777" w:rsidR="00707450" w:rsidRPr="00707450" w:rsidRDefault="00707450" w:rsidP="00707450">
      <w:pPr>
        <w:spacing w:after="0" w:line="276" w:lineRule="auto"/>
        <w:ind w:left="567" w:hanging="318"/>
        <w:jc w:val="both"/>
        <w:rPr>
          <w:rFonts w:ascii="Gothic720 BT" w:eastAsia="Times New Roman" w:hAnsi="Gothic720 BT" w:cs="Times New Roman"/>
          <w:lang w:eastAsia="es-MX" w:bidi="en-US"/>
        </w:rPr>
      </w:pPr>
    </w:p>
    <w:p w14:paraId="5379DF7B" w14:textId="77777777"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b/>
          <w:bCs/>
          <w:lang w:eastAsia="es-MX" w:bidi="en-US"/>
        </w:rPr>
      </w:pPr>
      <w:r w:rsidRPr="00707450">
        <w:rPr>
          <w:rFonts w:ascii="Gothic720 BT" w:eastAsia="Times New Roman" w:hAnsi="Gothic720 BT" w:cs="Times New Roman"/>
          <w:b/>
          <w:bCs/>
          <w:lang w:eastAsia="es-MX" w:bidi="en-US"/>
        </w:rPr>
        <w:t xml:space="preserve">Acta: </w:t>
      </w:r>
      <w:r w:rsidRPr="00707450">
        <w:rPr>
          <w:rFonts w:ascii="Gothic720 BT" w:eastAsia="Times New Roman" w:hAnsi="Gothic720 BT" w:cs="Times New Roman"/>
          <w:lang w:eastAsia="es-MX" w:bidi="en-US"/>
        </w:rPr>
        <w:t>Documento que contiene la versión estenográfica de lo expresado y determinado por las personas integrantes del Consejo General, Consejos Distritales y Municipales, así como los Comités, en las sesiones que celebren en el ejercicio de sus funciones.</w:t>
      </w:r>
    </w:p>
    <w:p w14:paraId="057F45D5" w14:textId="77777777" w:rsidR="00707450" w:rsidRPr="00707450" w:rsidRDefault="00707450" w:rsidP="00707450">
      <w:pPr>
        <w:pStyle w:val="Prrafodelista"/>
        <w:spacing w:after="0"/>
        <w:ind w:left="567" w:hanging="318"/>
        <w:jc w:val="both"/>
        <w:rPr>
          <w:rFonts w:ascii="Gothic720 BT" w:eastAsia="Times New Roman" w:hAnsi="Gothic720 BT" w:cs="Times New Roman"/>
          <w:b/>
          <w:bCs/>
          <w:lang w:eastAsia="es-MX" w:bidi="en-US"/>
        </w:rPr>
      </w:pPr>
    </w:p>
    <w:p w14:paraId="7EA6AF2D" w14:textId="5606C8B3"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lang w:eastAsia="es-MX" w:bidi="en-US"/>
        </w:rPr>
      </w:pPr>
      <w:r w:rsidRPr="00707450">
        <w:rPr>
          <w:rFonts w:ascii="Gothic720 BT" w:eastAsia="Times New Roman" w:hAnsi="Gothic720 BT" w:cs="Times New Roman"/>
          <w:b/>
          <w:bCs/>
          <w:lang w:eastAsia="es-MX" w:bidi="en-US"/>
        </w:rPr>
        <w:t>Comisiones:</w:t>
      </w:r>
      <w:r w:rsidRPr="00707450">
        <w:rPr>
          <w:rFonts w:ascii="Gothic720 BT" w:eastAsia="Times New Roman" w:hAnsi="Gothic720 BT" w:cs="Times New Roman"/>
          <w:lang w:eastAsia="es-MX" w:bidi="en-US"/>
        </w:rPr>
        <w:t xml:space="preserve"> Comisiones permanentes, transitorias y unidas del Consejo General del Instituto Electoral del Estado de Querétaro, así como aquellas comisiones creadas por disposición </w:t>
      </w:r>
      <w:r w:rsidR="00F432A9" w:rsidRPr="00690190">
        <w:rPr>
          <w:rFonts w:ascii="Gothic720 BT" w:eastAsia="Times New Roman" w:hAnsi="Gothic720 BT" w:cs="Times New Roman"/>
          <w:lang w:eastAsia="es-MX" w:bidi="en-US"/>
        </w:rPr>
        <w:t>normativa</w:t>
      </w:r>
      <w:r w:rsidRPr="00707450">
        <w:rPr>
          <w:rFonts w:ascii="Gothic720 BT" w:eastAsia="Times New Roman" w:hAnsi="Gothic720 BT" w:cs="Times New Roman"/>
          <w:lang w:eastAsia="es-MX" w:bidi="en-US"/>
        </w:rPr>
        <w:t>.</w:t>
      </w:r>
    </w:p>
    <w:p w14:paraId="717495E1" w14:textId="77777777" w:rsidR="00707450" w:rsidRPr="00707450" w:rsidRDefault="00707450" w:rsidP="00707450">
      <w:pPr>
        <w:pStyle w:val="Prrafodelista"/>
        <w:spacing w:after="0"/>
        <w:ind w:left="567" w:hanging="318"/>
        <w:jc w:val="both"/>
        <w:rPr>
          <w:rFonts w:ascii="Gothic720 BT" w:eastAsia="Times New Roman" w:hAnsi="Gothic720 BT" w:cs="Times New Roman"/>
          <w:lang w:eastAsia="es-MX" w:bidi="en-US"/>
        </w:rPr>
      </w:pPr>
    </w:p>
    <w:p w14:paraId="20A6D0ED" w14:textId="6A3E1899" w:rsidR="00707450" w:rsidRPr="00707450" w:rsidRDefault="00707450" w:rsidP="00707450">
      <w:pPr>
        <w:pStyle w:val="Prrafodelista"/>
        <w:numPr>
          <w:ilvl w:val="0"/>
          <w:numId w:val="1"/>
        </w:numPr>
        <w:spacing w:after="0"/>
        <w:ind w:left="567" w:hanging="318"/>
        <w:jc w:val="both"/>
        <w:rPr>
          <w:rFonts w:ascii="Gothic720 BT" w:eastAsiaTheme="minorEastAsia" w:hAnsi="Gothic720 BT"/>
          <w:lang w:eastAsia="es-MX" w:bidi="en-US"/>
        </w:rPr>
      </w:pPr>
      <w:r w:rsidRPr="00707450">
        <w:rPr>
          <w:rFonts w:ascii="Gothic720 BT" w:eastAsia="Times New Roman" w:hAnsi="Gothic720 BT" w:cs="Times New Roman"/>
          <w:b/>
          <w:bCs/>
          <w:lang w:eastAsia="es-MX" w:bidi="en-US"/>
        </w:rPr>
        <w:t xml:space="preserve">Comités: </w:t>
      </w:r>
      <w:r w:rsidRPr="00707450">
        <w:rPr>
          <w:rFonts w:ascii="Gothic720 BT" w:eastAsia="Times New Roman" w:hAnsi="Gothic720 BT" w:cs="Times New Roman"/>
          <w:lang w:eastAsia="es-MX" w:bidi="en-US"/>
        </w:rPr>
        <w:t xml:space="preserve">Órganos colegiados encaminados al desahogo de asuntos </w:t>
      </w:r>
      <w:r w:rsidR="00B34F9B">
        <w:rPr>
          <w:rFonts w:ascii="Gothic720 BT" w:eastAsia="Times New Roman" w:hAnsi="Gothic720 BT" w:cs="Times New Roman"/>
          <w:lang w:eastAsia="es-MX" w:bidi="en-US"/>
        </w:rPr>
        <w:t xml:space="preserve">técnicos o </w:t>
      </w:r>
      <w:r w:rsidRPr="00707450">
        <w:rPr>
          <w:rFonts w:ascii="Gothic720 BT" w:eastAsia="Times New Roman" w:hAnsi="Gothic720 BT" w:cs="Times New Roman"/>
          <w:lang w:eastAsia="es-MX" w:bidi="en-US"/>
        </w:rPr>
        <w:t>especializados, creados por acuerdo del Consejo General del Instituto Electoral del Estado de Querétaro o por disposición normativa.</w:t>
      </w:r>
      <w:r w:rsidR="00B34F9B">
        <w:rPr>
          <w:rFonts w:ascii="Gothic720 BT" w:eastAsia="Times New Roman" w:hAnsi="Gothic720 BT" w:cs="Times New Roman"/>
          <w:lang w:eastAsia="es-MX" w:bidi="en-US"/>
        </w:rPr>
        <w:t xml:space="preserve"> </w:t>
      </w:r>
      <w:r w:rsidR="00B34F9B" w:rsidRPr="00B34F9B">
        <w:rPr>
          <w:rFonts w:ascii="Gothic720 BT" w:eastAsia="Times New Roman" w:hAnsi="Gothic720 BT" w:cs="Times New Roman"/>
          <w:sz w:val="18"/>
          <w:szCs w:val="18"/>
          <w:vertAlign w:val="superscript"/>
          <w:lang w:eastAsia="es-MX" w:bidi="en-US"/>
        </w:rPr>
        <w:t>(inciso modificado mediante acuerdo IEEQ/CG/A/009/26)</w:t>
      </w:r>
    </w:p>
    <w:p w14:paraId="3AA9D510" w14:textId="77777777" w:rsidR="00707450" w:rsidRPr="00707450" w:rsidRDefault="00707450" w:rsidP="00707450">
      <w:pPr>
        <w:pStyle w:val="Prrafodelista"/>
        <w:spacing w:after="0"/>
        <w:ind w:left="567" w:hanging="318"/>
        <w:jc w:val="both"/>
        <w:rPr>
          <w:rFonts w:ascii="Gothic720 BT" w:eastAsia="Times New Roman" w:hAnsi="Gothic720 BT" w:cs="Times New Roman"/>
          <w:b/>
          <w:lang w:eastAsia="es-MX" w:bidi="en-US"/>
        </w:rPr>
      </w:pPr>
    </w:p>
    <w:p w14:paraId="205F8CCC" w14:textId="77777777"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lang w:eastAsia="es-MX" w:bidi="en-US"/>
        </w:rPr>
      </w:pPr>
      <w:r w:rsidRPr="00707450">
        <w:rPr>
          <w:rFonts w:ascii="Gothic720 BT" w:eastAsia="Times New Roman" w:hAnsi="Gothic720 BT" w:cs="Times New Roman"/>
          <w:b/>
          <w:bCs/>
          <w:lang w:eastAsia="es-MX" w:bidi="en-US"/>
        </w:rPr>
        <w:t>Consejo General:</w:t>
      </w:r>
      <w:r w:rsidRPr="00707450">
        <w:rPr>
          <w:rFonts w:ascii="Gothic720 BT" w:eastAsia="Times New Roman" w:hAnsi="Gothic720 BT" w:cs="Times New Roman"/>
          <w:lang w:eastAsia="es-MX" w:bidi="en-US"/>
        </w:rPr>
        <w:t xml:space="preserve"> Consejo General del Instituto Electoral del Estado de Querétaro.</w:t>
      </w:r>
    </w:p>
    <w:p w14:paraId="0CA93A9D" w14:textId="77777777" w:rsidR="00707450" w:rsidRPr="00707450" w:rsidRDefault="00707450" w:rsidP="00707450">
      <w:pPr>
        <w:pStyle w:val="Prrafodelista"/>
        <w:ind w:left="567" w:hanging="318"/>
        <w:rPr>
          <w:rFonts w:ascii="Gothic720 BT" w:eastAsia="Times New Roman" w:hAnsi="Gothic720 BT" w:cs="Times New Roman"/>
          <w:lang w:eastAsia="es-MX" w:bidi="en-US"/>
        </w:rPr>
      </w:pPr>
    </w:p>
    <w:p w14:paraId="533A5DF8" w14:textId="77777777"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b/>
          <w:bCs/>
          <w:lang w:eastAsia="es-MX" w:bidi="en-US"/>
        </w:rPr>
      </w:pPr>
      <w:r w:rsidRPr="00707450">
        <w:rPr>
          <w:rFonts w:ascii="Gothic720 BT" w:eastAsia="Times New Roman" w:hAnsi="Gothic720 BT" w:cs="Times New Roman"/>
          <w:b/>
          <w:bCs/>
          <w:lang w:eastAsia="es-MX" w:bidi="en-US"/>
        </w:rPr>
        <w:t xml:space="preserve">Consejos: </w:t>
      </w:r>
      <w:r w:rsidRPr="00707450">
        <w:rPr>
          <w:rFonts w:ascii="Gothic720 BT" w:eastAsia="Times New Roman" w:hAnsi="Gothic720 BT" w:cs="Times New Roman"/>
          <w:lang w:eastAsia="es-MX" w:bidi="en-US"/>
        </w:rPr>
        <w:t>Consejos Distritales y Municipales del Instituto Electoral del Estado de Querétaro.</w:t>
      </w:r>
    </w:p>
    <w:p w14:paraId="3BEAB741" w14:textId="77777777" w:rsidR="00707450" w:rsidRPr="00707450" w:rsidRDefault="00707450" w:rsidP="00707450">
      <w:pPr>
        <w:pStyle w:val="Prrafodelista"/>
        <w:spacing w:after="0"/>
        <w:ind w:left="567" w:hanging="318"/>
        <w:jc w:val="both"/>
        <w:rPr>
          <w:rFonts w:ascii="Gothic720 BT" w:eastAsia="Times New Roman" w:hAnsi="Gothic720 BT" w:cs="Times New Roman"/>
          <w:bCs/>
          <w:lang w:eastAsia="es-MX" w:bidi="en-US"/>
        </w:rPr>
      </w:pPr>
    </w:p>
    <w:p w14:paraId="36851168" w14:textId="77777777"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lang w:eastAsia="es-MX" w:bidi="en-US"/>
        </w:rPr>
      </w:pPr>
      <w:r w:rsidRPr="00707450">
        <w:rPr>
          <w:rFonts w:ascii="Gothic720 BT" w:eastAsia="Times New Roman" w:hAnsi="Gothic720 BT" w:cs="Times New Roman"/>
          <w:b/>
          <w:bCs/>
          <w:lang w:eastAsia="es-MX" w:bidi="en-US"/>
        </w:rPr>
        <w:lastRenderedPageBreak/>
        <w:t>Dictamen:</w:t>
      </w:r>
      <w:r w:rsidRPr="00707450">
        <w:rPr>
          <w:rFonts w:ascii="Gothic720 BT" w:eastAsia="Times New Roman" w:hAnsi="Gothic720 BT" w:cs="Times New Roman"/>
          <w:lang w:eastAsia="es-MX" w:bidi="en-US"/>
        </w:rPr>
        <w:t xml:space="preserve"> Documento aprobado por las Comisiones y los Comités, respectivamente, mediante el cual se da cuenta de los asuntos de su competencia.</w:t>
      </w:r>
    </w:p>
    <w:p w14:paraId="29F98B17" w14:textId="77777777" w:rsidR="00707450" w:rsidRPr="00707450" w:rsidRDefault="00707450" w:rsidP="00707450">
      <w:pPr>
        <w:pStyle w:val="Prrafodelista"/>
        <w:spacing w:after="0"/>
        <w:ind w:left="567" w:hanging="318"/>
        <w:jc w:val="both"/>
        <w:rPr>
          <w:rFonts w:ascii="Gothic720 BT" w:eastAsia="Times New Roman" w:hAnsi="Gothic720 BT" w:cs="Times New Roman"/>
          <w:bCs/>
          <w:lang w:eastAsia="es-MX" w:bidi="en-US"/>
        </w:rPr>
      </w:pPr>
    </w:p>
    <w:p w14:paraId="6559AFB2" w14:textId="77777777"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lang w:eastAsia="es-MX" w:bidi="en-US"/>
        </w:rPr>
      </w:pPr>
      <w:r w:rsidRPr="00707450">
        <w:rPr>
          <w:rFonts w:ascii="Gothic720 BT" w:eastAsia="Times New Roman" w:hAnsi="Gothic720 BT" w:cs="Times New Roman"/>
          <w:b/>
          <w:bCs/>
          <w:lang w:eastAsia="es-MX" w:bidi="en-US"/>
        </w:rPr>
        <w:t>Instituto:</w:t>
      </w:r>
      <w:r w:rsidRPr="00707450">
        <w:rPr>
          <w:rFonts w:ascii="Gothic720 BT" w:eastAsia="Times New Roman" w:hAnsi="Gothic720 BT" w:cs="Times New Roman"/>
          <w:lang w:eastAsia="es-MX" w:bidi="en-US"/>
        </w:rPr>
        <w:t xml:space="preserve"> Instituto Electoral del Estado de Querétaro.</w:t>
      </w:r>
    </w:p>
    <w:p w14:paraId="3CB61E4D" w14:textId="77777777" w:rsidR="00707450" w:rsidRPr="00707450" w:rsidRDefault="00707450" w:rsidP="00707450">
      <w:pPr>
        <w:pStyle w:val="Prrafodelista"/>
        <w:spacing w:after="0"/>
        <w:ind w:left="567" w:hanging="318"/>
        <w:jc w:val="both"/>
        <w:rPr>
          <w:rFonts w:ascii="Gothic720 BT" w:eastAsia="Times New Roman" w:hAnsi="Gothic720 BT" w:cs="Times New Roman"/>
          <w:bCs/>
          <w:lang w:eastAsia="es-MX" w:bidi="en-US"/>
        </w:rPr>
      </w:pPr>
    </w:p>
    <w:p w14:paraId="31B53342" w14:textId="77777777"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lang w:eastAsia="es-MX" w:bidi="en-US"/>
        </w:rPr>
      </w:pPr>
      <w:r w:rsidRPr="00707450">
        <w:rPr>
          <w:rFonts w:ascii="Gothic720 BT" w:eastAsia="Times New Roman" w:hAnsi="Gothic720 BT" w:cs="Times New Roman"/>
          <w:b/>
          <w:bCs/>
          <w:lang w:eastAsia="es-MX" w:bidi="en-US"/>
        </w:rPr>
        <w:t>Lineamientos:</w:t>
      </w:r>
      <w:r w:rsidRPr="00707450">
        <w:rPr>
          <w:rFonts w:ascii="Gothic720 BT" w:eastAsia="Times New Roman" w:hAnsi="Gothic720 BT" w:cs="Times New Roman"/>
          <w:lang w:eastAsia="es-MX" w:bidi="en-US"/>
        </w:rPr>
        <w:t xml:space="preserve"> Lineamientos para la elaboración de dictámenes, minutas y actas que emiten los órganos colegiados del Instituto.</w:t>
      </w:r>
    </w:p>
    <w:p w14:paraId="0F7C492A" w14:textId="77777777" w:rsidR="00707450" w:rsidRPr="00707450" w:rsidRDefault="00707450" w:rsidP="00707450">
      <w:pPr>
        <w:pStyle w:val="Prrafodelista"/>
        <w:ind w:left="567"/>
        <w:rPr>
          <w:rFonts w:ascii="Gothic720 BT" w:eastAsia="Times New Roman" w:hAnsi="Gothic720 BT" w:cs="Times New Roman"/>
          <w:lang w:eastAsia="es-MX" w:bidi="en-US"/>
        </w:rPr>
      </w:pPr>
    </w:p>
    <w:p w14:paraId="2E0F9019" w14:textId="77777777"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lang w:eastAsia="es-MX" w:bidi="en-US"/>
        </w:rPr>
      </w:pPr>
      <w:r w:rsidRPr="00707450">
        <w:rPr>
          <w:rFonts w:ascii="Gothic720 BT" w:eastAsia="Times New Roman" w:hAnsi="Gothic720 BT" w:cs="Times New Roman"/>
          <w:b/>
          <w:bCs/>
          <w:lang w:eastAsia="es-MX" w:bidi="en-US"/>
        </w:rPr>
        <w:t>Minuta:</w:t>
      </w:r>
      <w:r w:rsidRPr="00707450">
        <w:rPr>
          <w:rFonts w:ascii="Gothic720 BT" w:eastAsia="Times New Roman" w:hAnsi="Gothic720 BT" w:cs="Times New Roman"/>
          <w:lang w:eastAsia="es-MX" w:bidi="en-US"/>
        </w:rPr>
        <w:t xml:space="preserve"> Documento formal que se elabora de cada sesión de las Comisiones, el cual contiene de manera resumida el desarrollo de los puntos del orden del día, así como las intervenciones de quienes participan.</w:t>
      </w:r>
    </w:p>
    <w:p w14:paraId="2617DFA2" w14:textId="77777777" w:rsidR="00707450" w:rsidRPr="00707450" w:rsidRDefault="00707450" w:rsidP="00707450">
      <w:pPr>
        <w:pStyle w:val="Prrafodelista"/>
        <w:spacing w:after="0"/>
        <w:ind w:left="567" w:hanging="318"/>
        <w:jc w:val="both"/>
        <w:rPr>
          <w:rFonts w:ascii="Gothic720 BT" w:eastAsia="Times New Roman" w:hAnsi="Gothic720 BT" w:cs="Times New Roman"/>
          <w:lang w:eastAsia="es-MX" w:bidi="en-US"/>
        </w:rPr>
      </w:pPr>
    </w:p>
    <w:p w14:paraId="7CEB0770" w14:textId="77777777"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b/>
          <w:bCs/>
          <w:lang w:eastAsia="es-MX" w:bidi="en-US"/>
        </w:rPr>
      </w:pPr>
      <w:r w:rsidRPr="00707450">
        <w:rPr>
          <w:rFonts w:ascii="Gothic720 BT" w:eastAsia="Times New Roman" w:hAnsi="Gothic720 BT" w:cs="Times New Roman"/>
          <w:b/>
          <w:bCs/>
          <w:lang w:eastAsia="es-MX" w:bidi="en-US"/>
        </w:rPr>
        <w:t xml:space="preserve">Órganos colegiados: </w:t>
      </w:r>
      <w:r w:rsidRPr="00707450">
        <w:rPr>
          <w:rFonts w:ascii="Gothic720 BT" w:eastAsia="Times New Roman" w:hAnsi="Gothic720 BT" w:cs="Times New Roman"/>
          <w:lang w:eastAsia="es-MX" w:bidi="en-US"/>
        </w:rPr>
        <w:t>Consejo General, Consejos, Comisiones, así como Comités del Instituto.</w:t>
      </w:r>
    </w:p>
    <w:p w14:paraId="5F895FBA" w14:textId="77777777" w:rsidR="00707450" w:rsidRPr="00707450" w:rsidRDefault="00707450" w:rsidP="00707450">
      <w:pPr>
        <w:pStyle w:val="Prrafodelista"/>
        <w:ind w:left="567"/>
        <w:rPr>
          <w:rFonts w:ascii="Gothic720 BT" w:eastAsia="Times New Roman" w:hAnsi="Gothic720 BT" w:cs="Times New Roman"/>
          <w:b/>
          <w:bCs/>
          <w:lang w:eastAsia="es-MX" w:bidi="en-US"/>
        </w:rPr>
      </w:pPr>
    </w:p>
    <w:p w14:paraId="342A4F24" w14:textId="77777777"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lang w:eastAsia="es-MX" w:bidi="en-US"/>
        </w:rPr>
      </w:pPr>
      <w:r w:rsidRPr="00707450">
        <w:rPr>
          <w:rFonts w:ascii="Gothic720 BT" w:eastAsia="Times New Roman" w:hAnsi="Gothic720 BT" w:cs="Times New Roman"/>
          <w:b/>
          <w:bCs/>
          <w:lang w:eastAsia="es-MX" w:bidi="en-US"/>
        </w:rPr>
        <w:t>Secretaría Ejecutiva:</w:t>
      </w:r>
      <w:r w:rsidRPr="00707450">
        <w:rPr>
          <w:rFonts w:ascii="Gothic720 BT" w:eastAsia="Times New Roman" w:hAnsi="Gothic720 BT" w:cs="Times New Roman"/>
          <w:lang w:eastAsia="es-MX" w:bidi="en-US"/>
        </w:rPr>
        <w:t xml:space="preserve"> Secretaría Ejecutiva del Instituto.</w:t>
      </w:r>
    </w:p>
    <w:p w14:paraId="562AF97C" w14:textId="77777777" w:rsidR="00707450" w:rsidRPr="00707450" w:rsidRDefault="00707450" w:rsidP="00707450">
      <w:pPr>
        <w:pStyle w:val="Prrafodelista"/>
        <w:spacing w:after="0"/>
        <w:ind w:left="567" w:hanging="318"/>
        <w:jc w:val="both"/>
        <w:rPr>
          <w:rFonts w:ascii="Gothic720 BT" w:eastAsia="Times New Roman" w:hAnsi="Gothic720 BT" w:cs="Times New Roman"/>
          <w:bCs/>
          <w:lang w:eastAsia="es-MX" w:bidi="en-US"/>
        </w:rPr>
      </w:pPr>
    </w:p>
    <w:p w14:paraId="49B1E8FB" w14:textId="3AD916A1" w:rsidR="00707450" w:rsidRPr="00707450" w:rsidRDefault="00707450" w:rsidP="00707450">
      <w:pPr>
        <w:pStyle w:val="Prrafodelista"/>
        <w:numPr>
          <w:ilvl w:val="0"/>
          <w:numId w:val="1"/>
        </w:numPr>
        <w:spacing w:after="0"/>
        <w:ind w:left="567" w:hanging="318"/>
        <w:jc w:val="both"/>
        <w:rPr>
          <w:rFonts w:ascii="Gothic720 BT" w:eastAsia="Times New Roman" w:hAnsi="Gothic720 BT" w:cs="Times New Roman"/>
          <w:lang w:eastAsia="es-MX" w:bidi="en-US"/>
        </w:rPr>
      </w:pPr>
      <w:r w:rsidRPr="00707450">
        <w:rPr>
          <w:rFonts w:ascii="Gothic720 BT" w:eastAsia="Times New Roman" w:hAnsi="Gothic720 BT" w:cs="Times New Roman"/>
          <w:b/>
          <w:bCs/>
          <w:lang w:eastAsia="es-MX" w:bidi="en-US"/>
        </w:rPr>
        <w:t>Secretaría:</w:t>
      </w:r>
      <w:r w:rsidRPr="00707450">
        <w:rPr>
          <w:rFonts w:ascii="Gothic720 BT" w:eastAsia="Times New Roman" w:hAnsi="Gothic720 BT" w:cs="Times New Roman"/>
          <w:lang w:eastAsia="es-MX" w:bidi="en-US"/>
        </w:rPr>
        <w:t xml:space="preserve"> Secretaría Técnica de las Comisiones, de los Consejos y de los Comités, según corresponda, así como la Secretaría</w:t>
      </w:r>
      <w:r w:rsidR="00B34F9B">
        <w:rPr>
          <w:rFonts w:ascii="Gothic720 BT" w:eastAsia="Times New Roman" w:hAnsi="Gothic720 BT" w:cs="Times New Roman"/>
          <w:lang w:eastAsia="es-MX" w:bidi="en-US"/>
        </w:rPr>
        <w:t xml:space="preserve"> Ejecutiva</w:t>
      </w:r>
      <w:r w:rsidRPr="00707450">
        <w:rPr>
          <w:rFonts w:ascii="Gothic720 BT" w:eastAsia="Times New Roman" w:hAnsi="Gothic720 BT" w:cs="Times New Roman"/>
          <w:lang w:eastAsia="es-MX" w:bidi="en-US"/>
        </w:rPr>
        <w:t xml:space="preserve"> del Comité de Adquisiciones, Enajenaciones, Arrendamientos y Contratación de Servicios del Instituto. </w:t>
      </w:r>
      <w:r w:rsidR="00B34F9B" w:rsidRPr="00B34F9B">
        <w:rPr>
          <w:rFonts w:ascii="Gothic720 BT" w:eastAsia="Times New Roman" w:hAnsi="Gothic720 BT" w:cs="Times New Roman"/>
          <w:sz w:val="18"/>
          <w:szCs w:val="18"/>
          <w:vertAlign w:val="superscript"/>
          <w:lang w:eastAsia="es-MX" w:bidi="en-US"/>
        </w:rPr>
        <w:t>(inciso modificado mediante acuerdo IEEQ/CG/A/009/26)</w:t>
      </w:r>
    </w:p>
    <w:p w14:paraId="54BE947E" w14:textId="77777777" w:rsidR="00707450" w:rsidRPr="00707450" w:rsidRDefault="00707450" w:rsidP="00707450">
      <w:pPr>
        <w:pStyle w:val="Prrafodelista"/>
        <w:ind w:left="567"/>
        <w:rPr>
          <w:rFonts w:ascii="Gothic720 BT" w:eastAsia="Times New Roman" w:hAnsi="Gothic720 BT" w:cs="Times New Roman"/>
          <w:lang w:eastAsia="es-MX" w:bidi="en-US"/>
        </w:rPr>
      </w:pPr>
    </w:p>
    <w:p w14:paraId="5A0F3310" w14:textId="29FA5028" w:rsidR="00707450" w:rsidRPr="00707450" w:rsidRDefault="00707450" w:rsidP="00707450">
      <w:pPr>
        <w:pStyle w:val="Prrafodelista"/>
        <w:numPr>
          <w:ilvl w:val="0"/>
          <w:numId w:val="1"/>
        </w:numPr>
        <w:spacing w:after="0"/>
        <w:ind w:left="567" w:hanging="318"/>
        <w:jc w:val="both"/>
      </w:pPr>
      <w:r w:rsidRPr="00707450">
        <w:rPr>
          <w:rFonts w:ascii="Gothic720 BT" w:eastAsia="Times New Roman" w:hAnsi="Gothic720 BT" w:cs="Times New Roman"/>
          <w:b/>
          <w:bCs/>
          <w:lang w:eastAsia="es-MX" w:bidi="en-US"/>
        </w:rPr>
        <w:t xml:space="preserve">Versión estenográfica: </w:t>
      </w:r>
      <w:r w:rsidRPr="00707450">
        <w:rPr>
          <w:rFonts w:ascii="Gothic720 BT" w:eastAsia="Times New Roman" w:hAnsi="Gothic720 BT" w:cs="Times New Roman"/>
          <w:lang w:eastAsia="es-MX" w:bidi="en-US"/>
        </w:rPr>
        <w:t>Transcripción de lo expresado verbalmente por las personas integrantes de un órgano colegiado durante la celebración de una sesión.</w:t>
      </w:r>
    </w:p>
    <w:p w14:paraId="2F405A53" w14:textId="77777777" w:rsidR="00707450" w:rsidRPr="00707450" w:rsidRDefault="00707450" w:rsidP="00707450">
      <w:pPr>
        <w:pStyle w:val="Prrafodelista"/>
        <w:spacing w:after="0"/>
      </w:pPr>
    </w:p>
    <w:p w14:paraId="3A3CE0EA" w14:textId="46704587" w:rsidR="00707450" w:rsidRDefault="00707450" w:rsidP="00707450">
      <w:pPr>
        <w:spacing w:after="0" w:line="276" w:lineRule="auto"/>
        <w:jc w:val="both"/>
        <w:rPr>
          <w:rFonts w:ascii="Gothic720 BT" w:eastAsia="Gothic720 BT" w:hAnsi="Gothic720 BT" w:cs="Gothic720 BT"/>
        </w:rPr>
      </w:pPr>
      <w:r w:rsidRPr="00707450">
        <w:rPr>
          <w:rFonts w:ascii="Gothic720 BT" w:eastAsia="Gothic720 BT" w:hAnsi="Gothic720 BT" w:cs="Gothic720 BT"/>
          <w:b/>
          <w:bCs/>
        </w:rPr>
        <w:t xml:space="preserve">Artículo 3. </w:t>
      </w:r>
      <w:r w:rsidRPr="00707450">
        <w:rPr>
          <w:rFonts w:ascii="Gothic720 BT" w:eastAsia="Gothic720 BT" w:hAnsi="Gothic720 BT" w:cs="Gothic720 BT"/>
        </w:rPr>
        <w:t>Para los aspectos no previstos en los presentes Lineamientos se aplicará supletoriamente lo dispuesto en la Ley Electoral, la Ley de Medios de Impugnación en Materia Electoral del Estado de Querétaro y el Reglamento Interior del Instituto.</w:t>
      </w:r>
    </w:p>
    <w:p w14:paraId="42CB4B7C" w14:textId="77777777" w:rsidR="00707450" w:rsidRDefault="00707450" w:rsidP="00707450">
      <w:pPr>
        <w:spacing w:after="0" w:line="276" w:lineRule="auto"/>
        <w:jc w:val="both"/>
        <w:rPr>
          <w:rFonts w:ascii="Gothic720 BT" w:eastAsia="Gothic720 BT" w:hAnsi="Gothic720 BT" w:cs="Gothic720 BT"/>
        </w:rPr>
      </w:pPr>
    </w:p>
    <w:p w14:paraId="13410A86" w14:textId="77777777" w:rsidR="00707450" w:rsidRPr="00707450" w:rsidRDefault="00707450" w:rsidP="00707450">
      <w:pPr>
        <w:spacing w:after="0"/>
        <w:jc w:val="center"/>
        <w:rPr>
          <w:rFonts w:ascii="Gothic720 BT" w:hAnsi="Gothic720 BT"/>
          <w:b/>
          <w:bCs/>
        </w:rPr>
      </w:pPr>
      <w:r w:rsidRPr="00707450">
        <w:rPr>
          <w:rFonts w:ascii="Gothic720 BT" w:hAnsi="Gothic720 BT"/>
          <w:b/>
          <w:bCs/>
        </w:rPr>
        <w:t>Título Segundo</w:t>
      </w:r>
    </w:p>
    <w:p w14:paraId="413D6669" w14:textId="77777777" w:rsidR="00707450" w:rsidRPr="00707450" w:rsidRDefault="00707450" w:rsidP="00707450">
      <w:pPr>
        <w:spacing w:after="0"/>
        <w:jc w:val="center"/>
        <w:rPr>
          <w:rFonts w:ascii="Gothic720 BT" w:hAnsi="Gothic720 BT"/>
          <w:b/>
          <w:bCs/>
        </w:rPr>
      </w:pPr>
      <w:r w:rsidRPr="00707450">
        <w:rPr>
          <w:rFonts w:ascii="Gothic720 BT" w:hAnsi="Gothic720 BT"/>
          <w:b/>
          <w:bCs/>
        </w:rPr>
        <w:t>De los dictámenes</w:t>
      </w:r>
    </w:p>
    <w:p w14:paraId="6B8E98AB" w14:textId="77777777" w:rsidR="00707450" w:rsidRPr="00707450" w:rsidRDefault="00707450" w:rsidP="00707450">
      <w:pPr>
        <w:spacing w:after="0"/>
        <w:jc w:val="center"/>
        <w:rPr>
          <w:rFonts w:ascii="Gothic720 BT" w:hAnsi="Gothic720 BT"/>
          <w:b/>
          <w:bCs/>
        </w:rPr>
      </w:pPr>
    </w:p>
    <w:p w14:paraId="5883BFBF" w14:textId="77777777" w:rsidR="00707450" w:rsidRPr="00707450" w:rsidRDefault="00707450" w:rsidP="00707450">
      <w:pPr>
        <w:spacing w:after="0"/>
        <w:jc w:val="center"/>
        <w:rPr>
          <w:rFonts w:ascii="Gothic720 BT" w:hAnsi="Gothic720 BT"/>
          <w:b/>
          <w:bCs/>
        </w:rPr>
      </w:pPr>
      <w:r w:rsidRPr="00707450">
        <w:rPr>
          <w:rFonts w:ascii="Gothic720 BT" w:hAnsi="Gothic720 BT"/>
          <w:b/>
          <w:bCs/>
        </w:rPr>
        <w:t>Capítulo Primero</w:t>
      </w:r>
    </w:p>
    <w:p w14:paraId="656FDF81" w14:textId="1BA68D41" w:rsidR="00707450" w:rsidRPr="00707450" w:rsidRDefault="00707450" w:rsidP="00707450">
      <w:pPr>
        <w:spacing w:after="0" w:line="276" w:lineRule="auto"/>
        <w:jc w:val="center"/>
        <w:rPr>
          <w:rFonts w:ascii="Gothic720 BT" w:hAnsi="Gothic720 BT"/>
          <w:b/>
          <w:bCs/>
        </w:rPr>
      </w:pPr>
      <w:r w:rsidRPr="00707450">
        <w:rPr>
          <w:rFonts w:ascii="Gothic720 BT" w:hAnsi="Gothic720 BT"/>
          <w:b/>
          <w:bCs/>
        </w:rPr>
        <w:t>Estructura de los dictámenes</w:t>
      </w:r>
    </w:p>
    <w:p w14:paraId="5F85B36A" w14:textId="2740E5EE" w:rsidR="00707450" w:rsidRPr="00707450" w:rsidRDefault="00707450" w:rsidP="00707450">
      <w:pPr>
        <w:spacing w:after="0" w:line="276" w:lineRule="auto"/>
        <w:jc w:val="center"/>
        <w:rPr>
          <w:rFonts w:ascii="Gothic720 BT" w:hAnsi="Gothic720 BT"/>
          <w:b/>
          <w:bCs/>
        </w:rPr>
      </w:pPr>
    </w:p>
    <w:p w14:paraId="6E3AF118" w14:textId="77777777" w:rsidR="00707450" w:rsidRPr="00707450" w:rsidRDefault="00707450" w:rsidP="00707450">
      <w:pPr>
        <w:spacing w:after="0" w:line="276" w:lineRule="auto"/>
        <w:jc w:val="both"/>
        <w:rPr>
          <w:rFonts w:ascii="Gothic720 BT" w:eastAsia="Times New Roman" w:hAnsi="Gothic720 BT" w:cs="Times New Roman"/>
          <w:lang w:eastAsia="es-MX" w:bidi="en-US"/>
        </w:rPr>
      </w:pPr>
      <w:r w:rsidRPr="00707450">
        <w:rPr>
          <w:rFonts w:ascii="Gothic720 BT" w:eastAsia="Times New Roman" w:hAnsi="Gothic720 BT" w:cs="Times New Roman"/>
          <w:b/>
          <w:bCs/>
          <w:lang w:eastAsia="es-MX" w:bidi="en-US"/>
        </w:rPr>
        <w:lastRenderedPageBreak/>
        <w:t xml:space="preserve">Artículo 4. </w:t>
      </w:r>
      <w:r w:rsidRPr="00707450">
        <w:rPr>
          <w:rFonts w:ascii="Gothic720 BT" w:eastAsia="Times New Roman" w:hAnsi="Gothic720 BT" w:cs="Times New Roman"/>
          <w:lang w:eastAsia="es-MX" w:bidi="en-US"/>
        </w:rPr>
        <w:t>Los dictámenes que emiten las Comisiones y los Comités deberán atender las características siguientes:</w:t>
      </w:r>
    </w:p>
    <w:p w14:paraId="7CCC0744" w14:textId="77777777" w:rsidR="00707450" w:rsidRPr="00707450" w:rsidRDefault="00707450" w:rsidP="00707450">
      <w:pPr>
        <w:spacing w:after="0" w:line="276" w:lineRule="auto"/>
        <w:ind w:left="709" w:hanging="425"/>
        <w:jc w:val="both"/>
        <w:rPr>
          <w:rFonts w:ascii="Gothic720 BT" w:eastAsia="Times New Roman" w:hAnsi="Gothic720 BT" w:cs="Times New Roman"/>
          <w:bCs/>
          <w:lang w:val="es-ES" w:eastAsia="es-MX" w:bidi="en-US"/>
        </w:rPr>
      </w:pPr>
    </w:p>
    <w:p w14:paraId="3A3FA3A1" w14:textId="77777777" w:rsidR="00707450" w:rsidRPr="00707450" w:rsidRDefault="00707450" w:rsidP="003A7725">
      <w:pPr>
        <w:pStyle w:val="Prrafodelista"/>
        <w:numPr>
          <w:ilvl w:val="0"/>
          <w:numId w:val="2"/>
        </w:numPr>
        <w:spacing w:after="0"/>
        <w:ind w:left="851" w:hanging="567"/>
        <w:jc w:val="both"/>
        <w:rPr>
          <w:rFonts w:ascii="Gothic720 BT" w:eastAsia="Times New Roman" w:hAnsi="Gothic720 BT" w:cs="Times New Roman"/>
          <w:lang w:val="es-ES" w:eastAsia="es-MX" w:bidi="en-US"/>
        </w:rPr>
      </w:pPr>
      <w:r w:rsidRPr="00707450">
        <w:rPr>
          <w:rFonts w:ascii="Gothic720 BT" w:eastAsia="Times New Roman" w:hAnsi="Gothic720 BT" w:cs="Times New Roman"/>
          <w:lang w:val="es-ES" w:eastAsia="es-MX" w:bidi="en-US"/>
        </w:rPr>
        <w:t>Regir su formato de acuerdo con lo establecido por el Manual de Usos y Aplicaciones de la Imagen Gráfica del Instituto.</w:t>
      </w:r>
    </w:p>
    <w:p w14:paraId="36752EEE" w14:textId="77777777" w:rsidR="00707450" w:rsidRPr="00707450" w:rsidRDefault="00707450" w:rsidP="003A7725">
      <w:pPr>
        <w:spacing w:after="0" w:line="276" w:lineRule="auto"/>
        <w:ind w:left="851" w:hanging="567"/>
        <w:jc w:val="both"/>
        <w:rPr>
          <w:rFonts w:ascii="Gothic720 BT" w:eastAsia="Times New Roman" w:hAnsi="Gothic720 BT" w:cs="Times New Roman"/>
          <w:lang w:val="es-ES" w:eastAsia="es-MX" w:bidi="en-US"/>
        </w:rPr>
      </w:pPr>
    </w:p>
    <w:p w14:paraId="48963953" w14:textId="77777777" w:rsidR="00707450" w:rsidRPr="00707450" w:rsidRDefault="00707450" w:rsidP="003A7725">
      <w:pPr>
        <w:pStyle w:val="Prrafodelista"/>
        <w:numPr>
          <w:ilvl w:val="0"/>
          <w:numId w:val="2"/>
        </w:numPr>
        <w:spacing w:after="0"/>
        <w:ind w:left="851" w:hanging="567"/>
        <w:jc w:val="both"/>
        <w:rPr>
          <w:rFonts w:ascii="Gothic720 BT" w:hAnsi="Gothic720 BT"/>
          <w:lang w:val="es-ES" w:eastAsia="es-MX" w:bidi="en-US"/>
        </w:rPr>
      </w:pPr>
      <w:r w:rsidRPr="00707450">
        <w:rPr>
          <w:rFonts w:ascii="Gothic720 BT" w:eastAsia="Times New Roman" w:hAnsi="Gothic720 BT" w:cs="Times New Roman"/>
          <w:lang w:val="es-ES" w:eastAsia="es-MX" w:bidi="en-US"/>
        </w:rPr>
        <w:t>Utilizar lenguaje incluyente.</w:t>
      </w:r>
    </w:p>
    <w:p w14:paraId="46220F53" w14:textId="77777777" w:rsidR="00707450" w:rsidRPr="00707450" w:rsidRDefault="00707450" w:rsidP="003A7725">
      <w:pPr>
        <w:spacing w:after="0" w:line="276" w:lineRule="auto"/>
        <w:ind w:left="851" w:hanging="567"/>
        <w:jc w:val="both"/>
        <w:rPr>
          <w:rFonts w:ascii="Gothic720 BT" w:eastAsia="Times New Roman" w:hAnsi="Gothic720 BT" w:cs="Times New Roman"/>
          <w:bCs/>
          <w:lang w:val="es-ES" w:eastAsia="es-MX" w:bidi="en-US"/>
        </w:rPr>
      </w:pPr>
    </w:p>
    <w:p w14:paraId="1D3F7478" w14:textId="77777777" w:rsidR="00707450" w:rsidRPr="00707450" w:rsidRDefault="00707450" w:rsidP="003A7725">
      <w:pPr>
        <w:pStyle w:val="Prrafodelista"/>
        <w:numPr>
          <w:ilvl w:val="0"/>
          <w:numId w:val="2"/>
        </w:numPr>
        <w:spacing w:after="0"/>
        <w:ind w:left="851" w:hanging="567"/>
        <w:jc w:val="both"/>
        <w:rPr>
          <w:rFonts w:ascii="Gothic720 BT" w:eastAsia="Times New Roman" w:hAnsi="Gothic720 BT" w:cs="Times New Roman"/>
          <w:bCs/>
          <w:lang w:val="es-ES" w:eastAsia="es-MX" w:bidi="en-US"/>
        </w:rPr>
      </w:pPr>
      <w:r w:rsidRPr="00707450">
        <w:rPr>
          <w:rFonts w:ascii="Gothic720 BT" w:eastAsia="Times New Roman" w:hAnsi="Gothic720 BT" w:cs="Times New Roman"/>
          <w:bCs/>
          <w:lang w:val="es-ES" w:eastAsia="es-MX" w:bidi="en-US"/>
        </w:rPr>
        <w:t>Contener un encabezado: El cual contendrá el nombre de las Comisiones o Comités que emitan el dictamen, así como el asunto o los asuntos a tratar.</w:t>
      </w:r>
    </w:p>
    <w:p w14:paraId="2663F2C4" w14:textId="77777777" w:rsidR="00707450" w:rsidRPr="00707450" w:rsidRDefault="00707450" w:rsidP="003A7725">
      <w:pPr>
        <w:spacing w:after="0" w:line="276" w:lineRule="auto"/>
        <w:ind w:left="851" w:hanging="567"/>
        <w:jc w:val="both"/>
        <w:rPr>
          <w:rFonts w:ascii="Gothic720 BT" w:eastAsia="Times New Roman" w:hAnsi="Gothic720 BT" w:cs="Times New Roman"/>
          <w:bCs/>
          <w:lang w:val="es-ES" w:eastAsia="es-MX" w:bidi="en-US"/>
        </w:rPr>
      </w:pPr>
    </w:p>
    <w:p w14:paraId="56547B32" w14:textId="176B011E" w:rsidR="00B34F9B" w:rsidRDefault="00B34F9B" w:rsidP="003A7725">
      <w:pPr>
        <w:pStyle w:val="Prrafodelista"/>
        <w:numPr>
          <w:ilvl w:val="0"/>
          <w:numId w:val="2"/>
        </w:numPr>
        <w:spacing w:after="0"/>
        <w:ind w:left="851" w:hanging="567"/>
        <w:jc w:val="both"/>
        <w:rPr>
          <w:rFonts w:ascii="Gothic720 BT" w:eastAsia="Times New Roman" w:hAnsi="Gothic720 BT" w:cs="Times New Roman"/>
          <w:lang w:val="es-ES" w:eastAsia="es-MX" w:bidi="en-US"/>
        </w:rPr>
      </w:pPr>
      <w:r>
        <w:rPr>
          <w:rFonts w:ascii="Gothic720 BT" w:eastAsia="Times New Roman" w:hAnsi="Gothic720 BT" w:cs="Times New Roman"/>
          <w:lang w:val="es-ES" w:eastAsia="es-MX" w:bidi="en-US"/>
        </w:rPr>
        <w:t xml:space="preserve">Contener un glosario de términos. </w:t>
      </w:r>
      <w:r w:rsidRPr="00B34F9B">
        <w:rPr>
          <w:rFonts w:ascii="Gothic720 BT" w:eastAsia="Times New Roman" w:hAnsi="Gothic720 BT" w:cs="Times New Roman"/>
          <w:sz w:val="18"/>
          <w:szCs w:val="18"/>
          <w:vertAlign w:val="superscript"/>
          <w:lang w:eastAsia="es-MX" w:bidi="en-US"/>
        </w:rPr>
        <w:t>(</w:t>
      </w:r>
      <w:r>
        <w:rPr>
          <w:rFonts w:ascii="Gothic720 BT" w:eastAsia="Times New Roman" w:hAnsi="Gothic720 BT" w:cs="Times New Roman"/>
          <w:sz w:val="18"/>
          <w:szCs w:val="18"/>
          <w:vertAlign w:val="superscript"/>
          <w:lang w:eastAsia="es-MX" w:bidi="en-US"/>
        </w:rPr>
        <w:t>fracción adicionada</w:t>
      </w:r>
      <w:r w:rsidRPr="00B34F9B">
        <w:rPr>
          <w:rFonts w:ascii="Gothic720 BT" w:eastAsia="Times New Roman" w:hAnsi="Gothic720 BT" w:cs="Times New Roman"/>
          <w:sz w:val="18"/>
          <w:szCs w:val="18"/>
          <w:vertAlign w:val="superscript"/>
          <w:lang w:eastAsia="es-MX" w:bidi="en-US"/>
        </w:rPr>
        <w:t xml:space="preserve"> mediante acuerdo IEEQ/CG/A/009/26</w:t>
      </w:r>
      <w:r>
        <w:rPr>
          <w:rFonts w:ascii="Gothic720 BT" w:eastAsia="Times New Roman" w:hAnsi="Gothic720 BT" w:cs="Times New Roman"/>
          <w:sz w:val="18"/>
          <w:szCs w:val="18"/>
          <w:vertAlign w:val="superscript"/>
          <w:lang w:eastAsia="es-MX" w:bidi="en-US"/>
        </w:rPr>
        <w:t>, recorriéndose el orden de las subsecuentes</w:t>
      </w:r>
      <w:r w:rsidRPr="00B34F9B">
        <w:rPr>
          <w:rFonts w:ascii="Gothic720 BT" w:eastAsia="Times New Roman" w:hAnsi="Gothic720 BT" w:cs="Times New Roman"/>
          <w:sz w:val="18"/>
          <w:szCs w:val="18"/>
          <w:vertAlign w:val="superscript"/>
          <w:lang w:eastAsia="es-MX" w:bidi="en-US"/>
        </w:rPr>
        <w:t>)</w:t>
      </w:r>
    </w:p>
    <w:p w14:paraId="0207091B" w14:textId="77777777" w:rsidR="00B34F9B" w:rsidRPr="00B34F9B" w:rsidRDefault="00B34F9B" w:rsidP="00B34F9B">
      <w:pPr>
        <w:pStyle w:val="Prrafodelista"/>
        <w:rPr>
          <w:rFonts w:ascii="Gothic720 BT" w:eastAsia="Times New Roman" w:hAnsi="Gothic720 BT" w:cs="Times New Roman"/>
          <w:lang w:val="es-ES" w:eastAsia="es-MX" w:bidi="en-US"/>
        </w:rPr>
      </w:pPr>
    </w:p>
    <w:p w14:paraId="30C3BB7B" w14:textId="3545EAFB" w:rsidR="00707450" w:rsidRPr="00707450" w:rsidRDefault="00707450" w:rsidP="003A7725">
      <w:pPr>
        <w:pStyle w:val="Prrafodelista"/>
        <w:numPr>
          <w:ilvl w:val="0"/>
          <w:numId w:val="2"/>
        </w:numPr>
        <w:spacing w:after="0"/>
        <w:ind w:left="851" w:hanging="567"/>
        <w:jc w:val="both"/>
        <w:rPr>
          <w:rFonts w:ascii="Gothic720 BT" w:eastAsia="Times New Roman" w:hAnsi="Gothic720 BT" w:cs="Times New Roman"/>
          <w:lang w:val="es-ES" w:eastAsia="es-MX" w:bidi="en-US"/>
        </w:rPr>
      </w:pPr>
      <w:r w:rsidRPr="00707450">
        <w:rPr>
          <w:rFonts w:ascii="Gothic720 BT" w:eastAsia="Times New Roman" w:hAnsi="Gothic720 BT" w:cs="Times New Roman"/>
          <w:lang w:val="es-ES" w:eastAsia="es-MX" w:bidi="en-US"/>
        </w:rPr>
        <w:t>Contener un apartado de antecedentes: Los cuales deberán ser ordenados de manera cronológica, separados por apartados de números romanos.</w:t>
      </w:r>
    </w:p>
    <w:p w14:paraId="4029C65B" w14:textId="77777777" w:rsidR="00707450" w:rsidRPr="00707450" w:rsidRDefault="00707450" w:rsidP="003A7725">
      <w:pPr>
        <w:spacing w:after="0" w:line="276" w:lineRule="auto"/>
        <w:ind w:left="851" w:hanging="567"/>
        <w:jc w:val="both"/>
        <w:rPr>
          <w:rFonts w:ascii="Gothic720 BT" w:eastAsia="Times New Roman" w:hAnsi="Gothic720 BT" w:cs="Times New Roman"/>
          <w:bCs/>
          <w:lang w:val="es-ES" w:eastAsia="es-MX" w:bidi="en-US"/>
        </w:rPr>
      </w:pPr>
    </w:p>
    <w:p w14:paraId="1DAB673B" w14:textId="77777777" w:rsidR="00707450" w:rsidRPr="00707450" w:rsidRDefault="00707450" w:rsidP="003A7725">
      <w:pPr>
        <w:pStyle w:val="Prrafodelista"/>
        <w:numPr>
          <w:ilvl w:val="0"/>
          <w:numId w:val="2"/>
        </w:numPr>
        <w:spacing w:after="0"/>
        <w:ind w:left="851" w:hanging="567"/>
        <w:jc w:val="both"/>
        <w:rPr>
          <w:rFonts w:ascii="Gothic720 BT" w:eastAsia="Times New Roman" w:hAnsi="Gothic720 BT" w:cs="Times New Roman"/>
          <w:lang w:val="es-ES" w:eastAsia="es-MX" w:bidi="en-US"/>
        </w:rPr>
      </w:pPr>
      <w:r w:rsidRPr="00707450">
        <w:rPr>
          <w:rFonts w:ascii="Gothic720 BT" w:eastAsia="Times New Roman" w:hAnsi="Gothic720 BT" w:cs="Times New Roman"/>
          <w:lang w:val="es-ES" w:eastAsia="es-MX" w:bidi="en-US"/>
        </w:rPr>
        <w:t>Contener un apartado de considerandos: Los cuales deberán expresar los razonamientos lógico-jurídicos que sustentan al dictamen, separados por apartados con números ordinales.</w:t>
      </w:r>
    </w:p>
    <w:p w14:paraId="1800A829" w14:textId="77777777" w:rsidR="00707450" w:rsidRPr="00707450" w:rsidRDefault="00707450" w:rsidP="003A7725">
      <w:pPr>
        <w:spacing w:after="0" w:line="276" w:lineRule="auto"/>
        <w:ind w:left="851" w:hanging="567"/>
        <w:jc w:val="both"/>
        <w:rPr>
          <w:rFonts w:ascii="Gothic720 BT" w:eastAsia="Times New Roman" w:hAnsi="Gothic720 BT" w:cs="Times New Roman"/>
          <w:bCs/>
          <w:lang w:val="es-ES" w:eastAsia="es-MX" w:bidi="en-US"/>
        </w:rPr>
      </w:pPr>
    </w:p>
    <w:p w14:paraId="6C3FE563" w14:textId="22AB58B6" w:rsidR="00707450" w:rsidRPr="00707450" w:rsidRDefault="00707450" w:rsidP="003A7725">
      <w:pPr>
        <w:pStyle w:val="Prrafodelista"/>
        <w:numPr>
          <w:ilvl w:val="0"/>
          <w:numId w:val="2"/>
        </w:numPr>
        <w:spacing w:after="0"/>
        <w:ind w:left="851" w:hanging="567"/>
        <w:jc w:val="both"/>
        <w:rPr>
          <w:rFonts w:ascii="Gothic720 BT" w:eastAsia="Times New Roman" w:hAnsi="Gothic720 BT" w:cs="Times New Roman"/>
          <w:lang w:val="es-ES" w:eastAsia="es-MX" w:bidi="en-US"/>
        </w:rPr>
      </w:pPr>
      <w:r w:rsidRPr="00707450">
        <w:rPr>
          <w:rFonts w:ascii="Gothic720 BT" w:eastAsia="Times New Roman" w:hAnsi="Gothic720 BT" w:cs="Times New Roman"/>
          <w:lang w:val="es-ES" w:eastAsia="es-MX" w:bidi="en-US"/>
        </w:rPr>
        <w:t>Contener un apartado relativo a los puntos de dictamen: Los cuales deberán señalar con claridad el sentido de la propuesta que se pone a consideración de las personas integrantes de las Comisiones y Comités, respectivamente, el cual debe guardar estrecha relación con los considerandos, separados por apartados de números ordinales.</w:t>
      </w:r>
    </w:p>
    <w:p w14:paraId="49A6144D" w14:textId="77777777" w:rsidR="00707450" w:rsidRPr="00707450" w:rsidRDefault="00707450" w:rsidP="003A7725">
      <w:pPr>
        <w:pStyle w:val="Prrafodelista"/>
        <w:ind w:left="851" w:hanging="567"/>
        <w:jc w:val="both"/>
        <w:rPr>
          <w:rFonts w:ascii="Gothic720 BT" w:eastAsia="Times New Roman" w:hAnsi="Gothic720 BT" w:cs="Times New Roman"/>
          <w:lang w:val="es-ES" w:eastAsia="es-MX" w:bidi="en-US"/>
        </w:rPr>
      </w:pPr>
    </w:p>
    <w:p w14:paraId="7FC1935B" w14:textId="4267A6DD" w:rsidR="00707450" w:rsidRPr="00B34F9B" w:rsidRDefault="00707450" w:rsidP="003A7725">
      <w:pPr>
        <w:pStyle w:val="Prrafodelista"/>
        <w:numPr>
          <w:ilvl w:val="0"/>
          <w:numId w:val="2"/>
        </w:numPr>
        <w:spacing w:after="0"/>
        <w:ind w:left="851" w:hanging="567"/>
        <w:jc w:val="both"/>
      </w:pPr>
      <w:r w:rsidRPr="00707450">
        <w:rPr>
          <w:rFonts w:ascii="Gothic720 BT" w:eastAsia="Times New Roman" w:hAnsi="Gothic720 BT" w:cs="Times New Roman"/>
          <w:bCs/>
          <w:lang w:val="es-ES" w:eastAsia="es-MX" w:bidi="en-US"/>
        </w:rPr>
        <w:t>Contener un pie de dictamen: Apartado que debe contener los nombres de las personas integrantes de las Comisiones y Comités, respectivamente, de la Secretaría, así como el día, mes y año de su aprobación.</w:t>
      </w:r>
    </w:p>
    <w:p w14:paraId="2A8D74D1" w14:textId="77777777" w:rsidR="00B34F9B" w:rsidRDefault="00B34F9B" w:rsidP="00B34F9B">
      <w:pPr>
        <w:pStyle w:val="Prrafodelista"/>
      </w:pPr>
    </w:p>
    <w:p w14:paraId="21393405" w14:textId="38FA7F0B" w:rsidR="00B34F9B" w:rsidRPr="00B34F9B" w:rsidRDefault="00B34F9B" w:rsidP="00B34F9B">
      <w:pPr>
        <w:pStyle w:val="Prrafodelista"/>
        <w:numPr>
          <w:ilvl w:val="0"/>
          <w:numId w:val="2"/>
        </w:numPr>
        <w:spacing w:after="0"/>
        <w:ind w:left="851" w:hanging="567"/>
        <w:jc w:val="both"/>
        <w:rPr>
          <w:rFonts w:ascii="Gothic720 BT" w:eastAsia="Times New Roman" w:hAnsi="Gothic720 BT" w:cs="Times New Roman"/>
          <w:lang w:val="es-ES" w:eastAsia="es-MX" w:bidi="en-US"/>
        </w:rPr>
      </w:pPr>
      <w:r w:rsidRPr="00B34F9B">
        <w:rPr>
          <w:rFonts w:ascii="Gothic720 BT" w:eastAsia="Times New Roman" w:hAnsi="Gothic720 BT" w:cs="Times New Roman"/>
          <w:bCs/>
          <w:lang w:val="es-ES" w:eastAsia="es-MX" w:bidi="en-US"/>
        </w:rPr>
        <w:t>Cuando la naturaleza del contenido lo exija, se adjuntará la documentación complementaria como ane</w:t>
      </w:r>
      <w:r>
        <w:rPr>
          <w:rFonts w:ascii="Gothic720 BT" w:eastAsia="Times New Roman" w:hAnsi="Gothic720 BT" w:cs="Times New Roman"/>
          <w:bCs/>
          <w:lang w:val="es-ES" w:eastAsia="es-MX" w:bidi="en-US"/>
        </w:rPr>
        <w:t>xo</w:t>
      </w:r>
      <w:r w:rsidRPr="00B34F9B">
        <w:rPr>
          <w:rFonts w:ascii="Gothic720 BT" w:eastAsia="Times New Roman" w:hAnsi="Gothic720 BT" w:cs="Times New Roman"/>
          <w:bCs/>
          <w:lang w:val="es-ES" w:eastAsia="es-MX" w:bidi="en-US"/>
        </w:rPr>
        <w:t xml:space="preserve"> </w:t>
      </w:r>
      <w:r w:rsidRPr="00B34F9B">
        <w:rPr>
          <w:rFonts w:ascii="Calibri" w:eastAsia="Times New Roman" w:hAnsi="Calibri" w:cs="Calibri"/>
          <w:bCs/>
          <w:lang w:val="es-ES" w:eastAsia="es-MX" w:bidi="en-US"/>
        </w:rPr>
        <w:t>у</w:t>
      </w:r>
      <w:r w:rsidRPr="00B34F9B">
        <w:rPr>
          <w:rFonts w:ascii="Gothic720 BT" w:eastAsia="Times New Roman" w:hAnsi="Gothic720 BT" w:cs="Times New Roman"/>
          <w:bCs/>
          <w:lang w:val="es-ES" w:eastAsia="es-MX" w:bidi="en-US"/>
        </w:rPr>
        <w:t xml:space="preserve"> formar</w:t>
      </w:r>
      <w:r w:rsidRPr="00B34F9B">
        <w:rPr>
          <w:rFonts w:ascii="Gothic720 BT" w:eastAsia="Times New Roman" w:hAnsi="Gothic720 BT" w:cs="Gothic720 BT"/>
          <w:bCs/>
          <w:lang w:val="es-ES" w:eastAsia="es-MX" w:bidi="en-US"/>
        </w:rPr>
        <w:t>á</w:t>
      </w:r>
      <w:r w:rsidRPr="00B34F9B">
        <w:rPr>
          <w:rFonts w:ascii="Gothic720 BT" w:eastAsia="Times New Roman" w:hAnsi="Gothic720 BT" w:cs="Times New Roman"/>
          <w:bCs/>
          <w:lang w:val="es-ES" w:eastAsia="es-MX" w:bidi="en-US"/>
        </w:rPr>
        <w:t xml:space="preserve"> parte integrante del mismo</w:t>
      </w:r>
      <w:r>
        <w:rPr>
          <w:rFonts w:ascii="Gothic720 BT" w:eastAsia="Times New Roman" w:hAnsi="Gothic720 BT" w:cs="Times New Roman"/>
          <w:bCs/>
          <w:lang w:val="es-ES" w:eastAsia="es-MX" w:bidi="en-US"/>
        </w:rPr>
        <w:t xml:space="preserve">. </w:t>
      </w:r>
      <w:r w:rsidRPr="00B34F9B">
        <w:rPr>
          <w:rFonts w:ascii="Gothic720 BT" w:eastAsia="Times New Roman" w:hAnsi="Gothic720 BT" w:cs="Times New Roman"/>
          <w:sz w:val="18"/>
          <w:szCs w:val="18"/>
          <w:vertAlign w:val="superscript"/>
          <w:lang w:eastAsia="es-MX" w:bidi="en-US"/>
        </w:rPr>
        <w:t>(</w:t>
      </w:r>
      <w:r>
        <w:rPr>
          <w:rFonts w:ascii="Gothic720 BT" w:eastAsia="Times New Roman" w:hAnsi="Gothic720 BT" w:cs="Times New Roman"/>
          <w:sz w:val="18"/>
          <w:szCs w:val="18"/>
          <w:vertAlign w:val="superscript"/>
          <w:lang w:eastAsia="es-MX" w:bidi="en-US"/>
        </w:rPr>
        <w:t>fracción adicionada</w:t>
      </w:r>
      <w:r w:rsidRPr="00B34F9B">
        <w:rPr>
          <w:rFonts w:ascii="Gothic720 BT" w:eastAsia="Times New Roman" w:hAnsi="Gothic720 BT" w:cs="Times New Roman"/>
          <w:sz w:val="18"/>
          <w:szCs w:val="18"/>
          <w:vertAlign w:val="superscript"/>
          <w:lang w:eastAsia="es-MX" w:bidi="en-US"/>
        </w:rPr>
        <w:t xml:space="preserve"> mediante acuerdo IEEQ/CG/A/009/26)</w:t>
      </w:r>
    </w:p>
    <w:p w14:paraId="384E690C" w14:textId="77777777" w:rsidR="00416BB5" w:rsidRPr="00B34F9B" w:rsidRDefault="00416BB5" w:rsidP="003A7725">
      <w:pPr>
        <w:pStyle w:val="Prrafodelista"/>
        <w:spacing w:after="0"/>
        <w:rPr>
          <w:rFonts w:ascii="Gothic720 BT" w:eastAsia="Times New Roman" w:hAnsi="Gothic720 BT" w:cs="Times New Roman"/>
          <w:bCs/>
          <w:lang w:val="es-ES" w:eastAsia="es-MX" w:bidi="en-US"/>
        </w:rPr>
      </w:pPr>
    </w:p>
    <w:p w14:paraId="69EDF341" w14:textId="2364F66F" w:rsidR="00B34F9B" w:rsidRPr="00B34F9B" w:rsidRDefault="00416BB5" w:rsidP="00B34F9B">
      <w:pPr>
        <w:spacing w:after="0"/>
        <w:jc w:val="both"/>
        <w:rPr>
          <w:rFonts w:ascii="Gothic720 BT" w:eastAsia="Times New Roman" w:hAnsi="Gothic720 BT" w:cs="Times New Roman"/>
          <w:lang w:val="es-ES" w:eastAsia="es-MX" w:bidi="en-US"/>
        </w:rPr>
      </w:pPr>
      <w:r w:rsidRPr="00B34F9B">
        <w:rPr>
          <w:rFonts w:ascii="Gothic720 BT" w:eastAsia="Times New Roman" w:hAnsi="Gothic720 BT" w:cs="Times New Roman"/>
          <w:b/>
          <w:bCs/>
          <w:lang w:eastAsia="es-MX" w:bidi="en-US"/>
        </w:rPr>
        <w:lastRenderedPageBreak/>
        <w:t xml:space="preserve">Artículo 5. </w:t>
      </w:r>
      <w:r w:rsidRPr="00B34F9B">
        <w:rPr>
          <w:rFonts w:ascii="Gothic720 BT" w:eastAsia="Times New Roman" w:hAnsi="Gothic720 BT" w:cs="Times New Roman"/>
          <w:lang w:eastAsia="es-MX" w:bidi="en-US"/>
        </w:rPr>
        <w:t xml:space="preserve">Corresponde a la Secretaría la elaboración de los </w:t>
      </w:r>
      <w:r w:rsidR="00B34F9B" w:rsidRPr="00B34F9B">
        <w:rPr>
          <w:rFonts w:ascii="Gothic720 BT" w:eastAsia="Times New Roman" w:hAnsi="Gothic720 BT" w:cs="Times New Roman"/>
          <w:lang w:eastAsia="es-MX" w:bidi="en-US"/>
        </w:rPr>
        <w:t xml:space="preserve">proyectos de dictamen </w:t>
      </w:r>
      <w:r w:rsidRPr="00B34F9B">
        <w:rPr>
          <w:rFonts w:ascii="Gothic720 BT" w:eastAsia="Times New Roman" w:hAnsi="Gothic720 BT" w:cs="Times New Roman"/>
          <w:lang w:eastAsia="es-MX" w:bidi="en-US"/>
        </w:rPr>
        <w:t>derivados del ejercicio de las funciones de las Comisiones y los Comités.</w:t>
      </w:r>
      <w:r w:rsidR="00B34F9B" w:rsidRPr="00B34F9B">
        <w:rPr>
          <w:rFonts w:ascii="Gothic720 BT" w:eastAsia="Times New Roman" w:hAnsi="Gothic720 BT" w:cs="Times New Roman"/>
          <w:lang w:eastAsia="es-MX" w:bidi="en-US"/>
        </w:rPr>
        <w:t xml:space="preserve"> </w:t>
      </w:r>
      <w:r w:rsidR="00B34F9B" w:rsidRPr="00B34F9B">
        <w:rPr>
          <w:rFonts w:ascii="Gothic720 BT" w:eastAsia="Times New Roman" w:hAnsi="Gothic720 BT" w:cs="Times New Roman"/>
          <w:sz w:val="18"/>
          <w:szCs w:val="18"/>
          <w:vertAlign w:val="superscript"/>
          <w:lang w:eastAsia="es-MX" w:bidi="en-US"/>
        </w:rPr>
        <w:t>(</w:t>
      </w:r>
      <w:r w:rsidR="00B34F9B">
        <w:rPr>
          <w:rFonts w:ascii="Gothic720 BT" w:eastAsia="Times New Roman" w:hAnsi="Gothic720 BT" w:cs="Times New Roman"/>
          <w:sz w:val="18"/>
          <w:szCs w:val="18"/>
          <w:vertAlign w:val="superscript"/>
          <w:lang w:eastAsia="es-MX" w:bidi="en-US"/>
        </w:rPr>
        <w:t>artículo modificado</w:t>
      </w:r>
      <w:r w:rsidR="00B34F9B" w:rsidRPr="00B34F9B">
        <w:rPr>
          <w:rFonts w:ascii="Gothic720 BT" w:eastAsia="Times New Roman" w:hAnsi="Gothic720 BT" w:cs="Times New Roman"/>
          <w:sz w:val="18"/>
          <w:szCs w:val="18"/>
          <w:vertAlign w:val="superscript"/>
          <w:lang w:eastAsia="es-MX" w:bidi="en-US"/>
        </w:rPr>
        <w:t xml:space="preserve"> mediante acuerdo IEEQ/CG/A/009/26)</w:t>
      </w:r>
    </w:p>
    <w:p w14:paraId="05F5D755" w14:textId="77777777" w:rsidR="003A7725" w:rsidRPr="00416BB5" w:rsidRDefault="003A7725" w:rsidP="00416BB5">
      <w:pPr>
        <w:spacing w:after="0"/>
        <w:jc w:val="both"/>
        <w:rPr>
          <w:rFonts w:ascii="Gothic720 BT" w:eastAsia="Times New Roman" w:hAnsi="Gothic720 BT" w:cs="Times New Roman"/>
          <w:lang w:eastAsia="es-MX" w:bidi="en-US"/>
        </w:rPr>
      </w:pPr>
    </w:p>
    <w:p w14:paraId="4CD43D89" w14:textId="77777777" w:rsidR="00416BB5" w:rsidRPr="00416BB5" w:rsidRDefault="00416BB5" w:rsidP="00416BB5">
      <w:pPr>
        <w:spacing w:after="0"/>
        <w:jc w:val="center"/>
        <w:rPr>
          <w:rFonts w:ascii="Gothic720 BT" w:eastAsia="Times New Roman" w:hAnsi="Gothic720 BT" w:cs="Times New Roman"/>
          <w:b/>
          <w:bCs/>
          <w:lang w:eastAsia="es-MX" w:bidi="en-US"/>
        </w:rPr>
      </w:pPr>
      <w:r w:rsidRPr="00416BB5">
        <w:rPr>
          <w:rFonts w:ascii="Gothic720 BT" w:eastAsia="Times New Roman" w:hAnsi="Gothic720 BT" w:cs="Times New Roman"/>
          <w:b/>
          <w:bCs/>
          <w:lang w:eastAsia="es-MX" w:bidi="en-US"/>
        </w:rPr>
        <w:t>Capítulo Segundo</w:t>
      </w:r>
    </w:p>
    <w:p w14:paraId="3BB378A8" w14:textId="649F3FE5" w:rsidR="00416BB5" w:rsidRPr="00416BB5" w:rsidRDefault="00416BB5" w:rsidP="00416BB5">
      <w:pPr>
        <w:spacing w:after="0"/>
        <w:jc w:val="center"/>
        <w:rPr>
          <w:rFonts w:ascii="Gothic720 BT" w:eastAsia="Times New Roman" w:hAnsi="Gothic720 BT" w:cs="Times New Roman"/>
          <w:b/>
          <w:bCs/>
          <w:lang w:eastAsia="es-MX" w:bidi="en-US"/>
        </w:rPr>
      </w:pPr>
      <w:r w:rsidRPr="00416BB5">
        <w:rPr>
          <w:rFonts w:ascii="Gothic720 BT" w:eastAsia="Times New Roman" w:hAnsi="Gothic720 BT" w:cs="Times New Roman"/>
          <w:b/>
          <w:bCs/>
          <w:lang w:eastAsia="es-MX" w:bidi="en-US"/>
        </w:rPr>
        <w:t>Revisión, aprobación y remisión de los dictámenes</w:t>
      </w:r>
    </w:p>
    <w:p w14:paraId="4C63288E" w14:textId="1317ACCD" w:rsidR="00416BB5" w:rsidRPr="00416BB5" w:rsidRDefault="00416BB5" w:rsidP="00416BB5">
      <w:pPr>
        <w:spacing w:after="0"/>
        <w:jc w:val="center"/>
        <w:rPr>
          <w:rFonts w:ascii="Gothic720 BT" w:eastAsia="Times New Roman" w:hAnsi="Gothic720 BT" w:cs="Times New Roman"/>
          <w:b/>
          <w:bCs/>
          <w:lang w:eastAsia="es-MX" w:bidi="en-US"/>
        </w:rPr>
      </w:pPr>
    </w:p>
    <w:p w14:paraId="28EEF3AE" w14:textId="77777777" w:rsidR="00452485" w:rsidRPr="00B34F9B" w:rsidRDefault="00416BB5" w:rsidP="00452485">
      <w:pPr>
        <w:spacing w:after="0"/>
        <w:jc w:val="both"/>
        <w:rPr>
          <w:rFonts w:ascii="Gothic720 BT" w:eastAsia="Times New Roman" w:hAnsi="Gothic720 BT" w:cs="Times New Roman"/>
          <w:lang w:val="es-ES" w:eastAsia="es-MX" w:bidi="en-US"/>
        </w:rPr>
      </w:pPr>
      <w:r w:rsidRPr="00416BB5">
        <w:rPr>
          <w:rFonts w:ascii="Gothic720 BT" w:eastAsia="Times New Roman" w:hAnsi="Gothic720 BT" w:cs="Times New Roman"/>
          <w:b/>
          <w:bCs/>
          <w:lang w:eastAsia="es-MX" w:bidi="en-US"/>
        </w:rPr>
        <w:t xml:space="preserve">Artículo 6. </w:t>
      </w:r>
      <w:r w:rsidRPr="00416BB5">
        <w:rPr>
          <w:rFonts w:ascii="Gothic720 BT" w:eastAsia="Times New Roman" w:hAnsi="Gothic720 BT" w:cs="Times New Roman"/>
          <w:lang w:eastAsia="es-MX" w:bidi="en-US"/>
        </w:rPr>
        <w:t xml:space="preserve">Una vez elaborado el </w:t>
      </w:r>
      <w:r w:rsidR="00B34F9B">
        <w:rPr>
          <w:rFonts w:ascii="Gothic720 BT" w:eastAsia="Times New Roman" w:hAnsi="Gothic720 BT" w:cs="Times New Roman"/>
          <w:lang w:eastAsia="es-MX" w:bidi="en-US"/>
        </w:rPr>
        <w:t xml:space="preserve">proyecto de </w:t>
      </w:r>
      <w:r w:rsidRPr="00416BB5">
        <w:rPr>
          <w:rFonts w:ascii="Gothic720 BT" w:eastAsia="Times New Roman" w:hAnsi="Gothic720 BT" w:cs="Times New Roman"/>
          <w:lang w:eastAsia="es-MX" w:bidi="en-US"/>
        </w:rPr>
        <w:t xml:space="preserve">dictamen, previo a la emisión de la convocatoria, se remitirá a las personas integrantes con derecho a voto de la Comisión o del Comité correspondiente </w:t>
      </w:r>
      <w:r w:rsidR="00452485">
        <w:rPr>
          <w:rFonts w:ascii="Gothic720 BT" w:eastAsia="Times New Roman" w:hAnsi="Gothic720 BT" w:cs="Times New Roman"/>
          <w:lang w:eastAsia="es-MX" w:bidi="en-US"/>
        </w:rPr>
        <w:t xml:space="preserve">mediante correo electrónico institucional, </w:t>
      </w:r>
      <w:r w:rsidRPr="00416BB5">
        <w:rPr>
          <w:rFonts w:ascii="Gothic720 BT" w:eastAsia="Times New Roman" w:hAnsi="Gothic720 BT" w:cs="Times New Roman"/>
          <w:lang w:eastAsia="es-MX" w:bidi="en-US"/>
        </w:rPr>
        <w:t>para su conocimiento y, en su caso, realicen las observaciones pertinentes.</w:t>
      </w:r>
      <w:r w:rsidRPr="00416BB5">
        <w:rPr>
          <w:rFonts w:ascii="Gothic720 BT" w:eastAsia="Times New Roman" w:hAnsi="Gothic720 BT" w:cs="Times New Roman"/>
          <w:b/>
          <w:bCs/>
          <w:lang w:eastAsia="es-MX" w:bidi="en-US"/>
        </w:rPr>
        <w:t xml:space="preserve"> </w:t>
      </w:r>
      <w:r w:rsidR="00452485" w:rsidRPr="00B34F9B">
        <w:rPr>
          <w:rFonts w:ascii="Gothic720 BT" w:eastAsia="Times New Roman" w:hAnsi="Gothic720 BT" w:cs="Times New Roman"/>
          <w:sz w:val="18"/>
          <w:szCs w:val="18"/>
          <w:vertAlign w:val="superscript"/>
          <w:lang w:eastAsia="es-MX" w:bidi="en-US"/>
        </w:rPr>
        <w:t>(</w:t>
      </w:r>
      <w:r w:rsidR="00452485">
        <w:rPr>
          <w:rFonts w:ascii="Gothic720 BT" w:eastAsia="Times New Roman" w:hAnsi="Gothic720 BT" w:cs="Times New Roman"/>
          <w:sz w:val="18"/>
          <w:szCs w:val="18"/>
          <w:vertAlign w:val="superscript"/>
          <w:lang w:eastAsia="es-MX" w:bidi="en-US"/>
        </w:rPr>
        <w:t>artículo modificado</w:t>
      </w:r>
      <w:r w:rsidR="00452485" w:rsidRPr="00B34F9B">
        <w:rPr>
          <w:rFonts w:ascii="Gothic720 BT" w:eastAsia="Times New Roman" w:hAnsi="Gothic720 BT" w:cs="Times New Roman"/>
          <w:sz w:val="18"/>
          <w:szCs w:val="18"/>
          <w:vertAlign w:val="superscript"/>
          <w:lang w:eastAsia="es-MX" w:bidi="en-US"/>
        </w:rPr>
        <w:t xml:space="preserve"> mediante acuerdo IEEQ/CG/A/009/26)</w:t>
      </w:r>
    </w:p>
    <w:p w14:paraId="0741CBDB" w14:textId="77777777" w:rsidR="00416BB5" w:rsidRPr="00416BB5" w:rsidRDefault="00416BB5" w:rsidP="00416BB5">
      <w:pPr>
        <w:spacing w:after="0"/>
        <w:jc w:val="both"/>
        <w:rPr>
          <w:rFonts w:ascii="Gothic720 BT" w:hAnsi="Gothic720 BT"/>
          <w:b/>
          <w:bCs/>
        </w:rPr>
      </w:pPr>
    </w:p>
    <w:p w14:paraId="6B1AE432" w14:textId="77777777" w:rsidR="00452485" w:rsidRPr="00B34F9B" w:rsidRDefault="00416BB5" w:rsidP="00452485">
      <w:pPr>
        <w:spacing w:after="0"/>
        <w:jc w:val="both"/>
        <w:rPr>
          <w:rFonts w:ascii="Gothic720 BT" w:eastAsia="Times New Roman" w:hAnsi="Gothic720 BT" w:cs="Times New Roman"/>
          <w:lang w:val="es-ES" w:eastAsia="es-MX" w:bidi="en-US"/>
        </w:rPr>
      </w:pPr>
      <w:r w:rsidRPr="00416BB5">
        <w:rPr>
          <w:rFonts w:ascii="Gothic720 BT" w:eastAsia="Times New Roman" w:hAnsi="Gothic720 BT" w:cs="Times New Roman"/>
          <w:b/>
          <w:bCs/>
          <w:lang w:eastAsia="es-MX" w:bidi="en-US"/>
        </w:rPr>
        <w:t xml:space="preserve">Artículo 7. </w:t>
      </w:r>
      <w:r w:rsidRPr="00416BB5">
        <w:rPr>
          <w:rFonts w:ascii="Gothic720 BT" w:eastAsia="Times New Roman" w:hAnsi="Gothic720 BT" w:cs="Times New Roman"/>
          <w:lang w:eastAsia="es-MX" w:bidi="en-US"/>
        </w:rPr>
        <w:t xml:space="preserve">El </w:t>
      </w:r>
      <w:r w:rsidR="00452485">
        <w:rPr>
          <w:rFonts w:ascii="Gothic720 BT" w:eastAsia="Times New Roman" w:hAnsi="Gothic720 BT" w:cs="Times New Roman"/>
          <w:lang w:eastAsia="es-MX" w:bidi="en-US"/>
        </w:rPr>
        <w:t xml:space="preserve">proyecto de </w:t>
      </w:r>
      <w:r w:rsidRPr="00416BB5">
        <w:rPr>
          <w:rFonts w:ascii="Gothic720 BT" w:eastAsia="Times New Roman" w:hAnsi="Gothic720 BT" w:cs="Times New Roman"/>
          <w:lang w:eastAsia="es-MX" w:bidi="en-US"/>
        </w:rPr>
        <w:t>dictamen deberá acompañarse a la convocatoria a sesión, cuando este sea incluido en los puntos del orden del día para someterlo a consideración del órgano colegiado.</w:t>
      </w:r>
      <w:r w:rsidR="00452485">
        <w:rPr>
          <w:rFonts w:ascii="Gothic720 BT" w:eastAsia="Times New Roman" w:hAnsi="Gothic720 BT" w:cs="Times New Roman"/>
          <w:lang w:eastAsia="es-MX" w:bidi="en-US"/>
        </w:rPr>
        <w:t xml:space="preserve"> </w:t>
      </w:r>
      <w:r w:rsidR="00452485" w:rsidRPr="00B34F9B">
        <w:rPr>
          <w:rFonts w:ascii="Gothic720 BT" w:eastAsia="Times New Roman" w:hAnsi="Gothic720 BT" w:cs="Times New Roman"/>
          <w:sz w:val="18"/>
          <w:szCs w:val="18"/>
          <w:vertAlign w:val="superscript"/>
          <w:lang w:eastAsia="es-MX" w:bidi="en-US"/>
        </w:rPr>
        <w:t>(</w:t>
      </w:r>
      <w:r w:rsidR="00452485">
        <w:rPr>
          <w:rFonts w:ascii="Gothic720 BT" w:eastAsia="Times New Roman" w:hAnsi="Gothic720 BT" w:cs="Times New Roman"/>
          <w:sz w:val="18"/>
          <w:szCs w:val="18"/>
          <w:vertAlign w:val="superscript"/>
          <w:lang w:eastAsia="es-MX" w:bidi="en-US"/>
        </w:rPr>
        <w:t>artículo modificado</w:t>
      </w:r>
      <w:r w:rsidR="00452485" w:rsidRPr="00B34F9B">
        <w:rPr>
          <w:rFonts w:ascii="Gothic720 BT" w:eastAsia="Times New Roman" w:hAnsi="Gothic720 BT" w:cs="Times New Roman"/>
          <w:sz w:val="18"/>
          <w:szCs w:val="18"/>
          <w:vertAlign w:val="superscript"/>
          <w:lang w:eastAsia="es-MX" w:bidi="en-US"/>
        </w:rPr>
        <w:t xml:space="preserve"> mediante acuerdo IEEQ/CG/A/009/26)</w:t>
      </w:r>
    </w:p>
    <w:p w14:paraId="36714CA4" w14:textId="3395FDBB" w:rsidR="00416BB5" w:rsidRPr="00416BB5" w:rsidRDefault="00416BB5" w:rsidP="00416BB5">
      <w:pPr>
        <w:spacing w:after="0"/>
        <w:jc w:val="both"/>
        <w:rPr>
          <w:rFonts w:ascii="Gothic720 BT" w:eastAsia="Times New Roman" w:hAnsi="Gothic720 BT" w:cs="Times New Roman"/>
          <w:lang w:eastAsia="es-MX" w:bidi="en-US"/>
        </w:rPr>
      </w:pPr>
    </w:p>
    <w:p w14:paraId="2D0EBBE0" w14:textId="6C50B2C0" w:rsidR="00416BB5" w:rsidRDefault="00416BB5" w:rsidP="00452485">
      <w:pPr>
        <w:spacing w:after="0"/>
        <w:jc w:val="both"/>
        <w:rPr>
          <w:rFonts w:ascii="Gothic720 BT" w:eastAsia="Times New Roman" w:hAnsi="Gothic720 BT" w:cs="Times New Roman"/>
          <w:b/>
          <w:bCs/>
          <w:lang w:eastAsia="es-MX" w:bidi="en-US"/>
        </w:rPr>
      </w:pPr>
      <w:r w:rsidRPr="00416BB5">
        <w:rPr>
          <w:rFonts w:ascii="Gothic720 BT" w:eastAsia="Times New Roman" w:hAnsi="Gothic720 BT" w:cs="Times New Roman"/>
          <w:b/>
          <w:bCs/>
          <w:lang w:eastAsia="es-MX" w:bidi="en-US"/>
        </w:rPr>
        <w:t xml:space="preserve">Artículo 8. </w:t>
      </w:r>
      <w:r w:rsidRPr="00416BB5">
        <w:rPr>
          <w:rFonts w:ascii="Gothic720 BT" w:eastAsia="Times New Roman" w:hAnsi="Gothic720 BT" w:cs="Times New Roman"/>
          <w:lang w:eastAsia="es-MX" w:bidi="en-US"/>
        </w:rPr>
        <w:t>Si durante el desarrollo de la sesión</w:t>
      </w:r>
      <w:r w:rsidR="00452485">
        <w:rPr>
          <w:rFonts w:ascii="Gothic720 BT" w:eastAsia="Times New Roman" w:hAnsi="Gothic720 BT" w:cs="Times New Roman"/>
          <w:lang w:eastAsia="es-MX" w:bidi="en-US"/>
        </w:rPr>
        <w:t xml:space="preserve"> se formulan observaciones al proyecto de dictamen y su modificación es aprobada </w:t>
      </w:r>
      <w:r w:rsidRPr="00416BB5">
        <w:rPr>
          <w:rFonts w:ascii="Gothic720 BT" w:eastAsia="Times New Roman" w:hAnsi="Gothic720 BT" w:cs="Times New Roman"/>
          <w:lang w:eastAsia="es-MX" w:bidi="en-US"/>
        </w:rPr>
        <w:t xml:space="preserve">por la mayoría de las personas integrantes </w:t>
      </w:r>
      <w:r w:rsidR="00452485">
        <w:rPr>
          <w:rFonts w:ascii="Gothic720 BT" w:eastAsia="Times New Roman" w:hAnsi="Gothic720 BT" w:cs="Times New Roman"/>
          <w:lang w:eastAsia="es-MX" w:bidi="en-US"/>
        </w:rPr>
        <w:t xml:space="preserve">con derecho a voto </w:t>
      </w:r>
      <w:r w:rsidRPr="00416BB5">
        <w:rPr>
          <w:rFonts w:ascii="Gothic720 BT" w:eastAsia="Times New Roman" w:hAnsi="Gothic720 BT" w:cs="Times New Roman"/>
          <w:lang w:eastAsia="es-MX" w:bidi="en-US"/>
        </w:rPr>
        <w:t>de la Comisión o Comité correspondiente, la Secretaría deberá realizar los ajustes correspondientes.</w:t>
      </w:r>
      <w:r w:rsidRPr="00416BB5">
        <w:rPr>
          <w:rFonts w:ascii="Gothic720 BT" w:eastAsia="Times New Roman" w:hAnsi="Gothic720 BT" w:cs="Times New Roman"/>
          <w:b/>
          <w:bCs/>
          <w:lang w:eastAsia="es-MX" w:bidi="en-US"/>
        </w:rPr>
        <w:t xml:space="preserve"> </w:t>
      </w:r>
      <w:r w:rsidR="00452485" w:rsidRPr="00B34F9B">
        <w:rPr>
          <w:rFonts w:ascii="Gothic720 BT" w:eastAsia="Times New Roman" w:hAnsi="Gothic720 BT" w:cs="Times New Roman"/>
          <w:sz w:val="18"/>
          <w:szCs w:val="18"/>
          <w:vertAlign w:val="superscript"/>
          <w:lang w:eastAsia="es-MX" w:bidi="en-US"/>
        </w:rPr>
        <w:t>(</w:t>
      </w:r>
      <w:r w:rsidR="00452485">
        <w:rPr>
          <w:rFonts w:ascii="Gothic720 BT" w:eastAsia="Times New Roman" w:hAnsi="Gothic720 BT" w:cs="Times New Roman"/>
          <w:sz w:val="18"/>
          <w:szCs w:val="18"/>
          <w:vertAlign w:val="superscript"/>
          <w:lang w:eastAsia="es-MX" w:bidi="en-US"/>
        </w:rPr>
        <w:t>artículo modificado</w:t>
      </w:r>
      <w:r w:rsidR="00452485" w:rsidRPr="00B34F9B">
        <w:rPr>
          <w:rFonts w:ascii="Gothic720 BT" w:eastAsia="Times New Roman" w:hAnsi="Gothic720 BT" w:cs="Times New Roman"/>
          <w:sz w:val="18"/>
          <w:szCs w:val="18"/>
          <w:vertAlign w:val="superscript"/>
          <w:lang w:eastAsia="es-MX" w:bidi="en-US"/>
        </w:rPr>
        <w:t xml:space="preserve"> mediante acuerdo IEEQ/CG/A/009/26)</w:t>
      </w:r>
    </w:p>
    <w:p w14:paraId="3840EC6E" w14:textId="77777777" w:rsidR="006416BB" w:rsidRPr="00416BB5" w:rsidRDefault="006416BB" w:rsidP="006416BB">
      <w:pPr>
        <w:spacing w:after="0" w:line="276" w:lineRule="auto"/>
        <w:jc w:val="both"/>
        <w:rPr>
          <w:rFonts w:ascii="Gothic720 BT" w:hAnsi="Gothic720 BT"/>
          <w:b/>
          <w:bCs/>
          <w:strike/>
        </w:rPr>
      </w:pPr>
    </w:p>
    <w:p w14:paraId="57372D63" w14:textId="16141355" w:rsidR="00416BB5" w:rsidRPr="00416BB5" w:rsidRDefault="00416BB5" w:rsidP="006416BB">
      <w:pPr>
        <w:spacing w:after="0" w:line="276" w:lineRule="auto"/>
        <w:jc w:val="both"/>
        <w:rPr>
          <w:rFonts w:ascii="Gothic720 BT" w:eastAsia="Times New Roman" w:hAnsi="Gothic720 BT" w:cs="Times New Roman"/>
          <w:lang w:eastAsia="es-MX" w:bidi="en-US"/>
        </w:rPr>
      </w:pPr>
      <w:r w:rsidRPr="00416BB5">
        <w:rPr>
          <w:rFonts w:ascii="Gothic720 BT" w:eastAsia="Times New Roman" w:hAnsi="Gothic720 BT" w:cs="Times New Roman"/>
          <w:b/>
          <w:bCs/>
          <w:lang w:eastAsia="es-MX" w:bidi="en-US"/>
        </w:rPr>
        <w:t>Artículo 9.</w:t>
      </w:r>
      <w:r w:rsidRPr="00416BB5">
        <w:rPr>
          <w:rFonts w:ascii="Gothic720 BT" w:eastAsia="Times New Roman" w:hAnsi="Gothic720 BT" w:cs="Times New Roman"/>
          <w:lang w:eastAsia="es-MX" w:bidi="en-US"/>
        </w:rPr>
        <w:t xml:space="preserve"> Una vez </w:t>
      </w:r>
      <w:r w:rsidR="00452485">
        <w:rPr>
          <w:rFonts w:ascii="Gothic720 BT" w:eastAsia="Times New Roman" w:hAnsi="Gothic720 BT" w:cs="Times New Roman"/>
          <w:lang w:eastAsia="es-MX" w:bidi="en-US"/>
        </w:rPr>
        <w:t xml:space="preserve">aprobado el dictamen y, en su caso </w:t>
      </w:r>
      <w:r w:rsidRPr="00416BB5">
        <w:rPr>
          <w:rFonts w:ascii="Gothic720 BT" w:eastAsia="Times New Roman" w:hAnsi="Gothic720 BT" w:cs="Times New Roman"/>
          <w:lang w:eastAsia="es-MX" w:bidi="en-US"/>
        </w:rPr>
        <w:t xml:space="preserve">incorporadas las observaciones que correspondan, la Secretaría recabará las rúbricas y firmas de las personas integrantes </w:t>
      </w:r>
      <w:r w:rsidR="00452485">
        <w:rPr>
          <w:rFonts w:ascii="Gothic720 BT" w:eastAsia="Times New Roman" w:hAnsi="Gothic720 BT" w:cs="Times New Roman"/>
          <w:lang w:eastAsia="es-MX" w:bidi="en-US"/>
        </w:rPr>
        <w:t xml:space="preserve">con derecho a voto </w:t>
      </w:r>
      <w:r w:rsidRPr="00416BB5">
        <w:rPr>
          <w:rFonts w:ascii="Gothic720 BT" w:eastAsia="Times New Roman" w:hAnsi="Gothic720 BT" w:cs="Times New Roman"/>
          <w:lang w:eastAsia="es-MX" w:bidi="en-US"/>
        </w:rPr>
        <w:t xml:space="preserve">de la Comisión </w:t>
      </w:r>
      <w:r w:rsidR="00452485">
        <w:rPr>
          <w:rFonts w:ascii="Gothic720 BT" w:eastAsia="Times New Roman" w:hAnsi="Gothic720 BT" w:cs="Times New Roman"/>
          <w:lang w:eastAsia="es-MX" w:bidi="en-US"/>
        </w:rPr>
        <w:t>q</w:t>
      </w:r>
      <w:r w:rsidR="00452485" w:rsidRPr="00452485">
        <w:rPr>
          <w:rFonts w:ascii="Gothic720 BT" w:eastAsia="Times New Roman" w:hAnsi="Gothic720 BT" w:cs="Times New Roman"/>
          <w:lang w:eastAsia="es-MX" w:bidi="en-US"/>
        </w:rPr>
        <w:t>ue asistieron a la sesión respectiva y asentará la propia</w:t>
      </w:r>
      <w:r w:rsidR="00452485">
        <w:rPr>
          <w:rFonts w:ascii="Gothic720 BT" w:eastAsia="Times New Roman" w:hAnsi="Gothic720 BT" w:cs="Times New Roman"/>
          <w:lang w:eastAsia="es-MX" w:bidi="en-US"/>
        </w:rPr>
        <w:t>.</w:t>
      </w:r>
    </w:p>
    <w:p w14:paraId="7AD51204" w14:textId="77777777" w:rsidR="00416BB5" w:rsidRDefault="00416BB5" w:rsidP="00416BB5">
      <w:pPr>
        <w:spacing w:after="0"/>
        <w:jc w:val="both"/>
        <w:rPr>
          <w:rFonts w:ascii="Gothic720 BT" w:eastAsia="Times New Roman" w:hAnsi="Gothic720 BT" w:cs="Times New Roman"/>
          <w:lang w:eastAsia="es-MX" w:bidi="en-US"/>
        </w:rPr>
      </w:pPr>
    </w:p>
    <w:p w14:paraId="0EBC4FFE" w14:textId="3C41047F" w:rsidR="00452485" w:rsidRDefault="00452485" w:rsidP="00416BB5">
      <w:pPr>
        <w:spacing w:after="0"/>
        <w:jc w:val="both"/>
        <w:rPr>
          <w:rFonts w:ascii="Gothic720 BT" w:eastAsia="Times New Roman" w:hAnsi="Gothic720 BT" w:cs="Times New Roman"/>
          <w:lang w:eastAsia="es-MX" w:bidi="en-US"/>
        </w:rPr>
      </w:pPr>
      <w:r w:rsidRPr="00452485">
        <w:rPr>
          <w:rFonts w:ascii="Gothic720 BT" w:eastAsia="Times New Roman" w:hAnsi="Gothic720 BT" w:cs="Times New Roman"/>
          <w:lang w:eastAsia="es-MX" w:bidi="en-US"/>
        </w:rPr>
        <w:t>Los dictámenes de los Comités podrán ser rubricados y firmados únicamente por la Secretar</w:t>
      </w:r>
      <w:r>
        <w:rPr>
          <w:rFonts w:ascii="Gothic720 BT" w:eastAsia="Times New Roman" w:hAnsi="Gothic720 BT" w:cs="Times New Roman"/>
          <w:lang w:eastAsia="es-MX" w:bidi="en-US"/>
        </w:rPr>
        <w:t>í</w:t>
      </w:r>
      <w:r w:rsidRPr="00452485">
        <w:rPr>
          <w:rFonts w:ascii="Gothic720 BT" w:eastAsia="Times New Roman" w:hAnsi="Gothic720 BT" w:cs="Times New Roman"/>
          <w:lang w:eastAsia="es-MX" w:bidi="en-US"/>
        </w:rPr>
        <w:t>a y la persona titular de su Presidencia. En este caso, se deberá señalar expresamente el sentido del voto de las personas integrantes que asistieron a la sesión</w:t>
      </w:r>
      <w:r>
        <w:rPr>
          <w:rFonts w:ascii="Gothic720 BT" w:eastAsia="Times New Roman" w:hAnsi="Gothic720 BT" w:cs="Times New Roman"/>
          <w:lang w:eastAsia="es-MX" w:bidi="en-US"/>
        </w:rPr>
        <w:t>.</w:t>
      </w:r>
    </w:p>
    <w:p w14:paraId="0FE467FA" w14:textId="77777777" w:rsidR="00452485" w:rsidRPr="00416BB5" w:rsidRDefault="00452485" w:rsidP="00416BB5">
      <w:pPr>
        <w:spacing w:after="0"/>
        <w:jc w:val="both"/>
        <w:rPr>
          <w:rFonts w:ascii="Gothic720 BT" w:eastAsia="Times New Roman" w:hAnsi="Gothic720 BT" w:cs="Times New Roman"/>
          <w:lang w:eastAsia="es-MX" w:bidi="en-US"/>
        </w:rPr>
      </w:pPr>
    </w:p>
    <w:p w14:paraId="1C33B3B8" w14:textId="5FF70F12" w:rsidR="00416BB5" w:rsidRPr="00416BB5" w:rsidRDefault="00416BB5" w:rsidP="00416BB5">
      <w:pPr>
        <w:spacing w:after="0"/>
        <w:jc w:val="both"/>
        <w:rPr>
          <w:rFonts w:ascii="Gothic720 BT" w:eastAsia="Times New Roman" w:hAnsi="Gothic720 BT" w:cs="Times New Roman"/>
          <w:lang w:eastAsia="es-MX" w:bidi="en-US"/>
        </w:rPr>
      </w:pPr>
      <w:r w:rsidRPr="00416BB5">
        <w:rPr>
          <w:rFonts w:ascii="Gothic720 BT" w:eastAsia="Times New Roman" w:hAnsi="Gothic720 BT" w:cs="Times New Roman"/>
          <w:lang w:val="es-ES" w:eastAsia="es-MX" w:bidi="en-US"/>
        </w:rPr>
        <w:t xml:space="preserve">Cada dictamen se firmará </w:t>
      </w:r>
      <w:r w:rsidR="00452485">
        <w:rPr>
          <w:rFonts w:ascii="Gothic720 BT" w:eastAsia="Times New Roman" w:hAnsi="Gothic720 BT" w:cs="Times New Roman"/>
          <w:lang w:val="es-ES" w:eastAsia="es-MX" w:bidi="en-US"/>
        </w:rPr>
        <w:t xml:space="preserve">en un tanto, </w:t>
      </w:r>
      <w:r w:rsidR="006C50D7">
        <w:rPr>
          <w:rFonts w:ascii="Gothic720 BT" w:eastAsia="Times New Roman" w:hAnsi="Gothic720 BT" w:cs="Times New Roman"/>
          <w:lang w:val="es-ES" w:eastAsia="es-MX" w:bidi="en-US"/>
        </w:rPr>
        <w:t xml:space="preserve">el cual deberá obrar en el </w:t>
      </w:r>
      <w:r w:rsidRPr="00416BB5">
        <w:rPr>
          <w:rFonts w:ascii="Gothic720 BT" w:eastAsia="Times New Roman" w:hAnsi="Gothic720 BT" w:cs="Times New Roman"/>
          <w:lang w:val="es-ES" w:eastAsia="es-MX" w:bidi="en-US"/>
        </w:rPr>
        <w:t xml:space="preserve">archivo de la Comisión o del Comité </w:t>
      </w:r>
      <w:r w:rsidRPr="00416BB5">
        <w:rPr>
          <w:rFonts w:ascii="Gothic720 BT" w:eastAsia="Times New Roman" w:hAnsi="Gothic720 BT" w:cs="Times New Roman"/>
          <w:lang w:eastAsia="es-MX" w:bidi="en-US"/>
        </w:rPr>
        <w:t xml:space="preserve">y será </w:t>
      </w:r>
      <w:r w:rsidR="006C50D7">
        <w:rPr>
          <w:rFonts w:ascii="Gothic720 BT" w:eastAsia="Times New Roman" w:hAnsi="Gothic720 BT" w:cs="Times New Roman"/>
          <w:lang w:eastAsia="es-MX" w:bidi="en-US"/>
        </w:rPr>
        <w:t xml:space="preserve">enviado por oficio, a través de medios electrónicos, </w:t>
      </w:r>
      <w:r w:rsidRPr="00416BB5">
        <w:rPr>
          <w:rFonts w:ascii="Gothic720 BT" w:eastAsia="Times New Roman" w:hAnsi="Gothic720 BT" w:cs="Times New Roman"/>
          <w:lang w:eastAsia="es-MX" w:bidi="en-US"/>
        </w:rPr>
        <w:t>a la Secretaría Ejecutiva a efecto de que, en su caso, sea remitido al Consejo General o a las áreas correspondientes.</w:t>
      </w:r>
      <w:r w:rsidR="006C50D7">
        <w:rPr>
          <w:rFonts w:ascii="Gothic720 BT" w:eastAsia="Times New Roman" w:hAnsi="Gothic720 BT" w:cs="Times New Roman"/>
          <w:lang w:eastAsia="es-MX" w:bidi="en-US"/>
        </w:rPr>
        <w:t xml:space="preserve"> </w:t>
      </w:r>
      <w:r w:rsidR="006C50D7" w:rsidRPr="00B34F9B">
        <w:rPr>
          <w:rFonts w:ascii="Gothic720 BT" w:eastAsia="Times New Roman" w:hAnsi="Gothic720 BT" w:cs="Times New Roman"/>
          <w:sz w:val="18"/>
          <w:szCs w:val="18"/>
          <w:vertAlign w:val="superscript"/>
          <w:lang w:eastAsia="es-MX" w:bidi="en-US"/>
        </w:rPr>
        <w:t>(</w:t>
      </w:r>
      <w:r w:rsidR="006C50D7">
        <w:rPr>
          <w:rFonts w:ascii="Gothic720 BT" w:eastAsia="Times New Roman" w:hAnsi="Gothic720 BT" w:cs="Times New Roman"/>
          <w:sz w:val="18"/>
          <w:szCs w:val="18"/>
          <w:vertAlign w:val="superscript"/>
          <w:lang w:eastAsia="es-MX" w:bidi="en-US"/>
        </w:rPr>
        <w:t>artículo modificado</w:t>
      </w:r>
      <w:r w:rsidR="006C50D7" w:rsidRPr="00B34F9B">
        <w:rPr>
          <w:rFonts w:ascii="Gothic720 BT" w:eastAsia="Times New Roman" w:hAnsi="Gothic720 BT" w:cs="Times New Roman"/>
          <w:sz w:val="18"/>
          <w:szCs w:val="18"/>
          <w:vertAlign w:val="superscript"/>
          <w:lang w:eastAsia="es-MX" w:bidi="en-US"/>
        </w:rPr>
        <w:t xml:space="preserve"> mediante acuerdo IEEQ/CG/A/009/26)</w:t>
      </w:r>
    </w:p>
    <w:p w14:paraId="5BC236D1" w14:textId="44BDD142" w:rsidR="00416BB5" w:rsidRPr="00416BB5" w:rsidRDefault="00416BB5" w:rsidP="00416BB5">
      <w:pPr>
        <w:spacing w:after="0"/>
        <w:jc w:val="both"/>
        <w:rPr>
          <w:rFonts w:ascii="Gothic720 BT" w:eastAsia="Times New Roman" w:hAnsi="Gothic720 BT" w:cs="Times New Roman"/>
          <w:lang w:eastAsia="es-MX" w:bidi="en-US"/>
        </w:rPr>
      </w:pPr>
    </w:p>
    <w:p w14:paraId="5D8B08D4" w14:textId="03FEBA0A" w:rsidR="00416BB5" w:rsidRPr="00416BB5" w:rsidRDefault="00416BB5" w:rsidP="00416BB5">
      <w:pPr>
        <w:spacing w:after="0"/>
        <w:jc w:val="both"/>
        <w:rPr>
          <w:rFonts w:ascii="Gothic720 BT" w:eastAsia="Times New Roman" w:hAnsi="Gothic720 BT" w:cs="Times New Roman"/>
          <w:lang w:eastAsia="es-MX" w:bidi="en-US"/>
        </w:rPr>
      </w:pPr>
      <w:r w:rsidRPr="00416BB5">
        <w:rPr>
          <w:rFonts w:ascii="Gothic720 BT" w:eastAsia="Times New Roman" w:hAnsi="Gothic720 BT" w:cs="Times New Roman"/>
          <w:b/>
          <w:bCs/>
          <w:lang w:eastAsia="es-MX" w:bidi="en-US"/>
        </w:rPr>
        <w:t xml:space="preserve">Artículo 10. </w:t>
      </w:r>
      <w:r w:rsidRPr="00416BB5">
        <w:rPr>
          <w:rFonts w:ascii="Gothic720 BT" w:eastAsia="Times New Roman" w:hAnsi="Gothic720 BT" w:cs="Times New Roman"/>
          <w:lang w:eastAsia="es-MX" w:bidi="en-US"/>
        </w:rPr>
        <w:t>Los dictámenes deberán publicarse en el sitio de Internet del Instituto.</w:t>
      </w:r>
      <w:r w:rsidR="006C50D7">
        <w:rPr>
          <w:rFonts w:ascii="Gothic720 BT" w:eastAsia="Times New Roman" w:hAnsi="Gothic720 BT" w:cs="Times New Roman"/>
          <w:lang w:eastAsia="es-MX" w:bidi="en-US"/>
        </w:rPr>
        <w:t xml:space="preserve"> </w:t>
      </w:r>
      <w:r w:rsidR="006C50D7" w:rsidRPr="00B34F9B">
        <w:rPr>
          <w:rFonts w:ascii="Gothic720 BT" w:eastAsia="Times New Roman" w:hAnsi="Gothic720 BT" w:cs="Times New Roman"/>
          <w:sz w:val="18"/>
          <w:szCs w:val="18"/>
          <w:vertAlign w:val="superscript"/>
          <w:lang w:eastAsia="es-MX" w:bidi="en-US"/>
        </w:rPr>
        <w:t>(</w:t>
      </w:r>
      <w:r w:rsidR="006C50D7">
        <w:rPr>
          <w:rFonts w:ascii="Gothic720 BT" w:eastAsia="Times New Roman" w:hAnsi="Gothic720 BT" w:cs="Times New Roman"/>
          <w:sz w:val="18"/>
          <w:szCs w:val="18"/>
          <w:vertAlign w:val="superscript"/>
          <w:lang w:eastAsia="es-MX" w:bidi="en-US"/>
        </w:rPr>
        <w:t>párrafo modificado</w:t>
      </w:r>
      <w:r w:rsidR="006C50D7" w:rsidRPr="00B34F9B">
        <w:rPr>
          <w:rFonts w:ascii="Gothic720 BT" w:eastAsia="Times New Roman" w:hAnsi="Gothic720 BT" w:cs="Times New Roman"/>
          <w:sz w:val="18"/>
          <w:szCs w:val="18"/>
          <w:vertAlign w:val="superscript"/>
          <w:lang w:eastAsia="es-MX" w:bidi="en-US"/>
        </w:rPr>
        <w:t xml:space="preserve"> mediante acuerdo IEEQ/CG/A/009/26)</w:t>
      </w:r>
    </w:p>
    <w:p w14:paraId="39DEA0B5" w14:textId="77777777" w:rsidR="00416BB5" w:rsidRPr="00416BB5" w:rsidRDefault="00416BB5" w:rsidP="00416BB5">
      <w:pPr>
        <w:spacing w:after="0"/>
        <w:jc w:val="both"/>
        <w:rPr>
          <w:rFonts w:ascii="Gothic720 BT" w:eastAsia="Times New Roman" w:hAnsi="Gothic720 BT" w:cs="Times New Roman"/>
          <w:lang w:eastAsia="es-MX" w:bidi="en-US"/>
        </w:rPr>
      </w:pPr>
    </w:p>
    <w:p w14:paraId="4111A8F1" w14:textId="28B78917" w:rsidR="00416BB5" w:rsidRDefault="00416BB5" w:rsidP="00416BB5">
      <w:pPr>
        <w:spacing w:after="0"/>
        <w:jc w:val="both"/>
        <w:rPr>
          <w:rFonts w:ascii="Gothic720 BT" w:eastAsia="Times New Roman" w:hAnsi="Gothic720 BT" w:cs="Times New Roman"/>
          <w:lang w:eastAsia="es-MX" w:bidi="en-US"/>
        </w:rPr>
      </w:pPr>
      <w:r w:rsidRPr="00416BB5">
        <w:rPr>
          <w:rFonts w:ascii="Gothic720 BT" w:eastAsia="Times New Roman" w:hAnsi="Gothic720 BT" w:cs="Times New Roman"/>
          <w:lang w:eastAsia="es-MX" w:bidi="en-US"/>
        </w:rPr>
        <w:t>Se exceptúa de lo anterior las relativas a las sesiones privadas de la Comisión de Seguimiento al Servicio Profesional Electoral Nacional del Instituto, así como de los demás órganos colegiados que por disposición normativa o que mediante su acuerdo de creación así lo estipulen.</w:t>
      </w:r>
      <w:r w:rsidR="006C50D7">
        <w:rPr>
          <w:rFonts w:ascii="Gothic720 BT" w:eastAsia="Times New Roman" w:hAnsi="Gothic720 BT" w:cs="Times New Roman"/>
          <w:lang w:eastAsia="es-MX" w:bidi="en-US"/>
        </w:rPr>
        <w:t xml:space="preserve"> </w:t>
      </w:r>
    </w:p>
    <w:p w14:paraId="3C909D70" w14:textId="77777777" w:rsidR="003A7725" w:rsidRPr="000C1461" w:rsidRDefault="003A7725" w:rsidP="00020AC7">
      <w:pPr>
        <w:spacing w:after="0" w:line="276" w:lineRule="auto"/>
        <w:jc w:val="both"/>
        <w:rPr>
          <w:rFonts w:ascii="Gothic720 BT" w:eastAsia="Times New Roman" w:hAnsi="Gothic720 BT" w:cs="Times New Roman"/>
          <w:sz w:val="16"/>
          <w:szCs w:val="16"/>
          <w:lang w:eastAsia="es-MX" w:bidi="en-US"/>
        </w:rPr>
      </w:pPr>
    </w:p>
    <w:p w14:paraId="7FCFC06C" w14:textId="77777777" w:rsidR="003A7725" w:rsidRPr="003A7725" w:rsidRDefault="003A7725" w:rsidP="003A7725">
      <w:pPr>
        <w:spacing w:after="0" w:line="276" w:lineRule="auto"/>
        <w:jc w:val="center"/>
        <w:rPr>
          <w:rFonts w:ascii="Gothic720 BT" w:hAnsi="Gothic720 BT"/>
          <w:b/>
          <w:bCs/>
        </w:rPr>
      </w:pPr>
      <w:r w:rsidRPr="00020AC7">
        <w:rPr>
          <w:rFonts w:ascii="Gothic720 BT" w:hAnsi="Gothic720 BT"/>
          <w:b/>
          <w:bCs/>
        </w:rPr>
        <w:t>Título Tercero</w:t>
      </w:r>
    </w:p>
    <w:p w14:paraId="6015EB50" w14:textId="77777777" w:rsidR="003A7725" w:rsidRPr="003A7725" w:rsidRDefault="003A7725" w:rsidP="003A7725">
      <w:pPr>
        <w:spacing w:after="0" w:line="276" w:lineRule="auto"/>
        <w:jc w:val="center"/>
        <w:rPr>
          <w:rFonts w:ascii="Gothic720 BT" w:hAnsi="Gothic720 BT"/>
          <w:b/>
          <w:bCs/>
        </w:rPr>
      </w:pPr>
      <w:r w:rsidRPr="003A7725">
        <w:rPr>
          <w:rFonts w:ascii="Gothic720 BT" w:hAnsi="Gothic720 BT"/>
          <w:b/>
          <w:bCs/>
        </w:rPr>
        <w:t>De las minutas</w:t>
      </w:r>
    </w:p>
    <w:p w14:paraId="43F15479" w14:textId="77777777" w:rsidR="003A7725" w:rsidRPr="003A7725" w:rsidRDefault="003A7725" w:rsidP="003A7725">
      <w:pPr>
        <w:spacing w:after="0" w:line="276" w:lineRule="auto"/>
        <w:jc w:val="center"/>
        <w:rPr>
          <w:rFonts w:ascii="Gothic720 BT" w:hAnsi="Gothic720 BT"/>
          <w:b/>
          <w:bCs/>
        </w:rPr>
      </w:pPr>
    </w:p>
    <w:p w14:paraId="1C427BD4" w14:textId="77777777" w:rsidR="003A7725" w:rsidRPr="003A7725" w:rsidRDefault="003A7725" w:rsidP="003A7725">
      <w:pPr>
        <w:spacing w:after="0" w:line="276" w:lineRule="auto"/>
        <w:jc w:val="center"/>
        <w:rPr>
          <w:rFonts w:ascii="Gothic720 BT" w:hAnsi="Gothic720 BT"/>
          <w:b/>
          <w:bCs/>
        </w:rPr>
      </w:pPr>
      <w:r w:rsidRPr="003A7725">
        <w:rPr>
          <w:rFonts w:ascii="Gothic720 BT" w:hAnsi="Gothic720 BT"/>
          <w:b/>
          <w:bCs/>
        </w:rPr>
        <w:t>Capítulo Primero</w:t>
      </w:r>
    </w:p>
    <w:p w14:paraId="6644FDF6" w14:textId="12F4AA8E" w:rsidR="003A7725" w:rsidRPr="003A7725" w:rsidRDefault="003A7725" w:rsidP="003A7725">
      <w:pPr>
        <w:spacing w:after="0" w:line="276" w:lineRule="auto"/>
        <w:jc w:val="center"/>
        <w:rPr>
          <w:rFonts w:ascii="Gothic720 BT" w:hAnsi="Gothic720 BT"/>
          <w:b/>
          <w:bCs/>
        </w:rPr>
      </w:pPr>
      <w:r w:rsidRPr="003A7725">
        <w:rPr>
          <w:rFonts w:ascii="Gothic720 BT" w:hAnsi="Gothic720 BT"/>
          <w:b/>
          <w:bCs/>
        </w:rPr>
        <w:t>Estructura de las minutas</w:t>
      </w:r>
    </w:p>
    <w:p w14:paraId="4F3FCD65" w14:textId="5DB7844A" w:rsidR="003A7725" w:rsidRPr="003A7725" w:rsidRDefault="003A7725" w:rsidP="003A7725">
      <w:pPr>
        <w:spacing w:after="0" w:line="276" w:lineRule="auto"/>
        <w:ind w:left="709" w:hanging="567"/>
        <w:jc w:val="center"/>
        <w:rPr>
          <w:rFonts w:ascii="Gothic720 BT" w:hAnsi="Gothic720 BT"/>
          <w:b/>
          <w:bCs/>
        </w:rPr>
      </w:pPr>
    </w:p>
    <w:p w14:paraId="222BD7D6" w14:textId="4729B56D" w:rsidR="003A7725" w:rsidRPr="003A7725" w:rsidRDefault="003A7725" w:rsidP="00020AC7">
      <w:pPr>
        <w:spacing w:after="0" w:line="276" w:lineRule="auto"/>
        <w:ind w:left="142"/>
        <w:jc w:val="both"/>
        <w:rPr>
          <w:rFonts w:ascii="Gothic720 BT" w:eastAsia="Times New Roman" w:hAnsi="Gothic720 BT" w:cs="Times New Roman"/>
          <w:b/>
          <w:bCs/>
          <w:lang w:eastAsia="es-MX" w:bidi="en-US"/>
        </w:rPr>
      </w:pPr>
      <w:r w:rsidRPr="00EE5C43">
        <w:rPr>
          <w:rFonts w:ascii="Gothic720 BT" w:eastAsia="Times New Roman" w:hAnsi="Gothic720 BT" w:cs="Times New Roman"/>
          <w:b/>
          <w:bCs/>
          <w:lang w:eastAsia="es-MX" w:bidi="en-US"/>
        </w:rPr>
        <w:t xml:space="preserve">Artículo 11. </w:t>
      </w:r>
      <w:r w:rsidRPr="00EE5C43">
        <w:rPr>
          <w:rFonts w:ascii="Gothic720 BT" w:eastAsia="Times New Roman" w:hAnsi="Gothic720 BT" w:cs="Times New Roman"/>
          <w:lang w:eastAsia="es-MX" w:bidi="en-US"/>
        </w:rPr>
        <w:t>La estructura de las minutas que emiten las Comisiones deberá contener al</w:t>
      </w:r>
      <w:r w:rsidR="00020AC7" w:rsidRPr="00EE5C43">
        <w:rPr>
          <w:rFonts w:ascii="Gothic720 BT" w:eastAsia="Times New Roman" w:hAnsi="Gothic720 BT" w:cs="Times New Roman"/>
          <w:lang w:eastAsia="es-MX" w:bidi="en-US"/>
        </w:rPr>
        <w:t xml:space="preserve"> </w:t>
      </w:r>
      <w:r w:rsidRPr="00EE5C43">
        <w:rPr>
          <w:rFonts w:ascii="Gothic720 BT" w:eastAsia="Times New Roman" w:hAnsi="Gothic720 BT" w:cs="Times New Roman"/>
          <w:lang w:eastAsia="es-MX" w:bidi="en-US"/>
        </w:rPr>
        <w:t>menos los elementos siguientes:</w:t>
      </w:r>
    </w:p>
    <w:p w14:paraId="0703F8B9" w14:textId="77777777" w:rsidR="003A7725" w:rsidRPr="003A7725" w:rsidRDefault="003A7725" w:rsidP="003A7725">
      <w:pPr>
        <w:spacing w:after="0" w:line="276" w:lineRule="auto"/>
        <w:ind w:left="709" w:hanging="567"/>
        <w:jc w:val="both"/>
        <w:rPr>
          <w:rFonts w:ascii="Gothic720 BT" w:eastAsia="Times New Roman" w:hAnsi="Gothic720 BT" w:cs="Times New Roman"/>
          <w:lang w:eastAsia="es-MX" w:bidi="en-US"/>
        </w:rPr>
      </w:pPr>
    </w:p>
    <w:p w14:paraId="3E698BBA" w14:textId="77777777" w:rsidR="003A7725" w:rsidRPr="003A7725" w:rsidRDefault="003A7725" w:rsidP="003A7725">
      <w:pPr>
        <w:pStyle w:val="Prrafodelista"/>
        <w:numPr>
          <w:ilvl w:val="0"/>
          <w:numId w:val="3"/>
        </w:numPr>
        <w:spacing w:after="0"/>
        <w:ind w:left="851" w:hanging="567"/>
        <w:jc w:val="both"/>
        <w:rPr>
          <w:rFonts w:ascii="Gothic720 BT" w:eastAsia="Times New Roman" w:hAnsi="Gothic720 BT" w:cs="Times New Roman"/>
          <w:lang w:val="es-ES" w:eastAsia="es-MX" w:bidi="en-US"/>
        </w:rPr>
      </w:pPr>
      <w:r w:rsidRPr="003A7725">
        <w:rPr>
          <w:rFonts w:ascii="Gothic720 BT" w:eastAsia="Times New Roman" w:hAnsi="Gothic720 BT" w:cs="Times New Roman"/>
          <w:lang w:val="es-ES" w:eastAsia="es-MX" w:bidi="en-US"/>
        </w:rPr>
        <w:t>Regir su formato de acuerdo con lo establecido por el Manual de Usos y Aplicaciones de la Imagen Gráfica del Instituto.</w:t>
      </w:r>
    </w:p>
    <w:p w14:paraId="72223316" w14:textId="77777777" w:rsidR="003A7725" w:rsidRPr="003A7725" w:rsidRDefault="003A7725" w:rsidP="003A7725">
      <w:pPr>
        <w:spacing w:after="0" w:line="276" w:lineRule="auto"/>
        <w:ind w:left="851" w:hanging="567"/>
        <w:jc w:val="both"/>
        <w:rPr>
          <w:rFonts w:ascii="Gothic720 BT" w:eastAsia="Times New Roman" w:hAnsi="Gothic720 BT" w:cs="Times New Roman"/>
          <w:bCs/>
          <w:lang w:eastAsia="es-MX" w:bidi="en-US"/>
        </w:rPr>
      </w:pPr>
    </w:p>
    <w:p w14:paraId="250ECF00" w14:textId="77777777" w:rsidR="003A7725" w:rsidRPr="003A7725" w:rsidRDefault="003A7725" w:rsidP="003A7725">
      <w:pPr>
        <w:numPr>
          <w:ilvl w:val="0"/>
          <w:numId w:val="3"/>
        </w:numPr>
        <w:spacing w:after="0" w:line="276" w:lineRule="auto"/>
        <w:ind w:left="851" w:hanging="567"/>
        <w:jc w:val="both"/>
        <w:rPr>
          <w:rFonts w:ascii="Gothic720 BT" w:eastAsia="Times New Roman" w:hAnsi="Gothic720 BT" w:cs="Times New Roman"/>
          <w:lang w:val="es-ES" w:eastAsia="es-MX" w:bidi="en-US"/>
        </w:rPr>
      </w:pPr>
      <w:r w:rsidRPr="003A7725">
        <w:rPr>
          <w:rFonts w:ascii="Gothic720 BT" w:eastAsia="Times New Roman" w:hAnsi="Gothic720 BT" w:cs="Times New Roman"/>
          <w:lang w:val="es-ES" w:eastAsia="es-MX" w:bidi="en-US"/>
        </w:rPr>
        <w:t>Identificar la Comisión y señalar si se trata de comisión permanente, transitoria o unidas.</w:t>
      </w:r>
    </w:p>
    <w:p w14:paraId="4427FE27" w14:textId="77777777" w:rsidR="003A7725" w:rsidRPr="003A7725" w:rsidRDefault="003A7725" w:rsidP="003A7725">
      <w:pPr>
        <w:spacing w:after="0" w:line="276" w:lineRule="auto"/>
        <w:ind w:left="851" w:hanging="567"/>
        <w:jc w:val="both"/>
        <w:rPr>
          <w:rFonts w:ascii="Gothic720 BT" w:eastAsia="Times New Roman" w:hAnsi="Gothic720 BT" w:cs="Times New Roman"/>
          <w:bCs/>
          <w:lang w:val="es-ES" w:eastAsia="es-MX" w:bidi="en-US"/>
        </w:rPr>
      </w:pPr>
    </w:p>
    <w:p w14:paraId="4D4DFF20" w14:textId="77777777" w:rsidR="003A7725" w:rsidRPr="003A7725" w:rsidRDefault="003A7725" w:rsidP="003A7725">
      <w:pPr>
        <w:numPr>
          <w:ilvl w:val="0"/>
          <w:numId w:val="3"/>
        </w:numPr>
        <w:spacing w:after="0" w:line="276" w:lineRule="auto"/>
        <w:ind w:left="851" w:hanging="567"/>
        <w:jc w:val="both"/>
        <w:rPr>
          <w:rFonts w:ascii="Gothic720 BT" w:eastAsia="Times New Roman" w:hAnsi="Gothic720 BT" w:cs="Times New Roman"/>
          <w:lang w:val="es-ES" w:eastAsia="es-MX" w:bidi="en-US"/>
        </w:rPr>
      </w:pPr>
      <w:r w:rsidRPr="003A7725">
        <w:rPr>
          <w:rFonts w:ascii="Gothic720 BT" w:eastAsia="Times New Roman" w:hAnsi="Gothic720 BT" w:cs="Times New Roman"/>
          <w:lang w:val="es-ES" w:eastAsia="es-MX" w:bidi="en-US"/>
        </w:rPr>
        <w:t>Asentar la fecha, hora y lugar en donde se desarrolló la sesión y si esta se llevó a cabo de manera virtual o presencial.</w:t>
      </w:r>
    </w:p>
    <w:p w14:paraId="44414A1D" w14:textId="77777777" w:rsidR="003A7725" w:rsidRPr="003A7725" w:rsidRDefault="003A7725" w:rsidP="003A7725">
      <w:pPr>
        <w:spacing w:after="0" w:line="276" w:lineRule="auto"/>
        <w:ind w:left="851" w:hanging="567"/>
        <w:jc w:val="both"/>
        <w:rPr>
          <w:rFonts w:ascii="Gothic720 BT" w:eastAsia="Times New Roman" w:hAnsi="Gothic720 BT" w:cs="Times New Roman"/>
          <w:lang w:eastAsia="es-MX" w:bidi="en-US"/>
        </w:rPr>
      </w:pPr>
    </w:p>
    <w:p w14:paraId="17C50C0F" w14:textId="77777777" w:rsidR="003A7725" w:rsidRPr="003A7725" w:rsidRDefault="003A7725" w:rsidP="003A7725">
      <w:pPr>
        <w:numPr>
          <w:ilvl w:val="0"/>
          <w:numId w:val="3"/>
        </w:numPr>
        <w:spacing w:after="0" w:line="276" w:lineRule="auto"/>
        <w:ind w:left="851" w:hanging="567"/>
        <w:jc w:val="both"/>
        <w:rPr>
          <w:rFonts w:ascii="Gothic720 BT" w:eastAsia="Times New Roman" w:hAnsi="Gothic720 BT" w:cs="Times New Roman"/>
          <w:lang w:val="es-ES" w:eastAsia="es-MX" w:bidi="en-US"/>
        </w:rPr>
      </w:pPr>
      <w:r w:rsidRPr="003A7725">
        <w:rPr>
          <w:rFonts w:ascii="Gothic720 BT" w:eastAsia="Times New Roman" w:hAnsi="Gothic720 BT" w:cs="Times New Roman"/>
          <w:lang w:val="es-ES" w:eastAsia="es-MX" w:bidi="en-US"/>
        </w:rPr>
        <w:t>Señalar si la sesión es de carácter ordinaria, extraordinaria o urgente.</w:t>
      </w:r>
    </w:p>
    <w:p w14:paraId="7D6C66E6" w14:textId="77777777" w:rsidR="003A7725" w:rsidRPr="003A7725" w:rsidRDefault="003A7725" w:rsidP="003A7725">
      <w:pPr>
        <w:spacing w:after="0" w:line="276" w:lineRule="auto"/>
        <w:ind w:left="851" w:hanging="567"/>
        <w:jc w:val="both"/>
        <w:rPr>
          <w:rFonts w:ascii="Gothic720 BT" w:eastAsia="Times New Roman" w:hAnsi="Gothic720 BT" w:cs="Times New Roman"/>
          <w:b/>
          <w:bCs/>
          <w:lang w:val="es-ES" w:eastAsia="es-MX" w:bidi="en-US"/>
        </w:rPr>
      </w:pPr>
    </w:p>
    <w:p w14:paraId="2FB4EEDB" w14:textId="77777777" w:rsidR="003A7725" w:rsidRPr="003A7725" w:rsidRDefault="003A7725" w:rsidP="003A7725">
      <w:pPr>
        <w:numPr>
          <w:ilvl w:val="0"/>
          <w:numId w:val="3"/>
        </w:numPr>
        <w:spacing w:after="0" w:line="276" w:lineRule="auto"/>
        <w:ind w:left="851" w:hanging="567"/>
        <w:jc w:val="both"/>
        <w:rPr>
          <w:rFonts w:ascii="Gothic720 BT" w:eastAsia="Times New Roman" w:hAnsi="Gothic720 BT" w:cs="Times New Roman"/>
          <w:lang w:val="es-ES" w:eastAsia="es-MX" w:bidi="en-US"/>
        </w:rPr>
      </w:pPr>
      <w:r w:rsidRPr="003A7725">
        <w:rPr>
          <w:rFonts w:ascii="Gothic720 BT" w:eastAsia="Times New Roman" w:hAnsi="Gothic720 BT" w:cs="Times New Roman"/>
          <w:lang w:val="es-ES" w:eastAsia="es-MX" w:bidi="en-US"/>
        </w:rPr>
        <w:t xml:space="preserve">Asignar un folio de registro de manera consecutiva. </w:t>
      </w:r>
    </w:p>
    <w:p w14:paraId="4B3C230C" w14:textId="77777777" w:rsidR="003A7725" w:rsidRPr="003A7725" w:rsidRDefault="003A7725" w:rsidP="003A7725">
      <w:pPr>
        <w:spacing w:after="0" w:line="276" w:lineRule="auto"/>
        <w:ind w:left="851" w:hanging="567"/>
        <w:jc w:val="both"/>
        <w:rPr>
          <w:rFonts w:ascii="Gothic720 BT" w:eastAsia="Times New Roman" w:hAnsi="Gothic720 BT" w:cs="Times New Roman"/>
          <w:lang w:val="es-ES" w:eastAsia="es-MX" w:bidi="en-US"/>
        </w:rPr>
      </w:pPr>
    </w:p>
    <w:p w14:paraId="5D1954E1" w14:textId="77777777" w:rsidR="003A7725" w:rsidRPr="003A7725" w:rsidRDefault="003A7725" w:rsidP="003A7725">
      <w:pPr>
        <w:numPr>
          <w:ilvl w:val="0"/>
          <w:numId w:val="3"/>
        </w:numPr>
        <w:spacing w:after="0" w:line="276" w:lineRule="auto"/>
        <w:ind w:left="851" w:hanging="567"/>
        <w:jc w:val="both"/>
        <w:rPr>
          <w:rFonts w:ascii="Gothic720 BT" w:eastAsia="Times New Roman" w:hAnsi="Gothic720 BT" w:cs="Times New Roman"/>
          <w:lang w:val="es-ES" w:eastAsia="es-MX" w:bidi="en-US"/>
        </w:rPr>
      </w:pPr>
      <w:r w:rsidRPr="003A7725">
        <w:rPr>
          <w:rFonts w:ascii="Gothic720 BT" w:eastAsia="Times New Roman" w:hAnsi="Gothic720 BT" w:cs="Times New Roman"/>
          <w:lang w:val="es-ES" w:eastAsia="es-MX" w:bidi="en-US"/>
        </w:rPr>
        <w:t>Indicar el nombre completo y función de quienes integren las comisiones, así como del personal del Instituto que se encuentre presente en la sesión.</w:t>
      </w:r>
    </w:p>
    <w:p w14:paraId="2FDA2D8E" w14:textId="77777777" w:rsidR="003A7725" w:rsidRPr="003A7725" w:rsidRDefault="003A7725" w:rsidP="003A7725">
      <w:pPr>
        <w:spacing w:after="0" w:line="276" w:lineRule="auto"/>
        <w:ind w:left="851" w:hanging="567"/>
        <w:jc w:val="both"/>
        <w:rPr>
          <w:rFonts w:ascii="Gothic720 BT" w:eastAsia="Times New Roman" w:hAnsi="Gothic720 BT" w:cs="Times New Roman"/>
          <w:lang w:val="es-ES" w:eastAsia="es-MX" w:bidi="en-US"/>
        </w:rPr>
      </w:pPr>
    </w:p>
    <w:p w14:paraId="6012770D" w14:textId="77777777" w:rsidR="003A7725" w:rsidRPr="003A7725" w:rsidRDefault="003A7725" w:rsidP="003A7725">
      <w:pPr>
        <w:numPr>
          <w:ilvl w:val="0"/>
          <w:numId w:val="3"/>
        </w:numPr>
        <w:spacing w:after="0" w:line="276" w:lineRule="auto"/>
        <w:ind w:left="851" w:hanging="567"/>
        <w:jc w:val="both"/>
        <w:rPr>
          <w:rFonts w:ascii="Gothic720 BT" w:eastAsia="Times New Roman" w:hAnsi="Gothic720 BT" w:cs="Times New Roman"/>
          <w:lang w:val="es-ES" w:eastAsia="es-MX" w:bidi="en-US"/>
        </w:rPr>
      </w:pPr>
      <w:r w:rsidRPr="003A7725">
        <w:rPr>
          <w:rFonts w:ascii="Gothic720 BT" w:eastAsia="Times New Roman" w:hAnsi="Gothic720 BT" w:cs="Times New Roman"/>
          <w:lang w:val="es-ES" w:eastAsia="es-MX" w:bidi="en-US"/>
        </w:rPr>
        <w:t>Asentar de manera resumida la intervención de las personas presentes en cada punto del orden del día.</w:t>
      </w:r>
    </w:p>
    <w:p w14:paraId="3F6E1F17" w14:textId="77777777" w:rsidR="003A7725" w:rsidRPr="003A7725" w:rsidRDefault="003A7725" w:rsidP="003A7725">
      <w:pPr>
        <w:spacing w:after="0" w:line="276" w:lineRule="auto"/>
        <w:ind w:left="851" w:hanging="567"/>
        <w:jc w:val="both"/>
        <w:rPr>
          <w:rFonts w:ascii="Gothic720 BT" w:eastAsia="Times New Roman" w:hAnsi="Gothic720 BT" w:cs="Times New Roman"/>
          <w:lang w:val="es-ES" w:eastAsia="es-MX" w:bidi="en-US"/>
        </w:rPr>
      </w:pPr>
    </w:p>
    <w:p w14:paraId="7EAB885F" w14:textId="77777777" w:rsidR="003A7725" w:rsidRPr="003A7725" w:rsidRDefault="003A7725" w:rsidP="003A7725">
      <w:pPr>
        <w:numPr>
          <w:ilvl w:val="0"/>
          <w:numId w:val="3"/>
        </w:numPr>
        <w:spacing w:after="0" w:line="276" w:lineRule="auto"/>
        <w:ind w:left="851" w:hanging="567"/>
        <w:jc w:val="both"/>
        <w:rPr>
          <w:rFonts w:ascii="Gothic720 BT" w:eastAsiaTheme="minorEastAsia" w:hAnsi="Gothic720 BT"/>
          <w:lang w:val="es-ES" w:eastAsia="es-MX" w:bidi="en-US"/>
        </w:rPr>
      </w:pPr>
      <w:r w:rsidRPr="003A7725">
        <w:rPr>
          <w:rFonts w:ascii="Gothic720 BT" w:eastAsia="Times New Roman" w:hAnsi="Gothic720 BT" w:cs="Times New Roman"/>
          <w:lang w:val="es-ES" w:eastAsia="es-MX" w:bidi="en-US"/>
        </w:rPr>
        <w:t xml:space="preserve">En caso de recesos, registrar el tiempo de inicio </w:t>
      </w:r>
      <w:proofErr w:type="gramStart"/>
      <w:r w:rsidRPr="003A7725">
        <w:rPr>
          <w:rFonts w:ascii="Gothic720 BT" w:eastAsia="Times New Roman" w:hAnsi="Gothic720 BT" w:cs="Times New Roman"/>
          <w:lang w:val="es-ES" w:eastAsia="es-MX" w:bidi="en-US"/>
        </w:rPr>
        <w:t>del mismo</w:t>
      </w:r>
      <w:proofErr w:type="gramEnd"/>
      <w:r w:rsidRPr="003A7725">
        <w:rPr>
          <w:rFonts w:ascii="Gothic720 BT" w:eastAsia="Times New Roman" w:hAnsi="Gothic720 BT" w:cs="Times New Roman"/>
          <w:lang w:val="es-ES" w:eastAsia="es-MX" w:bidi="en-US"/>
        </w:rPr>
        <w:t>, así como la hora y el nombre de las personas integrantes con que se reinicie la sesión.</w:t>
      </w:r>
    </w:p>
    <w:p w14:paraId="159BAE9C" w14:textId="77777777" w:rsidR="003A7725" w:rsidRPr="003A7725" w:rsidRDefault="003A7725" w:rsidP="003A7725">
      <w:pPr>
        <w:spacing w:after="0" w:line="276" w:lineRule="auto"/>
        <w:ind w:left="851" w:hanging="567"/>
        <w:jc w:val="both"/>
        <w:rPr>
          <w:rFonts w:ascii="Gothic720 BT" w:eastAsia="Times New Roman" w:hAnsi="Gothic720 BT" w:cs="Times New Roman"/>
          <w:lang w:val="es-ES" w:eastAsia="es-MX" w:bidi="en-US"/>
        </w:rPr>
      </w:pPr>
    </w:p>
    <w:p w14:paraId="54868A7C" w14:textId="77777777" w:rsidR="006C50D7" w:rsidRPr="006C50D7" w:rsidRDefault="003A7725" w:rsidP="006C50D7">
      <w:pPr>
        <w:numPr>
          <w:ilvl w:val="0"/>
          <w:numId w:val="3"/>
        </w:numPr>
        <w:spacing w:after="0" w:line="276" w:lineRule="auto"/>
        <w:ind w:left="851" w:hanging="567"/>
        <w:jc w:val="both"/>
        <w:rPr>
          <w:rFonts w:ascii="Gothic720 BT" w:eastAsia="Times New Roman" w:hAnsi="Gothic720 BT" w:cs="Times New Roman"/>
          <w:bCs/>
          <w:lang w:val="es-ES" w:eastAsia="es-MX" w:bidi="en-US"/>
        </w:rPr>
      </w:pPr>
      <w:r w:rsidRPr="003A7725">
        <w:rPr>
          <w:rFonts w:ascii="Gothic720 BT" w:eastAsia="Times New Roman" w:hAnsi="Gothic720 BT" w:cs="Times New Roman"/>
          <w:lang w:val="es-ES" w:eastAsia="es-MX" w:bidi="en-US"/>
        </w:rPr>
        <w:t>Señalar la hora y, en su caso, el día en que terminó la sesión</w:t>
      </w:r>
    </w:p>
    <w:p w14:paraId="487B9AA0" w14:textId="77777777" w:rsidR="006C50D7" w:rsidRDefault="006C50D7" w:rsidP="006C50D7">
      <w:pPr>
        <w:pStyle w:val="Prrafodelista"/>
        <w:spacing w:after="0"/>
        <w:rPr>
          <w:rFonts w:ascii="Gothic720 BT" w:eastAsia="Times New Roman" w:hAnsi="Gothic720 BT" w:cs="Times New Roman"/>
          <w:lang w:val="es-ES" w:eastAsia="es-MX" w:bidi="en-US"/>
        </w:rPr>
      </w:pPr>
    </w:p>
    <w:p w14:paraId="750879C2" w14:textId="26CE589F" w:rsidR="006C50D7" w:rsidRPr="006C50D7" w:rsidRDefault="003A7725" w:rsidP="006C50D7">
      <w:pPr>
        <w:numPr>
          <w:ilvl w:val="0"/>
          <w:numId w:val="3"/>
        </w:numPr>
        <w:spacing w:after="0" w:line="276" w:lineRule="auto"/>
        <w:ind w:left="851" w:hanging="567"/>
        <w:jc w:val="both"/>
        <w:rPr>
          <w:rFonts w:ascii="Gothic720 BT" w:eastAsia="Times New Roman" w:hAnsi="Gothic720 BT" w:cs="Times New Roman"/>
          <w:bCs/>
          <w:lang w:val="es-ES" w:eastAsia="es-MX" w:bidi="en-US"/>
        </w:rPr>
      </w:pPr>
      <w:r w:rsidRPr="006C50D7">
        <w:rPr>
          <w:rFonts w:ascii="Gothic720 BT" w:eastAsia="Times New Roman" w:hAnsi="Gothic720 BT" w:cs="Times New Roman"/>
          <w:lang w:val="es-ES" w:eastAsia="es-MX" w:bidi="en-US"/>
        </w:rPr>
        <w:t>Numerar y rubricar cada página y en la última asentar los nombres y las firmas de las Consejerías integrantes de la Comisión que asistan a la sesión, así como de la Secretaría.</w:t>
      </w:r>
      <w:r w:rsidR="006C50D7" w:rsidRPr="006C50D7">
        <w:rPr>
          <w:rFonts w:ascii="Gothic720 BT" w:eastAsia="Times New Roman" w:hAnsi="Gothic720 BT" w:cs="Times New Roman"/>
          <w:lang w:val="es-ES" w:eastAsia="es-MX" w:bidi="en-US"/>
        </w:rPr>
        <w:t xml:space="preserve"> </w:t>
      </w:r>
      <w:r w:rsidR="006C50D7">
        <w:rPr>
          <w:rFonts w:ascii="Gothic720 BT" w:eastAsia="Times New Roman" w:hAnsi="Gothic720 BT" w:cs="Times New Roman"/>
          <w:sz w:val="18"/>
          <w:szCs w:val="18"/>
          <w:vertAlign w:val="superscript"/>
          <w:lang w:eastAsia="es-MX" w:bidi="en-US"/>
        </w:rPr>
        <w:t xml:space="preserve">(fracción </w:t>
      </w:r>
      <w:r w:rsidR="006C50D7" w:rsidRPr="006C50D7">
        <w:rPr>
          <w:rFonts w:ascii="Gothic720 BT" w:eastAsia="Times New Roman" w:hAnsi="Gothic720 BT" w:cs="Times New Roman"/>
          <w:sz w:val="18"/>
          <w:szCs w:val="18"/>
          <w:vertAlign w:val="superscript"/>
          <w:lang w:eastAsia="es-MX" w:bidi="en-US"/>
        </w:rPr>
        <w:t>modificad</w:t>
      </w:r>
      <w:r w:rsidR="006C50D7">
        <w:rPr>
          <w:rFonts w:ascii="Gothic720 BT" w:eastAsia="Times New Roman" w:hAnsi="Gothic720 BT" w:cs="Times New Roman"/>
          <w:sz w:val="18"/>
          <w:szCs w:val="18"/>
          <w:vertAlign w:val="superscript"/>
          <w:lang w:eastAsia="es-MX" w:bidi="en-US"/>
        </w:rPr>
        <w:t>a</w:t>
      </w:r>
      <w:r w:rsidR="006C50D7" w:rsidRPr="006C50D7">
        <w:rPr>
          <w:rFonts w:ascii="Gothic720 BT" w:eastAsia="Times New Roman" w:hAnsi="Gothic720 BT" w:cs="Times New Roman"/>
          <w:sz w:val="18"/>
          <w:szCs w:val="18"/>
          <w:vertAlign w:val="superscript"/>
          <w:lang w:eastAsia="es-MX" w:bidi="en-US"/>
        </w:rPr>
        <w:t xml:space="preserve"> mediante acuerdo IEEQ/CG/A/009/26)</w:t>
      </w:r>
    </w:p>
    <w:p w14:paraId="24C33D7F" w14:textId="77777777" w:rsidR="003A7725" w:rsidRPr="003A7725" w:rsidRDefault="003A7725" w:rsidP="003A7725">
      <w:pPr>
        <w:pStyle w:val="Prrafodelista"/>
        <w:spacing w:after="0"/>
      </w:pPr>
    </w:p>
    <w:p w14:paraId="0A9F8523" w14:textId="4334A320" w:rsidR="003A7725" w:rsidRPr="003A7725" w:rsidRDefault="003A7725" w:rsidP="003A7725">
      <w:pPr>
        <w:spacing w:after="0" w:line="276" w:lineRule="auto"/>
        <w:jc w:val="both"/>
        <w:rPr>
          <w:rFonts w:ascii="Gothic720 BT" w:eastAsia="Times New Roman" w:hAnsi="Gothic720 BT" w:cs="Times New Roman"/>
          <w:lang w:eastAsia="es-MX" w:bidi="en-US"/>
        </w:rPr>
      </w:pPr>
      <w:r w:rsidRPr="003A7725">
        <w:rPr>
          <w:rFonts w:ascii="Gothic720 BT" w:eastAsia="Times New Roman" w:hAnsi="Gothic720 BT" w:cs="Times New Roman"/>
          <w:b/>
          <w:lang w:eastAsia="es-MX" w:bidi="en-US"/>
        </w:rPr>
        <w:t>Artículo 12.</w:t>
      </w:r>
      <w:r w:rsidRPr="003A7725">
        <w:rPr>
          <w:rFonts w:ascii="Gothic720 BT" w:eastAsia="Times New Roman" w:hAnsi="Gothic720 BT" w:cs="Times New Roman"/>
          <w:lang w:eastAsia="es-MX" w:bidi="en-US"/>
        </w:rPr>
        <w:t xml:space="preserve"> La elaboración de la minuta deberá estar apoyada en el respaldo del audio y video, para tal fin.</w:t>
      </w:r>
    </w:p>
    <w:p w14:paraId="5562D053" w14:textId="4ADEE7DA" w:rsidR="003A7725" w:rsidRPr="003A7725" w:rsidRDefault="003A7725" w:rsidP="003A7725">
      <w:pPr>
        <w:spacing w:after="0" w:line="276" w:lineRule="auto"/>
        <w:jc w:val="both"/>
        <w:rPr>
          <w:rFonts w:ascii="Gothic720 BT" w:eastAsia="Times New Roman" w:hAnsi="Gothic720 BT" w:cs="Times New Roman"/>
          <w:lang w:eastAsia="es-MX" w:bidi="en-US"/>
        </w:rPr>
      </w:pPr>
    </w:p>
    <w:p w14:paraId="649B7B55" w14:textId="77777777" w:rsidR="003A7725" w:rsidRPr="003A7725" w:rsidRDefault="003A7725" w:rsidP="003A7725">
      <w:pPr>
        <w:spacing w:after="0" w:line="276" w:lineRule="auto"/>
        <w:jc w:val="both"/>
        <w:rPr>
          <w:rFonts w:ascii="Gothic720 BT" w:eastAsia="Times New Roman" w:hAnsi="Gothic720 BT" w:cs="Times New Roman"/>
          <w:lang w:eastAsia="es-MX" w:bidi="en-US"/>
        </w:rPr>
      </w:pPr>
      <w:r w:rsidRPr="003A7725">
        <w:rPr>
          <w:rFonts w:ascii="Gothic720 BT" w:eastAsia="Times New Roman" w:hAnsi="Gothic720 BT" w:cs="Times New Roman"/>
          <w:b/>
          <w:lang w:eastAsia="es-MX" w:bidi="en-US"/>
        </w:rPr>
        <w:t>Artículo 13.</w:t>
      </w:r>
      <w:r w:rsidRPr="003A7725">
        <w:rPr>
          <w:rFonts w:ascii="Gothic720 BT" w:eastAsia="Times New Roman" w:hAnsi="Gothic720 BT" w:cs="Times New Roman"/>
          <w:lang w:eastAsia="es-MX" w:bidi="en-US"/>
        </w:rPr>
        <w:t xml:space="preserve"> En la redacción de la minuta se deberá atender lo siguiente:</w:t>
      </w:r>
    </w:p>
    <w:p w14:paraId="3BD75DEC" w14:textId="77777777" w:rsidR="003A7725" w:rsidRPr="003A7725" w:rsidRDefault="003A7725" w:rsidP="003A7725">
      <w:pPr>
        <w:spacing w:after="0" w:line="276" w:lineRule="auto"/>
        <w:ind w:left="284"/>
        <w:jc w:val="both"/>
        <w:rPr>
          <w:rFonts w:ascii="Gothic720 BT" w:eastAsia="Times New Roman" w:hAnsi="Gothic720 BT" w:cs="Times New Roman"/>
          <w:lang w:eastAsia="es-MX" w:bidi="en-US"/>
        </w:rPr>
      </w:pPr>
    </w:p>
    <w:p w14:paraId="503AEBBE" w14:textId="77777777" w:rsidR="003A7725" w:rsidRPr="003A7725" w:rsidRDefault="003A7725" w:rsidP="003A7725">
      <w:pPr>
        <w:pStyle w:val="Prrafodelista"/>
        <w:numPr>
          <w:ilvl w:val="0"/>
          <w:numId w:val="4"/>
        </w:numPr>
        <w:spacing w:after="0"/>
        <w:ind w:left="851" w:hanging="567"/>
        <w:jc w:val="both"/>
        <w:rPr>
          <w:rFonts w:ascii="Gothic720 BT" w:eastAsia="Times New Roman" w:hAnsi="Gothic720 BT" w:cs="Times New Roman"/>
          <w:lang w:eastAsia="es-MX" w:bidi="en-US"/>
        </w:rPr>
      </w:pPr>
      <w:r w:rsidRPr="003A7725">
        <w:rPr>
          <w:rFonts w:ascii="Gothic720 BT" w:eastAsia="Times New Roman" w:hAnsi="Gothic720 BT" w:cs="Times New Roman"/>
          <w:lang w:eastAsia="es-MX" w:bidi="en-US"/>
        </w:rPr>
        <w:t>Cuidar la sintaxis y debe redactarse en tiempo pasado y realizarse mediante el uso de lenguaje incluyente.</w:t>
      </w:r>
    </w:p>
    <w:p w14:paraId="7F72BD06" w14:textId="77777777" w:rsidR="003A7725" w:rsidRPr="003A7725" w:rsidRDefault="003A7725" w:rsidP="003A7725">
      <w:pPr>
        <w:spacing w:after="0" w:line="276" w:lineRule="auto"/>
        <w:ind w:left="851" w:hanging="567"/>
        <w:jc w:val="both"/>
        <w:rPr>
          <w:rFonts w:ascii="Gothic720 BT" w:eastAsia="Times New Roman" w:hAnsi="Gothic720 BT" w:cs="Times New Roman"/>
          <w:lang w:val="es-ES" w:eastAsia="es-MX" w:bidi="en-US"/>
        </w:rPr>
      </w:pPr>
    </w:p>
    <w:p w14:paraId="6FCA89AF" w14:textId="77777777" w:rsidR="003A7725" w:rsidRPr="003A7725" w:rsidRDefault="003A7725" w:rsidP="003A7725">
      <w:pPr>
        <w:numPr>
          <w:ilvl w:val="0"/>
          <w:numId w:val="4"/>
        </w:numPr>
        <w:spacing w:after="0" w:line="276" w:lineRule="auto"/>
        <w:ind w:left="851" w:hanging="567"/>
        <w:jc w:val="both"/>
        <w:rPr>
          <w:rFonts w:ascii="Gothic720 BT" w:eastAsiaTheme="minorEastAsia" w:hAnsi="Gothic720 BT"/>
          <w:lang w:val="es-ES" w:eastAsia="es-MX" w:bidi="en-US"/>
        </w:rPr>
      </w:pPr>
      <w:r w:rsidRPr="003A7725">
        <w:rPr>
          <w:rFonts w:ascii="Gothic720 BT" w:eastAsia="Times New Roman" w:hAnsi="Gothic720 BT" w:cs="Times New Roman"/>
          <w:lang w:val="es-ES" w:eastAsia="es-MX" w:bidi="en-US"/>
        </w:rPr>
        <w:t>Precisar la asistencia en el orden siguiente: a) Consejerías integrantes de la Comisión; b) Representaciones de partidos políticos integrantes de la Comisión, de acuerdo con su fecha de inscripción o registro ante el Instituto; c) demás Consejerías presentes, y d) Funcionariado electoral.</w:t>
      </w:r>
    </w:p>
    <w:p w14:paraId="4810FE2D" w14:textId="77777777" w:rsidR="003A7725" w:rsidRPr="003A7725" w:rsidRDefault="003A7725" w:rsidP="003A7725">
      <w:pPr>
        <w:spacing w:after="0" w:line="276" w:lineRule="auto"/>
        <w:ind w:left="851" w:hanging="567"/>
        <w:jc w:val="both"/>
        <w:rPr>
          <w:rFonts w:ascii="Gothic720 BT" w:eastAsia="Times New Roman" w:hAnsi="Gothic720 BT" w:cs="Times New Roman"/>
          <w:lang w:val="es-ES" w:eastAsia="es-MX" w:bidi="en-US"/>
        </w:rPr>
      </w:pPr>
    </w:p>
    <w:p w14:paraId="4EF3EB13" w14:textId="77777777" w:rsidR="003A7725" w:rsidRPr="003A7725" w:rsidRDefault="003A7725" w:rsidP="003A7725">
      <w:pPr>
        <w:numPr>
          <w:ilvl w:val="0"/>
          <w:numId w:val="4"/>
        </w:numPr>
        <w:spacing w:after="0" w:line="276" w:lineRule="auto"/>
        <w:ind w:left="851" w:hanging="567"/>
        <w:jc w:val="both"/>
        <w:rPr>
          <w:rFonts w:ascii="Gothic720 BT" w:eastAsia="Times New Roman" w:hAnsi="Gothic720 BT" w:cs="Times New Roman"/>
          <w:lang w:val="es-ES" w:eastAsia="es-MX" w:bidi="en-US"/>
        </w:rPr>
      </w:pPr>
      <w:r w:rsidRPr="003A7725">
        <w:rPr>
          <w:rFonts w:ascii="Gothic720 BT" w:eastAsia="Times New Roman" w:hAnsi="Gothic720 BT" w:cs="Times New Roman"/>
          <w:lang w:eastAsia="es-MX" w:bidi="en-US"/>
        </w:rPr>
        <w:t>Asentar el nombre y cargo de cada participante al realizar su primera intervención y en las posteriores utilizar indistintamente el nombre o cargo.</w:t>
      </w:r>
    </w:p>
    <w:p w14:paraId="7E8E12DD" w14:textId="77777777" w:rsidR="003A7725" w:rsidRPr="003A7725" w:rsidRDefault="003A7725" w:rsidP="003A7725">
      <w:pPr>
        <w:spacing w:after="0" w:line="276" w:lineRule="auto"/>
        <w:ind w:left="851" w:hanging="567"/>
        <w:jc w:val="both"/>
        <w:rPr>
          <w:rFonts w:ascii="Gothic720 BT" w:eastAsia="Times New Roman" w:hAnsi="Gothic720 BT" w:cs="Times New Roman"/>
          <w:lang w:val="es-ES" w:eastAsia="es-MX" w:bidi="en-US"/>
        </w:rPr>
      </w:pPr>
    </w:p>
    <w:p w14:paraId="7F5BF57C" w14:textId="77777777" w:rsidR="003A7725" w:rsidRPr="003A7725" w:rsidRDefault="003A7725" w:rsidP="003A7725">
      <w:pPr>
        <w:numPr>
          <w:ilvl w:val="0"/>
          <w:numId w:val="4"/>
        </w:numPr>
        <w:spacing w:after="0" w:line="276" w:lineRule="auto"/>
        <w:ind w:left="851" w:hanging="567"/>
        <w:jc w:val="both"/>
        <w:rPr>
          <w:rFonts w:ascii="Gothic720 BT" w:eastAsia="Times New Roman" w:hAnsi="Gothic720 BT" w:cs="Times New Roman"/>
          <w:lang w:val="es-ES" w:eastAsia="es-MX" w:bidi="en-US"/>
        </w:rPr>
      </w:pPr>
      <w:r w:rsidRPr="003A7725">
        <w:rPr>
          <w:rFonts w:ascii="Gothic720 BT" w:eastAsia="Times New Roman" w:hAnsi="Gothic720 BT" w:cs="Times New Roman"/>
          <w:lang w:val="es-ES" w:eastAsia="es-MX" w:bidi="en-US"/>
        </w:rPr>
        <w:t>Resumir el sentido de las ideas y argumentos que exponen quienes intervienen durante la sesión, se transcribirá únicamente la participación textual a petición expresa de quien intervino, siempre y cuando se determine por votación económica de la mayoría de las personas integrantes de la Comisión, tomando en consideración que los plazos así lo permitan y no se afecte el desempeño de las funciones del Instituto.</w:t>
      </w:r>
    </w:p>
    <w:p w14:paraId="05E5973A" w14:textId="77777777" w:rsidR="003A7725" w:rsidRPr="003A7725" w:rsidRDefault="003A7725" w:rsidP="003A7725">
      <w:pPr>
        <w:spacing w:after="0" w:line="276" w:lineRule="auto"/>
        <w:ind w:left="851" w:hanging="567"/>
        <w:jc w:val="both"/>
        <w:rPr>
          <w:rFonts w:ascii="Gothic720 BT" w:eastAsia="Times New Roman" w:hAnsi="Gothic720 BT" w:cs="Times New Roman"/>
          <w:lang w:val="es-ES" w:eastAsia="es-MX" w:bidi="en-US"/>
        </w:rPr>
      </w:pPr>
    </w:p>
    <w:p w14:paraId="53E7453D" w14:textId="60239C4D" w:rsidR="003A7725" w:rsidRDefault="003A7725" w:rsidP="003A7725">
      <w:pPr>
        <w:numPr>
          <w:ilvl w:val="0"/>
          <w:numId w:val="4"/>
        </w:numPr>
        <w:spacing w:after="0" w:line="276" w:lineRule="auto"/>
        <w:ind w:left="851" w:hanging="567"/>
        <w:jc w:val="both"/>
        <w:rPr>
          <w:rFonts w:ascii="Gothic720 BT" w:eastAsia="Times New Roman" w:hAnsi="Gothic720 BT" w:cs="Times New Roman"/>
          <w:lang w:val="es-ES" w:eastAsia="es-MX" w:bidi="en-US"/>
        </w:rPr>
      </w:pPr>
      <w:r w:rsidRPr="003A7725">
        <w:rPr>
          <w:rFonts w:ascii="Gothic720 BT" w:eastAsia="Times New Roman" w:hAnsi="Gothic720 BT" w:cs="Times New Roman"/>
          <w:lang w:val="es-ES" w:eastAsia="es-MX" w:bidi="en-US"/>
        </w:rPr>
        <w:t>Asentar en el punto correspondiente, el nombre del o los documentos que, en su caso, acompañaron a la convocatoria. Se registrará que se conoció de su contenido, así como las observaciones que se hicieron a los mismos y el sentido de su aprobación, en su caso.</w:t>
      </w:r>
    </w:p>
    <w:p w14:paraId="3DA47BAC" w14:textId="77777777" w:rsidR="003A7725" w:rsidRDefault="003A7725" w:rsidP="003A7725">
      <w:pPr>
        <w:pStyle w:val="Prrafodelista"/>
        <w:spacing w:after="0"/>
        <w:ind w:left="851" w:hanging="425"/>
        <w:rPr>
          <w:rFonts w:ascii="Gothic720 BT" w:eastAsia="Times New Roman" w:hAnsi="Gothic720 BT" w:cs="Times New Roman"/>
          <w:lang w:val="es-ES" w:eastAsia="es-MX" w:bidi="en-US"/>
        </w:rPr>
      </w:pPr>
    </w:p>
    <w:p w14:paraId="5A1D8CE1" w14:textId="2A4CC01B" w:rsidR="006900E0" w:rsidRDefault="003A7725" w:rsidP="006900E0">
      <w:pPr>
        <w:numPr>
          <w:ilvl w:val="0"/>
          <w:numId w:val="4"/>
        </w:numPr>
        <w:spacing w:after="0" w:line="276" w:lineRule="auto"/>
        <w:ind w:left="851" w:hanging="425"/>
        <w:jc w:val="both"/>
      </w:pPr>
      <w:r w:rsidRPr="003A7725">
        <w:rPr>
          <w:rFonts w:ascii="Gothic720 BT" w:eastAsia="Times New Roman" w:hAnsi="Gothic720 BT" w:cs="Times New Roman"/>
          <w:lang w:val="es-ES" w:eastAsia="es-MX" w:bidi="en-US"/>
        </w:rPr>
        <w:lastRenderedPageBreak/>
        <w:t xml:space="preserve">Si las Comisiones conocieran de algún procedimiento, deberá darse cuenta </w:t>
      </w:r>
      <w:proofErr w:type="gramStart"/>
      <w:r w:rsidRPr="003A7725">
        <w:rPr>
          <w:rFonts w:ascii="Gothic720 BT" w:eastAsia="Times New Roman" w:hAnsi="Gothic720 BT" w:cs="Times New Roman"/>
          <w:lang w:val="es-ES" w:eastAsia="es-MX" w:bidi="en-US"/>
        </w:rPr>
        <w:t>del mismo</w:t>
      </w:r>
      <w:proofErr w:type="gramEnd"/>
      <w:r w:rsidRPr="003A7725">
        <w:rPr>
          <w:rFonts w:ascii="Gothic720 BT" w:eastAsia="Times New Roman" w:hAnsi="Gothic720 BT" w:cs="Times New Roman"/>
          <w:lang w:val="es-ES" w:eastAsia="es-MX" w:bidi="en-US"/>
        </w:rPr>
        <w:t>, así como el sentido de las participaciones y la determinación que se tome.</w:t>
      </w:r>
    </w:p>
    <w:p w14:paraId="6A5BAD8B" w14:textId="77777777" w:rsidR="006900E0" w:rsidRPr="00434373" w:rsidRDefault="006900E0" w:rsidP="006900E0">
      <w:pPr>
        <w:spacing w:after="0" w:line="276" w:lineRule="auto"/>
        <w:ind w:left="851"/>
        <w:jc w:val="both"/>
        <w:rPr>
          <w:sz w:val="20"/>
          <w:szCs w:val="20"/>
        </w:rPr>
      </w:pPr>
    </w:p>
    <w:p w14:paraId="1C8D8904" w14:textId="77777777" w:rsidR="003A7725" w:rsidRPr="003A7725" w:rsidRDefault="003A7725" w:rsidP="003A7725">
      <w:pPr>
        <w:spacing w:after="0" w:line="276" w:lineRule="auto"/>
        <w:jc w:val="center"/>
        <w:rPr>
          <w:rFonts w:ascii="Gothic720 BT" w:hAnsi="Gothic720 BT"/>
          <w:b/>
          <w:bCs/>
        </w:rPr>
      </w:pPr>
      <w:r w:rsidRPr="003A7725">
        <w:rPr>
          <w:rFonts w:ascii="Gothic720 BT" w:hAnsi="Gothic720 BT"/>
          <w:b/>
          <w:bCs/>
        </w:rPr>
        <w:t xml:space="preserve">Capítulo Segundo </w:t>
      </w:r>
    </w:p>
    <w:p w14:paraId="106D1E6D" w14:textId="4CB94D8E" w:rsidR="003A7725" w:rsidRPr="003A7725" w:rsidRDefault="003A7725" w:rsidP="003A7725">
      <w:pPr>
        <w:spacing w:after="0" w:line="276" w:lineRule="auto"/>
        <w:jc w:val="center"/>
        <w:rPr>
          <w:rFonts w:ascii="Gothic720 BT" w:hAnsi="Gothic720 BT"/>
          <w:b/>
          <w:bCs/>
        </w:rPr>
      </w:pPr>
      <w:r w:rsidRPr="003A7725">
        <w:rPr>
          <w:rFonts w:ascii="Gothic720 BT" w:hAnsi="Gothic720 BT"/>
          <w:b/>
          <w:bCs/>
        </w:rPr>
        <w:t>Revisión, firma y remisión de las minutas</w:t>
      </w:r>
    </w:p>
    <w:p w14:paraId="7BE118EC" w14:textId="05861BDC" w:rsidR="003A7725" w:rsidRPr="00434373" w:rsidRDefault="003A7725" w:rsidP="003A7725">
      <w:pPr>
        <w:spacing w:after="0" w:line="276" w:lineRule="auto"/>
        <w:jc w:val="center"/>
        <w:rPr>
          <w:rFonts w:ascii="Gothic720 BT" w:hAnsi="Gothic720 BT"/>
          <w:b/>
          <w:bCs/>
          <w:sz w:val="20"/>
          <w:szCs w:val="20"/>
        </w:rPr>
      </w:pPr>
    </w:p>
    <w:p w14:paraId="41E373C5" w14:textId="297F0E7A" w:rsidR="006C50D7" w:rsidRPr="00416BB5" w:rsidRDefault="003A7725" w:rsidP="006C50D7">
      <w:pPr>
        <w:spacing w:after="0"/>
        <w:jc w:val="both"/>
        <w:rPr>
          <w:rFonts w:ascii="Gothic720 BT" w:eastAsia="Times New Roman" w:hAnsi="Gothic720 BT" w:cs="Times New Roman"/>
          <w:lang w:eastAsia="es-MX" w:bidi="en-US"/>
        </w:rPr>
      </w:pPr>
      <w:r w:rsidRPr="003A7725">
        <w:rPr>
          <w:rFonts w:ascii="Gothic720 BT" w:eastAsia="Times New Roman" w:hAnsi="Gothic720 BT" w:cs="Times New Roman"/>
          <w:b/>
          <w:bCs/>
          <w:lang w:eastAsia="es-MX" w:bidi="en-US"/>
        </w:rPr>
        <w:t xml:space="preserve">Artículo 14. </w:t>
      </w:r>
      <w:r w:rsidRPr="003A7725">
        <w:rPr>
          <w:rFonts w:ascii="Gothic720 BT" w:eastAsia="Times New Roman" w:hAnsi="Gothic720 BT" w:cs="Times New Roman"/>
          <w:lang w:eastAsia="es-MX" w:bidi="en-US"/>
        </w:rPr>
        <w:t>Dentro de los tres días hábiles siguientes a la celebración de la sesión correspondiente, la Secretaría turnará el proyecto de minuta a las Consejerías integrantes de la Comisión y a aquellas que tuvieron intervención,</w:t>
      </w:r>
      <w:r w:rsidR="006C50D7">
        <w:rPr>
          <w:rFonts w:ascii="Gothic720 BT" w:eastAsia="Times New Roman" w:hAnsi="Gothic720 BT" w:cs="Times New Roman"/>
          <w:lang w:eastAsia="es-MX" w:bidi="en-US"/>
        </w:rPr>
        <w:t xml:space="preserve"> mediante correo electrónico institucional,</w:t>
      </w:r>
      <w:r w:rsidRPr="003A7725">
        <w:rPr>
          <w:rFonts w:ascii="Gothic720 BT" w:eastAsia="Times New Roman" w:hAnsi="Gothic720 BT" w:cs="Times New Roman"/>
          <w:lang w:eastAsia="es-MX" w:bidi="en-US"/>
        </w:rPr>
        <w:t xml:space="preserve"> para observaciones.</w:t>
      </w:r>
      <w:r w:rsidR="006C50D7">
        <w:rPr>
          <w:rFonts w:ascii="Gothic720 BT" w:eastAsia="Times New Roman" w:hAnsi="Gothic720 BT" w:cs="Times New Roman"/>
          <w:lang w:eastAsia="es-MX" w:bidi="en-US"/>
        </w:rPr>
        <w:t xml:space="preserve"> </w:t>
      </w:r>
      <w:r w:rsidR="006C50D7">
        <w:rPr>
          <w:rFonts w:ascii="Gothic720 BT" w:eastAsia="Times New Roman" w:hAnsi="Gothic720 BT" w:cs="Times New Roman"/>
          <w:sz w:val="18"/>
          <w:szCs w:val="18"/>
          <w:vertAlign w:val="superscript"/>
          <w:lang w:eastAsia="es-MX" w:bidi="en-US"/>
        </w:rPr>
        <w:t>(párrafo modificado</w:t>
      </w:r>
      <w:r w:rsidR="006C50D7" w:rsidRPr="00B34F9B">
        <w:rPr>
          <w:rFonts w:ascii="Gothic720 BT" w:eastAsia="Times New Roman" w:hAnsi="Gothic720 BT" w:cs="Times New Roman"/>
          <w:sz w:val="18"/>
          <w:szCs w:val="18"/>
          <w:vertAlign w:val="superscript"/>
          <w:lang w:eastAsia="es-MX" w:bidi="en-US"/>
        </w:rPr>
        <w:t xml:space="preserve"> mediante acuerdo IEEQ/CG/A/009/26)</w:t>
      </w:r>
    </w:p>
    <w:p w14:paraId="68D8BD16" w14:textId="77777777" w:rsidR="003A7725" w:rsidRPr="002E3575" w:rsidRDefault="003A7725" w:rsidP="003A7725">
      <w:pPr>
        <w:spacing w:after="0" w:line="276" w:lineRule="auto"/>
        <w:ind w:left="284"/>
        <w:jc w:val="both"/>
        <w:rPr>
          <w:rFonts w:ascii="Gothic720 BT" w:eastAsia="Times New Roman" w:hAnsi="Gothic720 BT" w:cs="Times New Roman"/>
          <w:sz w:val="24"/>
          <w:szCs w:val="24"/>
          <w:lang w:eastAsia="es-MX" w:bidi="en-US"/>
        </w:rPr>
      </w:pPr>
    </w:p>
    <w:p w14:paraId="04E77FCC" w14:textId="581DF2D9" w:rsidR="003A7725" w:rsidRPr="003A7725" w:rsidRDefault="003A7725" w:rsidP="003A7725">
      <w:pPr>
        <w:spacing w:after="0" w:line="276" w:lineRule="auto"/>
        <w:jc w:val="both"/>
        <w:rPr>
          <w:rFonts w:ascii="Gothic720 BT" w:hAnsi="Gothic720 BT"/>
        </w:rPr>
      </w:pPr>
      <w:r w:rsidRPr="003A7725">
        <w:rPr>
          <w:rFonts w:ascii="Gothic720 BT" w:hAnsi="Gothic720 BT"/>
        </w:rPr>
        <w:t>Dichas observaciones no podrán modificar lo aprobado en la sesión correspondiente, ni contravenir el contenido de los archivos de audio y video de la sesión.</w:t>
      </w:r>
    </w:p>
    <w:p w14:paraId="0FFA63CC" w14:textId="13D35158" w:rsidR="003A7725" w:rsidRPr="00434373" w:rsidRDefault="003A7725" w:rsidP="003A7725">
      <w:pPr>
        <w:spacing w:after="0" w:line="276" w:lineRule="auto"/>
        <w:jc w:val="both"/>
        <w:rPr>
          <w:rFonts w:ascii="Gothic720 BT" w:hAnsi="Gothic720 BT"/>
          <w:sz w:val="20"/>
          <w:szCs w:val="20"/>
        </w:rPr>
      </w:pPr>
    </w:p>
    <w:p w14:paraId="2CE45458" w14:textId="093D405B" w:rsidR="003A7725" w:rsidRPr="003A7725" w:rsidRDefault="003A7725" w:rsidP="003A7725">
      <w:pPr>
        <w:spacing w:after="0" w:line="276" w:lineRule="auto"/>
        <w:jc w:val="both"/>
        <w:rPr>
          <w:rFonts w:ascii="Gothic720 BT" w:eastAsia="Times New Roman" w:hAnsi="Gothic720 BT" w:cs="Times New Roman"/>
          <w:lang w:eastAsia="es-MX" w:bidi="en-US"/>
        </w:rPr>
      </w:pPr>
      <w:r w:rsidRPr="003A7725">
        <w:rPr>
          <w:rFonts w:ascii="Gothic720 BT" w:eastAsia="Times New Roman" w:hAnsi="Gothic720 BT" w:cs="Times New Roman"/>
          <w:b/>
          <w:lang w:eastAsia="es-MX" w:bidi="en-US"/>
        </w:rPr>
        <w:t>Artículo 15.</w:t>
      </w:r>
      <w:r w:rsidRPr="003A7725">
        <w:rPr>
          <w:rFonts w:ascii="Gothic720 BT" w:eastAsia="Times New Roman" w:hAnsi="Gothic720 BT" w:cs="Times New Roman"/>
          <w:lang w:eastAsia="es-MX" w:bidi="en-US"/>
        </w:rPr>
        <w:t xml:space="preserve"> Las Consejerías integrantes de la Comisión y aquellas que tuvieron intervención en la sesión, entregarán la minuta con observaciones, si fuera el caso, en un plazo de hasta tres días hábiles posteriores a la remisión de </w:t>
      </w:r>
      <w:proofErr w:type="gramStart"/>
      <w:r w:rsidRPr="003A7725">
        <w:rPr>
          <w:rFonts w:ascii="Gothic720 BT" w:eastAsia="Times New Roman" w:hAnsi="Gothic720 BT" w:cs="Times New Roman"/>
          <w:lang w:eastAsia="es-MX" w:bidi="en-US"/>
        </w:rPr>
        <w:t>la misma</w:t>
      </w:r>
      <w:proofErr w:type="gramEnd"/>
      <w:r w:rsidRPr="003A7725">
        <w:rPr>
          <w:rFonts w:ascii="Gothic720 BT" w:eastAsia="Times New Roman" w:hAnsi="Gothic720 BT" w:cs="Times New Roman"/>
          <w:lang w:eastAsia="es-MX" w:bidi="en-US"/>
        </w:rPr>
        <w:t>; en el supuesto que no devuelva la minuta con las consideraciones respectivas, se entenderá que no tiene observaciones que formular.</w:t>
      </w:r>
    </w:p>
    <w:p w14:paraId="0DDA86E1" w14:textId="13751279" w:rsidR="003A7725" w:rsidRPr="00434373" w:rsidRDefault="003A7725" w:rsidP="003A7725">
      <w:pPr>
        <w:spacing w:after="0" w:line="276" w:lineRule="auto"/>
        <w:jc w:val="both"/>
        <w:rPr>
          <w:rFonts w:ascii="Gothic720 BT" w:eastAsia="Times New Roman" w:hAnsi="Gothic720 BT" w:cs="Times New Roman"/>
          <w:sz w:val="20"/>
          <w:szCs w:val="20"/>
          <w:lang w:eastAsia="es-MX" w:bidi="en-US"/>
        </w:rPr>
      </w:pPr>
    </w:p>
    <w:p w14:paraId="0D52704C" w14:textId="4A4E31EC" w:rsidR="003A7725" w:rsidRPr="003A7725" w:rsidRDefault="003A7725" w:rsidP="003A7725">
      <w:pPr>
        <w:spacing w:after="0" w:line="276" w:lineRule="auto"/>
        <w:jc w:val="both"/>
        <w:rPr>
          <w:rFonts w:ascii="Gothic720 BT" w:eastAsia="Times New Roman" w:hAnsi="Gothic720 BT" w:cs="Times New Roman"/>
          <w:lang w:eastAsia="es-MX" w:bidi="en-US"/>
        </w:rPr>
      </w:pPr>
      <w:r w:rsidRPr="003A7725">
        <w:rPr>
          <w:rFonts w:ascii="Gothic720 BT" w:eastAsia="Times New Roman" w:hAnsi="Gothic720 BT" w:cs="Times New Roman"/>
          <w:b/>
          <w:lang w:eastAsia="es-MX" w:bidi="en-US"/>
        </w:rPr>
        <w:t xml:space="preserve">Artículo 16. </w:t>
      </w:r>
      <w:r w:rsidRPr="003A7725">
        <w:rPr>
          <w:rFonts w:ascii="Gothic720 BT" w:eastAsia="Times New Roman" w:hAnsi="Gothic720 BT" w:cs="Times New Roman"/>
          <w:lang w:eastAsia="es-MX" w:bidi="en-US"/>
        </w:rPr>
        <w:t>La Secretaría subsanará las observaciones señaladas por las Consejerías correspondientes en un plazo de dos días hábiles y turnará nuevamente la minuta a dichas Consejerías a efecto de que las rubriquen y firmen, de acuerdo con lo señalado en los presentes Lineamientos.</w:t>
      </w:r>
    </w:p>
    <w:p w14:paraId="34DE0AF2" w14:textId="4556B916" w:rsidR="003A7725" w:rsidRPr="00434373" w:rsidRDefault="003A7725" w:rsidP="003A7725">
      <w:pPr>
        <w:spacing w:after="0" w:line="276" w:lineRule="auto"/>
        <w:jc w:val="both"/>
        <w:rPr>
          <w:rFonts w:ascii="Gothic720 BT" w:eastAsia="Times New Roman" w:hAnsi="Gothic720 BT" w:cs="Times New Roman"/>
          <w:sz w:val="20"/>
          <w:szCs w:val="20"/>
          <w:lang w:eastAsia="es-MX" w:bidi="en-US"/>
        </w:rPr>
      </w:pPr>
    </w:p>
    <w:p w14:paraId="2B074C4C" w14:textId="5770F25D" w:rsidR="003A7725" w:rsidRPr="003A7725" w:rsidRDefault="003A7725" w:rsidP="003A7725">
      <w:pPr>
        <w:spacing w:after="0" w:line="276" w:lineRule="auto"/>
        <w:jc w:val="both"/>
        <w:rPr>
          <w:rFonts w:ascii="Gothic720 BT" w:eastAsia="Times New Roman" w:hAnsi="Gothic720 BT" w:cs="Times New Roman"/>
          <w:bCs/>
          <w:lang w:eastAsia="es-MX" w:bidi="en-US"/>
        </w:rPr>
      </w:pPr>
      <w:r w:rsidRPr="003A7725">
        <w:rPr>
          <w:rFonts w:ascii="Gothic720 BT" w:eastAsia="Times New Roman" w:hAnsi="Gothic720 BT" w:cs="Times New Roman"/>
          <w:b/>
          <w:lang w:eastAsia="es-MX" w:bidi="en-US"/>
        </w:rPr>
        <w:t xml:space="preserve">Artículo 17. </w:t>
      </w:r>
      <w:r w:rsidRPr="003A7725">
        <w:rPr>
          <w:rFonts w:ascii="Gothic720 BT" w:eastAsia="Times New Roman" w:hAnsi="Gothic720 BT" w:cs="Times New Roman"/>
          <w:bCs/>
          <w:lang w:eastAsia="es-MX" w:bidi="en-US"/>
        </w:rPr>
        <w:t>Una copia de la minuta que se elabore en cada sesión se remitirá a la Secretaría Ejecutiva mediante oficio firmado por la Presidencia de la Comisión correspondiente, para efectos de conocimiento, lo cual se informará a la persona titular de la Presidencia del Consejo General.</w:t>
      </w:r>
    </w:p>
    <w:p w14:paraId="230EBECA" w14:textId="07BA1F88" w:rsidR="003A7725" w:rsidRPr="00434373" w:rsidRDefault="003A7725" w:rsidP="003A7725">
      <w:pPr>
        <w:spacing w:after="0" w:line="276" w:lineRule="auto"/>
        <w:jc w:val="both"/>
        <w:rPr>
          <w:rFonts w:ascii="Gothic720 BT" w:eastAsia="Times New Roman" w:hAnsi="Gothic720 BT" w:cs="Times New Roman"/>
          <w:bCs/>
          <w:sz w:val="20"/>
          <w:szCs w:val="20"/>
          <w:lang w:eastAsia="es-MX" w:bidi="en-US"/>
        </w:rPr>
      </w:pPr>
    </w:p>
    <w:p w14:paraId="4A79D1CD" w14:textId="66AE8EAB" w:rsidR="006C50D7" w:rsidRPr="00416BB5" w:rsidRDefault="003A7725" w:rsidP="006C50D7">
      <w:pPr>
        <w:spacing w:after="0"/>
        <w:jc w:val="both"/>
        <w:rPr>
          <w:rFonts w:ascii="Gothic720 BT" w:eastAsia="Times New Roman" w:hAnsi="Gothic720 BT" w:cs="Times New Roman"/>
          <w:lang w:eastAsia="es-MX" w:bidi="en-US"/>
        </w:rPr>
      </w:pPr>
      <w:r w:rsidRPr="003A7725">
        <w:rPr>
          <w:rFonts w:ascii="Gothic720 BT" w:eastAsia="Times New Roman" w:hAnsi="Gothic720 BT" w:cs="Times New Roman"/>
          <w:b/>
          <w:lang w:eastAsia="es-MX" w:bidi="en-US"/>
        </w:rPr>
        <w:t xml:space="preserve">Artículo 18. </w:t>
      </w:r>
      <w:r w:rsidRPr="003A7725">
        <w:rPr>
          <w:rFonts w:ascii="Gothic720 BT" w:eastAsia="Times New Roman" w:hAnsi="Gothic720 BT" w:cs="Times New Roman"/>
          <w:bCs/>
          <w:lang w:eastAsia="es-MX" w:bidi="en-US"/>
        </w:rPr>
        <w:t>Las minutas deberán publicarse en el sitio de internet del Instituto</w:t>
      </w:r>
      <w:r w:rsidR="006C50D7">
        <w:rPr>
          <w:rFonts w:ascii="Gothic720 BT" w:eastAsia="Times New Roman" w:hAnsi="Gothic720 BT" w:cs="Times New Roman"/>
          <w:bCs/>
          <w:lang w:eastAsia="es-MX" w:bidi="en-US"/>
        </w:rPr>
        <w:t>,</w:t>
      </w:r>
      <w:r w:rsidRPr="003A7725">
        <w:rPr>
          <w:rFonts w:ascii="Gothic720 BT" w:eastAsia="Times New Roman" w:hAnsi="Gothic720 BT" w:cs="Times New Roman"/>
          <w:bCs/>
          <w:lang w:eastAsia="es-MX" w:bidi="en-US"/>
        </w:rPr>
        <w:t xml:space="preserve"> salvo las relativas a las sesiones privadas de la Comisión de Seguimiento al Servicio Profesional Electoral Nacional del Instituto, </w:t>
      </w:r>
      <w:r w:rsidRPr="003A7725">
        <w:rPr>
          <w:rFonts w:ascii="Gothic720 BT" w:eastAsia="Times New Roman" w:hAnsi="Gothic720 BT" w:cs="Times New Roman"/>
          <w:lang w:eastAsia="es-MX" w:bidi="en-US"/>
        </w:rPr>
        <w:t>así como de los demás órganos colegiados que por disposición normativa o que mediante su acuerdo de creación así lo estipulen.</w:t>
      </w:r>
      <w:r w:rsidR="006C50D7">
        <w:rPr>
          <w:rFonts w:ascii="Gothic720 BT" w:eastAsia="Times New Roman" w:hAnsi="Gothic720 BT" w:cs="Times New Roman"/>
          <w:lang w:eastAsia="es-MX" w:bidi="en-US"/>
        </w:rPr>
        <w:t xml:space="preserve"> </w:t>
      </w:r>
      <w:r w:rsidR="006C50D7">
        <w:rPr>
          <w:rFonts w:ascii="Gothic720 BT" w:eastAsia="Times New Roman" w:hAnsi="Gothic720 BT" w:cs="Times New Roman"/>
          <w:sz w:val="18"/>
          <w:szCs w:val="18"/>
          <w:vertAlign w:val="superscript"/>
          <w:lang w:eastAsia="es-MX" w:bidi="en-US"/>
        </w:rPr>
        <w:t>(artículo modificado</w:t>
      </w:r>
      <w:r w:rsidR="006C50D7" w:rsidRPr="00B34F9B">
        <w:rPr>
          <w:rFonts w:ascii="Gothic720 BT" w:eastAsia="Times New Roman" w:hAnsi="Gothic720 BT" w:cs="Times New Roman"/>
          <w:sz w:val="18"/>
          <w:szCs w:val="18"/>
          <w:vertAlign w:val="superscript"/>
          <w:lang w:eastAsia="es-MX" w:bidi="en-US"/>
        </w:rPr>
        <w:t xml:space="preserve"> mediante acuerdo IEEQ/CG/A/009/26)</w:t>
      </w:r>
    </w:p>
    <w:p w14:paraId="49E86651" w14:textId="73A9FF59" w:rsidR="003A7725" w:rsidRPr="00434373" w:rsidRDefault="003A7725" w:rsidP="003A7725">
      <w:pPr>
        <w:spacing w:after="0" w:line="276" w:lineRule="auto"/>
        <w:jc w:val="both"/>
        <w:rPr>
          <w:rFonts w:ascii="Gothic720 BT" w:eastAsia="Times New Roman" w:hAnsi="Gothic720 BT" w:cs="Times New Roman"/>
          <w:sz w:val="20"/>
          <w:szCs w:val="20"/>
          <w:lang w:eastAsia="es-MX" w:bidi="en-US"/>
        </w:rPr>
      </w:pPr>
    </w:p>
    <w:p w14:paraId="5BB5F5F0" w14:textId="679733E8" w:rsidR="003A7725" w:rsidRPr="003A7725" w:rsidRDefault="003A7725" w:rsidP="003A7725">
      <w:pPr>
        <w:spacing w:after="0" w:line="276" w:lineRule="auto"/>
        <w:jc w:val="both"/>
        <w:rPr>
          <w:rFonts w:ascii="Gothic720 BT" w:eastAsia="Times New Roman" w:hAnsi="Gothic720 BT" w:cs="Times New Roman"/>
          <w:lang w:eastAsia="es-MX" w:bidi="en-US"/>
        </w:rPr>
      </w:pPr>
      <w:r w:rsidRPr="003A7725">
        <w:rPr>
          <w:rFonts w:ascii="Gothic720 BT" w:eastAsia="Times New Roman" w:hAnsi="Gothic720 BT" w:cs="Times New Roman"/>
          <w:b/>
          <w:lang w:eastAsia="es-MX" w:bidi="en-US"/>
        </w:rPr>
        <w:lastRenderedPageBreak/>
        <w:t>Artículo 19.</w:t>
      </w:r>
      <w:r w:rsidRPr="003A7725">
        <w:rPr>
          <w:rFonts w:ascii="Gothic720 BT" w:eastAsia="Times New Roman" w:hAnsi="Gothic720 BT" w:cs="Times New Roman"/>
          <w:lang w:eastAsia="es-MX" w:bidi="en-US"/>
        </w:rPr>
        <w:t xml:space="preserve"> Los plazos previstos en este capítulo pueden ser ampliados por un plazo igual a consideración de la Presidencia o por la mayoría de las personas integrantes de las Comisiones con derecho a voto; o bien, reducidos para el cumplimiento oportuno de las funciones del Instituto.</w:t>
      </w:r>
    </w:p>
    <w:p w14:paraId="6D0FFB35" w14:textId="77777777" w:rsidR="003A7725" w:rsidRPr="00434373" w:rsidRDefault="003A7725" w:rsidP="003A7725">
      <w:pPr>
        <w:spacing w:after="0" w:line="276" w:lineRule="auto"/>
        <w:jc w:val="both"/>
        <w:rPr>
          <w:rFonts w:ascii="Gothic720 BT" w:eastAsia="Times New Roman" w:hAnsi="Gothic720 BT" w:cs="Times New Roman"/>
          <w:sz w:val="20"/>
          <w:szCs w:val="20"/>
          <w:lang w:eastAsia="es-MX" w:bidi="en-US"/>
        </w:rPr>
      </w:pPr>
    </w:p>
    <w:p w14:paraId="460DD758" w14:textId="77777777" w:rsidR="003A7725" w:rsidRPr="006E71E6" w:rsidRDefault="003A7725" w:rsidP="006E71E6">
      <w:pPr>
        <w:spacing w:after="0" w:line="276" w:lineRule="auto"/>
        <w:jc w:val="center"/>
        <w:rPr>
          <w:rFonts w:ascii="Gothic720 BT" w:hAnsi="Gothic720 BT"/>
          <w:b/>
          <w:bCs/>
        </w:rPr>
      </w:pPr>
      <w:r w:rsidRPr="006E71E6">
        <w:rPr>
          <w:rFonts w:ascii="Gothic720 BT" w:hAnsi="Gothic720 BT"/>
          <w:b/>
          <w:bCs/>
        </w:rPr>
        <w:t>Título Cuarto</w:t>
      </w:r>
    </w:p>
    <w:p w14:paraId="1C0B2675" w14:textId="77777777" w:rsidR="003A7725" w:rsidRPr="006E71E6" w:rsidRDefault="003A7725" w:rsidP="006E71E6">
      <w:pPr>
        <w:spacing w:after="0" w:line="276" w:lineRule="auto"/>
        <w:jc w:val="center"/>
        <w:rPr>
          <w:rFonts w:ascii="Gothic720 BT" w:hAnsi="Gothic720 BT"/>
          <w:b/>
          <w:bCs/>
        </w:rPr>
      </w:pPr>
      <w:r w:rsidRPr="006E71E6">
        <w:rPr>
          <w:rFonts w:ascii="Gothic720 BT" w:hAnsi="Gothic720 BT"/>
          <w:b/>
          <w:bCs/>
        </w:rPr>
        <w:t>De las actas</w:t>
      </w:r>
    </w:p>
    <w:p w14:paraId="72CF2806" w14:textId="77777777" w:rsidR="003A7725" w:rsidRPr="003D5A4A" w:rsidRDefault="003A7725" w:rsidP="006E71E6">
      <w:pPr>
        <w:spacing w:after="0" w:line="276" w:lineRule="auto"/>
        <w:jc w:val="center"/>
        <w:rPr>
          <w:rFonts w:ascii="Gothic720 BT" w:hAnsi="Gothic720 BT"/>
          <w:b/>
          <w:bCs/>
          <w:sz w:val="18"/>
          <w:szCs w:val="18"/>
        </w:rPr>
      </w:pPr>
    </w:p>
    <w:p w14:paraId="103F6000" w14:textId="77777777" w:rsidR="003A7725" w:rsidRPr="006E71E6" w:rsidRDefault="003A7725" w:rsidP="006E71E6">
      <w:pPr>
        <w:spacing w:after="0" w:line="276" w:lineRule="auto"/>
        <w:jc w:val="center"/>
        <w:rPr>
          <w:rFonts w:ascii="Gothic720 BT" w:hAnsi="Gothic720 BT"/>
          <w:b/>
          <w:bCs/>
        </w:rPr>
      </w:pPr>
      <w:r w:rsidRPr="006E71E6">
        <w:rPr>
          <w:rFonts w:ascii="Gothic720 BT" w:hAnsi="Gothic720 BT"/>
          <w:b/>
          <w:bCs/>
        </w:rPr>
        <w:t>Capítulo Primero</w:t>
      </w:r>
    </w:p>
    <w:p w14:paraId="22A243C0" w14:textId="4858D3B4" w:rsidR="003A7725" w:rsidRPr="006E71E6" w:rsidRDefault="003A7725" w:rsidP="006E71E6">
      <w:pPr>
        <w:spacing w:after="0" w:line="276" w:lineRule="auto"/>
        <w:jc w:val="center"/>
        <w:rPr>
          <w:rFonts w:ascii="Gothic720 BT" w:hAnsi="Gothic720 BT"/>
          <w:b/>
          <w:bCs/>
        </w:rPr>
      </w:pPr>
      <w:r w:rsidRPr="006E71E6">
        <w:rPr>
          <w:rFonts w:ascii="Gothic720 BT" w:hAnsi="Gothic720 BT"/>
          <w:b/>
          <w:bCs/>
        </w:rPr>
        <w:t>Estructura de las actas</w:t>
      </w:r>
    </w:p>
    <w:p w14:paraId="12BE8074" w14:textId="3152905F" w:rsidR="003A7725" w:rsidRPr="003D5A4A" w:rsidRDefault="003A7725" w:rsidP="006E71E6">
      <w:pPr>
        <w:spacing w:after="0" w:line="276" w:lineRule="auto"/>
        <w:jc w:val="center"/>
        <w:rPr>
          <w:rFonts w:ascii="Gothic720 BT" w:hAnsi="Gothic720 BT"/>
          <w:b/>
          <w:bCs/>
          <w:sz w:val="18"/>
          <w:szCs w:val="18"/>
        </w:rPr>
      </w:pPr>
    </w:p>
    <w:p w14:paraId="17C2B796" w14:textId="77777777" w:rsidR="003A7725" w:rsidRPr="006E71E6" w:rsidRDefault="003A7725" w:rsidP="006E71E6">
      <w:pPr>
        <w:spacing w:after="0" w:line="276" w:lineRule="auto"/>
        <w:jc w:val="both"/>
        <w:rPr>
          <w:rFonts w:ascii="Gothic720 BT" w:eastAsia="Times New Roman" w:hAnsi="Gothic720 BT" w:cs="Times New Roman"/>
          <w:lang w:eastAsia="es-MX" w:bidi="en-US"/>
        </w:rPr>
      </w:pPr>
      <w:r w:rsidRPr="006E71E6">
        <w:rPr>
          <w:rFonts w:ascii="Gothic720 BT" w:eastAsia="Times New Roman" w:hAnsi="Gothic720 BT" w:cs="Times New Roman"/>
          <w:b/>
          <w:bCs/>
          <w:lang w:eastAsia="es-MX" w:bidi="en-US"/>
        </w:rPr>
        <w:t xml:space="preserve">Artículo 20. </w:t>
      </w:r>
      <w:r w:rsidRPr="006E71E6">
        <w:rPr>
          <w:rFonts w:ascii="Gothic720 BT" w:eastAsia="Times New Roman" w:hAnsi="Gothic720 BT" w:cs="Times New Roman"/>
          <w:lang w:eastAsia="es-MX" w:bidi="en-US"/>
        </w:rPr>
        <w:t>La estructura de las actas que se emiten con motivo de las sesiones del Consejo General, los Consejos y los Comités deberán contener al menos los elementos siguientes:</w:t>
      </w:r>
    </w:p>
    <w:p w14:paraId="2409A97F" w14:textId="77777777" w:rsidR="003A7725" w:rsidRPr="003D5A4A" w:rsidRDefault="003A7725" w:rsidP="006E71E6">
      <w:pPr>
        <w:spacing w:after="0" w:line="276" w:lineRule="auto"/>
        <w:ind w:left="284"/>
        <w:jc w:val="both"/>
        <w:rPr>
          <w:rFonts w:ascii="Gothic720 BT" w:eastAsia="Times New Roman" w:hAnsi="Gothic720 BT" w:cs="Times New Roman"/>
          <w:b/>
          <w:bCs/>
          <w:sz w:val="18"/>
          <w:szCs w:val="18"/>
          <w:lang w:eastAsia="es-MX" w:bidi="en-US"/>
        </w:rPr>
      </w:pPr>
    </w:p>
    <w:p w14:paraId="21B822DD" w14:textId="77777777" w:rsidR="003A7725" w:rsidRPr="006E71E6" w:rsidRDefault="003A7725" w:rsidP="006E71E6">
      <w:pPr>
        <w:pStyle w:val="Prrafodelista"/>
        <w:numPr>
          <w:ilvl w:val="0"/>
          <w:numId w:val="5"/>
        </w:numPr>
        <w:spacing w:after="0"/>
        <w:ind w:left="851" w:hanging="567"/>
        <w:jc w:val="both"/>
        <w:rPr>
          <w:rFonts w:ascii="Gothic720 BT" w:eastAsia="Times New Roman" w:hAnsi="Gothic720 BT" w:cs="Times New Roman"/>
          <w:lang w:val="es-ES" w:eastAsia="es-MX" w:bidi="en-US"/>
        </w:rPr>
      </w:pPr>
      <w:r w:rsidRPr="006E71E6">
        <w:rPr>
          <w:rFonts w:ascii="Gothic720 BT" w:eastAsia="Times New Roman" w:hAnsi="Gothic720 BT" w:cs="Times New Roman"/>
          <w:lang w:val="es-ES" w:eastAsia="es-MX" w:bidi="en-US"/>
        </w:rPr>
        <w:t>Regir su formato de acuerdo con lo establecido por el Manual de Usos y Aplicaciones de la Imagen Gráfica del Instituto.</w:t>
      </w:r>
    </w:p>
    <w:p w14:paraId="301E34D4" w14:textId="77777777" w:rsidR="003A7725" w:rsidRPr="003D5A4A" w:rsidRDefault="003A7725" w:rsidP="006E71E6">
      <w:pPr>
        <w:spacing w:after="0" w:line="276" w:lineRule="auto"/>
        <w:ind w:left="851" w:hanging="567"/>
        <w:jc w:val="both"/>
        <w:rPr>
          <w:rFonts w:ascii="Gothic720 BT" w:eastAsia="Times New Roman" w:hAnsi="Gothic720 BT" w:cs="Times New Roman"/>
          <w:sz w:val="18"/>
          <w:szCs w:val="18"/>
          <w:lang w:eastAsia="es-MX" w:bidi="en-US"/>
        </w:rPr>
      </w:pPr>
    </w:p>
    <w:p w14:paraId="11DD79DE" w14:textId="77777777" w:rsidR="003A7725" w:rsidRPr="006E71E6" w:rsidRDefault="003A7725" w:rsidP="006E71E6">
      <w:pPr>
        <w:numPr>
          <w:ilvl w:val="0"/>
          <w:numId w:val="5"/>
        </w:numPr>
        <w:spacing w:after="0" w:line="276" w:lineRule="auto"/>
        <w:ind w:left="851" w:hanging="567"/>
        <w:jc w:val="both"/>
        <w:rPr>
          <w:rFonts w:ascii="Gothic720 BT" w:eastAsia="Times New Roman" w:hAnsi="Gothic720 BT" w:cs="Times New Roman"/>
          <w:lang w:val="es-ES" w:eastAsia="es-MX" w:bidi="en-US"/>
        </w:rPr>
      </w:pPr>
      <w:r w:rsidRPr="006E71E6">
        <w:rPr>
          <w:rFonts w:ascii="Gothic720 BT" w:eastAsia="Times New Roman" w:hAnsi="Gothic720 BT" w:cs="Times New Roman"/>
          <w:lang w:val="es-ES" w:eastAsia="es-MX" w:bidi="en-US"/>
        </w:rPr>
        <w:t>Constar en versión estenográfica.</w:t>
      </w:r>
    </w:p>
    <w:p w14:paraId="7898ECBF" w14:textId="77777777" w:rsidR="003A7725" w:rsidRPr="003D5A4A" w:rsidRDefault="003A7725" w:rsidP="006E71E6">
      <w:pPr>
        <w:spacing w:after="0" w:line="276" w:lineRule="auto"/>
        <w:ind w:left="851" w:hanging="567"/>
        <w:jc w:val="both"/>
        <w:rPr>
          <w:rFonts w:ascii="Gothic720 BT" w:eastAsia="Times New Roman" w:hAnsi="Gothic720 BT" w:cs="Times New Roman"/>
          <w:sz w:val="18"/>
          <w:szCs w:val="18"/>
          <w:lang w:val="es-ES" w:eastAsia="es-MX" w:bidi="en-US"/>
        </w:rPr>
      </w:pPr>
    </w:p>
    <w:p w14:paraId="1DBF56F2" w14:textId="77777777" w:rsidR="003A7725" w:rsidRPr="006E71E6" w:rsidRDefault="003A7725" w:rsidP="006E71E6">
      <w:pPr>
        <w:numPr>
          <w:ilvl w:val="0"/>
          <w:numId w:val="5"/>
        </w:numPr>
        <w:spacing w:after="0" w:line="276" w:lineRule="auto"/>
        <w:ind w:left="851" w:hanging="567"/>
        <w:jc w:val="both"/>
        <w:rPr>
          <w:rFonts w:ascii="Gothic720 BT" w:eastAsia="Times New Roman" w:hAnsi="Gothic720 BT" w:cs="Times New Roman"/>
          <w:lang w:val="es-ES" w:eastAsia="es-MX" w:bidi="en-US"/>
        </w:rPr>
      </w:pPr>
      <w:r w:rsidRPr="006E71E6">
        <w:rPr>
          <w:rFonts w:ascii="Gothic720 BT" w:eastAsia="Times New Roman" w:hAnsi="Gothic720 BT" w:cs="Times New Roman"/>
          <w:lang w:val="es-ES" w:eastAsia="es-MX" w:bidi="en-US"/>
        </w:rPr>
        <w:t xml:space="preserve">Señalar en el rubro la denominación del órgano colegiado que la emite, el carácter de la sesión, la modalidad bajo la que se llevó a cabo, así como la fecha de inicio y conclusión y lugar de su celebración. </w:t>
      </w:r>
    </w:p>
    <w:p w14:paraId="5077499F" w14:textId="77777777" w:rsidR="003A7725" w:rsidRPr="003D5A4A" w:rsidRDefault="003A7725" w:rsidP="006E71E6">
      <w:pPr>
        <w:spacing w:after="0" w:line="276" w:lineRule="auto"/>
        <w:ind w:left="851" w:hanging="567"/>
        <w:jc w:val="both"/>
        <w:rPr>
          <w:rFonts w:ascii="Gothic720 BT" w:eastAsia="Times New Roman" w:hAnsi="Gothic720 BT" w:cs="Times New Roman"/>
          <w:sz w:val="18"/>
          <w:szCs w:val="18"/>
          <w:lang w:val="es-ES" w:eastAsia="es-MX" w:bidi="en-US"/>
        </w:rPr>
      </w:pPr>
    </w:p>
    <w:p w14:paraId="57B92D4E" w14:textId="77777777" w:rsidR="001512A0" w:rsidRDefault="003A7725" w:rsidP="001512A0">
      <w:pPr>
        <w:numPr>
          <w:ilvl w:val="0"/>
          <w:numId w:val="5"/>
        </w:numPr>
        <w:spacing w:after="0" w:line="276" w:lineRule="auto"/>
        <w:ind w:left="851" w:hanging="567"/>
        <w:jc w:val="both"/>
        <w:rPr>
          <w:rFonts w:ascii="Gothic720 BT" w:eastAsia="Times New Roman" w:hAnsi="Gothic720 BT" w:cs="Times New Roman"/>
          <w:lang w:val="es-ES" w:eastAsia="es-MX" w:bidi="en-US"/>
        </w:rPr>
      </w:pPr>
      <w:r w:rsidRPr="006E71E6">
        <w:rPr>
          <w:rFonts w:ascii="Gothic720 BT" w:eastAsia="Times New Roman" w:hAnsi="Gothic720 BT" w:cs="Times New Roman"/>
          <w:lang w:val="es-ES" w:eastAsia="es-MX" w:bidi="en-US"/>
        </w:rPr>
        <w:t>Indicar el nombre completo de las personas asistentes a la sesión y señalar el carácter que ostentan.</w:t>
      </w:r>
    </w:p>
    <w:p w14:paraId="760BF6CE" w14:textId="77777777" w:rsidR="001512A0" w:rsidRPr="003D5A4A" w:rsidRDefault="001512A0" w:rsidP="001512A0">
      <w:pPr>
        <w:pStyle w:val="Prrafodelista"/>
        <w:spacing w:after="0"/>
        <w:rPr>
          <w:rFonts w:ascii="Gothic720 BT" w:eastAsia="Times New Roman" w:hAnsi="Gothic720 BT" w:cs="Times New Roman"/>
          <w:sz w:val="18"/>
          <w:szCs w:val="18"/>
          <w:lang w:val="es-ES" w:eastAsia="es-MX" w:bidi="en-US"/>
        </w:rPr>
      </w:pPr>
    </w:p>
    <w:p w14:paraId="361FFD4D" w14:textId="7FD6DCA7" w:rsidR="003A7725" w:rsidRPr="001512A0" w:rsidRDefault="003A7725" w:rsidP="001512A0">
      <w:pPr>
        <w:numPr>
          <w:ilvl w:val="0"/>
          <w:numId w:val="5"/>
        </w:numPr>
        <w:spacing w:after="0" w:line="276" w:lineRule="auto"/>
        <w:ind w:left="851" w:hanging="567"/>
        <w:jc w:val="both"/>
        <w:rPr>
          <w:rFonts w:ascii="Gothic720 BT" w:eastAsia="Times New Roman" w:hAnsi="Gothic720 BT" w:cs="Times New Roman"/>
          <w:lang w:val="es-ES" w:eastAsia="es-MX" w:bidi="en-US"/>
        </w:rPr>
      </w:pPr>
      <w:r w:rsidRPr="001512A0">
        <w:rPr>
          <w:rFonts w:ascii="Gothic720 BT" w:eastAsia="Times New Roman" w:hAnsi="Gothic720 BT" w:cs="Times New Roman"/>
          <w:lang w:val="es-ES" w:eastAsia="es-MX" w:bidi="en-US"/>
        </w:rPr>
        <w:t xml:space="preserve">Señalar la hora de inicio y conclusión </w:t>
      </w:r>
      <w:r w:rsidR="001512A0" w:rsidRPr="001512A0">
        <w:rPr>
          <w:rFonts w:ascii="Gothic720 BT" w:eastAsia="Times New Roman" w:hAnsi="Gothic720 BT" w:cs="Times New Roman"/>
          <w:lang w:val="es-ES" w:eastAsia="es-MX" w:bidi="en-US"/>
        </w:rPr>
        <w:t xml:space="preserve">de </w:t>
      </w:r>
      <w:r w:rsidRPr="001512A0">
        <w:rPr>
          <w:rFonts w:ascii="Gothic720 BT" w:eastAsia="Times New Roman" w:hAnsi="Gothic720 BT" w:cs="Times New Roman"/>
          <w:lang w:val="es-ES" w:eastAsia="es-MX" w:bidi="en-US"/>
        </w:rPr>
        <w:t>la sesión.</w:t>
      </w:r>
      <w:r w:rsidR="001512A0" w:rsidRPr="001512A0">
        <w:rPr>
          <w:rFonts w:ascii="Gothic720 BT" w:eastAsia="Times New Roman" w:hAnsi="Gothic720 BT" w:cs="Times New Roman"/>
          <w:lang w:val="es-ES" w:eastAsia="es-MX" w:bidi="en-US"/>
        </w:rPr>
        <w:t xml:space="preserve"> </w:t>
      </w:r>
      <w:r w:rsidR="001512A0">
        <w:rPr>
          <w:rFonts w:ascii="Gothic720 BT" w:eastAsia="Times New Roman" w:hAnsi="Gothic720 BT" w:cs="Times New Roman"/>
          <w:sz w:val="18"/>
          <w:szCs w:val="18"/>
          <w:vertAlign w:val="superscript"/>
          <w:lang w:eastAsia="es-MX" w:bidi="en-US"/>
        </w:rPr>
        <w:t>(fracción</w:t>
      </w:r>
      <w:r w:rsidR="001512A0" w:rsidRPr="001512A0">
        <w:rPr>
          <w:rFonts w:ascii="Gothic720 BT" w:eastAsia="Times New Roman" w:hAnsi="Gothic720 BT" w:cs="Times New Roman"/>
          <w:sz w:val="18"/>
          <w:szCs w:val="18"/>
          <w:vertAlign w:val="superscript"/>
          <w:lang w:eastAsia="es-MX" w:bidi="en-US"/>
        </w:rPr>
        <w:t xml:space="preserve"> modificad</w:t>
      </w:r>
      <w:r w:rsidR="001512A0">
        <w:rPr>
          <w:rFonts w:ascii="Gothic720 BT" w:eastAsia="Times New Roman" w:hAnsi="Gothic720 BT" w:cs="Times New Roman"/>
          <w:sz w:val="18"/>
          <w:szCs w:val="18"/>
          <w:vertAlign w:val="superscript"/>
          <w:lang w:eastAsia="es-MX" w:bidi="en-US"/>
        </w:rPr>
        <w:t>a</w:t>
      </w:r>
      <w:r w:rsidR="001512A0" w:rsidRPr="001512A0">
        <w:rPr>
          <w:rFonts w:ascii="Gothic720 BT" w:eastAsia="Times New Roman" w:hAnsi="Gothic720 BT" w:cs="Times New Roman"/>
          <w:sz w:val="18"/>
          <w:szCs w:val="18"/>
          <w:vertAlign w:val="superscript"/>
          <w:lang w:eastAsia="es-MX" w:bidi="en-US"/>
        </w:rPr>
        <w:t xml:space="preserve"> mediante acuerdo IEEQ/CG/A/009/26)</w:t>
      </w:r>
    </w:p>
    <w:p w14:paraId="044546F9" w14:textId="77777777" w:rsidR="003A7725" w:rsidRPr="003D5A4A" w:rsidRDefault="003A7725" w:rsidP="006E71E6">
      <w:pPr>
        <w:spacing w:after="0" w:line="276" w:lineRule="auto"/>
        <w:ind w:left="851" w:hanging="567"/>
        <w:jc w:val="both"/>
        <w:rPr>
          <w:rFonts w:ascii="Gothic720 BT" w:eastAsia="Times New Roman" w:hAnsi="Gothic720 BT" w:cs="Times New Roman"/>
          <w:sz w:val="18"/>
          <w:szCs w:val="18"/>
          <w:lang w:val="es-ES" w:eastAsia="es-MX" w:bidi="en-US"/>
        </w:rPr>
      </w:pPr>
    </w:p>
    <w:p w14:paraId="3A2C51E7" w14:textId="16291C74" w:rsidR="001512A0" w:rsidRPr="001512A0" w:rsidRDefault="003A7725" w:rsidP="001512A0">
      <w:pPr>
        <w:numPr>
          <w:ilvl w:val="0"/>
          <w:numId w:val="5"/>
        </w:numPr>
        <w:spacing w:after="0" w:line="276" w:lineRule="auto"/>
        <w:ind w:left="851" w:hanging="567"/>
        <w:jc w:val="both"/>
        <w:rPr>
          <w:rFonts w:ascii="Gothic720 BT" w:eastAsiaTheme="minorEastAsia" w:hAnsi="Gothic720 BT"/>
          <w:lang w:val="es-ES" w:eastAsia="es-MX" w:bidi="en-US"/>
        </w:rPr>
      </w:pPr>
      <w:r w:rsidRPr="001512A0">
        <w:rPr>
          <w:rFonts w:ascii="Gothic720 BT" w:eastAsia="Times New Roman" w:hAnsi="Gothic720 BT" w:cs="Times New Roman"/>
          <w:lang w:val="es-ES" w:eastAsia="es-MX" w:bidi="en-US"/>
        </w:rPr>
        <w:t>En caso de recesos, registrar el tiempo de inicio de</w:t>
      </w:r>
      <w:r w:rsidR="001512A0">
        <w:rPr>
          <w:rFonts w:ascii="Gothic720 BT" w:eastAsia="Times New Roman" w:hAnsi="Gothic720 BT" w:cs="Times New Roman"/>
          <w:lang w:val="es-ES" w:eastAsia="es-MX" w:bidi="en-US"/>
        </w:rPr>
        <w:t xml:space="preserve"> </w:t>
      </w:r>
      <w:proofErr w:type="gramStart"/>
      <w:r w:rsidRPr="001512A0">
        <w:rPr>
          <w:rFonts w:ascii="Gothic720 BT" w:eastAsia="Times New Roman" w:hAnsi="Gothic720 BT" w:cs="Times New Roman"/>
          <w:lang w:val="es-ES" w:eastAsia="es-MX" w:bidi="en-US"/>
        </w:rPr>
        <w:t>l</w:t>
      </w:r>
      <w:r w:rsidR="001512A0">
        <w:rPr>
          <w:rFonts w:ascii="Gothic720 BT" w:eastAsia="Times New Roman" w:hAnsi="Gothic720 BT" w:cs="Times New Roman"/>
          <w:lang w:val="es-ES" w:eastAsia="es-MX" w:bidi="en-US"/>
        </w:rPr>
        <w:t>os</w:t>
      </w:r>
      <w:r w:rsidRPr="001512A0">
        <w:rPr>
          <w:rFonts w:ascii="Gothic720 BT" w:eastAsia="Times New Roman" w:hAnsi="Gothic720 BT" w:cs="Times New Roman"/>
          <w:lang w:val="es-ES" w:eastAsia="es-MX" w:bidi="en-US"/>
        </w:rPr>
        <w:t xml:space="preserve"> mismo</w:t>
      </w:r>
      <w:r w:rsidR="001512A0">
        <w:rPr>
          <w:rFonts w:ascii="Gothic720 BT" w:eastAsia="Times New Roman" w:hAnsi="Gothic720 BT" w:cs="Times New Roman"/>
          <w:lang w:val="es-ES" w:eastAsia="es-MX" w:bidi="en-US"/>
        </w:rPr>
        <w:t>s</w:t>
      </w:r>
      <w:proofErr w:type="gramEnd"/>
      <w:r w:rsidRPr="001512A0">
        <w:rPr>
          <w:rFonts w:ascii="Gothic720 BT" w:eastAsia="Times New Roman" w:hAnsi="Gothic720 BT" w:cs="Times New Roman"/>
          <w:lang w:val="es-ES" w:eastAsia="es-MX" w:bidi="en-US"/>
        </w:rPr>
        <w:t xml:space="preserve">, así como la hora y el nombre de las personas integrantes con que se reinicie la sesión. </w:t>
      </w:r>
      <w:r w:rsidR="001512A0" w:rsidRPr="001512A0">
        <w:rPr>
          <w:rFonts w:ascii="Gothic720 BT" w:eastAsia="Times New Roman" w:hAnsi="Gothic720 BT" w:cs="Times New Roman"/>
          <w:sz w:val="18"/>
          <w:szCs w:val="18"/>
          <w:vertAlign w:val="superscript"/>
          <w:lang w:eastAsia="es-MX" w:bidi="en-US"/>
        </w:rPr>
        <w:t>(fracción modificada mediante acuerdo IEEQ/CG/A/009/26)</w:t>
      </w:r>
    </w:p>
    <w:p w14:paraId="54396D8B" w14:textId="77777777" w:rsidR="001512A0" w:rsidRPr="003D5A4A" w:rsidRDefault="001512A0" w:rsidP="001512A0">
      <w:pPr>
        <w:spacing w:after="0" w:line="276" w:lineRule="auto"/>
        <w:ind w:left="851"/>
        <w:jc w:val="both"/>
        <w:rPr>
          <w:rFonts w:ascii="Gothic720 BT" w:eastAsiaTheme="minorEastAsia" w:hAnsi="Gothic720 BT"/>
          <w:sz w:val="18"/>
          <w:szCs w:val="18"/>
          <w:lang w:val="es-ES" w:eastAsia="es-MX" w:bidi="en-US"/>
        </w:rPr>
      </w:pPr>
    </w:p>
    <w:p w14:paraId="4779691F" w14:textId="03E40896" w:rsidR="003A7725" w:rsidRPr="006E71E6" w:rsidRDefault="003A7725" w:rsidP="006E71E6">
      <w:pPr>
        <w:numPr>
          <w:ilvl w:val="0"/>
          <w:numId w:val="5"/>
        </w:numPr>
        <w:spacing w:after="0" w:line="276" w:lineRule="auto"/>
        <w:ind w:left="851" w:hanging="567"/>
        <w:jc w:val="both"/>
      </w:pPr>
      <w:r w:rsidRPr="006E71E6">
        <w:rPr>
          <w:rFonts w:ascii="Gothic720 BT" w:eastAsiaTheme="minorEastAsia" w:hAnsi="Gothic720 BT"/>
          <w:lang w:val="es-ES" w:eastAsia="es-MX" w:bidi="en-US"/>
        </w:rPr>
        <w:t xml:space="preserve"> </w:t>
      </w:r>
      <w:r w:rsidRPr="006E71E6">
        <w:rPr>
          <w:rFonts w:ascii="Gothic720 BT" w:eastAsia="Times New Roman" w:hAnsi="Gothic720 BT" w:cs="Times New Roman"/>
          <w:lang w:val="es-ES" w:eastAsia="es-MX" w:bidi="en-US"/>
        </w:rPr>
        <w:t>La Secretaría Ejecutiva, o en su caso</w:t>
      </w:r>
      <w:r w:rsidR="001512A0">
        <w:rPr>
          <w:rFonts w:ascii="Gothic720 BT" w:eastAsia="Times New Roman" w:hAnsi="Gothic720 BT" w:cs="Times New Roman"/>
          <w:lang w:val="es-ES" w:eastAsia="es-MX" w:bidi="en-US"/>
        </w:rPr>
        <w:t xml:space="preserve"> </w:t>
      </w:r>
      <w:r w:rsidRPr="006E71E6">
        <w:rPr>
          <w:rFonts w:ascii="Gothic720 BT" w:eastAsia="Times New Roman" w:hAnsi="Gothic720 BT" w:cs="Times New Roman"/>
          <w:lang w:val="es-ES" w:eastAsia="es-MX" w:bidi="en-US"/>
        </w:rPr>
        <w:t>la Secretaría, deberá firmar el acta en todas sus páginas.</w:t>
      </w:r>
      <w:r w:rsidR="001512A0">
        <w:rPr>
          <w:rFonts w:ascii="Gothic720 BT" w:eastAsia="Times New Roman" w:hAnsi="Gothic720 BT" w:cs="Times New Roman"/>
          <w:lang w:val="es-ES" w:eastAsia="es-MX" w:bidi="en-US"/>
        </w:rPr>
        <w:t xml:space="preserve"> </w:t>
      </w:r>
      <w:r w:rsidR="001512A0">
        <w:rPr>
          <w:rFonts w:ascii="Gothic720 BT" w:eastAsia="Times New Roman" w:hAnsi="Gothic720 BT" w:cs="Times New Roman"/>
          <w:sz w:val="18"/>
          <w:szCs w:val="18"/>
          <w:vertAlign w:val="superscript"/>
          <w:lang w:eastAsia="es-MX" w:bidi="en-US"/>
        </w:rPr>
        <w:t>(fracción</w:t>
      </w:r>
      <w:r w:rsidR="001512A0" w:rsidRPr="001512A0">
        <w:rPr>
          <w:rFonts w:ascii="Gothic720 BT" w:eastAsia="Times New Roman" w:hAnsi="Gothic720 BT" w:cs="Times New Roman"/>
          <w:sz w:val="18"/>
          <w:szCs w:val="18"/>
          <w:vertAlign w:val="superscript"/>
          <w:lang w:eastAsia="es-MX" w:bidi="en-US"/>
        </w:rPr>
        <w:t xml:space="preserve"> modificad</w:t>
      </w:r>
      <w:r w:rsidR="001512A0">
        <w:rPr>
          <w:rFonts w:ascii="Gothic720 BT" w:eastAsia="Times New Roman" w:hAnsi="Gothic720 BT" w:cs="Times New Roman"/>
          <w:sz w:val="18"/>
          <w:szCs w:val="18"/>
          <w:vertAlign w:val="superscript"/>
          <w:lang w:eastAsia="es-MX" w:bidi="en-US"/>
        </w:rPr>
        <w:t>a</w:t>
      </w:r>
      <w:r w:rsidR="001512A0" w:rsidRPr="001512A0">
        <w:rPr>
          <w:rFonts w:ascii="Gothic720 BT" w:eastAsia="Times New Roman" w:hAnsi="Gothic720 BT" w:cs="Times New Roman"/>
          <w:sz w:val="18"/>
          <w:szCs w:val="18"/>
          <w:vertAlign w:val="superscript"/>
          <w:lang w:eastAsia="es-MX" w:bidi="en-US"/>
        </w:rPr>
        <w:t xml:space="preserve"> mediante acuerdo IEEQ/CG/A/009/26)</w:t>
      </w:r>
    </w:p>
    <w:p w14:paraId="60B61392" w14:textId="268964BB" w:rsidR="003A7725" w:rsidRPr="000D2E4D" w:rsidRDefault="003A7725" w:rsidP="006E71E6">
      <w:pPr>
        <w:spacing w:after="0" w:line="276" w:lineRule="auto"/>
        <w:jc w:val="both"/>
        <w:rPr>
          <w:sz w:val="14"/>
          <w:szCs w:val="14"/>
        </w:rPr>
      </w:pPr>
    </w:p>
    <w:p w14:paraId="54783FA1" w14:textId="77777777" w:rsidR="003A7725" w:rsidRPr="006E71E6" w:rsidRDefault="003A7725" w:rsidP="000D2E4D">
      <w:pPr>
        <w:spacing w:after="0" w:line="240" w:lineRule="auto"/>
        <w:jc w:val="center"/>
        <w:rPr>
          <w:rFonts w:ascii="Gothic720 BT" w:hAnsi="Gothic720 BT"/>
          <w:b/>
          <w:bCs/>
        </w:rPr>
      </w:pPr>
      <w:r w:rsidRPr="006E71E6">
        <w:rPr>
          <w:rFonts w:ascii="Gothic720 BT" w:hAnsi="Gothic720 BT"/>
          <w:b/>
          <w:bCs/>
        </w:rPr>
        <w:t>Capítulo Segundo</w:t>
      </w:r>
    </w:p>
    <w:p w14:paraId="7FEA241C" w14:textId="5026287A" w:rsidR="003A7725" w:rsidRPr="006E71E6" w:rsidRDefault="003A7725" w:rsidP="000D2E4D">
      <w:pPr>
        <w:spacing w:after="0" w:line="240" w:lineRule="auto"/>
        <w:jc w:val="center"/>
        <w:rPr>
          <w:rFonts w:ascii="Gothic720 BT" w:hAnsi="Gothic720 BT"/>
          <w:b/>
          <w:bCs/>
        </w:rPr>
      </w:pPr>
      <w:r w:rsidRPr="006E71E6">
        <w:rPr>
          <w:rFonts w:ascii="Gothic720 BT" w:hAnsi="Gothic720 BT"/>
          <w:b/>
          <w:bCs/>
        </w:rPr>
        <w:t>Revisión, aprobación y firma de las actas</w:t>
      </w:r>
    </w:p>
    <w:p w14:paraId="62EBA583" w14:textId="05398097" w:rsidR="006E71E6" w:rsidRPr="000D2E4D" w:rsidRDefault="006E71E6" w:rsidP="006E71E6">
      <w:pPr>
        <w:spacing w:after="0" w:line="276" w:lineRule="auto"/>
        <w:jc w:val="center"/>
        <w:rPr>
          <w:rFonts w:ascii="Gothic720 BT" w:hAnsi="Gothic720 BT"/>
          <w:b/>
          <w:bCs/>
          <w:sz w:val="18"/>
          <w:szCs w:val="18"/>
        </w:rPr>
      </w:pPr>
    </w:p>
    <w:p w14:paraId="0A06C6D9" w14:textId="25006461" w:rsidR="006E71E6" w:rsidRPr="006E71E6" w:rsidRDefault="006E71E6" w:rsidP="000D2E4D">
      <w:pPr>
        <w:spacing w:after="0" w:line="276" w:lineRule="auto"/>
        <w:jc w:val="both"/>
        <w:rPr>
          <w:rFonts w:ascii="Gothic720 BT" w:hAnsi="Gothic720 BT"/>
        </w:rPr>
      </w:pPr>
      <w:r w:rsidRPr="006E71E6">
        <w:rPr>
          <w:rFonts w:ascii="Gothic720 BT" w:hAnsi="Gothic720 BT"/>
          <w:b/>
          <w:bCs/>
        </w:rPr>
        <w:lastRenderedPageBreak/>
        <w:t>Artículo 21.</w:t>
      </w:r>
      <w:r w:rsidRPr="006E71E6">
        <w:rPr>
          <w:rFonts w:ascii="Gothic720 BT" w:hAnsi="Gothic720 BT"/>
        </w:rPr>
        <w:t xml:space="preserve"> El acta elaborada que corresponda a cada sesión del Consejo General, Consejos o Comités deberá someterse a aprobación del pleno en la sesión que corresponda.</w:t>
      </w:r>
    </w:p>
    <w:p w14:paraId="1B17B236" w14:textId="771C7457" w:rsidR="006E71E6" w:rsidRPr="000D2E4D" w:rsidRDefault="006E71E6" w:rsidP="000D2E4D">
      <w:pPr>
        <w:spacing w:after="0" w:line="276" w:lineRule="auto"/>
        <w:jc w:val="both"/>
        <w:rPr>
          <w:rFonts w:ascii="Gothic720 BT" w:hAnsi="Gothic720 BT"/>
          <w:sz w:val="18"/>
          <w:szCs w:val="18"/>
        </w:rPr>
      </w:pPr>
    </w:p>
    <w:p w14:paraId="63C711CF" w14:textId="77777777" w:rsidR="006E71E6" w:rsidRPr="006E71E6" w:rsidRDefault="006E71E6" w:rsidP="000D2E4D">
      <w:pPr>
        <w:spacing w:after="0" w:line="276" w:lineRule="auto"/>
        <w:jc w:val="both"/>
        <w:rPr>
          <w:rFonts w:ascii="Gothic720 BT" w:hAnsi="Gothic720 BT"/>
        </w:rPr>
      </w:pPr>
      <w:r w:rsidRPr="006E71E6">
        <w:rPr>
          <w:rFonts w:ascii="Gothic720 BT" w:hAnsi="Gothic720 BT"/>
          <w:b/>
          <w:bCs/>
        </w:rPr>
        <w:t xml:space="preserve">Artículo 22. </w:t>
      </w:r>
      <w:r w:rsidRPr="006E71E6">
        <w:rPr>
          <w:rFonts w:ascii="Gothic720 BT" w:hAnsi="Gothic720 BT"/>
        </w:rPr>
        <w:t>Las observaciones que con motivo del acta tengan quienes integren el Consejo General, Consejos o Comités se harán al desahogarse el punto relativo a su aprobación.</w:t>
      </w:r>
    </w:p>
    <w:p w14:paraId="6703230A" w14:textId="77777777" w:rsidR="006E71E6" w:rsidRPr="000D2E4D" w:rsidRDefault="006E71E6" w:rsidP="000D2E4D">
      <w:pPr>
        <w:spacing w:after="0" w:line="276" w:lineRule="auto"/>
        <w:jc w:val="both"/>
        <w:rPr>
          <w:rFonts w:ascii="Gothic720 BT" w:hAnsi="Gothic720 BT"/>
          <w:sz w:val="18"/>
          <w:szCs w:val="18"/>
        </w:rPr>
      </w:pPr>
    </w:p>
    <w:p w14:paraId="7E642599" w14:textId="3C913E7E" w:rsidR="006E71E6" w:rsidRPr="006E71E6" w:rsidRDefault="006E71E6" w:rsidP="000D2E4D">
      <w:pPr>
        <w:spacing w:after="0" w:line="276" w:lineRule="auto"/>
        <w:jc w:val="both"/>
        <w:rPr>
          <w:rFonts w:ascii="Gothic720 BT" w:hAnsi="Gothic720 BT"/>
        </w:rPr>
      </w:pPr>
      <w:r w:rsidRPr="006E71E6">
        <w:rPr>
          <w:rFonts w:ascii="Gothic720 BT" w:hAnsi="Gothic720 BT"/>
        </w:rPr>
        <w:t xml:space="preserve">La Secretaría Ejecutiva o la Secretaría, efectuará las correcciones correspondientes en atención a las observaciones, siempre y cuando sean de forma y no alteren el sentido de </w:t>
      </w:r>
      <w:proofErr w:type="gramStart"/>
      <w:r w:rsidRPr="006E71E6">
        <w:rPr>
          <w:rFonts w:ascii="Gothic720 BT" w:hAnsi="Gothic720 BT"/>
        </w:rPr>
        <w:t>las mismas</w:t>
      </w:r>
      <w:proofErr w:type="gramEnd"/>
      <w:r w:rsidRPr="006E71E6">
        <w:rPr>
          <w:rFonts w:ascii="Gothic720 BT" w:hAnsi="Gothic720 BT"/>
        </w:rPr>
        <w:t>.</w:t>
      </w:r>
      <w:r w:rsidR="001512A0" w:rsidRPr="001512A0">
        <w:rPr>
          <w:rFonts w:ascii="Gothic720 BT" w:eastAsia="Times New Roman" w:hAnsi="Gothic720 BT" w:cs="Times New Roman"/>
          <w:sz w:val="18"/>
          <w:szCs w:val="18"/>
          <w:vertAlign w:val="superscript"/>
          <w:lang w:eastAsia="es-MX" w:bidi="en-US"/>
        </w:rPr>
        <w:t xml:space="preserve"> </w:t>
      </w:r>
      <w:r w:rsidR="001512A0">
        <w:rPr>
          <w:rFonts w:ascii="Gothic720 BT" w:eastAsia="Times New Roman" w:hAnsi="Gothic720 BT" w:cs="Times New Roman"/>
          <w:sz w:val="18"/>
          <w:szCs w:val="18"/>
          <w:vertAlign w:val="superscript"/>
          <w:lang w:eastAsia="es-MX" w:bidi="en-US"/>
        </w:rPr>
        <w:t xml:space="preserve">(párrafo </w:t>
      </w:r>
      <w:r w:rsidR="001512A0" w:rsidRPr="001512A0">
        <w:rPr>
          <w:rFonts w:ascii="Gothic720 BT" w:eastAsia="Times New Roman" w:hAnsi="Gothic720 BT" w:cs="Times New Roman"/>
          <w:sz w:val="18"/>
          <w:szCs w:val="18"/>
          <w:vertAlign w:val="superscript"/>
          <w:lang w:eastAsia="es-MX" w:bidi="en-US"/>
        </w:rPr>
        <w:t>modificad</w:t>
      </w:r>
      <w:r w:rsidR="001512A0">
        <w:rPr>
          <w:rFonts w:ascii="Gothic720 BT" w:eastAsia="Times New Roman" w:hAnsi="Gothic720 BT" w:cs="Times New Roman"/>
          <w:sz w:val="18"/>
          <w:szCs w:val="18"/>
          <w:vertAlign w:val="superscript"/>
          <w:lang w:eastAsia="es-MX" w:bidi="en-US"/>
        </w:rPr>
        <w:t>o</w:t>
      </w:r>
      <w:r w:rsidR="001512A0" w:rsidRPr="001512A0">
        <w:rPr>
          <w:rFonts w:ascii="Gothic720 BT" w:eastAsia="Times New Roman" w:hAnsi="Gothic720 BT" w:cs="Times New Roman"/>
          <w:sz w:val="18"/>
          <w:szCs w:val="18"/>
          <w:vertAlign w:val="superscript"/>
          <w:lang w:eastAsia="es-MX" w:bidi="en-US"/>
        </w:rPr>
        <w:t xml:space="preserve"> mediante acuerdo IEEQ/CG/A/009/26)</w:t>
      </w:r>
    </w:p>
    <w:p w14:paraId="63035F28" w14:textId="77777777" w:rsidR="006E71E6" w:rsidRPr="003D5A4A" w:rsidRDefault="006E71E6" w:rsidP="000D2E4D">
      <w:pPr>
        <w:spacing w:after="0" w:line="276" w:lineRule="auto"/>
        <w:jc w:val="both"/>
        <w:rPr>
          <w:rFonts w:ascii="Gothic720 BT" w:hAnsi="Gothic720 BT"/>
          <w:sz w:val="14"/>
          <w:szCs w:val="14"/>
        </w:rPr>
      </w:pPr>
    </w:p>
    <w:p w14:paraId="19A82CB0" w14:textId="4B734335" w:rsidR="006E71E6" w:rsidRPr="006E71E6" w:rsidRDefault="006E71E6" w:rsidP="000D2E4D">
      <w:pPr>
        <w:spacing w:after="0" w:line="276" w:lineRule="auto"/>
        <w:jc w:val="both"/>
        <w:rPr>
          <w:rFonts w:ascii="Gothic720 BT" w:hAnsi="Gothic720 BT"/>
        </w:rPr>
      </w:pPr>
      <w:r w:rsidRPr="006E71E6">
        <w:rPr>
          <w:rFonts w:ascii="Gothic720 BT" w:hAnsi="Gothic720 BT"/>
        </w:rPr>
        <w:t>Tratándose de correcciones de fondo, el acta corregida se someterá a aprobación del Consejo General, Consejos o Comités en la sesión siguiente, siempre y cuando no se establezca el vencimiento de un plazo o cumplimiento de un término; para tal efecto se podrá decretar un receso en la sesión hasta en tanto se presente el acta con las modificaciones realizadas.</w:t>
      </w:r>
    </w:p>
    <w:p w14:paraId="1FE6258B" w14:textId="5B3AFE71" w:rsidR="006E71E6" w:rsidRPr="002E3575" w:rsidRDefault="006E71E6" w:rsidP="006E71E6">
      <w:pPr>
        <w:spacing w:after="0" w:line="276" w:lineRule="auto"/>
        <w:jc w:val="both"/>
        <w:rPr>
          <w:rFonts w:ascii="Gothic720 BT" w:hAnsi="Gothic720 BT"/>
          <w:sz w:val="18"/>
          <w:szCs w:val="18"/>
        </w:rPr>
      </w:pPr>
    </w:p>
    <w:p w14:paraId="11CD0F66" w14:textId="43FAAFDF" w:rsidR="006E71E6" w:rsidRDefault="006E71E6" w:rsidP="005F1C2B">
      <w:pPr>
        <w:spacing w:after="0" w:line="276" w:lineRule="auto"/>
        <w:jc w:val="both"/>
        <w:rPr>
          <w:rFonts w:ascii="Gothic720 BT" w:eastAsia="Times New Roman" w:hAnsi="Gothic720 BT" w:cs="Times New Roman"/>
          <w:bCs/>
          <w:lang w:val="es-ES" w:eastAsia="es-MX" w:bidi="en-US"/>
        </w:rPr>
      </w:pPr>
      <w:r w:rsidRPr="006E71E6">
        <w:rPr>
          <w:rFonts w:ascii="Gothic720 BT" w:eastAsia="Times New Roman" w:hAnsi="Gothic720 BT" w:cs="Times New Roman"/>
          <w:b/>
          <w:lang w:val="es-ES" w:eastAsia="es-MX" w:bidi="en-US"/>
        </w:rPr>
        <w:t xml:space="preserve">Artículo 23. </w:t>
      </w:r>
      <w:r w:rsidRPr="006E71E6">
        <w:rPr>
          <w:rFonts w:ascii="Gothic720 BT" w:eastAsia="Times New Roman" w:hAnsi="Gothic720 BT" w:cs="Times New Roman"/>
          <w:bCs/>
          <w:lang w:val="es-ES" w:eastAsia="es-MX" w:bidi="en-US"/>
        </w:rPr>
        <w:t>Una vez aprobada, la Secretaría Ejecutiva o, en su caso, la Secretaría firmará cada una de las páginas del acta de la sesión correspondiente.</w:t>
      </w:r>
      <w:r w:rsidR="001512A0">
        <w:rPr>
          <w:rFonts w:ascii="Gothic720 BT" w:eastAsia="Times New Roman" w:hAnsi="Gothic720 BT" w:cs="Times New Roman"/>
          <w:bCs/>
          <w:lang w:val="es-ES" w:eastAsia="es-MX" w:bidi="en-US"/>
        </w:rPr>
        <w:t xml:space="preserve"> Por su parte, las demás personas integrantes del Consejo General, Consejos o Comités la firmarán al final de la redacción de </w:t>
      </w:r>
      <w:proofErr w:type="gramStart"/>
      <w:r w:rsidR="001512A0">
        <w:rPr>
          <w:rFonts w:ascii="Gothic720 BT" w:eastAsia="Times New Roman" w:hAnsi="Gothic720 BT" w:cs="Times New Roman"/>
          <w:bCs/>
          <w:lang w:val="es-ES" w:eastAsia="es-MX" w:bidi="en-US"/>
        </w:rPr>
        <w:t>la misma</w:t>
      </w:r>
      <w:proofErr w:type="gramEnd"/>
      <w:r w:rsidR="001512A0">
        <w:rPr>
          <w:rFonts w:ascii="Gothic720 BT" w:eastAsia="Times New Roman" w:hAnsi="Gothic720 BT" w:cs="Times New Roman"/>
          <w:bCs/>
          <w:lang w:val="es-ES" w:eastAsia="es-MX" w:bidi="en-US"/>
        </w:rPr>
        <w:t xml:space="preserve">. </w:t>
      </w:r>
      <w:r w:rsidR="001512A0">
        <w:rPr>
          <w:rFonts w:ascii="Gothic720 BT" w:eastAsia="Times New Roman" w:hAnsi="Gothic720 BT" w:cs="Times New Roman"/>
          <w:sz w:val="18"/>
          <w:szCs w:val="18"/>
          <w:vertAlign w:val="superscript"/>
          <w:lang w:eastAsia="es-MX" w:bidi="en-US"/>
        </w:rPr>
        <w:t xml:space="preserve">(artículo </w:t>
      </w:r>
      <w:r w:rsidR="001512A0" w:rsidRPr="001512A0">
        <w:rPr>
          <w:rFonts w:ascii="Gothic720 BT" w:eastAsia="Times New Roman" w:hAnsi="Gothic720 BT" w:cs="Times New Roman"/>
          <w:sz w:val="18"/>
          <w:szCs w:val="18"/>
          <w:vertAlign w:val="superscript"/>
          <w:lang w:eastAsia="es-MX" w:bidi="en-US"/>
        </w:rPr>
        <w:t>modificad</w:t>
      </w:r>
      <w:r w:rsidR="001512A0">
        <w:rPr>
          <w:rFonts w:ascii="Gothic720 BT" w:eastAsia="Times New Roman" w:hAnsi="Gothic720 BT" w:cs="Times New Roman"/>
          <w:sz w:val="18"/>
          <w:szCs w:val="18"/>
          <w:vertAlign w:val="superscript"/>
          <w:lang w:eastAsia="es-MX" w:bidi="en-US"/>
        </w:rPr>
        <w:t>o</w:t>
      </w:r>
      <w:r w:rsidR="001512A0" w:rsidRPr="001512A0">
        <w:rPr>
          <w:rFonts w:ascii="Gothic720 BT" w:eastAsia="Times New Roman" w:hAnsi="Gothic720 BT" w:cs="Times New Roman"/>
          <w:sz w:val="18"/>
          <w:szCs w:val="18"/>
          <w:vertAlign w:val="superscript"/>
          <w:lang w:eastAsia="es-MX" w:bidi="en-US"/>
        </w:rPr>
        <w:t xml:space="preserve"> mediante acuerdo IEEQ/CG/A/009/26)</w:t>
      </w:r>
    </w:p>
    <w:p w14:paraId="4863A753" w14:textId="77777777" w:rsidR="006E71E6" w:rsidRPr="002E3575" w:rsidRDefault="006E71E6" w:rsidP="006E71E6">
      <w:pPr>
        <w:spacing w:after="0" w:line="276" w:lineRule="auto"/>
        <w:jc w:val="both"/>
        <w:rPr>
          <w:rFonts w:ascii="Gothic720 BT" w:eastAsia="Times New Roman" w:hAnsi="Gothic720 BT" w:cs="Times New Roman"/>
          <w:bCs/>
          <w:sz w:val="18"/>
          <w:szCs w:val="18"/>
          <w:lang w:val="es-ES" w:eastAsia="es-MX" w:bidi="en-US"/>
        </w:rPr>
      </w:pPr>
    </w:p>
    <w:p w14:paraId="014010B1" w14:textId="5049B2AD" w:rsidR="006E71E6" w:rsidRDefault="006E71E6" w:rsidP="006E71E6">
      <w:pPr>
        <w:spacing w:after="0" w:line="276" w:lineRule="auto"/>
        <w:jc w:val="both"/>
        <w:rPr>
          <w:rFonts w:ascii="Gothic720 BT" w:eastAsia="Times New Roman" w:hAnsi="Gothic720 BT" w:cs="Times New Roman"/>
          <w:bCs/>
          <w:lang w:eastAsia="es-MX" w:bidi="en-US"/>
        </w:rPr>
      </w:pPr>
      <w:r w:rsidRPr="006E71E6">
        <w:rPr>
          <w:rFonts w:ascii="Gothic720 BT" w:eastAsia="Times New Roman" w:hAnsi="Gothic720 BT" w:cs="Times New Roman"/>
          <w:b/>
          <w:lang w:eastAsia="es-MX" w:bidi="en-US"/>
        </w:rPr>
        <w:t xml:space="preserve">Artículo 24. </w:t>
      </w:r>
      <w:r w:rsidRPr="006E71E6">
        <w:rPr>
          <w:rFonts w:ascii="Gothic720 BT" w:eastAsia="Times New Roman" w:hAnsi="Gothic720 BT" w:cs="Times New Roman"/>
          <w:bCs/>
          <w:lang w:eastAsia="es-MX" w:bidi="en-US"/>
        </w:rPr>
        <w:t>Las actas deberán publicarse en el sitio de internet del Instituto a solicitud de la Secretaría Ejecutiva o Secretaría, según corresponda.</w:t>
      </w:r>
      <w:r w:rsidR="001512A0">
        <w:rPr>
          <w:rFonts w:ascii="Gothic720 BT" w:eastAsia="Times New Roman" w:hAnsi="Gothic720 BT" w:cs="Times New Roman"/>
          <w:bCs/>
          <w:lang w:eastAsia="es-MX" w:bidi="en-US"/>
        </w:rPr>
        <w:t xml:space="preserve"> </w:t>
      </w:r>
      <w:r w:rsidR="001512A0">
        <w:rPr>
          <w:rFonts w:ascii="Gothic720 BT" w:eastAsia="Times New Roman" w:hAnsi="Gothic720 BT" w:cs="Times New Roman"/>
          <w:sz w:val="18"/>
          <w:szCs w:val="18"/>
          <w:vertAlign w:val="superscript"/>
          <w:lang w:eastAsia="es-MX" w:bidi="en-US"/>
        </w:rPr>
        <w:t xml:space="preserve">(artículo </w:t>
      </w:r>
      <w:r w:rsidR="001512A0" w:rsidRPr="001512A0">
        <w:rPr>
          <w:rFonts w:ascii="Gothic720 BT" w:eastAsia="Times New Roman" w:hAnsi="Gothic720 BT" w:cs="Times New Roman"/>
          <w:sz w:val="18"/>
          <w:szCs w:val="18"/>
          <w:vertAlign w:val="superscript"/>
          <w:lang w:eastAsia="es-MX" w:bidi="en-US"/>
        </w:rPr>
        <w:t>modificad</w:t>
      </w:r>
      <w:r w:rsidR="001512A0">
        <w:rPr>
          <w:rFonts w:ascii="Gothic720 BT" w:eastAsia="Times New Roman" w:hAnsi="Gothic720 BT" w:cs="Times New Roman"/>
          <w:sz w:val="18"/>
          <w:szCs w:val="18"/>
          <w:vertAlign w:val="superscript"/>
          <w:lang w:eastAsia="es-MX" w:bidi="en-US"/>
        </w:rPr>
        <w:t>o</w:t>
      </w:r>
      <w:r w:rsidR="001512A0" w:rsidRPr="001512A0">
        <w:rPr>
          <w:rFonts w:ascii="Gothic720 BT" w:eastAsia="Times New Roman" w:hAnsi="Gothic720 BT" w:cs="Times New Roman"/>
          <w:sz w:val="18"/>
          <w:szCs w:val="18"/>
          <w:vertAlign w:val="superscript"/>
          <w:lang w:eastAsia="es-MX" w:bidi="en-US"/>
        </w:rPr>
        <w:t xml:space="preserve"> mediante acuerdo IEEQ/CG/A/009/26)</w:t>
      </w:r>
    </w:p>
    <w:p w14:paraId="1772B46E" w14:textId="26808D12" w:rsidR="006E71E6" w:rsidRPr="002E3575" w:rsidRDefault="006E71E6" w:rsidP="006E71E6">
      <w:pPr>
        <w:spacing w:after="0" w:line="276" w:lineRule="auto"/>
        <w:jc w:val="both"/>
        <w:rPr>
          <w:rFonts w:ascii="Gothic720 BT" w:eastAsia="Times New Roman" w:hAnsi="Gothic720 BT" w:cs="Times New Roman"/>
          <w:bCs/>
          <w:sz w:val="18"/>
          <w:szCs w:val="18"/>
          <w:lang w:eastAsia="es-MX" w:bidi="en-US"/>
        </w:rPr>
      </w:pPr>
    </w:p>
    <w:p w14:paraId="2CB0AC5B" w14:textId="5551C30C" w:rsidR="006E71E6" w:rsidRDefault="006E71E6" w:rsidP="006E71E6">
      <w:pPr>
        <w:spacing w:after="0" w:line="276" w:lineRule="auto"/>
        <w:jc w:val="center"/>
        <w:rPr>
          <w:rFonts w:ascii="Gothic720 BT" w:hAnsi="Gothic720 BT"/>
          <w:b/>
          <w:bCs/>
        </w:rPr>
      </w:pPr>
      <w:r w:rsidRPr="006E71E6">
        <w:rPr>
          <w:rFonts w:ascii="Gothic720 BT" w:hAnsi="Gothic720 BT"/>
          <w:b/>
          <w:bCs/>
        </w:rPr>
        <w:t>Transitorios</w:t>
      </w:r>
    </w:p>
    <w:p w14:paraId="2E82A8DE" w14:textId="65952A15" w:rsidR="006E71E6" w:rsidRPr="000D2E4D" w:rsidRDefault="006E71E6" w:rsidP="006E71E6">
      <w:pPr>
        <w:spacing w:after="0" w:line="276" w:lineRule="auto"/>
        <w:jc w:val="center"/>
        <w:rPr>
          <w:rFonts w:ascii="Gothic720 BT" w:hAnsi="Gothic720 BT"/>
          <w:b/>
          <w:bCs/>
          <w:sz w:val="16"/>
          <w:szCs w:val="16"/>
        </w:rPr>
      </w:pPr>
    </w:p>
    <w:p w14:paraId="267C54E0" w14:textId="6146A2E4" w:rsidR="006E71E6" w:rsidRPr="006E71E6" w:rsidRDefault="006E71E6" w:rsidP="006E71E6">
      <w:pPr>
        <w:spacing w:after="0" w:line="276" w:lineRule="auto"/>
        <w:jc w:val="both"/>
        <w:rPr>
          <w:rFonts w:ascii="Gothic720 BT" w:eastAsia="Times New Roman" w:hAnsi="Gothic720 BT" w:cs="Times New Roman"/>
          <w:lang w:eastAsia="es-MX" w:bidi="en-US"/>
        </w:rPr>
      </w:pPr>
      <w:r w:rsidRPr="006E71E6">
        <w:rPr>
          <w:rFonts w:ascii="Gothic720 BT" w:eastAsia="Times New Roman" w:hAnsi="Gothic720 BT" w:cs="Times New Roman"/>
          <w:b/>
          <w:bCs/>
          <w:lang w:eastAsia="es-MX" w:bidi="en-US"/>
        </w:rPr>
        <w:t>Primero.</w:t>
      </w:r>
      <w:r w:rsidRPr="006E71E6">
        <w:rPr>
          <w:rFonts w:ascii="Gothic720 BT" w:eastAsia="Times New Roman" w:hAnsi="Gothic720 BT" w:cs="Times New Roman"/>
          <w:lang w:eastAsia="es-MX" w:bidi="en-US"/>
        </w:rPr>
        <w:t xml:space="preserve"> Se abrogan los Lineamientos para la elaboración, entrega de minutas y dictámenes de las sesiones de las comisiones permanentes y transitorias del Instituto Electoral del Estado de Querétaro aprobados el treinta de agosto de dos mil diecisiete.</w:t>
      </w:r>
    </w:p>
    <w:p w14:paraId="6DE3FEA9" w14:textId="5EAD8092" w:rsidR="006E71E6" w:rsidRPr="002E3575" w:rsidRDefault="006E71E6" w:rsidP="006E71E6">
      <w:pPr>
        <w:spacing w:after="0" w:line="276" w:lineRule="auto"/>
        <w:jc w:val="both"/>
        <w:rPr>
          <w:rFonts w:ascii="Gothic720 BT" w:eastAsia="Times New Roman" w:hAnsi="Gothic720 BT" w:cs="Times New Roman"/>
          <w:sz w:val="18"/>
          <w:szCs w:val="18"/>
          <w:lang w:eastAsia="es-MX" w:bidi="en-US"/>
        </w:rPr>
      </w:pPr>
    </w:p>
    <w:p w14:paraId="412A3F86" w14:textId="3D7DB7AB" w:rsidR="006E71E6" w:rsidRPr="006E71E6" w:rsidRDefault="006E71E6" w:rsidP="006E71E6">
      <w:pPr>
        <w:spacing w:after="0" w:line="276" w:lineRule="auto"/>
        <w:jc w:val="both"/>
        <w:rPr>
          <w:rFonts w:ascii="Gothic720 BT" w:eastAsia="Times New Roman" w:hAnsi="Gothic720 BT" w:cs="Times New Roman"/>
          <w:lang w:eastAsia="es-MX" w:bidi="en-US"/>
        </w:rPr>
      </w:pPr>
      <w:r w:rsidRPr="006E71E6">
        <w:rPr>
          <w:rFonts w:ascii="Gothic720 BT" w:eastAsia="Times New Roman" w:hAnsi="Gothic720 BT" w:cs="Times New Roman"/>
          <w:b/>
          <w:bCs/>
          <w:lang w:eastAsia="es-MX" w:bidi="en-US"/>
        </w:rPr>
        <w:t>Segundo</w:t>
      </w:r>
      <w:r w:rsidRPr="006E71E6">
        <w:rPr>
          <w:rFonts w:ascii="Gothic720 BT" w:eastAsia="Times New Roman" w:hAnsi="Gothic720 BT" w:cs="Times New Roman"/>
          <w:lang w:eastAsia="es-MX" w:bidi="en-US"/>
        </w:rPr>
        <w:t>. Los presentes Lineamientos entrarán en vigor una vez aprobados por el Consejo General del Instituto Electoral del Estado de Querétaro.</w:t>
      </w:r>
    </w:p>
    <w:p w14:paraId="1AFBDF3C" w14:textId="4BAFB88B" w:rsidR="006E71E6" w:rsidRPr="002E3575" w:rsidRDefault="006E71E6" w:rsidP="006E71E6">
      <w:pPr>
        <w:spacing w:after="0" w:line="276" w:lineRule="auto"/>
        <w:jc w:val="both"/>
        <w:rPr>
          <w:rFonts w:ascii="Gothic720 BT" w:eastAsia="Times New Roman" w:hAnsi="Gothic720 BT" w:cs="Times New Roman"/>
          <w:sz w:val="18"/>
          <w:szCs w:val="18"/>
          <w:lang w:eastAsia="es-MX" w:bidi="en-US"/>
        </w:rPr>
      </w:pPr>
    </w:p>
    <w:p w14:paraId="2F478BBB" w14:textId="66C8599A" w:rsidR="006E71E6" w:rsidRDefault="006E71E6" w:rsidP="006E71E6">
      <w:pPr>
        <w:spacing w:after="0" w:line="276" w:lineRule="auto"/>
        <w:jc w:val="both"/>
        <w:rPr>
          <w:rFonts w:ascii="Gothic720 BT" w:eastAsia="Times New Roman" w:hAnsi="Gothic720 BT" w:cs="Times New Roman"/>
          <w:lang w:eastAsia="es-MX" w:bidi="en-US"/>
        </w:rPr>
      </w:pPr>
      <w:r w:rsidRPr="006E71E6">
        <w:rPr>
          <w:rFonts w:ascii="Gothic720 BT" w:eastAsia="Times New Roman" w:hAnsi="Gothic720 BT" w:cs="Times New Roman"/>
          <w:b/>
          <w:bCs/>
          <w:lang w:eastAsia="es-MX" w:bidi="en-US"/>
        </w:rPr>
        <w:t>Tercero.</w:t>
      </w:r>
      <w:r w:rsidRPr="006E71E6">
        <w:rPr>
          <w:rFonts w:ascii="Gothic720 BT" w:eastAsia="Times New Roman" w:hAnsi="Gothic720 BT" w:cs="Times New Roman"/>
          <w:lang w:eastAsia="es-MX" w:bidi="en-US"/>
        </w:rPr>
        <w:t xml:space="preserve"> Se ordena la publicación de los presentes Lineamientos en el Periódico Oficial del Gobierno del Estado de Querétaro “La Sombra de Arteaga” y en el sitio de internet del Instituto.</w:t>
      </w:r>
    </w:p>
    <w:p w14:paraId="3CAFC103" w14:textId="77777777" w:rsidR="001512A0" w:rsidRPr="00434373" w:rsidRDefault="001512A0" w:rsidP="006E71E6">
      <w:pPr>
        <w:spacing w:after="0" w:line="276" w:lineRule="auto"/>
        <w:jc w:val="both"/>
        <w:rPr>
          <w:rFonts w:ascii="Gothic720 BT" w:eastAsia="Times New Roman" w:hAnsi="Gothic720 BT" w:cs="Times New Roman"/>
          <w:sz w:val="16"/>
          <w:szCs w:val="16"/>
          <w:lang w:eastAsia="es-MX" w:bidi="en-US"/>
        </w:rPr>
      </w:pPr>
    </w:p>
    <w:p w14:paraId="7BC86B3A" w14:textId="77777777" w:rsidR="001512A0" w:rsidRDefault="001512A0" w:rsidP="003D5A4A">
      <w:pPr>
        <w:spacing w:after="0" w:line="240" w:lineRule="auto"/>
        <w:jc w:val="center"/>
        <w:rPr>
          <w:rFonts w:ascii="Gothic720 BT" w:hAnsi="Gothic720 BT"/>
          <w:b/>
          <w:bCs/>
        </w:rPr>
      </w:pPr>
      <w:r w:rsidRPr="006E71E6">
        <w:rPr>
          <w:rFonts w:ascii="Gothic720 BT" w:hAnsi="Gothic720 BT"/>
          <w:b/>
          <w:bCs/>
        </w:rPr>
        <w:t>Transitorios</w:t>
      </w:r>
    </w:p>
    <w:p w14:paraId="23FEBD2F" w14:textId="6453DEFE" w:rsidR="001512A0" w:rsidRDefault="001512A0" w:rsidP="003D5A4A">
      <w:pPr>
        <w:spacing w:after="0" w:line="240" w:lineRule="auto"/>
        <w:jc w:val="center"/>
        <w:rPr>
          <w:rFonts w:ascii="Gothic720 BT" w:eastAsia="Times New Roman" w:hAnsi="Gothic720 BT" w:cs="Times New Roman"/>
          <w:sz w:val="20"/>
          <w:szCs w:val="20"/>
          <w:vertAlign w:val="superscript"/>
          <w:lang w:eastAsia="es-MX" w:bidi="en-US"/>
        </w:rPr>
      </w:pPr>
      <w:r w:rsidRPr="001512A0">
        <w:rPr>
          <w:rFonts w:ascii="Gothic720 BT" w:eastAsia="Times New Roman" w:hAnsi="Gothic720 BT" w:cs="Times New Roman"/>
          <w:sz w:val="20"/>
          <w:szCs w:val="20"/>
          <w:vertAlign w:val="superscript"/>
          <w:lang w:eastAsia="es-MX" w:bidi="en-US"/>
        </w:rPr>
        <w:t>(Acuerdo IEEQ/CG/A/009/26)</w:t>
      </w:r>
    </w:p>
    <w:p w14:paraId="29BA8F98" w14:textId="77777777" w:rsidR="003D5A4A" w:rsidRPr="000D2E4D" w:rsidRDefault="003D5A4A" w:rsidP="003D5A4A">
      <w:pPr>
        <w:spacing w:after="0" w:line="240" w:lineRule="auto"/>
        <w:jc w:val="center"/>
        <w:rPr>
          <w:rFonts w:ascii="Gothic720 BT" w:hAnsi="Gothic720 BT"/>
          <w:b/>
          <w:bCs/>
          <w:sz w:val="14"/>
          <w:szCs w:val="14"/>
        </w:rPr>
      </w:pPr>
    </w:p>
    <w:p w14:paraId="4FC2B5E1" w14:textId="77777777" w:rsidR="001512A0" w:rsidRPr="002E3575" w:rsidRDefault="001512A0" w:rsidP="006E71E6">
      <w:pPr>
        <w:spacing w:after="0" w:line="276" w:lineRule="auto"/>
        <w:jc w:val="both"/>
        <w:rPr>
          <w:rFonts w:ascii="Gothic720 BT" w:hAnsi="Gothic720 BT"/>
          <w:b/>
          <w:bCs/>
          <w:sz w:val="2"/>
          <w:szCs w:val="2"/>
        </w:rPr>
      </w:pPr>
    </w:p>
    <w:p w14:paraId="0BECA6E3" w14:textId="3A2767C6" w:rsidR="001512A0" w:rsidRDefault="001512A0" w:rsidP="006E71E6">
      <w:pPr>
        <w:spacing w:after="0" w:line="276" w:lineRule="auto"/>
        <w:jc w:val="both"/>
        <w:rPr>
          <w:rFonts w:ascii="Gothic720 BT" w:hAnsi="Gothic720 BT"/>
        </w:rPr>
      </w:pPr>
      <w:r>
        <w:rPr>
          <w:rFonts w:ascii="Gothic720 BT" w:hAnsi="Gothic720 BT"/>
          <w:b/>
          <w:bCs/>
        </w:rPr>
        <w:t>P</w:t>
      </w:r>
      <w:r w:rsidRPr="001512A0">
        <w:rPr>
          <w:rFonts w:ascii="Gothic720 BT" w:hAnsi="Gothic720 BT"/>
          <w:b/>
          <w:bCs/>
        </w:rPr>
        <w:t xml:space="preserve">RIMERO. </w:t>
      </w:r>
      <w:r w:rsidRPr="001512A0">
        <w:rPr>
          <w:rFonts w:ascii="Gothic720 BT" w:hAnsi="Gothic720 BT"/>
        </w:rPr>
        <w:t xml:space="preserve">Se modifican los artículos 2, incisos c) y l); 5; 6; 7; 8; 9; 10, párrafo primero; 11, fracción X; 14, </w:t>
      </w:r>
      <w:r w:rsidR="002E3575" w:rsidRPr="001512A0">
        <w:rPr>
          <w:rFonts w:ascii="Gothic720 BT" w:hAnsi="Gothic720 BT"/>
        </w:rPr>
        <w:t>párrafo</w:t>
      </w:r>
      <w:r w:rsidRPr="001512A0">
        <w:rPr>
          <w:rFonts w:ascii="Gothic720 BT" w:hAnsi="Gothic720 BT"/>
        </w:rPr>
        <w:t xml:space="preserve"> primero; 18; 20, fracciones V, VI y VII; 22, párrafo segundo; 23 y 24; y se adicionan las fracciones IV, recorri</w:t>
      </w:r>
      <w:r w:rsidR="002E3575">
        <w:rPr>
          <w:rFonts w:ascii="Gothic720 BT" w:hAnsi="Gothic720 BT"/>
        </w:rPr>
        <w:t>é</w:t>
      </w:r>
      <w:r w:rsidRPr="001512A0">
        <w:rPr>
          <w:rFonts w:ascii="Gothic720 BT" w:hAnsi="Gothic720 BT"/>
        </w:rPr>
        <w:t xml:space="preserve">ndose las subsecuentes, y IX, ambas del artículo 4 de los Lineamientos para la elaboración de dictámenes, minutas y </w:t>
      </w:r>
      <w:r w:rsidR="002E3575">
        <w:rPr>
          <w:rFonts w:ascii="Gothic720 BT" w:hAnsi="Gothic720 BT"/>
        </w:rPr>
        <w:t xml:space="preserve">actas </w:t>
      </w:r>
      <w:r w:rsidRPr="001512A0">
        <w:rPr>
          <w:rFonts w:ascii="Gothic720 BT" w:hAnsi="Gothic720 BT"/>
        </w:rPr>
        <w:t xml:space="preserve">que emiten los órganos colegiados del Instituto Electoral del Estado de Querétaro. </w:t>
      </w:r>
    </w:p>
    <w:p w14:paraId="66D76A4C" w14:textId="77777777" w:rsidR="003D5A4A" w:rsidRPr="003D5A4A" w:rsidRDefault="003D5A4A" w:rsidP="006E71E6">
      <w:pPr>
        <w:spacing w:after="0" w:line="276" w:lineRule="auto"/>
        <w:jc w:val="both"/>
        <w:rPr>
          <w:rFonts w:ascii="Gothic720 BT" w:hAnsi="Gothic720 BT"/>
          <w:sz w:val="18"/>
          <w:szCs w:val="18"/>
        </w:rPr>
      </w:pPr>
    </w:p>
    <w:p w14:paraId="6B304702" w14:textId="2F8A236B" w:rsidR="003D5A4A" w:rsidRDefault="001512A0" w:rsidP="006E71E6">
      <w:pPr>
        <w:spacing w:after="0" w:line="276" w:lineRule="auto"/>
        <w:jc w:val="both"/>
        <w:rPr>
          <w:rFonts w:ascii="Gothic720 BT" w:hAnsi="Gothic720 BT"/>
        </w:rPr>
      </w:pPr>
      <w:r w:rsidRPr="001512A0">
        <w:rPr>
          <w:rFonts w:ascii="Gothic720 BT" w:hAnsi="Gothic720 BT"/>
          <w:b/>
          <w:bCs/>
        </w:rPr>
        <w:t xml:space="preserve">SEGUNDO. </w:t>
      </w:r>
      <w:r w:rsidRPr="002E3575">
        <w:rPr>
          <w:rFonts w:ascii="Gothic720 BT" w:hAnsi="Gothic720 BT"/>
        </w:rPr>
        <w:t xml:space="preserve">Las modificaciones y adiciones a los presentes Lineamientos entrarán en vigor a partir del día siguiente de su aprobación por parte del Consejo General de este Instituto. </w:t>
      </w:r>
    </w:p>
    <w:p w14:paraId="230A3F0D" w14:textId="77777777" w:rsidR="000D2E4D" w:rsidRPr="000D2E4D" w:rsidRDefault="000D2E4D" w:rsidP="006E71E6">
      <w:pPr>
        <w:spacing w:after="0" w:line="276" w:lineRule="auto"/>
        <w:jc w:val="both"/>
        <w:rPr>
          <w:rFonts w:ascii="Gothic720 BT" w:hAnsi="Gothic720 BT"/>
          <w:sz w:val="14"/>
          <w:szCs w:val="14"/>
        </w:rPr>
      </w:pPr>
    </w:p>
    <w:p w14:paraId="60EB5919" w14:textId="60455892" w:rsidR="001512A0" w:rsidRPr="006E71E6" w:rsidRDefault="001512A0" w:rsidP="006E71E6">
      <w:pPr>
        <w:spacing w:after="0" w:line="276" w:lineRule="auto"/>
        <w:jc w:val="both"/>
        <w:rPr>
          <w:rFonts w:ascii="Gothic720 BT" w:hAnsi="Gothic720 BT"/>
          <w:b/>
          <w:bCs/>
        </w:rPr>
      </w:pPr>
      <w:r w:rsidRPr="001512A0">
        <w:rPr>
          <w:rFonts w:ascii="Gothic720 BT" w:hAnsi="Gothic720 BT"/>
          <w:b/>
          <w:bCs/>
        </w:rPr>
        <w:t xml:space="preserve">TERCERO. </w:t>
      </w:r>
      <w:r w:rsidRPr="002E3575">
        <w:rPr>
          <w:rFonts w:ascii="Gothic720 BT" w:hAnsi="Gothic720 BT"/>
        </w:rPr>
        <w:t xml:space="preserve">Se ordena la publicación de las modificaciones y adiciones en el Periódico Oficial del Gobierno del Estado de Querétaro "La Sombra de Arteaga" y en el sitio de Internet </w:t>
      </w:r>
      <w:r w:rsidR="002E3575">
        <w:rPr>
          <w:rFonts w:ascii="Gothic720 BT" w:hAnsi="Gothic720 BT"/>
        </w:rPr>
        <w:t>institucional.</w:t>
      </w:r>
    </w:p>
    <w:sectPr w:rsidR="001512A0" w:rsidRPr="006E71E6" w:rsidSect="000C1461">
      <w:headerReference w:type="default" r:id="rId11"/>
      <w:footerReference w:type="default" r:id="rId12"/>
      <w:pgSz w:w="12240" w:h="15840"/>
      <w:pgMar w:top="3402" w:right="1701" w:bottom="1417" w:left="1701"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9B93" w14:textId="77777777" w:rsidR="00651977" w:rsidRDefault="00651977" w:rsidP="00707450">
      <w:pPr>
        <w:spacing w:after="0" w:line="240" w:lineRule="auto"/>
      </w:pPr>
      <w:r>
        <w:separator/>
      </w:r>
    </w:p>
  </w:endnote>
  <w:endnote w:type="continuationSeparator" w:id="0">
    <w:p w14:paraId="7B86AB49" w14:textId="77777777" w:rsidR="00651977" w:rsidRDefault="00651977" w:rsidP="0070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ic720 BT">
    <w:panose1 w:val="020C0603020203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464220"/>
      <w:docPartObj>
        <w:docPartGallery w:val="Page Numbers (Bottom of Page)"/>
        <w:docPartUnique/>
      </w:docPartObj>
    </w:sdtPr>
    <w:sdtEndPr/>
    <w:sdtContent>
      <w:p w14:paraId="594B6894" w14:textId="0848CFA2" w:rsidR="00707450" w:rsidRDefault="00416BB5" w:rsidP="00416BB5">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5824" w14:textId="77777777" w:rsidR="00651977" w:rsidRDefault="00651977" w:rsidP="00707450">
      <w:pPr>
        <w:spacing w:after="0" w:line="240" w:lineRule="auto"/>
      </w:pPr>
      <w:r>
        <w:separator/>
      </w:r>
    </w:p>
  </w:footnote>
  <w:footnote w:type="continuationSeparator" w:id="0">
    <w:p w14:paraId="02ECD6A4" w14:textId="77777777" w:rsidR="00651977" w:rsidRDefault="00651977" w:rsidP="0070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F42A" w14:textId="7552148C" w:rsidR="00434373" w:rsidRDefault="00434373">
    <w:pPr>
      <w:pStyle w:val="Encabezado"/>
    </w:pPr>
    <w:r w:rsidRPr="00A15E62">
      <w:rPr>
        <w:noProof/>
        <w:lang w:eastAsia="es-MX"/>
      </w:rPr>
      <w:drawing>
        <wp:anchor distT="0" distB="0" distL="114300" distR="114300" simplePos="0" relativeHeight="251658240" behindDoc="1" locked="0" layoutInCell="1" allowOverlap="1" wp14:anchorId="68EB36E4" wp14:editId="10D2DEA7">
          <wp:simplePos x="0" y="0"/>
          <wp:positionH relativeFrom="page">
            <wp:align>right</wp:align>
          </wp:positionH>
          <wp:positionV relativeFrom="paragraph">
            <wp:posOffset>-438785</wp:posOffset>
          </wp:positionV>
          <wp:extent cx="7767955" cy="10087661"/>
          <wp:effectExtent l="0" t="0" r="4445" b="8890"/>
          <wp:wrapNone/>
          <wp:docPr id="744355584" name="Imagen 744355584"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iel.Dorantes\AppData\Local\Microsoft\Windows\INetCache\Content.Outlook\QHIQYAIR\hoja membretada OFICIAL (00000002).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767955" cy="100876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78D"/>
    <w:multiLevelType w:val="hybridMultilevel"/>
    <w:tmpl w:val="CB12F0BE"/>
    <w:lvl w:ilvl="0" w:tplc="27484638">
      <w:start w:val="1"/>
      <w:numFmt w:val="upperRoman"/>
      <w:lvlText w:val="%1."/>
      <w:lvlJc w:val="left"/>
      <w:pPr>
        <w:ind w:left="1080" w:hanging="720"/>
      </w:pPr>
      <w:rPr>
        <w:rFonts w:ascii="Gothic720 BT" w:hAnsi="Gothic720 BT"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7F20D2"/>
    <w:multiLevelType w:val="hybridMultilevel"/>
    <w:tmpl w:val="9E20D3B0"/>
    <w:lvl w:ilvl="0" w:tplc="AC9098DC">
      <w:start w:val="1"/>
      <w:numFmt w:val="upperRoman"/>
      <w:lvlText w:val="%1."/>
      <w:lvlJc w:val="left"/>
      <w:pPr>
        <w:ind w:left="1080" w:hanging="720"/>
      </w:pPr>
      <w:rPr>
        <w:rFonts w:ascii="Gothic720 BT" w:hAnsi="Gothic720 BT"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563585"/>
    <w:multiLevelType w:val="hybridMultilevel"/>
    <w:tmpl w:val="7F765D16"/>
    <w:lvl w:ilvl="0" w:tplc="8DF0B42A">
      <w:start w:val="1"/>
      <w:numFmt w:val="upperRoman"/>
      <w:lvlText w:val="%1."/>
      <w:lvlJc w:val="left"/>
      <w:pPr>
        <w:ind w:left="1288" w:hanging="720"/>
      </w:pPr>
      <w:rPr>
        <w:rFonts w:ascii="Gothic720 BT" w:hAnsi="Gothic720 BT" w:hint="default"/>
        <w:b/>
        <w:bCs/>
        <w:sz w:val="22"/>
        <w:szCs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 w15:restartNumberingAfterBreak="0">
    <w:nsid w:val="38CB0B72"/>
    <w:multiLevelType w:val="hybridMultilevel"/>
    <w:tmpl w:val="97B6D000"/>
    <w:lvl w:ilvl="0" w:tplc="4A6C6400">
      <w:start w:val="1"/>
      <w:numFmt w:val="lowerLetter"/>
      <w:lvlText w:val="%1)"/>
      <w:lvlJc w:val="left"/>
      <w:pPr>
        <w:ind w:left="72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33746F"/>
    <w:multiLevelType w:val="hybridMultilevel"/>
    <w:tmpl w:val="649E8DDA"/>
    <w:lvl w:ilvl="0" w:tplc="76121CB8">
      <w:start w:val="1"/>
      <w:numFmt w:val="upperRoman"/>
      <w:lvlText w:val="%1."/>
      <w:lvlJc w:val="left"/>
      <w:pPr>
        <w:ind w:left="1080" w:hanging="720"/>
      </w:pPr>
      <w:rPr>
        <w:rFonts w:ascii="Gothic720 BT" w:hAnsi="Gothic720 BT"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0251097">
    <w:abstractNumId w:val="3"/>
  </w:num>
  <w:num w:numId="2" w16cid:durableId="1657881126">
    <w:abstractNumId w:val="1"/>
  </w:num>
  <w:num w:numId="3" w16cid:durableId="1053777029">
    <w:abstractNumId w:val="4"/>
  </w:num>
  <w:num w:numId="4" w16cid:durableId="1194996736">
    <w:abstractNumId w:val="2"/>
  </w:num>
  <w:num w:numId="5" w16cid:durableId="102952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50"/>
    <w:rsid w:val="00020AC7"/>
    <w:rsid w:val="00065C65"/>
    <w:rsid w:val="000C1461"/>
    <w:rsid w:val="000D2E4D"/>
    <w:rsid w:val="001111EB"/>
    <w:rsid w:val="001512A0"/>
    <w:rsid w:val="002E3575"/>
    <w:rsid w:val="00392AEF"/>
    <w:rsid w:val="003A6FC4"/>
    <w:rsid w:val="003A7725"/>
    <w:rsid w:val="003D5A4A"/>
    <w:rsid w:val="00416BB5"/>
    <w:rsid w:val="00434373"/>
    <w:rsid w:val="00452485"/>
    <w:rsid w:val="005063EE"/>
    <w:rsid w:val="00543200"/>
    <w:rsid w:val="005773D7"/>
    <w:rsid w:val="005A2F0B"/>
    <w:rsid w:val="005D0820"/>
    <w:rsid w:val="005D5DD9"/>
    <w:rsid w:val="005F1C2B"/>
    <w:rsid w:val="00623E87"/>
    <w:rsid w:val="006416BB"/>
    <w:rsid w:val="006463C8"/>
    <w:rsid w:val="00651977"/>
    <w:rsid w:val="006900E0"/>
    <w:rsid w:val="00690190"/>
    <w:rsid w:val="006C50D7"/>
    <w:rsid w:val="006E25ED"/>
    <w:rsid w:val="006E71E6"/>
    <w:rsid w:val="00707450"/>
    <w:rsid w:val="007229DE"/>
    <w:rsid w:val="008217D4"/>
    <w:rsid w:val="008F1975"/>
    <w:rsid w:val="00A808BF"/>
    <w:rsid w:val="00B3423B"/>
    <w:rsid w:val="00B34F9B"/>
    <w:rsid w:val="00C0005B"/>
    <w:rsid w:val="00C07A41"/>
    <w:rsid w:val="00C92867"/>
    <w:rsid w:val="00EE5C43"/>
    <w:rsid w:val="00F432A9"/>
    <w:rsid w:val="00FC6CE4"/>
    <w:rsid w:val="00FE1C76"/>
    <w:rsid w:val="00FF3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D114"/>
  <w15:chartTrackingRefBased/>
  <w15:docId w15:val="{85C84DF1-D86C-4C1D-84F0-EA749AB0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7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7450"/>
    <w:pPr>
      <w:spacing w:after="200" w:line="276" w:lineRule="auto"/>
      <w:ind w:left="720"/>
      <w:contextualSpacing/>
    </w:pPr>
  </w:style>
  <w:style w:type="paragraph" w:styleId="Encabezado">
    <w:name w:val="header"/>
    <w:basedOn w:val="Normal"/>
    <w:link w:val="EncabezadoCar"/>
    <w:uiPriority w:val="99"/>
    <w:unhideWhenUsed/>
    <w:rsid w:val="007074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7450"/>
  </w:style>
  <w:style w:type="paragraph" w:styleId="Piedepgina">
    <w:name w:val="footer"/>
    <w:basedOn w:val="Normal"/>
    <w:link w:val="PiedepginaCar"/>
    <w:uiPriority w:val="99"/>
    <w:unhideWhenUsed/>
    <w:rsid w:val="007074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7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d659e5-bb89-4fc3-aec3-15c4e37fd91e" xsi:nil="true"/>
    <lcf76f155ced4ddcb4097134ff3c332f xmlns="5c59753b-57a8-437a-90ce-f2d264b71d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63F6630F1DA03488B487762FEF875D9" ma:contentTypeVersion="11" ma:contentTypeDescription="Crear nuevo documento." ma:contentTypeScope="" ma:versionID="2ba7d576c094cc9aa1099c2e72c7c4d0">
  <xsd:schema xmlns:xsd="http://www.w3.org/2001/XMLSchema" xmlns:xs="http://www.w3.org/2001/XMLSchema" xmlns:p="http://schemas.microsoft.com/office/2006/metadata/properties" xmlns:ns2="5c59753b-57a8-437a-90ce-f2d264b71d7a" xmlns:ns3="3bd659e5-bb89-4fc3-aec3-15c4e37fd91e" targetNamespace="http://schemas.microsoft.com/office/2006/metadata/properties" ma:root="true" ma:fieldsID="f54acf53c974984756114e6229742f57" ns2:_="" ns3:_="">
    <xsd:import namespace="5c59753b-57a8-437a-90ce-f2d264b71d7a"/>
    <xsd:import namespace="3bd659e5-bb89-4fc3-aec3-15c4e37fd9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9753b-57a8-437a-90ce-f2d264b71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1a8fdfe-9734-4e01-96c7-b293387d0d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659e5-bb89-4fc3-aec3-15c4e37fd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eea048-fd04-494f-863d-e6172a35e7ac}" ma:internalName="TaxCatchAll" ma:showField="CatchAllData" ma:web="3bd659e5-bb89-4fc3-aec3-15c4e37fd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0EBE0-EE07-4378-B6E3-5E28C8237365}">
  <ds:schemaRefs>
    <ds:schemaRef ds:uri="http://schemas.microsoft.com/office/2006/metadata/properties"/>
    <ds:schemaRef ds:uri="http://schemas.microsoft.com/office/infopath/2007/PartnerControls"/>
    <ds:schemaRef ds:uri="3bd659e5-bb89-4fc3-aec3-15c4e37fd91e"/>
    <ds:schemaRef ds:uri="5c59753b-57a8-437a-90ce-f2d264b71d7a"/>
  </ds:schemaRefs>
</ds:datastoreItem>
</file>

<file path=customXml/itemProps2.xml><?xml version="1.0" encoding="utf-8"?>
<ds:datastoreItem xmlns:ds="http://schemas.openxmlformats.org/officeDocument/2006/customXml" ds:itemID="{14215894-A340-4112-9331-E2960885317E}">
  <ds:schemaRefs>
    <ds:schemaRef ds:uri="http://schemas.openxmlformats.org/officeDocument/2006/bibliography"/>
  </ds:schemaRefs>
</ds:datastoreItem>
</file>

<file path=customXml/itemProps3.xml><?xml version="1.0" encoding="utf-8"?>
<ds:datastoreItem xmlns:ds="http://schemas.openxmlformats.org/officeDocument/2006/customXml" ds:itemID="{028BB984-5EFC-4E0F-8571-9800DAA61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9753b-57a8-437a-90ce-f2d264b71d7a"/>
    <ds:schemaRef ds:uri="3bd659e5-bb89-4fc3-aec3-15c4e37fd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11ACA-4AEA-4E01-911D-52A326C58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2541</Words>
  <Characters>13981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Wilbert Jesus Lopez Rico</dc:creator>
  <cp:keywords/>
  <dc:description/>
  <cp:lastModifiedBy>Gabriel Valladares Terán</cp:lastModifiedBy>
  <cp:revision>2</cp:revision>
  <cp:lastPrinted>2026-05-27T19:29:00Z</cp:lastPrinted>
  <dcterms:created xsi:type="dcterms:W3CDTF">2026-05-27T19:31:00Z</dcterms:created>
  <dcterms:modified xsi:type="dcterms:W3CDTF">2026-05-27T19:31:00Z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0x010100763F6630F1DA03488B487762FEF875D9</vt:lpwstr>
  </property>
  <property fmtid="{D5CDD505-2E9C-101B-9397-08002B2CF9AE}" pid="3" name="MediaServiceImageTags">
    <vt:lpwstr/>
  </property>
</Properties>
</file>