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F235B" w14:textId="0FC745B5" w:rsidR="001724B6" w:rsidRPr="006A46E9" w:rsidRDefault="001724B6" w:rsidP="00454969">
      <w:pPr>
        <w:spacing w:after="0"/>
        <w:ind w:right="49"/>
        <w:jc w:val="both"/>
        <w:rPr>
          <w:rFonts w:ascii="Gothic720 BT" w:eastAsia="Gothic720 BT" w:hAnsi="Gothic720 BT" w:cs="Gothic720 BT"/>
          <w:lang w:val="es-ES"/>
        </w:rPr>
      </w:pPr>
    </w:p>
    <w:p w14:paraId="1884FE7C" w14:textId="77777777" w:rsidR="001B0669" w:rsidRPr="006A46E9" w:rsidRDefault="001B0669" w:rsidP="00116C3B">
      <w:pPr>
        <w:spacing w:after="0"/>
        <w:ind w:right="49"/>
        <w:jc w:val="center"/>
        <w:rPr>
          <w:rFonts w:ascii="Gothic720 BT" w:hAnsi="Gothic720 BT"/>
          <w:b/>
          <w:bCs/>
        </w:rPr>
      </w:pPr>
      <w:r w:rsidRPr="006A46E9">
        <w:rPr>
          <w:rFonts w:ascii="Gothic720 BT" w:hAnsi="Gothic720 BT"/>
          <w:b/>
          <w:bCs/>
        </w:rPr>
        <w:t xml:space="preserve">LINEAMIENTOS DE LA BIBLIOTECA </w:t>
      </w:r>
    </w:p>
    <w:p w14:paraId="5DD28247" w14:textId="5DCEE6AF" w:rsidR="00116C3B" w:rsidRPr="006A46E9" w:rsidRDefault="001B0669" w:rsidP="00116C3B">
      <w:pPr>
        <w:spacing w:after="0"/>
        <w:ind w:right="49"/>
        <w:jc w:val="center"/>
        <w:rPr>
          <w:rFonts w:ascii="Gothic720 BT" w:hAnsi="Gothic720 BT"/>
          <w:b/>
        </w:rPr>
      </w:pPr>
      <w:r w:rsidRPr="006A46E9">
        <w:rPr>
          <w:rFonts w:ascii="Gothic720 BT" w:hAnsi="Gothic720 BT"/>
          <w:b/>
          <w:bCs/>
        </w:rPr>
        <w:t>DEL INSTITUTO ELECTORAL DEL ESTADO DE QUERÉTARO</w:t>
      </w:r>
    </w:p>
    <w:p w14:paraId="28163568" w14:textId="77777777" w:rsidR="00116C3B" w:rsidRPr="006A46E9" w:rsidRDefault="00116C3B" w:rsidP="00116C3B">
      <w:pPr>
        <w:spacing w:after="0"/>
        <w:ind w:right="49"/>
        <w:jc w:val="center"/>
        <w:rPr>
          <w:rFonts w:ascii="Gothic720 BT" w:hAnsi="Gothic720 BT"/>
          <w:b/>
        </w:rPr>
      </w:pPr>
    </w:p>
    <w:p w14:paraId="5E7186E3" w14:textId="77777777" w:rsidR="00116C3B" w:rsidRPr="006A46E9" w:rsidRDefault="00116C3B" w:rsidP="00116C3B">
      <w:pPr>
        <w:spacing w:after="0"/>
        <w:jc w:val="center"/>
        <w:rPr>
          <w:rFonts w:ascii="Gothic720 BT" w:hAnsi="Gothic720 BT"/>
          <w:b/>
        </w:rPr>
      </w:pPr>
      <w:bookmarkStart w:id="0" w:name="_Hlk210050487"/>
      <w:bookmarkStart w:id="1" w:name="_Hlk210050478"/>
      <w:r w:rsidRPr="006A46E9">
        <w:rPr>
          <w:rFonts w:ascii="Gothic720 BT" w:hAnsi="Gothic720 BT"/>
          <w:b/>
        </w:rPr>
        <w:t xml:space="preserve">Título Primero </w:t>
      </w:r>
    </w:p>
    <w:p w14:paraId="44509166" w14:textId="77777777" w:rsidR="00116C3B" w:rsidRPr="006A46E9" w:rsidRDefault="00116C3B" w:rsidP="00116C3B">
      <w:pPr>
        <w:spacing w:after="0"/>
        <w:jc w:val="center"/>
        <w:rPr>
          <w:rFonts w:ascii="Gothic720 BT" w:hAnsi="Gothic720 BT" w:cs="Arial"/>
          <w:b/>
        </w:rPr>
      </w:pPr>
      <w:r w:rsidRPr="006A46E9">
        <w:rPr>
          <w:rFonts w:ascii="Gothic720 BT" w:hAnsi="Gothic720 BT" w:cs="Arial"/>
          <w:b/>
        </w:rPr>
        <w:t>Disposiciones generales</w:t>
      </w:r>
    </w:p>
    <w:p w14:paraId="61E6D536" w14:textId="77777777" w:rsidR="00116C3B" w:rsidRPr="006A46E9" w:rsidRDefault="00116C3B" w:rsidP="00116C3B">
      <w:pPr>
        <w:spacing w:after="0"/>
        <w:jc w:val="center"/>
        <w:rPr>
          <w:rFonts w:ascii="Gothic720 BT" w:hAnsi="Gothic720 BT" w:cs="Arial"/>
          <w:b/>
        </w:rPr>
      </w:pPr>
    </w:p>
    <w:p w14:paraId="6F8E6CAE" w14:textId="77777777" w:rsidR="00116C3B" w:rsidRPr="006A46E9" w:rsidRDefault="00116C3B" w:rsidP="00116C3B">
      <w:pPr>
        <w:spacing w:after="0"/>
        <w:jc w:val="center"/>
        <w:rPr>
          <w:rFonts w:ascii="Gothic720 BT" w:hAnsi="Gothic720 BT"/>
          <w:b/>
        </w:rPr>
      </w:pPr>
      <w:r w:rsidRPr="006A46E9">
        <w:rPr>
          <w:rFonts w:ascii="Gothic720 BT" w:hAnsi="Gothic720 BT"/>
          <w:b/>
        </w:rPr>
        <w:t>Capítulo Único</w:t>
      </w:r>
    </w:p>
    <w:p w14:paraId="45EC36E9" w14:textId="77777777" w:rsidR="00116C3B" w:rsidRPr="006A46E9" w:rsidRDefault="00116C3B" w:rsidP="00116C3B">
      <w:pPr>
        <w:spacing w:after="0"/>
        <w:jc w:val="center"/>
        <w:rPr>
          <w:rFonts w:ascii="Gothic720 BT" w:hAnsi="Gothic720 BT"/>
          <w:b/>
        </w:rPr>
      </w:pPr>
      <w:r w:rsidRPr="006A46E9">
        <w:rPr>
          <w:rFonts w:ascii="Gothic720 BT" w:hAnsi="Gothic720 BT"/>
          <w:b/>
        </w:rPr>
        <w:t>Disposiciones preliminares</w:t>
      </w:r>
      <w:bookmarkEnd w:id="0"/>
    </w:p>
    <w:p w14:paraId="51AC620F" w14:textId="77777777" w:rsidR="00116C3B" w:rsidRPr="006A46E9" w:rsidRDefault="00116C3B" w:rsidP="004D007E">
      <w:pPr>
        <w:spacing w:after="0"/>
        <w:ind w:firstLine="567"/>
        <w:jc w:val="center"/>
        <w:rPr>
          <w:rFonts w:ascii="Gothic720 BT" w:hAnsi="Gothic720 BT"/>
          <w:b/>
        </w:rPr>
      </w:pPr>
    </w:p>
    <w:p w14:paraId="12037179" w14:textId="77777777" w:rsidR="00116C3B" w:rsidRPr="006A46E9" w:rsidRDefault="00116C3B" w:rsidP="00116C3B">
      <w:pPr>
        <w:pStyle w:val="Sinespaciado"/>
        <w:spacing w:line="276" w:lineRule="auto"/>
        <w:jc w:val="both"/>
        <w:rPr>
          <w:rFonts w:ascii="Gothic720 BT" w:hAnsi="Gothic720 BT"/>
        </w:rPr>
      </w:pPr>
      <w:bookmarkStart w:id="2" w:name="_Hlk210050495"/>
      <w:r w:rsidRPr="006A46E9">
        <w:rPr>
          <w:rFonts w:ascii="Gothic720 BT" w:hAnsi="Gothic720 BT"/>
          <w:b/>
        </w:rPr>
        <w:t>Artículo 1</w:t>
      </w:r>
      <w:r w:rsidRPr="006A46E9">
        <w:rPr>
          <w:rFonts w:ascii="Gothic720 BT" w:hAnsi="Gothic720 BT"/>
        </w:rPr>
        <w:t xml:space="preserve">. Los presentes Lineamientos tienen por objeto establecer las bases para la organización, funcionamiento y operación del servicio bibliotecario, así como para ofrecer información especializada que contribuya a la difusión de la cultura </w:t>
      </w:r>
      <w:r w:rsidRPr="006A46E9">
        <w:rPr>
          <w:rFonts w:ascii="Gothic720 BT" w:hAnsi="Gothic720 BT"/>
        </w:rPr>
        <w:br/>
        <w:t>política-democrática.</w:t>
      </w:r>
      <w:bookmarkEnd w:id="2"/>
    </w:p>
    <w:p w14:paraId="0F792EEF" w14:textId="77777777" w:rsidR="00116C3B" w:rsidRPr="006A46E9" w:rsidRDefault="00116C3B" w:rsidP="00116C3B">
      <w:pPr>
        <w:pStyle w:val="Sinespaciado"/>
        <w:spacing w:line="276" w:lineRule="auto"/>
        <w:jc w:val="both"/>
        <w:rPr>
          <w:rFonts w:ascii="Gothic720 BT" w:hAnsi="Gothic720 BT"/>
        </w:rPr>
      </w:pPr>
    </w:p>
    <w:p w14:paraId="2924E6DB" w14:textId="77777777" w:rsidR="00116C3B" w:rsidRPr="006A46E9" w:rsidRDefault="00116C3B" w:rsidP="00116C3B">
      <w:pPr>
        <w:pStyle w:val="Sinespaciado"/>
        <w:spacing w:line="276" w:lineRule="auto"/>
        <w:jc w:val="both"/>
        <w:rPr>
          <w:rFonts w:ascii="Gothic720 BT" w:hAnsi="Gothic720 BT"/>
        </w:rPr>
      </w:pPr>
      <w:bookmarkStart w:id="3" w:name="_Hlk210050504"/>
      <w:bookmarkEnd w:id="1"/>
      <w:r w:rsidRPr="006A46E9">
        <w:rPr>
          <w:rFonts w:ascii="Gothic720 BT" w:hAnsi="Gothic720 BT"/>
          <w:b/>
        </w:rPr>
        <w:t xml:space="preserve">Artículo 2. </w:t>
      </w:r>
      <w:r w:rsidRPr="006A46E9">
        <w:rPr>
          <w:rFonts w:ascii="Gothic720 BT" w:hAnsi="Gothic720 BT"/>
        </w:rPr>
        <w:t>Estos Lineamientos son de observancia general y obligatoria para todas las personas que hagan uso de los servicios bibliotecarios que ofrece el Instituto Electoral del Estado de Querétaro.</w:t>
      </w:r>
      <w:bookmarkEnd w:id="3"/>
    </w:p>
    <w:p w14:paraId="54483E8B" w14:textId="77777777" w:rsidR="00116C3B" w:rsidRPr="006A46E9" w:rsidRDefault="00116C3B" w:rsidP="00116C3B">
      <w:pPr>
        <w:pStyle w:val="Sinespaciado"/>
        <w:spacing w:line="276" w:lineRule="auto"/>
        <w:jc w:val="both"/>
        <w:rPr>
          <w:rFonts w:ascii="Gothic720 BT" w:hAnsi="Gothic720 BT"/>
        </w:rPr>
      </w:pPr>
    </w:p>
    <w:p w14:paraId="07B9265F" w14:textId="77777777" w:rsidR="00116C3B" w:rsidRPr="006A46E9" w:rsidRDefault="00116C3B" w:rsidP="00116C3B">
      <w:pPr>
        <w:ind w:left="25"/>
        <w:jc w:val="both"/>
        <w:rPr>
          <w:rFonts w:ascii="Gothic720 BT" w:hAnsi="Gothic720 BT" w:cs="Arial"/>
        </w:rPr>
      </w:pPr>
      <w:r w:rsidRPr="006A46E9">
        <w:rPr>
          <w:rFonts w:ascii="Gothic720 BT" w:hAnsi="Gothic720 BT" w:cs="Arial"/>
          <w:b/>
        </w:rPr>
        <w:t>Artículo 3.</w:t>
      </w:r>
      <w:r w:rsidRPr="006A46E9">
        <w:rPr>
          <w:rFonts w:ascii="Gothic720 BT" w:hAnsi="Gothic720 BT" w:cs="Arial"/>
        </w:rPr>
        <w:t xml:space="preserve"> Para efectos de los Lineamientos se entiende por:</w:t>
      </w:r>
    </w:p>
    <w:p w14:paraId="6501B093" w14:textId="77777777" w:rsidR="00116C3B" w:rsidRPr="006A46E9" w:rsidRDefault="00116C3B" w:rsidP="009A4C9D">
      <w:pPr>
        <w:pStyle w:val="Prrafodelista"/>
        <w:numPr>
          <w:ilvl w:val="0"/>
          <w:numId w:val="1"/>
        </w:numPr>
        <w:tabs>
          <w:tab w:val="left" w:pos="993"/>
          <w:tab w:val="left" w:pos="1276"/>
        </w:tabs>
        <w:spacing w:after="0" w:line="278" w:lineRule="auto"/>
        <w:ind w:left="993" w:hanging="426"/>
        <w:jc w:val="both"/>
        <w:rPr>
          <w:rFonts w:ascii="Gothic720 BT" w:hAnsi="Gothic720 BT" w:cs="Arial"/>
        </w:rPr>
      </w:pPr>
      <w:r w:rsidRPr="006A46E9">
        <w:rPr>
          <w:rFonts w:ascii="Gothic720 BT" w:hAnsi="Gothic720 BT" w:cs="Arial"/>
          <w:b/>
        </w:rPr>
        <w:t>Acervo:</w:t>
      </w:r>
      <w:r w:rsidRPr="006A46E9">
        <w:rPr>
          <w:rFonts w:ascii="Gothic720 BT" w:hAnsi="Gothic720 BT" w:cs="Arial"/>
        </w:rPr>
        <w:t xml:space="preserve"> Material bibliográfico con que cuenta la biblioteca.</w:t>
      </w:r>
    </w:p>
    <w:p w14:paraId="0CDFDBBC" w14:textId="77777777" w:rsidR="00116C3B" w:rsidRPr="006A46E9" w:rsidRDefault="00116C3B" w:rsidP="009A4C9D">
      <w:pPr>
        <w:pStyle w:val="Prrafodelista"/>
        <w:numPr>
          <w:ilvl w:val="0"/>
          <w:numId w:val="1"/>
        </w:numPr>
        <w:tabs>
          <w:tab w:val="left" w:pos="993"/>
          <w:tab w:val="left" w:pos="1276"/>
        </w:tabs>
        <w:spacing w:after="0" w:line="278" w:lineRule="auto"/>
        <w:ind w:left="993" w:hanging="426"/>
        <w:jc w:val="both"/>
        <w:rPr>
          <w:rFonts w:ascii="Gothic720 BT" w:hAnsi="Gothic720 BT" w:cs="Arial"/>
        </w:rPr>
      </w:pPr>
      <w:r w:rsidRPr="006A46E9">
        <w:rPr>
          <w:rFonts w:ascii="Gothic720 BT" w:hAnsi="Gothic720 BT" w:cs="Arial"/>
          <w:b/>
        </w:rPr>
        <w:t>Biblioteca:</w:t>
      </w:r>
      <w:r w:rsidRPr="006A46E9">
        <w:rPr>
          <w:rFonts w:ascii="Gothic720 BT" w:hAnsi="Gothic720 BT" w:cs="Arial"/>
        </w:rPr>
        <w:t xml:space="preserve"> </w:t>
      </w:r>
      <w:r w:rsidRPr="006A46E9">
        <w:rPr>
          <w:rFonts w:ascii="Gothic720 BT" w:eastAsia="Times New Roman" w:hAnsi="Gothic720 BT"/>
          <w:lang w:eastAsia="es-MX"/>
        </w:rPr>
        <w:t xml:space="preserve"> </w:t>
      </w:r>
      <w:r w:rsidRPr="006A46E9">
        <w:rPr>
          <w:rFonts w:ascii="Gothic720 BT" w:hAnsi="Gothic720 BT" w:cs="Arial"/>
        </w:rPr>
        <w:t>Espacio destinado a la consulta de acervos.</w:t>
      </w:r>
    </w:p>
    <w:p w14:paraId="02FD7718" w14:textId="77777777" w:rsidR="00116C3B" w:rsidRPr="006A46E9" w:rsidRDefault="00116C3B" w:rsidP="009A4C9D">
      <w:pPr>
        <w:pStyle w:val="Prrafodelista"/>
        <w:numPr>
          <w:ilvl w:val="0"/>
          <w:numId w:val="1"/>
        </w:numPr>
        <w:tabs>
          <w:tab w:val="left" w:pos="993"/>
          <w:tab w:val="left" w:pos="1276"/>
        </w:tabs>
        <w:spacing w:after="160" w:line="278" w:lineRule="auto"/>
        <w:ind w:left="993" w:hanging="426"/>
        <w:jc w:val="both"/>
        <w:rPr>
          <w:rFonts w:ascii="Gothic720 BT" w:hAnsi="Gothic720 BT" w:cs="Arial"/>
        </w:rPr>
      </w:pPr>
      <w:r w:rsidRPr="006A46E9">
        <w:rPr>
          <w:rFonts w:ascii="Gothic720 BT" w:hAnsi="Gothic720 BT" w:cs="Arial"/>
          <w:b/>
        </w:rPr>
        <w:t>Dirección:</w:t>
      </w:r>
      <w:r w:rsidRPr="006A46E9">
        <w:rPr>
          <w:rFonts w:ascii="Gothic720 BT" w:hAnsi="Gothic720 BT" w:cs="Arial"/>
        </w:rPr>
        <w:t xml:space="preserve"> Dirección Ejecutiva de Educación Cívica y Participación.</w:t>
      </w:r>
    </w:p>
    <w:p w14:paraId="50CE853F" w14:textId="77777777" w:rsidR="00116C3B" w:rsidRPr="006A46E9" w:rsidRDefault="00116C3B" w:rsidP="009A4C9D">
      <w:pPr>
        <w:pStyle w:val="Prrafodelista"/>
        <w:numPr>
          <w:ilvl w:val="0"/>
          <w:numId w:val="1"/>
        </w:numPr>
        <w:tabs>
          <w:tab w:val="left" w:pos="993"/>
          <w:tab w:val="left" w:pos="1276"/>
        </w:tabs>
        <w:spacing w:after="160" w:line="278" w:lineRule="auto"/>
        <w:ind w:left="993" w:hanging="426"/>
        <w:jc w:val="both"/>
        <w:rPr>
          <w:rFonts w:ascii="Gothic720 BT" w:hAnsi="Gothic720 BT" w:cs="Arial"/>
        </w:rPr>
      </w:pPr>
      <w:r w:rsidRPr="006A46E9">
        <w:rPr>
          <w:rFonts w:ascii="Gothic720 BT" w:hAnsi="Gothic720 BT" w:cs="Arial"/>
          <w:b/>
        </w:rPr>
        <w:t>Instituto:</w:t>
      </w:r>
      <w:r w:rsidRPr="006A46E9">
        <w:rPr>
          <w:rFonts w:ascii="Gothic720 BT" w:hAnsi="Gothic720 BT" w:cs="Arial"/>
        </w:rPr>
        <w:t xml:space="preserve"> Instituto Electoral del Estado de Querétaro.</w:t>
      </w:r>
    </w:p>
    <w:p w14:paraId="1DDA9E34" w14:textId="77777777" w:rsidR="00116C3B" w:rsidRPr="006A46E9" w:rsidRDefault="00116C3B" w:rsidP="009A4C9D">
      <w:pPr>
        <w:pStyle w:val="Prrafodelista"/>
        <w:numPr>
          <w:ilvl w:val="0"/>
          <w:numId w:val="1"/>
        </w:numPr>
        <w:tabs>
          <w:tab w:val="left" w:pos="993"/>
          <w:tab w:val="left" w:pos="1276"/>
        </w:tabs>
        <w:spacing w:after="0" w:line="278" w:lineRule="auto"/>
        <w:ind w:left="993" w:hanging="426"/>
        <w:jc w:val="both"/>
        <w:rPr>
          <w:rFonts w:ascii="Gothic720 BT" w:hAnsi="Gothic720 BT" w:cs="Arial"/>
        </w:rPr>
      </w:pPr>
      <w:r w:rsidRPr="006A46E9">
        <w:rPr>
          <w:rFonts w:ascii="Gothic720 BT" w:hAnsi="Gothic720 BT" w:cs="Arial"/>
          <w:b/>
        </w:rPr>
        <w:t>Lineamientos:</w:t>
      </w:r>
      <w:r w:rsidRPr="006A46E9">
        <w:rPr>
          <w:rFonts w:ascii="Gothic720 BT" w:hAnsi="Gothic720 BT" w:cs="Arial"/>
        </w:rPr>
        <w:t xml:space="preserve"> Lineamientos de la Biblioteca del Instituto Electoral del Estado de Querétaro.</w:t>
      </w:r>
    </w:p>
    <w:p w14:paraId="66F3F2FA" w14:textId="77777777" w:rsidR="00116C3B" w:rsidRPr="006A46E9" w:rsidRDefault="00116C3B" w:rsidP="009A4C9D">
      <w:pPr>
        <w:pStyle w:val="Prrafodelista"/>
        <w:numPr>
          <w:ilvl w:val="0"/>
          <w:numId w:val="1"/>
        </w:numPr>
        <w:tabs>
          <w:tab w:val="left" w:pos="993"/>
          <w:tab w:val="left" w:pos="1276"/>
        </w:tabs>
        <w:spacing w:after="0" w:line="278" w:lineRule="auto"/>
        <w:ind w:left="993" w:hanging="426"/>
        <w:jc w:val="both"/>
        <w:rPr>
          <w:rFonts w:ascii="Gothic720 BT" w:hAnsi="Gothic720 BT" w:cs="Arial"/>
        </w:rPr>
      </w:pPr>
      <w:r w:rsidRPr="006A46E9">
        <w:rPr>
          <w:rFonts w:ascii="Gothic720 BT" w:hAnsi="Gothic720 BT" w:cs="Arial"/>
          <w:b/>
        </w:rPr>
        <w:t>Persona usuaria externa:</w:t>
      </w:r>
      <w:r w:rsidRPr="006A46E9">
        <w:rPr>
          <w:rFonts w:ascii="Gothic720 BT" w:hAnsi="Gothic720 BT" w:cs="Arial"/>
        </w:rPr>
        <w:t xml:space="preserve"> </w:t>
      </w:r>
      <w:r w:rsidRPr="006A46E9">
        <w:rPr>
          <w:rFonts w:ascii="Gothic720 BT" w:hAnsi="Gothic720 BT"/>
          <w:shd w:val="clear" w:color="auto" w:fill="FFFFFF"/>
        </w:rPr>
        <w:t xml:space="preserve"> Quien </w:t>
      </w:r>
      <w:r w:rsidRPr="006A46E9">
        <w:rPr>
          <w:rFonts w:ascii="Gothic720 BT" w:hAnsi="Gothic720 BT" w:cs="Arial"/>
        </w:rPr>
        <w:t>no pertenece al funcionariado del Instituto y solicita el servicio bibliotecario.</w:t>
      </w:r>
    </w:p>
    <w:p w14:paraId="37BD429A" w14:textId="77777777" w:rsidR="00116C3B" w:rsidRPr="006A46E9" w:rsidRDefault="00116C3B" w:rsidP="009A4C9D">
      <w:pPr>
        <w:pStyle w:val="Prrafodelista"/>
        <w:numPr>
          <w:ilvl w:val="0"/>
          <w:numId w:val="1"/>
        </w:numPr>
        <w:tabs>
          <w:tab w:val="left" w:pos="993"/>
          <w:tab w:val="left" w:pos="1276"/>
        </w:tabs>
        <w:spacing w:after="160" w:line="278" w:lineRule="auto"/>
        <w:ind w:left="993" w:hanging="426"/>
        <w:jc w:val="both"/>
        <w:rPr>
          <w:rFonts w:ascii="Gothic720 BT" w:hAnsi="Gothic720 BT" w:cs="Arial"/>
        </w:rPr>
      </w:pPr>
      <w:r w:rsidRPr="006A46E9">
        <w:rPr>
          <w:rFonts w:ascii="Gothic720 BT" w:hAnsi="Gothic720 BT" w:cs="Arial"/>
          <w:b/>
        </w:rPr>
        <w:t>Persona usuaria interna:</w:t>
      </w:r>
      <w:r w:rsidRPr="006A46E9">
        <w:rPr>
          <w:rFonts w:ascii="Gothic720 BT" w:hAnsi="Gothic720 BT" w:cs="Arial"/>
        </w:rPr>
        <w:t xml:space="preserve"> Quien forma parte del funcionariado del Instituto y hace uso del servicio bibliotecario. </w:t>
      </w:r>
    </w:p>
    <w:p w14:paraId="72B0E95B" w14:textId="77777777" w:rsidR="00116C3B" w:rsidRPr="006A46E9" w:rsidRDefault="00116C3B" w:rsidP="009A4C9D">
      <w:pPr>
        <w:pStyle w:val="Prrafodelista"/>
        <w:numPr>
          <w:ilvl w:val="0"/>
          <w:numId w:val="1"/>
        </w:numPr>
        <w:tabs>
          <w:tab w:val="left" w:pos="993"/>
          <w:tab w:val="left" w:pos="1276"/>
        </w:tabs>
        <w:spacing w:after="0" w:line="278" w:lineRule="auto"/>
        <w:ind w:left="993" w:hanging="426"/>
        <w:jc w:val="both"/>
        <w:rPr>
          <w:rFonts w:ascii="Gothic720 BT" w:hAnsi="Gothic720 BT" w:cs="Arial"/>
        </w:rPr>
      </w:pPr>
      <w:r w:rsidRPr="006A46E9">
        <w:rPr>
          <w:rFonts w:ascii="Gothic720 BT" w:hAnsi="Gothic720 BT"/>
          <w:b/>
        </w:rPr>
        <w:t>Servicio bibliotecario:</w:t>
      </w:r>
      <w:r w:rsidRPr="006A46E9">
        <w:rPr>
          <w:rFonts w:ascii="Gothic720 BT" w:hAnsi="Gothic720 BT"/>
        </w:rPr>
        <w:t xml:space="preserve"> Consiste en los servicios que ofrece la Biblioteca del Instituto. </w:t>
      </w:r>
    </w:p>
    <w:p w14:paraId="2CF3A5FC" w14:textId="77777777" w:rsidR="00116C3B" w:rsidRPr="006A46E9" w:rsidRDefault="00116C3B" w:rsidP="00116C3B">
      <w:pPr>
        <w:pStyle w:val="Prrafodelista"/>
        <w:spacing w:after="0" w:line="278" w:lineRule="auto"/>
        <w:ind w:left="472"/>
        <w:jc w:val="both"/>
        <w:rPr>
          <w:rFonts w:ascii="Gothic720 BT" w:hAnsi="Gothic720 BT" w:cs="Arial"/>
        </w:rPr>
      </w:pPr>
    </w:p>
    <w:p w14:paraId="07F538FB" w14:textId="77777777" w:rsidR="00116C3B" w:rsidRPr="006A46E9" w:rsidRDefault="00116C3B" w:rsidP="00116C3B">
      <w:pPr>
        <w:pStyle w:val="Sinespaciado"/>
        <w:spacing w:line="276" w:lineRule="auto"/>
        <w:jc w:val="both"/>
        <w:rPr>
          <w:rFonts w:ascii="Gothic720 BT" w:hAnsi="Gothic720 BT"/>
        </w:rPr>
      </w:pPr>
      <w:r w:rsidRPr="006A46E9">
        <w:rPr>
          <w:rFonts w:ascii="Gothic720 BT" w:hAnsi="Gothic720 BT"/>
          <w:b/>
        </w:rPr>
        <w:t>Artículo 4</w:t>
      </w:r>
      <w:r w:rsidRPr="006A46E9">
        <w:rPr>
          <w:rFonts w:ascii="Gothic720 BT" w:hAnsi="Gothic720 BT"/>
        </w:rPr>
        <w:t xml:space="preserve">. La Dirección es el área responsable de la Biblioteca institucional, tiene a su cargo la coordinación de las actividades relacionadas con la selección, adquisición, </w:t>
      </w:r>
      <w:r w:rsidRPr="006A46E9">
        <w:rPr>
          <w:rFonts w:ascii="Gothic720 BT" w:hAnsi="Gothic720 BT"/>
        </w:rPr>
        <w:lastRenderedPageBreak/>
        <w:t>registro, actualización y resguardo del acervo bibliográfico, así como lo relativo a la prestación del servicio bibliotecario y las acciones que de ello deriven.</w:t>
      </w:r>
    </w:p>
    <w:p w14:paraId="65979E78" w14:textId="77777777" w:rsidR="00116C3B" w:rsidRPr="006A46E9" w:rsidRDefault="00116C3B" w:rsidP="00116C3B">
      <w:pPr>
        <w:pStyle w:val="Sinespaciado"/>
        <w:spacing w:line="276" w:lineRule="auto"/>
        <w:jc w:val="both"/>
        <w:rPr>
          <w:rFonts w:ascii="Gothic720 BT" w:eastAsia="Times New Roman" w:hAnsi="Gothic720 BT"/>
        </w:rPr>
      </w:pPr>
    </w:p>
    <w:p w14:paraId="04A73EA9" w14:textId="77777777" w:rsidR="00116C3B" w:rsidRPr="006A46E9" w:rsidRDefault="00116C3B" w:rsidP="00116C3B">
      <w:pPr>
        <w:pStyle w:val="Sinespaciado"/>
        <w:spacing w:line="276" w:lineRule="auto"/>
        <w:jc w:val="both"/>
        <w:rPr>
          <w:rFonts w:ascii="Gothic720 BT" w:eastAsia="Times New Roman" w:hAnsi="Gothic720 BT"/>
        </w:rPr>
      </w:pPr>
      <w:r w:rsidRPr="006A46E9">
        <w:rPr>
          <w:rFonts w:ascii="Gothic720 BT" w:eastAsia="Times New Roman" w:hAnsi="Gothic720 BT"/>
        </w:rPr>
        <w:t>Además, con la finalidad de conciliar la vida familiar y laboral de las personas servidoras públicas del Instituto, se contará con un espacio acondicionado para sus hijas, hijos o personas bajo su tutela, menores de doce años, destinado a la realización de actividades lúdicas, recreación, aprendizaje espontáneo, desarrollo emocional y creatividad.</w:t>
      </w:r>
    </w:p>
    <w:p w14:paraId="1F1B7D70" w14:textId="77777777" w:rsidR="00116C3B" w:rsidRPr="006A46E9" w:rsidRDefault="00116C3B" w:rsidP="00116C3B">
      <w:pPr>
        <w:pStyle w:val="Sinespaciado"/>
        <w:spacing w:line="276" w:lineRule="auto"/>
        <w:jc w:val="both"/>
        <w:rPr>
          <w:rFonts w:ascii="Gothic720 BT" w:eastAsia="Times New Roman" w:hAnsi="Gothic720 BT"/>
        </w:rPr>
      </w:pPr>
    </w:p>
    <w:p w14:paraId="7CA7F352" w14:textId="77777777" w:rsidR="00116C3B" w:rsidRPr="006A46E9" w:rsidRDefault="00116C3B" w:rsidP="00116C3B">
      <w:pPr>
        <w:pStyle w:val="Sinespaciado"/>
        <w:spacing w:line="276" w:lineRule="auto"/>
        <w:jc w:val="both"/>
        <w:rPr>
          <w:rFonts w:ascii="Gothic720 BT" w:eastAsia="Times New Roman" w:hAnsi="Gothic720 BT"/>
        </w:rPr>
      </w:pPr>
      <w:r w:rsidRPr="006A46E9">
        <w:rPr>
          <w:rFonts w:ascii="Gothic720 BT" w:eastAsia="Times New Roman" w:hAnsi="Gothic720 BT"/>
        </w:rPr>
        <w:t>La Unidad de Género e Inclusión del Instituto será la responsable de su implementación, así como de dictar las reglas, directrices y demás documentos que estime necesarios para regular su funcionamiento.</w:t>
      </w:r>
    </w:p>
    <w:p w14:paraId="522E957C" w14:textId="77777777" w:rsidR="00116C3B" w:rsidRPr="006A46E9" w:rsidRDefault="00116C3B" w:rsidP="00116C3B">
      <w:pPr>
        <w:pStyle w:val="Sinespaciado"/>
        <w:spacing w:line="276" w:lineRule="auto"/>
        <w:jc w:val="both"/>
        <w:rPr>
          <w:rFonts w:ascii="Gothic720 BT" w:eastAsia="Times New Roman" w:hAnsi="Gothic720 BT"/>
        </w:rPr>
      </w:pPr>
    </w:p>
    <w:p w14:paraId="6029AA42" w14:textId="77777777" w:rsidR="00116C3B" w:rsidRPr="006A46E9" w:rsidRDefault="00116C3B" w:rsidP="00116C3B">
      <w:pPr>
        <w:pStyle w:val="Sinespaciado"/>
        <w:spacing w:line="276" w:lineRule="auto"/>
        <w:jc w:val="both"/>
        <w:rPr>
          <w:rFonts w:ascii="Gothic720 BT" w:eastAsia="Times New Roman" w:hAnsi="Gothic720 BT"/>
        </w:rPr>
      </w:pPr>
      <w:r w:rsidRPr="006A46E9">
        <w:rPr>
          <w:rFonts w:ascii="Gothic720 BT" w:eastAsia="Times New Roman" w:hAnsi="Gothic720 BT"/>
        </w:rPr>
        <w:t>El Instituto no asumirá funciones de custodia o guardería, por lo que las madres, padres o personas tutoras de las niñas y niños que hagan uso del espacio a que hace referencia el párrafo anterior, serán las únicas responsables de la seguridad, supervisión y cuidado de las niñas y niños durante su permanencia en las instalaciones del Instituto.</w:t>
      </w:r>
    </w:p>
    <w:p w14:paraId="39759B9D" w14:textId="77777777" w:rsidR="00116C3B" w:rsidRPr="006A46E9" w:rsidRDefault="00116C3B" w:rsidP="00116C3B">
      <w:pPr>
        <w:pStyle w:val="Sinespaciado"/>
        <w:spacing w:line="276" w:lineRule="auto"/>
        <w:jc w:val="both"/>
        <w:rPr>
          <w:rFonts w:ascii="Gothic720 BT" w:hAnsi="Gothic720 BT"/>
        </w:rPr>
      </w:pPr>
    </w:p>
    <w:p w14:paraId="6FDFB69D" w14:textId="77777777" w:rsidR="00116C3B" w:rsidRPr="006A46E9" w:rsidRDefault="00116C3B" w:rsidP="00116C3B">
      <w:pPr>
        <w:pStyle w:val="Sinespaciado"/>
        <w:spacing w:line="276" w:lineRule="auto"/>
        <w:jc w:val="both"/>
        <w:rPr>
          <w:rFonts w:ascii="Gothic720 BT" w:hAnsi="Gothic720 BT"/>
          <w:b/>
        </w:rPr>
      </w:pPr>
      <w:r w:rsidRPr="006A46E9">
        <w:rPr>
          <w:rFonts w:ascii="Gothic720 BT" w:hAnsi="Gothic720 BT"/>
          <w:b/>
        </w:rPr>
        <w:t xml:space="preserve">Artículo 5. </w:t>
      </w:r>
      <w:r w:rsidRPr="006A46E9">
        <w:rPr>
          <w:rFonts w:ascii="Gothic720 BT" w:hAnsi="Gothic720 BT" w:cs="Arial"/>
        </w:rPr>
        <w:t>Los servicios de la Biblioteca se proporcionarán con respeto a los derechos humanos, calidad y calidez, sin distinción por motivo de origen étnico o nacional, género, edad, discapacidades, condición social, condiciones de salud, ni de cualquier otra que atente contra la dignidad humana, preservando en todo momento la cortesía, cordialidad, respeto y empatía.</w:t>
      </w:r>
    </w:p>
    <w:p w14:paraId="2B1B5BB5" w14:textId="77777777" w:rsidR="00116C3B" w:rsidRPr="006A46E9" w:rsidRDefault="00116C3B" w:rsidP="00116C3B">
      <w:pPr>
        <w:pStyle w:val="Sinespaciado"/>
        <w:spacing w:line="276" w:lineRule="auto"/>
        <w:jc w:val="center"/>
        <w:rPr>
          <w:rFonts w:ascii="Gothic720 BT" w:hAnsi="Gothic720 BT" w:cs="Arial"/>
          <w:b/>
        </w:rPr>
      </w:pPr>
    </w:p>
    <w:p w14:paraId="746DAA68" w14:textId="7DC5DF7B" w:rsidR="00116C3B" w:rsidRPr="006A46E9" w:rsidRDefault="00116C3B" w:rsidP="00116C3B">
      <w:pPr>
        <w:pStyle w:val="Sinespaciado"/>
        <w:spacing w:line="276" w:lineRule="auto"/>
        <w:jc w:val="center"/>
        <w:rPr>
          <w:rFonts w:ascii="Gothic720 BT" w:hAnsi="Gothic720 BT" w:cs="Arial"/>
          <w:b/>
        </w:rPr>
      </w:pPr>
      <w:r w:rsidRPr="006A46E9">
        <w:rPr>
          <w:rFonts w:ascii="Gothic720 BT" w:hAnsi="Gothic720 BT" w:cs="Arial"/>
          <w:b/>
        </w:rPr>
        <w:t xml:space="preserve">Título Segundo </w:t>
      </w:r>
    </w:p>
    <w:p w14:paraId="2E2F3DE9" w14:textId="77777777" w:rsidR="00116C3B" w:rsidRPr="006A46E9" w:rsidRDefault="00116C3B" w:rsidP="00116C3B">
      <w:pPr>
        <w:pStyle w:val="Sinespaciado"/>
        <w:spacing w:line="276" w:lineRule="auto"/>
        <w:jc w:val="center"/>
        <w:rPr>
          <w:rFonts w:ascii="Gothic720 BT" w:hAnsi="Gothic720 BT" w:cs="Arial"/>
          <w:b/>
        </w:rPr>
      </w:pPr>
      <w:r w:rsidRPr="006A46E9">
        <w:rPr>
          <w:rFonts w:ascii="Gothic720 BT" w:hAnsi="Gothic720 BT" w:cs="Arial"/>
          <w:b/>
        </w:rPr>
        <w:t xml:space="preserve">De la Biblioteca </w:t>
      </w:r>
    </w:p>
    <w:p w14:paraId="6566DD4C" w14:textId="77777777" w:rsidR="00116C3B" w:rsidRPr="006A46E9" w:rsidRDefault="00116C3B" w:rsidP="00116C3B">
      <w:pPr>
        <w:pStyle w:val="Sinespaciado"/>
        <w:spacing w:line="276" w:lineRule="auto"/>
        <w:jc w:val="center"/>
        <w:rPr>
          <w:rFonts w:ascii="Gothic720 BT" w:hAnsi="Gothic720 BT" w:cs="Arial"/>
          <w:b/>
        </w:rPr>
      </w:pPr>
    </w:p>
    <w:p w14:paraId="36449BA7" w14:textId="77777777" w:rsidR="00116C3B" w:rsidRPr="006A46E9" w:rsidRDefault="00116C3B" w:rsidP="00116C3B">
      <w:pPr>
        <w:pStyle w:val="Sinespaciado"/>
        <w:spacing w:line="276" w:lineRule="auto"/>
        <w:jc w:val="center"/>
        <w:rPr>
          <w:rFonts w:ascii="Gothic720 BT" w:hAnsi="Gothic720 BT" w:cs="Arial"/>
          <w:b/>
        </w:rPr>
      </w:pPr>
      <w:r w:rsidRPr="006A46E9">
        <w:rPr>
          <w:rFonts w:ascii="Gothic720 BT" w:hAnsi="Gothic720 BT" w:cs="Arial"/>
          <w:b/>
        </w:rPr>
        <w:t>Capítulo Primero</w:t>
      </w:r>
    </w:p>
    <w:p w14:paraId="011436DB" w14:textId="77777777" w:rsidR="00116C3B" w:rsidRPr="006A46E9" w:rsidRDefault="00116C3B" w:rsidP="00116C3B">
      <w:pPr>
        <w:pStyle w:val="Sinespaciado"/>
        <w:spacing w:line="276" w:lineRule="auto"/>
        <w:jc w:val="center"/>
        <w:rPr>
          <w:rFonts w:ascii="Gothic720 BT" w:hAnsi="Gothic720 BT" w:cs="Arial"/>
          <w:b/>
        </w:rPr>
      </w:pPr>
      <w:r w:rsidRPr="006A46E9">
        <w:rPr>
          <w:rFonts w:ascii="Gothic720 BT" w:hAnsi="Gothic720 BT" w:cs="Arial"/>
          <w:b/>
        </w:rPr>
        <w:t>Del área responsable de la Biblioteca</w:t>
      </w:r>
    </w:p>
    <w:p w14:paraId="576AFF56" w14:textId="77777777" w:rsidR="00116C3B" w:rsidRPr="006A46E9" w:rsidRDefault="00116C3B" w:rsidP="00116C3B">
      <w:pPr>
        <w:pStyle w:val="Sinespaciado"/>
        <w:spacing w:line="276" w:lineRule="auto"/>
        <w:jc w:val="center"/>
        <w:rPr>
          <w:rFonts w:ascii="Gothic720 BT" w:hAnsi="Gothic720 BT" w:cs="Arial"/>
        </w:rPr>
      </w:pPr>
    </w:p>
    <w:p w14:paraId="7F891339" w14:textId="77777777" w:rsidR="00116C3B" w:rsidRPr="006A46E9" w:rsidRDefault="00116C3B" w:rsidP="00116C3B">
      <w:pPr>
        <w:jc w:val="both"/>
        <w:rPr>
          <w:rFonts w:ascii="Gothic720 BT" w:hAnsi="Gothic720 BT"/>
        </w:rPr>
      </w:pPr>
      <w:r w:rsidRPr="006A46E9">
        <w:rPr>
          <w:rFonts w:ascii="Gothic720 BT" w:hAnsi="Gothic720 BT"/>
          <w:b/>
        </w:rPr>
        <w:t>Artículo 6.</w:t>
      </w:r>
      <w:r w:rsidRPr="006A46E9">
        <w:rPr>
          <w:rFonts w:ascii="Gothic720 BT" w:hAnsi="Gothic720 BT"/>
        </w:rPr>
        <w:t xml:space="preserve"> Corresponde a la Dirección, como área encargada de la Biblioteca, las siguientes atribuciones:</w:t>
      </w:r>
    </w:p>
    <w:p w14:paraId="5CA42369" w14:textId="77777777" w:rsidR="00B06E6D" w:rsidRPr="006A46E9" w:rsidRDefault="00116C3B" w:rsidP="009A4C9D">
      <w:pPr>
        <w:numPr>
          <w:ilvl w:val="0"/>
          <w:numId w:val="10"/>
        </w:numPr>
        <w:tabs>
          <w:tab w:val="left" w:pos="993"/>
        </w:tabs>
        <w:spacing w:after="0"/>
        <w:ind w:left="993" w:hanging="426"/>
        <w:jc w:val="both"/>
        <w:rPr>
          <w:rFonts w:ascii="Gothic720 BT" w:eastAsia="Times New Roman" w:hAnsi="Gothic720 BT" w:cs="Arial"/>
          <w:lang w:eastAsia="es-MX"/>
        </w:rPr>
      </w:pPr>
      <w:r w:rsidRPr="006A46E9">
        <w:rPr>
          <w:rFonts w:ascii="Gothic720 BT" w:hAnsi="Gothic720 BT"/>
        </w:rPr>
        <w:t>Seleccionar y adquirir materiales bibliográficos de vanguardia para integrar las distintas colecciones;</w:t>
      </w:r>
    </w:p>
    <w:p w14:paraId="240C78A0" w14:textId="45DA2401" w:rsidR="00116C3B" w:rsidRPr="006A46E9" w:rsidRDefault="00116C3B" w:rsidP="009A4C9D">
      <w:pPr>
        <w:numPr>
          <w:ilvl w:val="0"/>
          <w:numId w:val="10"/>
        </w:numPr>
        <w:tabs>
          <w:tab w:val="left" w:pos="993"/>
        </w:tabs>
        <w:spacing w:after="0"/>
        <w:ind w:left="993" w:hanging="426"/>
        <w:jc w:val="both"/>
        <w:rPr>
          <w:rFonts w:ascii="Gothic720 BT" w:eastAsia="Times New Roman" w:hAnsi="Gothic720 BT" w:cs="Arial"/>
          <w:lang w:eastAsia="es-MX"/>
        </w:rPr>
      </w:pPr>
      <w:r w:rsidRPr="006A46E9">
        <w:rPr>
          <w:rFonts w:ascii="Gothic720 BT" w:hAnsi="Gothic720 BT"/>
        </w:rPr>
        <w:t>Elaborar y aplicar políticas y métodos de selección, adquisición y actualización del acervo bibliográfico, en donde se incluyan bibliografías especializadas obtenidas por compra, canje o donación;</w:t>
      </w:r>
    </w:p>
    <w:p w14:paraId="0D7C63F3" w14:textId="49E80A52" w:rsidR="00116C3B" w:rsidRPr="006A46E9" w:rsidRDefault="00116C3B" w:rsidP="009A4C9D">
      <w:pPr>
        <w:numPr>
          <w:ilvl w:val="0"/>
          <w:numId w:val="10"/>
        </w:numPr>
        <w:tabs>
          <w:tab w:val="left" w:pos="993"/>
        </w:tabs>
        <w:spacing w:after="0"/>
        <w:ind w:left="993" w:hanging="426"/>
        <w:jc w:val="both"/>
        <w:rPr>
          <w:rFonts w:ascii="Gothic720 BT" w:eastAsia="Times New Roman" w:hAnsi="Gothic720 BT" w:cs="Arial"/>
          <w:lang w:eastAsia="es-MX"/>
        </w:rPr>
      </w:pPr>
      <w:r w:rsidRPr="006A46E9">
        <w:rPr>
          <w:rFonts w:ascii="Gothic720 BT" w:hAnsi="Gothic720 BT"/>
        </w:rPr>
        <w:lastRenderedPageBreak/>
        <w:t>Aprobar los materiales y servicios que se adquieran o contraten para la actualización del acervo documental;</w:t>
      </w:r>
    </w:p>
    <w:p w14:paraId="7813223D" w14:textId="65E0B8AA" w:rsidR="00116C3B" w:rsidRPr="006A46E9" w:rsidRDefault="00116C3B" w:rsidP="009A4C9D">
      <w:pPr>
        <w:numPr>
          <w:ilvl w:val="0"/>
          <w:numId w:val="10"/>
        </w:numPr>
        <w:tabs>
          <w:tab w:val="left" w:pos="993"/>
        </w:tabs>
        <w:spacing w:after="0"/>
        <w:ind w:left="993" w:hanging="426"/>
        <w:jc w:val="both"/>
        <w:rPr>
          <w:rFonts w:ascii="Gothic720 BT" w:eastAsia="Times New Roman" w:hAnsi="Gothic720 BT" w:cs="Arial"/>
          <w:lang w:eastAsia="es-MX"/>
        </w:rPr>
      </w:pPr>
      <w:r w:rsidRPr="006A46E9">
        <w:rPr>
          <w:rFonts w:ascii="Gothic720 BT" w:hAnsi="Gothic720 BT"/>
        </w:rPr>
        <w:t>Promover el intercambio de publicaciones con instituciones educativas, de investigación u otras afines;</w:t>
      </w:r>
    </w:p>
    <w:p w14:paraId="11156A82" w14:textId="79193988" w:rsidR="00116C3B" w:rsidRPr="006A46E9" w:rsidRDefault="00116C3B" w:rsidP="009A4C9D">
      <w:pPr>
        <w:numPr>
          <w:ilvl w:val="0"/>
          <w:numId w:val="10"/>
        </w:numPr>
        <w:tabs>
          <w:tab w:val="left" w:pos="993"/>
        </w:tabs>
        <w:spacing w:after="0"/>
        <w:ind w:left="993" w:hanging="426"/>
        <w:jc w:val="both"/>
        <w:rPr>
          <w:rFonts w:ascii="Gothic720 BT" w:eastAsia="Times New Roman" w:hAnsi="Gothic720 BT" w:cs="Arial"/>
          <w:lang w:eastAsia="es-MX"/>
        </w:rPr>
      </w:pPr>
      <w:r w:rsidRPr="006A46E9">
        <w:rPr>
          <w:rFonts w:ascii="Gothic720 BT" w:hAnsi="Gothic720 BT"/>
        </w:rPr>
        <w:t>Evaluar anualmente las colecciones y emitir las recomendaciones correspondientes;</w:t>
      </w:r>
    </w:p>
    <w:p w14:paraId="7DA3C9E0" w14:textId="57C10633" w:rsidR="00116C3B" w:rsidRPr="006A46E9" w:rsidRDefault="00116C3B" w:rsidP="009A4C9D">
      <w:pPr>
        <w:numPr>
          <w:ilvl w:val="0"/>
          <w:numId w:val="10"/>
        </w:numPr>
        <w:tabs>
          <w:tab w:val="left" w:pos="993"/>
        </w:tabs>
        <w:spacing w:after="0"/>
        <w:ind w:left="993" w:hanging="426"/>
        <w:jc w:val="both"/>
        <w:rPr>
          <w:rFonts w:ascii="Gothic720 BT" w:eastAsia="Times New Roman" w:hAnsi="Gothic720 BT" w:cs="Arial"/>
          <w:lang w:eastAsia="es-MX"/>
        </w:rPr>
      </w:pPr>
      <w:r w:rsidRPr="006A46E9">
        <w:rPr>
          <w:rFonts w:ascii="Gothic720 BT" w:hAnsi="Gothic720 BT"/>
        </w:rPr>
        <w:t>Mantener actualizado el catálogo e inventario de la Biblioteca;</w:t>
      </w:r>
    </w:p>
    <w:p w14:paraId="0F848F9D" w14:textId="2317ACAB" w:rsidR="00116C3B" w:rsidRPr="006A46E9" w:rsidRDefault="00116C3B" w:rsidP="009A4C9D">
      <w:pPr>
        <w:numPr>
          <w:ilvl w:val="0"/>
          <w:numId w:val="10"/>
        </w:numPr>
        <w:tabs>
          <w:tab w:val="left" w:pos="993"/>
        </w:tabs>
        <w:spacing w:after="0"/>
        <w:ind w:left="993" w:hanging="426"/>
        <w:jc w:val="both"/>
        <w:rPr>
          <w:rFonts w:ascii="Gothic720 BT" w:eastAsia="Times New Roman" w:hAnsi="Gothic720 BT" w:cs="Arial"/>
          <w:lang w:eastAsia="es-MX"/>
        </w:rPr>
      </w:pPr>
      <w:r w:rsidRPr="006A46E9">
        <w:rPr>
          <w:rFonts w:ascii="Gothic720 BT" w:hAnsi="Gothic720 BT"/>
        </w:rPr>
        <w:t>Evaluar la suscripción y renovación de publicaciones periódicas;</w:t>
      </w:r>
    </w:p>
    <w:p w14:paraId="6B86299D" w14:textId="796F7091" w:rsidR="00116C3B" w:rsidRPr="006A46E9" w:rsidRDefault="00116C3B" w:rsidP="009A4C9D">
      <w:pPr>
        <w:numPr>
          <w:ilvl w:val="0"/>
          <w:numId w:val="10"/>
        </w:numPr>
        <w:tabs>
          <w:tab w:val="left" w:pos="993"/>
        </w:tabs>
        <w:spacing w:after="0"/>
        <w:ind w:left="993" w:hanging="426"/>
        <w:jc w:val="both"/>
        <w:rPr>
          <w:rFonts w:ascii="Gothic720 BT" w:eastAsia="Times New Roman" w:hAnsi="Gothic720 BT" w:cs="Arial"/>
          <w:lang w:eastAsia="es-MX"/>
        </w:rPr>
      </w:pPr>
      <w:r w:rsidRPr="006A46E9">
        <w:rPr>
          <w:rFonts w:ascii="Gothic720 BT" w:hAnsi="Gothic720 BT"/>
        </w:rPr>
        <w:t>Atender a las personas usuarias y brindarles apoyo en la búsqueda y consulta de información;</w:t>
      </w:r>
    </w:p>
    <w:p w14:paraId="14F752FD" w14:textId="5E47E34D" w:rsidR="00116C3B" w:rsidRPr="006A46E9" w:rsidRDefault="00116C3B" w:rsidP="009A4C9D">
      <w:pPr>
        <w:numPr>
          <w:ilvl w:val="0"/>
          <w:numId w:val="10"/>
        </w:numPr>
        <w:tabs>
          <w:tab w:val="left" w:pos="993"/>
        </w:tabs>
        <w:spacing w:after="0"/>
        <w:ind w:left="993" w:hanging="426"/>
        <w:jc w:val="both"/>
        <w:rPr>
          <w:rFonts w:ascii="Gothic720 BT" w:eastAsia="Times New Roman" w:hAnsi="Gothic720 BT" w:cs="Arial"/>
          <w:lang w:eastAsia="es-MX"/>
        </w:rPr>
      </w:pPr>
      <w:r w:rsidRPr="006A46E9">
        <w:rPr>
          <w:rFonts w:ascii="Gothic720 BT" w:hAnsi="Gothic720 BT"/>
        </w:rPr>
        <w:t>Realizar actividades de promoción de la lectura y la cultura; y</w:t>
      </w:r>
    </w:p>
    <w:p w14:paraId="6F377D90" w14:textId="06E7F03F" w:rsidR="00116C3B" w:rsidRPr="006A46E9" w:rsidRDefault="00116C3B" w:rsidP="009A4C9D">
      <w:pPr>
        <w:numPr>
          <w:ilvl w:val="0"/>
          <w:numId w:val="10"/>
        </w:numPr>
        <w:tabs>
          <w:tab w:val="left" w:pos="993"/>
        </w:tabs>
        <w:spacing w:after="0"/>
        <w:ind w:left="993" w:hanging="426"/>
        <w:jc w:val="both"/>
        <w:rPr>
          <w:rFonts w:ascii="Gothic720 BT" w:eastAsia="Times New Roman" w:hAnsi="Gothic720 BT" w:cs="Arial"/>
          <w:lang w:eastAsia="es-MX"/>
        </w:rPr>
      </w:pPr>
      <w:r w:rsidRPr="006A46E9">
        <w:rPr>
          <w:rFonts w:ascii="Gothic720 BT" w:hAnsi="Gothic720 BT"/>
        </w:rPr>
        <w:t>Las demás que resulten necesarias para el cumplimiento de sus funciones.</w:t>
      </w:r>
    </w:p>
    <w:p w14:paraId="2BC1E901" w14:textId="77777777" w:rsidR="00116C3B" w:rsidRPr="006A46E9" w:rsidRDefault="00116C3B" w:rsidP="00116C3B">
      <w:pPr>
        <w:spacing w:after="0"/>
        <w:ind w:left="173"/>
        <w:jc w:val="both"/>
        <w:rPr>
          <w:rFonts w:ascii="Gothic720 BT" w:eastAsia="Times New Roman" w:hAnsi="Gothic720 BT" w:cs="Arial"/>
          <w:lang w:eastAsia="es-MX"/>
        </w:rPr>
      </w:pPr>
    </w:p>
    <w:p w14:paraId="3ED8EC5B" w14:textId="77777777" w:rsidR="00116C3B" w:rsidRPr="006A46E9" w:rsidRDefault="00116C3B" w:rsidP="00116C3B">
      <w:pPr>
        <w:jc w:val="both"/>
        <w:rPr>
          <w:rFonts w:ascii="Gothic720 BT" w:hAnsi="Gothic720 BT"/>
        </w:rPr>
      </w:pPr>
      <w:r w:rsidRPr="006A46E9">
        <w:rPr>
          <w:rFonts w:ascii="Gothic720 BT" w:hAnsi="Gothic720 BT"/>
          <w:b/>
        </w:rPr>
        <w:t>Artículo 7.</w:t>
      </w:r>
      <w:r w:rsidRPr="006A46E9">
        <w:rPr>
          <w:rFonts w:ascii="Gothic720 BT" w:eastAsia="Times New Roman" w:hAnsi="Gothic720 BT"/>
          <w:lang w:eastAsia="es-MX"/>
        </w:rPr>
        <w:t xml:space="preserve"> </w:t>
      </w:r>
      <w:r w:rsidRPr="006A46E9">
        <w:rPr>
          <w:rFonts w:ascii="Gothic720 BT" w:hAnsi="Gothic720 BT"/>
        </w:rPr>
        <w:t>La persona que ocupe la titularidad de la Dirección tendrá la facultad para designar al personal adscrito que llevará a cabo el desahogo de las atribuciones conferidas, con el propósito de garantizar una adecuada organización y funcionamiento del servicio bibliotecario.</w:t>
      </w:r>
    </w:p>
    <w:p w14:paraId="22F04064" w14:textId="77777777" w:rsidR="00116C3B" w:rsidRPr="006A46E9" w:rsidRDefault="00116C3B" w:rsidP="00116C3B">
      <w:pPr>
        <w:spacing w:after="0"/>
        <w:jc w:val="center"/>
        <w:rPr>
          <w:rFonts w:ascii="Gothic720 BT" w:hAnsi="Gothic720 BT" w:cs="Arial"/>
          <w:b/>
        </w:rPr>
      </w:pPr>
      <w:r w:rsidRPr="006A46E9">
        <w:rPr>
          <w:rFonts w:ascii="Gothic720 BT" w:hAnsi="Gothic720 BT" w:cs="Arial"/>
          <w:b/>
        </w:rPr>
        <w:t>Capítulo Segundo</w:t>
      </w:r>
    </w:p>
    <w:p w14:paraId="75E3144A" w14:textId="77777777" w:rsidR="00116C3B" w:rsidRPr="006A46E9" w:rsidRDefault="00116C3B" w:rsidP="00116C3B">
      <w:pPr>
        <w:jc w:val="center"/>
        <w:rPr>
          <w:rFonts w:ascii="Gothic720 BT" w:hAnsi="Gothic720 BT"/>
        </w:rPr>
      </w:pPr>
      <w:r w:rsidRPr="006A46E9">
        <w:rPr>
          <w:rFonts w:ascii="Gothic720 BT" w:hAnsi="Gothic720 BT" w:cs="Arial"/>
          <w:b/>
        </w:rPr>
        <w:t>Del acervo bibliográfico</w:t>
      </w:r>
    </w:p>
    <w:p w14:paraId="238E6487" w14:textId="77777777" w:rsidR="00116C3B" w:rsidRPr="006A46E9" w:rsidRDefault="00116C3B" w:rsidP="00116C3B">
      <w:pPr>
        <w:jc w:val="both"/>
        <w:rPr>
          <w:rFonts w:ascii="Gothic720 BT" w:hAnsi="Gothic720 BT" w:cs="Arial"/>
        </w:rPr>
      </w:pPr>
      <w:r w:rsidRPr="006A46E9">
        <w:rPr>
          <w:rFonts w:ascii="Gothic720 BT" w:hAnsi="Gothic720 BT"/>
          <w:b/>
        </w:rPr>
        <w:t>Artículo 8</w:t>
      </w:r>
      <w:r w:rsidRPr="006A46E9">
        <w:rPr>
          <w:rFonts w:ascii="Gothic720 BT" w:hAnsi="Gothic720 BT"/>
        </w:rPr>
        <w:t xml:space="preserve">. </w:t>
      </w:r>
      <w:r w:rsidRPr="006A46E9">
        <w:rPr>
          <w:rFonts w:ascii="Gothic720 BT" w:hAnsi="Gothic720 BT" w:cs="Arial"/>
        </w:rPr>
        <w:t>El acervo de la Biblioteca estará integrado por las siguientes colecciones:</w:t>
      </w:r>
    </w:p>
    <w:p w14:paraId="28B35C72" w14:textId="77777777" w:rsidR="00116C3B" w:rsidRPr="006A46E9" w:rsidRDefault="00116C3B" w:rsidP="009A4C9D">
      <w:pPr>
        <w:pStyle w:val="Prrafodelista"/>
        <w:numPr>
          <w:ilvl w:val="0"/>
          <w:numId w:val="2"/>
        </w:numPr>
        <w:tabs>
          <w:tab w:val="left" w:pos="993"/>
        </w:tabs>
        <w:spacing w:after="160" w:line="278" w:lineRule="auto"/>
        <w:ind w:left="993" w:hanging="426"/>
        <w:jc w:val="both"/>
        <w:rPr>
          <w:rFonts w:ascii="Gothic720 BT" w:hAnsi="Gothic720 BT"/>
        </w:rPr>
      </w:pPr>
      <w:r w:rsidRPr="006A46E9">
        <w:rPr>
          <w:rFonts w:ascii="Gothic720 BT" w:hAnsi="Gothic720 BT"/>
          <w:b/>
        </w:rPr>
        <w:t>Colección general:</w:t>
      </w:r>
      <w:r w:rsidRPr="006A46E9">
        <w:rPr>
          <w:rFonts w:ascii="Gothic720 BT" w:hAnsi="Gothic720 BT"/>
        </w:rPr>
        <w:t xml:space="preserve">  Libros que contienen información sobre temas específicos: filosofía, psicología, ciencias sociales, lenguas, ciencias naturales, matemáticas, tecnología, arte, literatura, historia, geografía, entre otros.</w:t>
      </w:r>
    </w:p>
    <w:p w14:paraId="03EE4D3F" w14:textId="77777777" w:rsidR="00116C3B" w:rsidRPr="006A46E9" w:rsidRDefault="00116C3B" w:rsidP="009A4C9D">
      <w:pPr>
        <w:pStyle w:val="Prrafodelista"/>
        <w:numPr>
          <w:ilvl w:val="0"/>
          <w:numId w:val="2"/>
        </w:numPr>
        <w:tabs>
          <w:tab w:val="left" w:pos="993"/>
        </w:tabs>
        <w:spacing w:after="160" w:line="278" w:lineRule="auto"/>
        <w:ind w:left="993" w:hanging="426"/>
        <w:jc w:val="both"/>
        <w:rPr>
          <w:rFonts w:ascii="Gothic720 BT" w:hAnsi="Gothic720 BT"/>
        </w:rPr>
      </w:pPr>
      <w:r w:rsidRPr="006A46E9">
        <w:rPr>
          <w:rFonts w:ascii="Gothic720 BT" w:hAnsi="Gothic720 BT"/>
          <w:b/>
        </w:rPr>
        <w:t>Colección de consulta</w:t>
      </w:r>
      <w:r w:rsidRPr="006A46E9">
        <w:rPr>
          <w:rFonts w:ascii="Gothic720 BT" w:hAnsi="Gothic720 BT"/>
        </w:rPr>
        <w:t>: En esta colección se encuentran diccionarios, enciclopedias, atlas, almanaques, anuarios, leyes, directorios, censos, manuales, índices y bibliografías.</w:t>
      </w:r>
    </w:p>
    <w:p w14:paraId="68161678" w14:textId="77777777" w:rsidR="00116C3B" w:rsidRPr="006A46E9" w:rsidRDefault="00116C3B" w:rsidP="009A4C9D">
      <w:pPr>
        <w:pStyle w:val="Prrafodelista"/>
        <w:numPr>
          <w:ilvl w:val="0"/>
          <w:numId w:val="2"/>
        </w:numPr>
        <w:tabs>
          <w:tab w:val="left" w:pos="993"/>
        </w:tabs>
        <w:spacing w:after="160" w:line="278" w:lineRule="auto"/>
        <w:ind w:left="993" w:hanging="426"/>
        <w:jc w:val="both"/>
        <w:rPr>
          <w:rFonts w:ascii="Gothic720 BT" w:hAnsi="Gothic720 BT"/>
        </w:rPr>
      </w:pPr>
      <w:r w:rsidRPr="006A46E9">
        <w:rPr>
          <w:rFonts w:ascii="Gothic720 BT" w:hAnsi="Gothic720 BT"/>
          <w:b/>
        </w:rPr>
        <w:t>Colección infantil:</w:t>
      </w:r>
      <w:r w:rsidRPr="006A46E9">
        <w:rPr>
          <w:rFonts w:ascii="Gothic720 BT" w:hAnsi="Gothic720 BT"/>
        </w:rPr>
        <w:t xml:space="preserve"> Esta colección contiene materiales diversos destinados principalmente a las niñas y niños de hasta doce </w:t>
      </w:r>
      <w:proofErr w:type="gramStart"/>
      <w:r w:rsidRPr="006A46E9">
        <w:rPr>
          <w:rFonts w:ascii="Gothic720 BT" w:hAnsi="Gothic720 BT"/>
        </w:rPr>
        <w:t>años de edad</w:t>
      </w:r>
      <w:proofErr w:type="gramEnd"/>
      <w:r w:rsidRPr="006A46E9">
        <w:rPr>
          <w:rFonts w:ascii="Gothic720 BT" w:hAnsi="Gothic720 BT"/>
        </w:rPr>
        <w:t xml:space="preserve">. </w:t>
      </w:r>
    </w:p>
    <w:p w14:paraId="3268D65B" w14:textId="77777777" w:rsidR="00116C3B" w:rsidRPr="006A46E9" w:rsidRDefault="00116C3B" w:rsidP="009A4C9D">
      <w:pPr>
        <w:pStyle w:val="Prrafodelista"/>
        <w:numPr>
          <w:ilvl w:val="0"/>
          <w:numId w:val="2"/>
        </w:numPr>
        <w:tabs>
          <w:tab w:val="left" w:pos="993"/>
        </w:tabs>
        <w:spacing w:after="160" w:line="278" w:lineRule="auto"/>
        <w:ind w:left="993" w:hanging="426"/>
        <w:jc w:val="both"/>
        <w:rPr>
          <w:rFonts w:ascii="Gothic720 BT" w:hAnsi="Gothic720 BT"/>
        </w:rPr>
      </w:pPr>
      <w:r w:rsidRPr="006A46E9">
        <w:rPr>
          <w:rFonts w:ascii="Gothic720 BT" w:hAnsi="Gothic720 BT"/>
          <w:b/>
        </w:rPr>
        <w:t>Colección hemerográfica:</w:t>
      </w:r>
      <w:r w:rsidRPr="006A46E9">
        <w:rPr>
          <w:rFonts w:ascii="Gothic720 BT" w:hAnsi="Gothic720 BT"/>
        </w:rPr>
        <w:t xml:space="preserve"> En esta colección se encuentran los impresos que se publican a intervalos regulares y por tiempo indefinido, como los periódicos y las revistas. </w:t>
      </w:r>
    </w:p>
    <w:p w14:paraId="7AF435F3" w14:textId="77777777" w:rsidR="00116C3B" w:rsidRPr="006A46E9" w:rsidRDefault="00116C3B" w:rsidP="009A4C9D">
      <w:pPr>
        <w:pStyle w:val="Prrafodelista"/>
        <w:numPr>
          <w:ilvl w:val="0"/>
          <w:numId w:val="2"/>
        </w:numPr>
        <w:tabs>
          <w:tab w:val="left" w:pos="993"/>
        </w:tabs>
        <w:spacing w:after="160" w:line="278" w:lineRule="auto"/>
        <w:ind w:left="993" w:hanging="426"/>
        <w:jc w:val="both"/>
        <w:rPr>
          <w:rFonts w:ascii="Gothic720 BT" w:hAnsi="Gothic720 BT"/>
        </w:rPr>
      </w:pPr>
      <w:r w:rsidRPr="006A46E9">
        <w:rPr>
          <w:rFonts w:ascii="Gothic720 BT" w:hAnsi="Gothic720 BT"/>
          <w:b/>
        </w:rPr>
        <w:t>Colección audiovisual:</w:t>
      </w:r>
      <w:r w:rsidRPr="006A46E9">
        <w:rPr>
          <w:rFonts w:ascii="Gothic720 BT" w:hAnsi="Gothic720 BT"/>
        </w:rPr>
        <w:t xml:space="preserve"> Está constituida por materiales no bibliográficos como: diapositivas, discos, casetes, películas, mapas, carteles, globos terráqueos, modelos, juegos didácticos, discos compactos, audiocasetes y videocasetes.</w:t>
      </w:r>
    </w:p>
    <w:p w14:paraId="05C6A3C4" w14:textId="77777777" w:rsidR="00116C3B" w:rsidRPr="006A46E9" w:rsidRDefault="00116C3B" w:rsidP="009A4C9D">
      <w:pPr>
        <w:pStyle w:val="Prrafodelista"/>
        <w:numPr>
          <w:ilvl w:val="0"/>
          <w:numId w:val="2"/>
        </w:numPr>
        <w:tabs>
          <w:tab w:val="left" w:pos="993"/>
        </w:tabs>
        <w:spacing w:after="160" w:line="278" w:lineRule="auto"/>
        <w:ind w:left="993" w:hanging="426"/>
        <w:jc w:val="both"/>
        <w:rPr>
          <w:rFonts w:ascii="Gothic720 BT" w:hAnsi="Gothic720 BT"/>
        </w:rPr>
      </w:pPr>
      <w:r w:rsidRPr="006A46E9">
        <w:rPr>
          <w:rFonts w:ascii="Gothic720 BT" w:hAnsi="Gothic720 BT"/>
          <w:b/>
        </w:rPr>
        <w:lastRenderedPageBreak/>
        <w:t>Colección del Instituto</w:t>
      </w:r>
      <w:r w:rsidRPr="006A46E9">
        <w:rPr>
          <w:rFonts w:ascii="Gothic720 BT" w:hAnsi="Gothic720 BT"/>
        </w:rPr>
        <w:t>: Conjunto de obras patrocinadas, editadas o publicadas por el Instituto, ya sea de manera independiente o en colaboración con otras instituciones, relacionadas con temas de carácter académico.</w:t>
      </w:r>
    </w:p>
    <w:p w14:paraId="30854CAD" w14:textId="77777777" w:rsidR="00116C3B" w:rsidRPr="006A46E9" w:rsidRDefault="00116C3B" w:rsidP="009A4C9D">
      <w:pPr>
        <w:pStyle w:val="Prrafodelista"/>
        <w:numPr>
          <w:ilvl w:val="0"/>
          <w:numId w:val="2"/>
        </w:numPr>
        <w:tabs>
          <w:tab w:val="left" w:pos="469"/>
          <w:tab w:val="left" w:pos="993"/>
        </w:tabs>
        <w:spacing w:after="160" w:line="278" w:lineRule="auto"/>
        <w:ind w:left="993" w:hanging="426"/>
        <w:jc w:val="both"/>
        <w:rPr>
          <w:rFonts w:ascii="Gothic720 BT" w:hAnsi="Gothic720 BT"/>
        </w:rPr>
      </w:pPr>
      <w:r w:rsidRPr="006A46E9">
        <w:rPr>
          <w:rFonts w:ascii="Gothic720 BT" w:hAnsi="Gothic720 BT"/>
          <w:b/>
        </w:rPr>
        <w:t>Colección infantil del Instituto:</w:t>
      </w:r>
      <w:r w:rsidRPr="006A46E9">
        <w:rPr>
          <w:rFonts w:ascii="Gothic720 BT" w:hAnsi="Gothic720 BT"/>
        </w:rPr>
        <w:t xml:space="preserve"> Está integrada por obras dirigidas al público infantil, elaboradas, editadas o publicadas por el Instituto, ya sea de manera independiente o en colaboración con otras instituciones.</w:t>
      </w:r>
    </w:p>
    <w:p w14:paraId="04DB64B7" w14:textId="77777777" w:rsidR="00116C3B" w:rsidRPr="006A46E9" w:rsidRDefault="00116C3B" w:rsidP="009A4C9D">
      <w:pPr>
        <w:pStyle w:val="Prrafodelista"/>
        <w:numPr>
          <w:ilvl w:val="0"/>
          <w:numId w:val="2"/>
        </w:numPr>
        <w:tabs>
          <w:tab w:val="left" w:pos="993"/>
        </w:tabs>
        <w:spacing w:after="160" w:line="278" w:lineRule="auto"/>
        <w:ind w:left="993" w:hanging="426"/>
        <w:jc w:val="both"/>
        <w:rPr>
          <w:rFonts w:ascii="Gothic720 BT" w:hAnsi="Gothic720 BT"/>
        </w:rPr>
      </w:pPr>
      <w:r w:rsidRPr="006A46E9">
        <w:rPr>
          <w:rFonts w:ascii="Gothic720 BT" w:hAnsi="Gothic720 BT"/>
          <w:b/>
        </w:rPr>
        <w:t>Colección especial:</w:t>
      </w:r>
      <w:r w:rsidRPr="006A46E9">
        <w:rPr>
          <w:rFonts w:ascii="Gothic720 BT" w:hAnsi="Gothic720 BT"/>
        </w:rPr>
        <w:t xml:space="preserve"> Es todo acervo bibliográfico, hemerográfico o de material de archivo que, por su antigüedad, temática, rareza o riqueza cultural, merece tratamiento y uso diferente a los de los materiales bibliográficos que forman parte de la colección general.</w:t>
      </w:r>
    </w:p>
    <w:p w14:paraId="6FB3681D" w14:textId="77777777" w:rsidR="00116C3B" w:rsidRPr="006A46E9" w:rsidRDefault="00116C3B" w:rsidP="009A4C9D">
      <w:pPr>
        <w:pStyle w:val="Prrafodelista"/>
        <w:numPr>
          <w:ilvl w:val="0"/>
          <w:numId w:val="2"/>
        </w:numPr>
        <w:tabs>
          <w:tab w:val="left" w:pos="993"/>
        </w:tabs>
        <w:spacing w:after="160" w:line="278" w:lineRule="auto"/>
        <w:ind w:left="993" w:hanging="426"/>
        <w:jc w:val="both"/>
        <w:rPr>
          <w:rFonts w:ascii="Gothic720 BT" w:eastAsia="Times New Roman" w:hAnsi="Gothic720 BT" w:cs="Arial"/>
          <w:lang w:eastAsia="es-MX"/>
        </w:rPr>
      </w:pPr>
      <w:r w:rsidRPr="006A46E9">
        <w:rPr>
          <w:rFonts w:ascii="Gothic720 BT" w:hAnsi="Gothic720 BT"/>
          <w:b/>
        </w:rPr>
        <w:t>Colecciones electrónicas:</w:t>
      </w:r>
      <w:r w:rsidRPr="006A46E9">
        <w:rPr>
          <w:rFonts w:ascii="Gothic720 BT" w:hAnsi="Gothic720 BT"/>
        </w:rPr>
        <w:t xml:space="preserve"> Colección que se conforma por libros electrónicos, revistas electrónicas, tesis electrónicas, mapas digitales y bases de datos.</w:t>
      </w:r>
    </w:p>
    <w:p w14:paraId="50AE241C" w14:textId="77777777" w:rsidR="00116C3B" w:rsidRPr="006A46E9" w:rsidRDefault="00116C3B" w:rsidP="00116C3B">
      <w:pPr>
        <w:spacing w:after="0"/>
        <w:jc w:val="center"/>
        <w:rPr>
          <w:rFonts w:ascii="Gothic720 BT" w:hAnsi="Gothic720 BT"/>
          <w:b/>
        </w:rPr>
      </w:pPr>
      <w:r w:rsidRPr="006A46E9">
        <w:rPr>
          <w:rFonts w:ascii="Gothic720 BT" w:hAnsi="Gothic720 BT"/>
          <w:b/>
        </w:rPr>
        <w:t>Capítulo Tercero</w:t>
      </w:r>
    </w:p>
    <w:p w14:paraId="43AC1E83" w14:textId="77777777" w:rsidR="00116C3B" w:rsidRPr="006A46E9" w:rsidRDefault="00116C3B" w:rsidP="00116C3B">
      <w:pPr>
        <w:spacing w:after="0"/>
        <w:jc w:val="center"/>
        <w:rPr>
          <w:rFonts w:ascii="Gothic720 BT" w:hAnsi="Gothic720 BT"/>
          <w:b/>
        </w:rPr>
      </w:pPr>
      <w:r w:rsidRPr="006A46E9">
        <w:rPr>
          <w:rFonts w:ascii="Gothic720 BT" w:hAnsi="Gothic720 BT"/>
          <w:b/>
        </w:rPr>
        <w:t>De los servicios</w:t>
      </w:r>
    </w:p>
    <w:p w14:paraId="39892EFE" w14:textId="77777777" w:rsidR="00116C3B" w:rsidRPr="006A46E9" w:rsidRDefault="00116C3B" w:rsidP="00116C3B">
      <w:pPr>
        <w:spacing w:after="0"/>
        <w:jc w:val="center"/>
        <w:rPr>
          <w:rFonts w:ascii="Gothic720 BT" w:hAnsi="Gothic720 BT"/>
        </w:rPr>
      </w:pPr>
    </w:p>
    <w:p w14:paraId="3D1B6759" w14:textId="77777777" w:rsidR="00116C3B" w:rsidRPr="006A46E9" w:rsidRDefault="00116C3B" w:rsidP="00116C3B">
      <w:pPr>
        <w:pStyle w:val="Sinespaciado"/>
        <w:spacing w:line="276" w:lineRule="auto"/>
        <w:jc w:val="both"/>
        <w:rPr>
          <w:rFonts w:ascii="Gothic720 BT" w:hAnsi="Gothic720 BT"/>
        </w:rPr>
      </w:pPr>
      <w:r w:rsidRPr="006A46E9">
        <w:rPr>
          <w:rFonts w:ascii="Gothic720 BT" w:hAnsi="Gothic720 BT"/>
          <w:b/>
        </w:rPr>
        <w:t>Artículo 9.</w:t>
      </w:r>
      <w:r w:rsidRPr="006A46E9">
        <w:rPr>
          <w:rFonts w:ascii="Gothic720 BT" w:hAnsi="Gothic720 BT"/>
        </w:rPr>
        <w:t xml:space="preserve"> La Biblioteca operará bajo un sistema de estantería cerrada, con acceso abierto a través de un sistema informático de consulta.</w:t>
      </w:r>
    </w:p>
    <w:p w14:paraId="5F58A06A" w14:textId="77777777" w:rsidR="00116C3B" w:rsidRPr="006A46E9" w:rsidRDefault="00116C3B" w:rsidP="00116C3B">
      <w:pPr>
        <w:pStyle w:val="Sinespaciado"/>
        <w:spacing w:line="276" w:lineRule="auto"/>
        <w:jc w:val="both"/>
        <w:rPr>
          <w:rFonts w:ascii="Gothic720 BT" w:hAnsi="Gothic720 BT"/>
        </w:rPr>
      </w:pPr>
    </w:p>
    <w:p w14:paraId="660EEF9A" w14:textId="77777777" w:rsidR="00116C3B" w:rsidRPr="006A46E9" w:rsidRDefault="00116C3B" w:rsidP="00116C3B">
      <w:pPr>
        <w:pStyle w:val="Sinespaciado"/>
        <w:spacing w:line="276" w:lineRule="auto"/>
        <w:jc w:val="both"/>
        <w:rPr>
          <w:rFonts w:ascii="Gothic720 BT" w:hAnsi="Gothic720 BT"/>
        </w:rPr>
      </w:pPr>
      <w:r w:rsidRPr="006A46E9">
        <w:rPr>
          <w:rFonts w:ascii="Gothic720 BT" w:hAnsi="Gothic720 BT"/>
        </w:rPr>
        <w:t>Las personas usuarias, mediante dicho sistema, podrán localizar los materiales disponibles y solicitar su préstamo, ya sea para su consulta interna en la sala de lectura o, en su caso, para préstamo externo.</w:t>
      </w:r>
    </w:p>
    <w:p w14:paraId="660AD2C4" w14:textId="77777777" w:rsidR="00116C3B" w:rsidRPr="006A46E9" w:rsidRDefault="00116C3B" w:rsidP="00116C3B">
      <w:pPr>
        <w:pStyle w:val="Sinespaciado"/>
        <w:spacing w:line="276" w:lineRule="auto"/>
        <w:jc w:val="both"/>
        <w:rPr>
          <w:rFonts w:ascii="Gothic720 BT" w:hAnsi="Gothic720 BT"/>
        </w:rPr>
      </w:pPr>
    </w:p>
    <w:p w14:paraId="484491A7" w14:textId="77777777" w:rsidR="00116C3B" w:rsidRPr="006A46E9" w:rsidRDefault="00116C3B" w:rsidP="00116C3B">
      <w:pPr>
        <w:pStyle w:val="Sinespaciado"/>
        <w:spacing w:line="276" w:lineRule="auto"/>
        <w:jc w:val="both"/>
        <w:rPr>
          <w:rFonts w:ascii="Gothic720 BT" w:hAnsi="Gothic720 BT"/>
        </w:rPr>
      </w:pPr>
      <w:r w:rsidRPr="006A46E9">
        <w:rPr>
          <w:rFonts w:ascii="Gothic720 BT" w:hAnsi="Gothic720 BT"/>
        </w:rPr>
        <w:t>La entrega física de los ejemplares será realizada por el personal del área encargada, conforme a las disposiciones establecidas por la Dirección.</w:t>
      </w:r>
    </w:p>
    <w:p w14:paraId="09949574" w14:textId="77777777" w:rsidR="00116C3B" w:rsidRPr="006A46E9" w:rsidRDefault="00116C3B" w:rsidP="00116C3B">
      <w:pPr>
        <w:spacing w:after="0"/>
        <w:ind w:left="567"/>
        <w:jc w:val="both"/>
        <w:rPr>
          <w:rFonts w:ascii="Gothic720 BT" w:hAnsi="Gothic720 BT"/>
        </w:rPr>
      </w:pPr>
    </w:p>
    <w:p w14:paraId="4F167A5B" w14:textId="77777777" w:rsidR="00116C3B" w:rsidRPr="006A46E9" w:rsidRDefault="00116C3B" w:rsidP="00116C3B">
      <w:pPr>
        <w:pStyle w:val="Sinespaciado"/>
        <w:spacing w:line="276" w:lineRule="auto"/>
        <w:jc w:val="both"/>
        <w:rPr>
          <w:rFonts w:ascii="Gothic720 BT" w:hAnsi="Gothic720 BT"/>
        </w:rPr>
      </w:pPr>
      <w:r w:rsidRPr="006A46E9">
        <w:rPr>
          <w:rFonts w:ascii="Gothic720 BT" w:hAnsi="Gothic720 BT"/>
          <w:b/>
        </w:rPr>
        <w:t>Artículo 10</w:t>
      </w:r>
      <w:r w:rsidRPr="006A46E9">
        <w:rPr>
          <w:rFonts w:ascii="Gothic720 BT" w:hAnsi="Gothic720 BT"/>
        </w:rPr>
        <w:t>. El desarrollo del sistema informático para la consulta del material bibliográfico disponible y la solicitud de préstamo estará a cargo de la Dirección de Tecnologías de la Información del Instituto.</w:t>
      </w:r>
    </w:p>
    <w:p w14:paraId="2C60C4A2" w14:textId="77777777" w:rsidR="00116C3B" w:rsidRPr="006A46E9" w:rsidRDefault="00116C3B" w:rsidP="00116C3B">
      <w:pPr>
        <w:pStyle w:val="Sinespaciado"/>
        <w:spacing w:line="276" w:lineRule="auto"/>
        <w:jc w:val="both"/>
        <w:rPr>
          <w:rFonts w:ascii="Gothic720 BT" w:hAnsi="Gothic720 BT"/>
        </w:rPr>
      </w:pPr>
    </w:p>
    <w:p w14:paraId="176450F2" w14:textId="77777777" w:rsidR="00116C3B" w:rsidRPr="006A46E9" w:rsidRDefault="00116C3B" w:rsidP="00116C3B">
      <w:pPr>
        <w:pStyle w:val="Sinespaciado"/>
        <w:spacing w:line="276" w:lineRule="auto"/>
        <w:jc w:val="both"/>
        <w:rPr>
          <w:rFonts w:ascii="Gothic720 BT" w:hAnsi="Gothic720 BT"/>
        </w:rPr>
      </w:pPr>
      <w:r w:rsidRPr="006A46E9">
        <w:rPr>
          <w:rFonts w:ascii="Gothic720 BT" w:hAnsi="Gothic720 BT"/>
        </w:rPr>
        <w:t>Dicho sistema deberá contar con un catálogo actualizado del acervo bibliográfico disponible para consulta de las personas usuarias conforme al método de distribución e incorporación del acervo a las distintas colecciones que establezca la Dirección.</w:t>
      </w:r>
    </w:p>
    <w:p w14:paraId="7E82226F" w14:textId="77777777" w:rsidR="00116C3B" w:rsidRPr="006A46E9" w:rsidRDefault="00116C3B" w:rsidP="00116C3B">
      <w:pPr>
        <w:pStyle w:val="Sinespaciado"/>
        <w:spacing w:line="276" w:lineRule="auto"/>
        <w:jc w:val="both"/>
        <w:rPr>
          <w:rFonts w:ascii="Gothic720 BT" w:hAnsi="Gothic720 BT"/>
        </w:rPr>
      </w:pPr>
    </w:p>
    <w:p w14:paraId="61700A50" w14:textId="77777777" w:rsidR="00116C3B" w:rsidRPr="006A46E9" w:rsidRDefault="00116C3B" w:rsidP="00116C3B">
      <w:pPr>
        <w:pStyle w:val="Sinespaciado"/>
        <w:spacing w:line="276" w:lineRule="auto"/>
        <w:jc w:val="both"/>
        <w:rPr>
          <w:rFonts w:ascii="Gothic720 BT" w:hAnsi="Gothic720 BT"/>
        </w:rPr>
      </w:pPr>
      <w:r w:rsidRPr="006A46E9">
        <w:rPr>
          <w:rFonts w:ascii="Gothic720 BT" w:hAnsi="Gothic720 BT"/>
        </w:rPr>
        <w:t>El catálogo deberá actualizarse el primer día hábil de cada mes, a petición de la Dirección, con el fin de reflejar de manera oportuna los movimientos de ingreso, baja, préstamo y devolución del material bibliográfico.</w:t>
      </w:r>
    </w:p>
    <w:p w14:paraId="224880FF" w14:textId="77777777" w:rsidR="00116C3B" w:rsidRPr="006A46E9" w:rsidRDefault="00116C3B" w:rsidP="00116C3B">
      <w:pPr>
        <w:pStyle w:val="Sinespaciado"/>
        <w:jc w:val="both"/>
        <w:rPr>
          <w:rFonts w:ascii="Gothic720 BT" w:hAnsi="Gothic720 BT"/>
        </w:rPr>
      </w:pPr>
    </w:p>
    <w:p w14:paraId="7EA2E602" w14:textId="77777777" w:rsidR="00116C3B" w:rsidRPr="006A46E9" w:rsidRDefault="00116C3B" w:rsidP="00116C3B">
      <w:pPr>
        <w:pStyle w:val="Sinespaciado"/>
        <w:spacing w:line="276" w:lineRule="auto"/>
        <w:ind w:left="46" w:hanging="21"/>
        <w:jc w:val="both"/>
        <w:rPr>
          <w:rFonts w:ascii="Gothic720 BT" w:hAnsi="Gothic720 BT"/>
        </w:rPr>
      </w:pPr>
      <w:r w:rsidRPr="006A46E9">
        <w:rPr>
          <w:rFonts w:ascii="Gothic720 BT" w:hAnsi="Gothic720 BT"/>
          <w:b/>
        </w:rPr>
        <w:t>Artículo 11.</w:t>
      </w:r>
      <w:r w:rsidRPr="006A46E9">
        <w:rPr>
          <w:rFonts w:ascii="Gothic720 BT" w:hAnsi="Gothic720 BT"/>
        </w:rPr>
        <w:t xml:space="preserve"> Los servicios que presta la Biblioteca son los siguientes:</w:t>
      </w:r>
    </w:p>
    <w:p w14:paraId="4A5ED024" w14:textId="77777777" w:rsidR="00116C3B" w:rsidRPr="006A46E9" w:rsidRDefault="00116C3B" w:rsidP="00116C3B">
      <w:pPr>
        <w:pStyle w:val="Sinespaciado"/>
        <w:spacing w:line="276" w:lineRule="auto"/>
        <w:ind w:left="46" w:hanging="21"/>
        <w:jc w:val="both"/>
        <w:rPr>
          <w:rFonts w:ascii="Gothic720 BT" w:hAnsi="Gothic720 BT"/>
        </w:rPr>
      </w:pPr>
    </w:p>
    <w:p w14:paraId="3263C0D5" w14:textId="77777777" w:rsidR="00116C3B" w:rsidRPr="006A46E9" w:rsidRDefault="00116C3B" w:rsidP="009A4C9D">
      <w:pPr>
        <w:pStyle w:val="Sinespaciado"/>
        <w:numPr>
          <w:ilvl w:val="0"/>
          <w:numId w:val="11"/>
        </w:numPr>
        <w:tabs>
          <w:tab w:val="left" w:pos="993"/>
        </w:tabs>
        <w:spacing w:line="276" w:lineRule="auto"/>
        <w:ind w:left="993" w:hanging="426"/>
        <w:jc w:val="both"/>
        <w:rPr>
          <w:rFonts w:ascii="Gothic720 BT" w:eastAsia="Times New Roman" w:hAnsi="Gothic720 BT"/>
        </w:rPr>
      </w:pPr>
      <w:r w:rsidRPr="006A46E9">
        <w:rPr>
          <w:rFonts w:ascii="Gothic720 BT" w:eastAsia="Times New Roman" w:hAnsi="Gothic720 BT"/>
        </w:rPr>
        <w:t>Consulta y orientación;</w:t>
      </w:r>
    </w:p>
    <w:p w14:paraId="37E9775B" w14:textId="77777777" w:rsidR="00116C3B" w:rsidRPr="006A46E9" w:rsidRDefault="00116C3B" w:rsidP="009A4C9D">
      <w:pPr>
        <w:pStyle w:val="Sinespaciado"/>
        <w:numPr>
          <w:ilvl w:val="0"/>
          <w:numId w:val="11"/>
        </w:numPr>
        <w:tabs>
          <w:tab w:val="left" w:pos="993"/>
        </w:tabs>
        <w:spacing w:line="276" w:lineRule="auto"/>
        <w:ind w:left="993" w:hanging="426"/>
        <w:jc w:val="both"/>
        <w:rPr>
          <w:rFonts w:ascii="Gothic720 BT" w:eastAsia="Times New Roman" w:hAnsi="Gothic720 BT"/>
        </w:rPr>
      </w:pPr>
      <w:r w:rsidRPr="006A46E9">
        <w:rPr>
          <w:rFonts w:ascii="Gothic720 BT" w:eastAsia="Times New Roman" w:hAnsi="Gothic720 BT"/>
        </w:rPr>
        <w:t>Préstamo de material bibliográfico interno para su uso en sala de lectura, siempre que haya espacio disponible para ello;</w:t>
      </w:r>
    </w:p>
    <w:p w14:paraId="1294BEF2" w14:textId="77777777" w:rsidR="00116C3B" w:rsidRPr="006A46E9" w:rsidRDefault="00116C3B" w:rsidP="009A4C9D">
      <w:pPr>
        <w:pStyle w:val="Sinespaciado"/>
        <w:numPr>
          <w:ilvl w:val="0"/>
          <w:numId w:val="11"/>
        </w:numPr>
        <w:tabs>
          <w:tab w:val="left" w:pos="993"/>
        </w:tabs>
        <w:spacing w:line="276" w:lineRule="auto"/>
        <w:ind w:left="993" w:hanging="426"/>
        <w:jc w:val="both"/>
        <w:rPr>
          <w:rFonts w:ascii="Gothic720 BT" w:eastAsia="Times New Roman" w:hAnsi="Gothic720 BT"/>
        </w:rPr>
      </w:pPr>
      <w:r w:rsidRPr="006A46E9">
        <w:rPr>
          <w:rFonts w:ascii="Gothic720 BT" w:eastAsia="Times New Roman" w:hAnsi="Gothic720 BT"/>
        </w:rPr>
        <w:t>Préstamo externo de material bibliográfico;</w:t>
      </w:r>
    </w:p>
    <w:p w14:paraId="6F6DF811" w14:textId="77777777" w:rsidR="00116C3B" w:rsidRPr="006A46E9" w:rsidRDefault="00116C3B" w:rsidP="009A4C9D">
      <w:pPr>
        <w:pStyle w:val="Sinespaciado"/>
        <w:numPr>
          <w:ilvl w:val="0"/>
          <w:numId w:val="11"/>
        </w:numPr>
        <w:tabs>
          <w:tab w:val="left" w:pos="993"/>
        </w:tabs>
        <w:spacing w:line="276" w:lineRule="auto"/>
        <w:ind w:left="993" w:hanging="426"/>
        <w:jc w:val="both"/>
        <w:rPr>
          <w:rFonts w:ascii="Gothic720 BT" w:eastAsia="Times New Roman" w:hAnsi="Gothic720 BT"/>
        </w:rPr>
      </w:pPr>
      <w:r w:rsidRPr="006A46E9">
        <w:rPr>
          <w:rFonts w:ascii="Gothic720 BT" w:eastAsia="Times New Roman" w:hAnsi="Gothic720 BT"/>
        </w:rPr>
        <w:t>Préstamo interbibliotecario;</w:t>
      </w:r>
    </w:p>
    <w:p w14:paraId="68D2A02E" w14:textId="77777777" w:rsidR="00116C3B" w:rsidRPr="006A46E9" w:rsidRDefault="00116C3B" w:rsidP="009A4C9D">
      <w:pPr>
        <w:pStyle w:val="Sinespaciado"/>
        <w:numPr>
          <w:ilvl w:val="0"/>
          <w:numId w:val="11"/>
        </w:numPr>
        <w:tabs>
          <w:tab w:val="left" w:pos="993"/>
        </w:tabs>
        <w:spacing w:line="276" w:lineRule="auto"/>
        <w:ind w:left="993" w:hanging="426"/>
        <w:jc w:val="both"/>
        <w:rPr>
          <w:rFonts w:ascii="Gothic720 BT" w:eastAsia="Times New Roman" w:hAnsi="Gothic720 BT"/>
        </w:rPr>
      </w:pPr>
      <w:r w:rsidRPr="006A46E9">
        <w:rPr>
          <w:rFonts w:ascii="Gothic720 BT" w:eastAsia="Times New Roman" w:hAnsi="Gothic720 BT"/>
        </w:rPr>
        <w:t xml:space="preserve">Servicio de fomento a la lectura; </w:t>
      </w:r>
    </w:p>
    <w:p w14:paraId="7357F639" w14:textId="77777777" w:rsidR="00116C3B" w:rsidRPr="006A46E9" w:rsidRDefault="00116C3B" w:rsidP="009A4C9D">
      <w:pPr>
        <w:pStyle w:val="Sinespaciado"/>
        <w:numPr>
          <w:ilvl w:val="0"/>
          <w:numId w:val="11"/>
        </w:numPr>
        <w:tabs>
          <w:tab w:val="left" w:pos="993"/>
        </w:tabs>
        <w:spacing w:line="276" w:lineRule="auto"/>
        <w:ind w:left="993" w:hanging="426"/>
        <w:jc w:val="both"/>
        <w:rPr>
          <w:rFonts w:ascii="Gothic720 BT" w:eastAsia="Times New Roman" w:hAnsi="Gothic720 BT"/>
        </w:rPr>
      </w:pPr>
      <w:r w:rsidRPr="006A46E9">
        <w:rPr>
          <w:rFonts w:ascii="Gothic720 BT" w:eastAsia="Times New Roman" w:hAnsi="Gothic720 BT"/>
        </w:rPr>
        <w:t>Divulgación de materiales; y</w:t>
      </w:r>
    </w:p>
    <w:p w14:paraId="108DF008" w14:textId="77777777" w:rsidR="00116C3B" w:rsidRPr="006A46E9" w:rsidRDefault="00116C3B" w:rsidP="009A4C9D">
      <w:pPr>
        <w:pStyle w:val="Sinespaciado"/>
        <w:numPr>
          <w:ilvl w:val="0"/>
          <w:numId w:val="11"/>
        </w:numPr>
        <w:tabs>
          <w:tab w:val="left" w:pos="993"/>
        </w:tabs>
        <w:spacing w:line="276" w:lineRule="auto"/>
        <w:ind w:left="993" w:hanging="426"/>
        <w:jc w:val="both"/>
        <w:rPr>
          <w:rFonts w:ascii="Gothic720 BT" w:eastAsia="Times New Roman" w:hAnsi="Gothic720 BT"/>
        </w:rPr>
      </w:pPr>
      <w:r w:rsidRPr="006A46E9">
        <w:rPr>
          <w:rFonts w:ascii="Gothic720 BT" w:eastAsia="Times New Roman" w:hAnsi="Gothic720 BT"/>
        </w:rPr>
        <w:t>Servicio de internet para usuarios.</w:t>
      </w:r>
    </w:p>
    <w:p w14:paraId="3141C0F1" w14:textId="77777777" w:rsidR="00116C3B" w:rsidRPr="006A46E9" w:rsidRDefault="00116C3B" w:rsidP="00116C3B">
      <w:pPr>
        <w:pStyle w:val="Sinespaciado"/>
        <w:spacing w:line="276" w:lineRule="auto"/>
        <w:ind w:left="472"/>
        <w:jc w:val="both"/>
        <w:rPr>
          <w:rFonts w:ascii="Gothic720 BT" w:eastAsia="Times New Roman" w:hAnsi="Gothic720 BT"/>
        </w:rPr>
      </w:pPr>
    </w:p>
    <w:p w14:paraId="303E182E" w14:textId="77777777" w:rsidR="00116C3B" w:rsidRPr="006A46E9" w:rsidRDefault="00116C3B" w:rsidP="00116C3B">
      <w:pPr>
        <w:pStyle w:val="Sinespaciado"/>
        <w:spacing w:line="276" w:lineRule="auto"/>
        <w:jc w:val="both"/>
        <w:rPr>
          <w:rFonts w:ascii="Gothic720 BT" w:hAnsi="Gothic720 BT"/>
        </w:rPr>
      </w:pPr>
      <w:r w:rsidRPr="006A46E9">
        <w:rPr>
          <w:rFonts w:ascii="Gothic720 BT" w:hAnsi="Gothic720 BT"/>
          <w:b/>
        </w:rPr>
        <w:t>Artículo 12</w:t>
      </w:r>
      <w:r w:rsidRPr="006A46E9">
        <w:rPr>
          <w:rFonts w:ascii="Gothic720 BT" w:hAnsi="Gothic720 BT"/>
        </w:rPr>
        <w:t>. El servicio de consulta y orientación consiste en:</w:t>
      </w:r>
    </w:p>
    <w:p w14:paraId="59327C2B" w14:textId="77777777" w:rsidR="00116C3B" w:rsidRPr="006A46E9" w:rsidRDefault="00116C3B" w:rsidP="00116C3B">
      <w:pPr>
        <w:pStyle w:val="Sinespaciado"/>
        <w:spacing w:line="276" w:lineRule="auto"/>
        <w:ind w:left="164"/>
        <w:jc w:val="both"/>
        <w:rPr>
          <w:rFonts w:ascii="Gothic720 BT" w:hAnsi="Gothic720 BT"/>
        </w:rPr>
      </w:pPr>
    </w:p>
    <w:p w14:paraId="00D26733" w14:textId="77777777" w:rsidR="00116C3B" w:rsidRPr="006A46E9" w:rsidRDefault="00116C3B" w:rsidP="009A4C9D">
      <w:pPr>
        <w:pStyle w:val="Sinespaciado"/>
        <w:numPr>
          <w:ilvl w:val="0"/>
          <w:numId w:val="12"/>
        </w:numPr>
        <w:spacing w:line="276" w:lineRule="auto"/>
        <w:ind w:left="993" w:hanging="426"/>
        <w:jc w:val="both"/>
        <w:rPr>
          <w:rFonts w:ascii="Gothic720 BT" w:eastAsia="Times New Roman" w:hAnsi="Gothic720 BT"/>
        </w:rPr>
      </w:pPr>
      <w:r w:rsidRPr="006A46E9">
        <w:rPr>
          <w:rFonts w:ascii="Gothic720 BT" w:eastAsia="Times New Roman" w:hAnsi="Gothic720 BT"/>
        </w:rPr>
        <w:t>La búsqueda, así como provisión de información y documentos;</w:t>
      </w:r>
    </w:p>
    <w:p w14:paraId="22CDC062" w14:textId="77777777" w:rsidR="00116C3B" w:rsidRPr="006A46E9" w:rsidRDefault="00116C3B" w:rsidP="009A4C9D">
      <w:pPr>
        <w:pStyle w:val="Sinespaciado"/>
        <w:numPr>
          <w:ilvl w:val="0"/>
          <w:numId w:val="12"/>
        </w:numPr>
        <w:spacing w:line="276" w:lineRule="auto"/>
        <w:ind w:left="993" w:hanging="426"/>
        <w:jc w:val="both"/>
        <w:rPr>
          <w:rFonts w:ascii="Gothic720 BT" w:eastAsia="Times New Roman" w:hAnsi="Gothic720 BT"/>
        </w:rPr>
      </w:pPr>
      <w:r w:rsidRPr="006A46E9">
        <w:rPr>
          <w:rFonts w:ascii="Gothic720 BT" w:eastAsia="Times New Roman" w:hAnsi="Gothic720 BT"/>
        </w:rPr>
        <w:t xml:space="preserve">La elaboración de bibliografías sobre temas de investigación; </w:t>
      </w:r>
    </w:p>
    <w:p w14:paraId="4A5A3390" w14:textId="77777777" w:rsidR="00116C3B" w:rsidRPr="006A46E9" w:rsidRDefault="00116C3B" w:rsidP="009A4C9D">
      <w:pPr>
        <w:pStyle w:val="Sinespaciado"/>
        <w:numPr>
          <w:ilvl w:val="0"/>
          <w:numId w:val="12"/>
        </w:numPr>
        <w:spacing w:line="276" w:lineRule="auto"/>
        <w:ind w:left="993" w:hanging="426"/>
        <w:jc w:val="both"/>
        <w:rPr>
          <w:rFonts w:ascii="Gothic720 BT" w:eastAsia="Times New Roman" w:hAnsi="Gothic720 BT"/>
        </w:rPr>
      </w:pPr>
      <w:r w:rsidRPr="006A46E9">
        <w:rPr>
          <w:rFonts w:ascii="Gothic720 BT" w:eastAsia="Times New Roman" w:hAnsi="Gothic720 BT"/>
        </w:rPr>
        <w:t>La orientación en el uso y recursos de la Biblioteca; y</w:t>
      </w:r>
    </w:p>
    <w:p w14:paraId="0178F6FE" w14:textId="77777777" w:rsidR="00116C3B" w:rsidRPr="006A46E9" w:rsidRDefault="00116C3B" w:rsidP="009A4C9D">
      <w:pPr>
        <w:pStyle w:val="Sinespaciado"/>
        <w:numPr>
          <w:ilvl w:val="0"/>
          <w:numId w:val="12"/>
        </w:numPr>
        <w:spacing w:line="276" w:lineRule="auto"/>
        <w:ind w:left="993" w:hanging="426"/>
        <w:jc w:val="both"/>
        <w:rPr>
          <w:rFonts w:ascii="Gothic720 BT" w:eastAsia="Times New Roman" w:hAnsi="Gothic720 BT"/>
        </w:rPr>
      </w:pPr>
      <w:r w:rsidRPr="006A46E9">
        <w:rPr>
          <w:rFonts w:ascii="Gothic720 BT" w:eastAsia="Times New Roman" w:hAnsi="Gothic720 BT"/>
        </w:rPr>
        <w:t>La respuesta a preguntas concretas y la orientación hacia fuentes de información.</w:t>
      </w:r>
    </w:p>
    <w:p w14:paraId="18A817A3" w14:textId="77777777" w:rsidR="00116C3B" w:rsidRPr="006A46E9" w:rsidRDefault="00116C3B" w:rsidP="00116C3B">
      <w:pPr>
        <w:pStyle w:val="Sinespaciado"/>
        <w:spacing w:line="276" w:lineRule="auto"/>
        <w:ind w:left="164"/>
        <w:jc w:val="both"/>
        <w:rPr>
          <w:rFonts w:ascii="Gothic720 BT" w:hAnsi="Gothic720 BT"/>
        </w:rPr>
      </w:pPr>
    </w:p>
    <w:p w14:paraId="039F85E3" w14:textId="77777777" w:rsidR="00116C3B" w:rsidRPr="006A46E9" w:rsidRDefault="00116C3B" w:rsidP="00116C3B">
      <w:pPr>
        <w:pStyle w:val="Sinespaciado"/>
        <w:spacing w:line="276" w:lineRule="auto"/>
        <w:jc w:val="both"/>
        <w:rPr>
          <w:rFonts w:ascii="Gothic720 BT" w:hAnsi="Gothic720 BT"/>
        </w:rPr>
      </w:pPr>
      <w:r w:rsidRPr="006A46E9">
        <w:rPr>
          <w:rFonts w:ascii="Gothic720 BT" w:hAnsi="Gothic720 BT"/>
          <w:b/>
        </w:rPr>
        <w:t>Artículo 13</w:t>
      </w:r>
      <w:r w:rsidRPr="006A46E9">
        <w:rPr>
          <w:rFonts w:ascii="Gothic720 BT" w:hAnsi="Gothic720 BT"/>
        </w:rPr>
        <w:t>. En caso de que el material solicitado se encuentre en calidad de préstamo, quien solicite uno nuevo, podrá requerir le sean reservadas las obras para que, en cuanto sean devueltas, se le comunique que tiene acceso a ellas; debiendo recogerlas el día y hora en que se le notifique, de lo contrario será cancelada su reservación.</w:t>
      </w:r>
    </w:p>
    <w:p w14:paraId="596225B0" w14:textId="77777777" w:rsidR="00116C3B" w:rsidRPr="006A46E9" w:rsidRDefault="00116C3B" w:rsidP="00116C3B">
      <w:pPr>
        <w:pStyle w:val="Sinespaciado"/>
        <w:spacing w:line="276" w:lineRule="auto"/>
        <w:jc w:val="both"/>
        <w:rPr>
          <w:rFonts w:ascii="Gothic720 BT" w:hAnsi="Gothic720 BT"/>
        </w:rPr>
      </w:pPr>
    </w:p>
    <w:p w14:paraId="19E000E3" w14:textId="77777777" w:rsidR="00116C3B" w:rsidRPr="006A46E9" w:rsidRDefault="00116C3B" w:rsidP="00116C3B">
      <w:pPr>
        <w:pStyle w:val="Sinespaciado"/>
        <w:spacing w:line="276" w:lineRule="auto"/>
        <w:jc w:val="both"/>
        <w:rPr>
          <w:rFonts w:ascii="Gothic720 BT" w:hAnsi="Gothic720 BT"/>
        </w:rPr>
      </w:pPr>
      <w:r w:rsidRPr="006A46E9">
        <w:rPr>
          <w:rFonts w:ascii="Gothic720 BT" w:hAnsi="Gothic720 BT"/>
          <w:b/>
        </w:rPr>
        <w:t>Artículo 14.</w:t>
      </w:r>
      <w:r w:rsidRPr="006A46E9">
        <w:rPr>
          <w:rFonts w:ascii="Gothic720 BT" w:eastAsia="Times New Roman" w:hAnsi="Gothic720 BT"/>
          <w:lang w:eastAsia="es-MX"/>
        </w:rPr>
        <w:t xml:space="preserve"> </w:t>
      </w:r>
      <w:r w:rsidRPr="006A46E9">
        <w:rPr>
          <w:rFonts w:ascii="Gothic720 BT" w:hAnsi="Gothic720 BT"/>
        </w:rPr>
        <w:t>El servicio de préstamo interno permite a las personas usuarias el uso del material bibliográfico en cualquier formato y soporte dentro de las salas de lectura de la Biblioteca.</w:t>
      </w:r>
    </w:p>
    <w:p w14:paraId="0E5D453F" w14:textId="77777777" w:rsidR="00116C3B" w:rsidRPr="006A46E9" w:rsidRDefault="00116C3B" w:rsidP="00116C3B">
      <w:pPr>
        <w:pStyle w:val="Sinespaciado"/>
        <w:spacing w:line="276" w:lineRule="auto"/>
        <w:jc w:val="both"/>
        <w:rPr>
          <w:rFonts w:ascii="Gothic720 BT" w:hAnsi="Gothic720 BT"/>
        </w:rPr>
      </w:pPr>
    </w:p>
    <w:p w14:paraId="418ED520" w14:textId="77777777" w:rsidR="00116C3B" w:rsidRPr="006A46E9" w:rsidRDefault="00116C3B" w:rsidP="00116C3B">
      <w:pPr>
        <w:pStyle w:val="Sinespaciado"/>
        <w:spacing w:line="276" w:lineRule="auto"/>
        <w:jc w:val="both"/>
        <w:rPr>
          <w:rFonts w:ascii="Gothic720 BT" w:hAnsi="Gothic720 BT"/>
        </w:rPr>
      </w:pPr>
      <w:r w:rsidRPr="006A46E9">
        <w:rPr>
          <w:rFonts w:ascii="Gothic720 BT" w:hAnsi="Gothic720 BT"/>
          <w:b/>
        </w:rPr>
        <w:t>Artículo 15.</w:t>
      </w:r>
      <w:r w:rsidRPr="006A46E9">
        <w:rPr>
          <w:rFonts w:ascii="Gothic720 BT" w:hAnsi="Gothic720 BT"/>
        </w:rPr>
        <w:t xml:space="preserve"> El servicio de préstamo externo consiste en la autorización que se otorga a las personas usuarias para llevar el material bibliográfico fuera de la Biblioteca. </w:t>
      </w:r>
    </w:p>
    <w:p w14:paraId="1F9307DA" w14:textId="77777777" w:rsidR="00116C3B" w:rsidRPr="006A46E9" w:rsidRDefault="00116C3B" w:rsidP="00116C3B">
      <w:pPr>
        <w:pStyle w:val="Sinespaciado"/>
        <w:spacing w:line="276" w:lineRule="auto"/>
        <w:jc w:val="both"/>
        <w:rPr>
          <w:rFonts w:ascii="Gothic720 BT" w:hAnsi="Gothic720 BT"/>
        </w:rPr>
      </w:pPr>
    </w:p>
    <w:p w14:paraId="66A10278" w14:textId="77777777" w:rsidR="00116C3B" w:rsidRPr="006A46E9" w:rsidRDefault="00116C3B" w:rsidP="00116C3B">
      <w:pPr>
        <w:spacing w:after="0"/>
        <w:jc w:val="both"/>
        <w:rPr>
          <w:rFonts w:ascii="Gothic720 BT" w:hAnsi="Gothic720 BT" w:cs="Arial"/>
        </w:rPr>
      </w:pPr>
      <w:r w:rsidRPr="006A46E9">
        <w:rPr>
          <w:rFonts w:ascii="Gothic720 BT" w:hAnsi="Gothic720 BT"/>
        </w:rPr>
        <w:t xml:space="preserve">Dicho servicio es de carácter personal, por lo que </w:t>
      </w:r>
      <w:r w:rsidRPr="006A46E9">
        <w:rPr>
          <w:rFonts w:ascii="Gothic720 BT" w:hAnsi="Gothic720 BT" w:cs="Arial"/>
        </w:rPr>
        <w:t>el material facilitado es de absoluta responsabilidad de quien lo retira y no podrá transferirlo a otra persona.</w:t>
      </w:r>
    </w:p>
    <w:p w14:paraId="0D20195A" w14:textId="77777777" w:rsidR="00116C3B" w:rsidRPr="006A46E9" w:rsidRDefault="00116C3B" w:rsidP="00116C3B">
      <w:pPr>
        <w:spacing w:after="0"/>
        <w:jc w:val="both"/>
        <w:rPr>
          <w:rFonts w:ascii="Gothic720 BT" w:hAnsi="Gothic720 BT" w:cs="Arial"/>
        </w:rPr>
      </w:pPr>
    </w:p>
    <w:p w14:paraId="49E8B259" w14:textId="77777777" w:rsidR="00116C3B" w:rsidRPr="006A46E9" w:rsidRDefault="00116C3B" w:rsidP="00116C3B">
      <w:pPr>
        <w:pStyle w:val="Sinespaciado"/>
        <w:spacing w:line="276" w:lineRule="auto"/>
        <w:jc w:val="both"/>
        <w:rPr>
          <w:rFonts w:ascii="Gothic720 BT" w:hAnsi="Gothic720 BT"/>
        </w:rPr>
      </w:pPr>
      <w:r w:rsidRPr="006A46E9">
        <w:rPr>
          <w:rFonts w:ascii="Gothic720 BT" w:hAnsi="Gothic720 BT" w:cs="Arial"/>
          <w:b/>
        </w:rPr>
        <w:lastRenderedPageBreak/>
        <w:t>Artículo 16</w:t>
      </w:r>
      <w:r w:rsidRPr="006A46E9">
        <w:rPr>
          <w:rFonts w:ascii="Gothic720 BT" w:hAnsi="Gothic720 BT" w:cs="Arial"/>
        </w:rPr>
        <w:t xml:space="preserve">. </w:t>
      </w:r>
      <w:r w:rsidRPr="006A46E9">
        <w:rPr>
          <w:rFonts w:ascii="Gothic720 BT" w:hAnsi="Gothic720 BT"/>
        </w:rPr>
        <w:t>El servicio externo está disponible exclusivamente para personas que formen parte del funcionariado del Instituto o quienes, en su caso, cuenten con un convenio de colaboración vigente con esta institución, de conformidad con los presentes Lineamientos.</w:t>
      </w:r>
    </w:p>
    <w:p w14:paraId="7F0EEABA" w14:textId="77777777" w:rsidR="00116C3B" w:rsidRPr="006A46E9" w:rsidRDefault="00116C3B" w:rsidP="00116C3B">
      <w:pPr>
        <w:pStyle w:val="Sinespaciado"/>
        <w:spacing w:line="276" w:lineRule="auto"/>
        <w:jc w:val="both"/>
        <w:rPr>
          <w:rFonts w:ascii="Gothic720 BT" w:hAnsi="Gothic720 BT"/>
        </w:rPr>
      </w:pPr>
    </w:p>
    <w:p w14:paraId="7A4FDF12" w14:textId="77777777" w:rsidR="00116C3B" w:rsidRPr="006A46E9" w:rsidRDefault="00116C3B" w:rsidP="00116C3B">
      <w:pPr>
        <w:pStyle w:val="Sinespaciado"/>
        <w:spacing w:line="276" w:lineRule="auto"/>
        <w:jc w:val="both"/>
        <w:rPr>
          <w:rFonts w:ascii="Gothic720 BT" w:hAnsi="Gothic720 BT"/>
        </w:rPr>
      </w:pPr>
      <w:r w:rsidRPr="006A46E9">
        <w:rPr>
          <w:rFonts w:ascii="Gothic720 BT" w:hAnsi="Gothic720 BT"/>
        </w:rPr>
        <w:t>Para ello, la persona usuaria interna debe completar el formato proporcionado por el sistema informático, adjuntar fotocopia de su credencial institucional y entregarlo a la Dirección para su registro.</w:t>
      </w:r>
    </w:p>
    <w:p w14:paraId="7DF51F70" w14:textId="77777777" w:rsidR="00116C3B" w:rsidRPr="006A46E9" w:rsidRDefault="00116C3B" w:rsidP="00116C3B">
      <w:pPr>
        <w:pStyle w:val="Sinespaciado"/>
        <w:spacing w:line="276" w:lineRule="auto"/>
        <w:jc w:val="both"/>
        <w:rPr>
          <w:rFonts w:ascii="Gothic720 BT" w:hAnsi="Gothic720 BT"/>
        </w:rPr>
      </w:pPr>
    </w:p>
    <w:p w14:paraId="652DBF55" w14:textId="77777777" w:rsidR="00116C3B" w:rsidRPr="006A46E9" w:rsidRDefault="00116C3B" w:rsidP="00116C3B">
      <w:pPr>
        <w:pStyle w:val="Sinespaciado"/>
        <w:spacing w:line="276" w:lineRule="auto"/>
        <w:jc w:val="both"/>
        <w:rPr>
          <w:rFonts w:ascii="Gothic720 BT" w:hAnsi="Gothic720 BT"/>
        </w:rPr>
      </w:pPr>
      <w:r w:rsidRPr="006A46E9">
        <w:rPr>
          <w:rFonts w:ascii="Gothic720 BT" w:hAnsi="Gothic720 BT"/>
          <w:b/>
        </w:rPr>
        <w:t>Artículo 17</w:t>
      </w:r>
      <w:r w:rsidRPr="006A46E9">
        <w:rPr>
          <w:rFonts w:ascii="Gothic720 BT" w:hAnsi="Gothic720 BT"/>
        </w:rPr>
        <w:t xml:space="preserve">. La devolución del material bibliográfico es un acto personal e intransferible, responsabilidad exclusiva de la persona usuaria que haya recibido el préstamo. </w:t>
      </w:r>
    </w:p>
    <w:p w14:paraId="2711FB38" w14:textId="77777777" w:rsidR="00116C3B" w:rsidRPr="006A46E9" w:rsidRDefault="00116C3B" w:rsidP="00116C3B">
      <w:pPr>
        <w:pStyle w:val="Sinespaciado"/>
        <w:spacing w:line="276" w:lineRule="auto"/>
        <w:jc w:val="both"/>
        <w:rPr>
          <w:rFonts w:ascii="Gothic720 BT" w:hAnsi="Gothic720 BT"/>
        </w:rPr>
      </w:pPr>
    </w:p>
    <w:p w14:paraId="77DF56ED" w14:textId="77777777" w:rsidR="00116C3B" w:rsidRPr="006A46E9" w:rsidRDefault="00116C3B" w:rsidP="00116C3B">
      <w:pPr>
        <w:pStyle w:val="Sinespaciado"/>
        <w:spacing w:line="276" w:lineRule="auto"/>
        <w:jc w:val="both"/>
        <w:rPr>
          <w:rFonts w:ascii="Gothic720 BT" w:hAnsi="Gothic720 BT"/>
        </w:rPr>
      </w:pPr>
      <w:r w:rsidRPr="006A46E9">
        <w:rPr>
          <w:rFonts w:ascii="Gothic720 BT" w:hAnsi="Gothic720 BT"/>
        </w:rPr>
        <w:t xml:space="preserve">Dicha devolución debe realizarse en el lugar y dentro del plazo establecidos por la Dirección. </w:t>
      </w:r>
    </w:p>
    <w:p w14:paraId="4E16BC28" w14:textId="77777777" w:rsidR="00116C3B" w:rsidRPr="006A46E9" w:rsidRDefault="00116C3B" w:rsidP="00116C3B">
      <w:pPr>
        <w:pStyle w:val="Sinespaciado"/>
        <w:spacing w:line="276" w:lineRule="auto"/>
        <w:jc w:val="both"/>
        <w:rPr>
          <w:rFonts w:ascii="Gothic720 BT" w:hAnsi="Gothic720 BT"/>
        </w:rPr>
      </w:pPr>
    </w:p>
    <w:p w14:paraId="593D2053" w14:textId="77777777" w:rsidR="00116C3B" w:rsidRPr="006A46E9" w:rsidRDefault="00116C3B" w:rsidP="00116C3B">
      <w:pPr>
        <w:pStyle w:val="Sinespaciado"/>
        <w:spacing w:line="276" w:lineRule="auto"/>
        <w:jc w:val="both"/>
        <w:rPr>
          <w:rFonts w:ascii="Gothic720 BT" w:hAnsi="Gothic720 BT"/>
        </w:rPr>
      </w:pPr>
      <w:r w:rsidRPr="006A46E9">
        <w:rPr>
          <w:rFonts w:ascii="Gothic720 BT" w:hAnsi="Gothic720 BT"/>
        </w:rPr>
        <w:t>En caso de retraso o daño al material, se aplicarán las sanciones y procedimientos previstos en los Lineamientos.</w:t>
      </w:r>
    </w:p>
    <w:p w14:paraId="5ED25DF5" w14:textId="77777777" w:rsidR="00116C3B" w:rsidRPr="006A46E9" w:rsidRDefault="00116C3B" w:rsidP="00116C3B">
      <w:pPr>
        <w:pStyle w:val="Sinespaciado"/>
        <w:spacing w:line="276" w:lineRule="auto"/>
        <w:jc w:val="both"/>
        <w:rPr>
          <w:rFonts w:ascii="Gothic720 BT" w:hAnsi="Gothic720 BT"/>
        </w:rPr>
      </w:pPr>
    </w:p>
    <w:p w14:paraId="190DE92B" w14:textId="77777777" w:rsidR="00116C3B" w:rsidRPr="006A46E9" w:rsidRDefault="00116C3B" w:rsidP="00116C3B">
      <w:pPr>
        <w:spacing w:after="0"/>
        <w:jc w:val="both"/>
        <w:rPr>
          <w:rFonts w:ascii="Gothic720 BT" w:hAnsi="Gothic720 BT" w:cs="Arial"/>
        </w:rPr>
      </w:pPr>
      <w:r w:rsidRPr="006A46E9">
        <w:rPr>
          <w:rFonts w:ascii="Gothic720 BT" w:hAnsi="Gothic720 BT" w:cs="Arial"/>
          <w:b/>
        </w:rPr>
        <w:t>Artículo 18.</w:t>
      </w:r>
      <w:r w:rsidRPr="006A46E9">
        <w:rPr>
          <w:rFonts w:ascii="Gothic720 BT" w:hAnsi="Gothic720 BT"/>
        </w:rPr>
        <w:t xml:space="preserve"> El préstamo externo de material bibliográfico se puede realizar hasta por dos ejemplares y por un plazo máximo de cinco días hábiles.</w:t>
      </w:r>
    </w:p>
    <w:p w14:paraId="45B6E85E" w14:textId="77777777" w:rsidR="00116C3B" w:rsidRPr="006A46E9" w:rsidRDefault="00116C3B" w:rsidP="00116C3B">
      <w:pPr>
        <w:spacing w:after="0"/>
        <w:jc w:val="both"/>
        <w:rPr>
          <w:rFonts w:ascii="Gothic720 BT" w:hAnsi="Gothic720 BT"/>
        </w:rPr>
      </w:pPr>
    </w:p>
    <w:p w14:paraId="14FD3E82" w14:textId="77777777" w:rsidR="00116C3B" w:rsidRPr="006A46E9" w:rsidRDefault="00116C3B" w:rsidP="00116C3B">
      <w:pPr>
        <w:spacing w:after="0"/>
        <w:jc w:val="both"/>
        <w:rPr>
          <w:rFonts w:ascii="Gothic720 BT" w:hAnsi="Gothic720 BT" w:cs="Arial"/>
        </w:rPr>
      </w:pPr>
      <w:r w:rsidRPr="006A46E9">
        <w:rPr>
          <w:rFonts w:ascii="Gothic720 BT" w:hAnsi="Gothic720 BT" w:cs="Arial"/>
          <w:b/>
        </w:rPr>
        <w:t>Artículo 19</w:t>
      </w:r>
      <w:r w:rsidRPr="006A46E9">
        <w:rPr>
          <w:rFonts w:ascii="Gothic720 BT" w:hAnsi="Gothic720 BT" w:cs="Arial"/>
        </w:rPr>
        <w:t xml:space="preserve">. El material bibliográfico que integra la colección especial no estará sujeto a préstamo externo, debido a sus características particulares, como su valor histórico, antigüedad, rareza, relevancia institucional o condiciones de conservación. </w:t>
      </w:r>
    </w:p>
    <w:p w14:paraId="5253CB54" w14:textId="77777777" w:rsidR="00116C3B" w:rsidRPr="006A46E9" w:rsidRDefault="00116C3B" w:rsidP="00116C3B">
      <w:pPr>
        <w:spacing w:after="0"/>
        <w:jc w:val="both"/>
        <w:rPr>
          <w:rFonts w:ascii="Gothic720 BT" w:hAnsi="Gothic720 BT" w:cs="Arial"/>
        </w:rPr>
      </w:pPr>
    </w:p>
    <w:p w14:paraId="73AC4801" w14:textId="77777777" w:rsidR="00116C3B" w:rsidRPr="006A46E9" w:rsidRDefault="00116C3B" w:rsidP="00116C3B">
      <w:pPr>
        <w:jc w:val="both"/>
        <w:rPr>
          <w:rFonts w:ascii="Gothic720 BT" w:hAnsi="Gothic720 BT" w:cs="Arial"/>
        </w:rPr>
      </w:pPr>
      <w:r w:rsidRPr="006A46E9">
        <w:rPr>
          <w:rFonts w:ascii="Gothic720 BT" w:hAnsi="Gothic720 BT" w:cs="Arial"/>
        </w:rPr>
        <w:t>Dichos ejemplares únicamente podrán ser consultados dentro de la Biblioteca, conforme a lo establecido en los presentes Lineamientos.</w:t>
      </w:r>
    </w:p>
    <w:p w14:paraId="1B5F006E" w14:textId="77777777" w:rsidR="00116C3B" w:rsidRPr="006A46E9" w:rsidRDefault="00116C3B" w:rsidP="00116C3B">
      <w:pPr>
        <w:pStyle w:val="Sinespaciado"/>
        <w:jc w:val="both"/>
        <w:rPr>
          <w:rFonts w:ascii="Gothic720 BT" w:hAnsi="Gothic720 BT" w:cs="Arial"/>
        </w:rPr>
      </w:pPr>
      <w:r w:rsidRPr="006A46E9">
        <w:rPr>
          <w:rFonts w:ascii="Gothic720 BT" w:hAnsi="Gothic720 BT" w:cs="Arial"/>
          <w:b/>
        </w:rPr>
        <w:t>Artículo 20</w:t>
      </w:r>
      <w:r w:rsidRPr="006A46E9">
        <w:rPr>
          <w:rFonts w:ascii="Gothic720 BT" w:hAnsi="Gothic720 BT" w:cs="Arial"/>
        </w:rPr>
        <w:t>. Quien solicite el préstamo de un ejemplar podrá pedir, hasta en dos ocasiones, una prórroga de hasta cinco días cada una para su devolución, siempre que dicho material no haya sido requerido por otra persona.</w:t>
      </w:r>
    </w:p>
    <w:p w14:paraId="26A032F6" w14:textId="77777777" w:rsidR="00116C3B" w:rsidRPr="006A46E9" w:rsidRDefault="00116C3B" w:rsidP="00116C3B">
      <w:pPr>
        <w:pStyle w:val="Sinespaciado"/>
        <w:spacing w:line="276" w:lineRule="auto"/>
        <w:jc w:val="both"/>
        <w:rPr>
          <w:rFonts w:ascii="Gothic720 BT" w:hAnsi="Gothic720 BT" w:cs="Arial"/>
        </w:rPr>
      </w:pPr>
    </w:p>
    <w:p w14:paraId="6ACFC747" w14:textId="77777777" w:rsidR="00116C3B" w:rsidRPr="006A46E9" w:rsidRDefault="00116C3B" w:rsidP="00116C3B">
      <w:pPr>
        <w:spacing w:after="0"/>
        <w:jc w:val="both"/>
        <w:rPr>
          <w:rFonts w:ascii="Gothic720 BT" w:hAnsi="Gothic720 BT"/>
        </w:rPr>
      </w:pPr>
      <w:r w:rsidRPr="006A46E9">
        <w:rPr>
          <w:rFonts w:ascii="Gothic720 BT" w:hAnsi="Gothic720 BT"/>
          <w:b/>
        </w:rPr>
        <w:t>Artículo 21</w:t>
      </w:r>
      <w:r w:rsidRPr="006A46E9">
        <w:rPr>
          <w:rFonts w:ascii="Gothic720 BT" w:hAnsi="Gothic720 BT"/>
        </w:rPr>
        <w:t>. El servicio de préstamo interbibliotecario permite a las personas usuarias internas solicitar préstamos externos de material bibliográfico a bibliotecas de otras instituciones con las que se tengan convenios de colaboración vigentes.</w:t>
      </w:r>
    </w:p>
    <w:p w14:paraId="401CECAC" w14:textId="77777777" w:rsidR="00116C3B" w:rsidRPr="006A46E9" w:rsidRDefault="00116C3B" w:rsidP="00116C3B">
      <w:pPr>
        <w:spacing w:after="0"/>
        <w:jc w:val="both"/>
        <w:rPr>
          <w:rFonts w:ascii="Gothic720 BT" w:hAnsi="Gothic720 BT"/>
        </w:rPr>
      </w:pPr>
    </w:p>
    <w:p w14:paraId="30B06252" w14:textId="77777777" w:rsidR="00116C3B" w:rsidRPr="006A46E9" w:rsidRDefault="00116C3B" w:rsidP="00116C3B">
      <w:pPr>
        <w:pStyle w:val="Sinespaciado"/>
        <w:spacing w:line="276" w:lineRule="auto"/>
        <w:jc w:val="both"/>
        <w:rPr>
          <w:rFonts w:ascii="Gothic720 BT" w:hAnsi="Gothic720 BT"/>
        </w:rPr>
      </w:pPr>
      <w:r w:rsidRPr="006A46E9">
        <w:rPr>
          <w:rFonts w:ascii="Gothic720 BT" w:hAnsi="Gothic720 BT"/>
        </w:rPr>
        <w:t>Asimismo, este servicio consiste en proporcionar material bibliográfico de la Biblioteca a personas usuarias externas.</w:t>
      </w:r>
    </w:p>
    <w:p w14:paraId="7C8DA333" w14:textId="77777777" w:rsidR="00116C3B" w:rsidRPr="006A46E9" w:rsidRDefault="00116C3B" w:rsidP="00116C3B">
      <w:pPr>
        <w:pStyle w:val="Sinespaciado"/>
        <w:spacing w:line="276" w:lineRule="auto"/>
        <w:jc w:val="both"/>
        <w:rPr>
          <w:rFonts w:ascii="Gothic720 BT" w:hAnsi="Gothic720 BT" w:cs="Arial"/>
        </w:rPr>
      </w:pPr>
    </w:p>
    <w:p w14:paraId="79B8A37A" w14:textId="77777777" w:rsidR="00116C3B" w:rsidRPr="006A46E9" w:rsidRDefault="00116C3B" w:rsidP="00116C3B">
      <w:pPr>
        <w:spacing w:after="0"/>
        <w:jc w:val="both"/>
        <w:rPr>
          <w:rFonts w:ascii="Gothic720 BT" w:hAnsi="Gothic720 BT" w:cs="Arial"/>
        </w:rPr>
      </w:pPr>
      <w:r w:rsidRPr="006A46E9">
        <w:rPr>
          <w:rFonts w:ascii="Gothic720 BT" w:hAnsi="Gothic720 BT" w:cs="Arial"/>
          <w:b/>
        </w:rPr>
        <w:lastRenderedPageBreak/>
        <w:t>Artículo 22</w:t>
      </w:r>
      <w:r w:rsidRPr="006A46E9">
        <w:rPr>
          <w:rFonts w:ascii="Gothic720 BT" w:hAnsi="Gothic720 BT" w:cs="Arial"/>
        </w:rPr>
        <w:t>. Las solicitudes de préstamo interbibliotecario por parte de personas usuarias externas deben realizarse a través de la Biblioteca de su institución de origen, la cual debe contar con un convenio de colaboración vigente con el Instituto.</w:t>
      </w:r>
    </w:p>
    <w:p w14:paraId="3B64684C" w14:textId="77777777" w:rsidR="00116C3B" w:rsidRPr="006A46E9" w:rsidRDefault="00116C3B" w:rsidP="00116C3B">
      <w:pPr>
        <w:spacing w:after="0"/>
        <w:jc w:val="both"/>
        <w:rPr>
          <w:rFonts w:ascii="Gothic720 BT" w:hAnsi="Gothic720 BT" w:cs="Arial"/>
        </w:rPr>
      </w:pPr>
    </w:p>
    <w:p w14:paraId="1601F185" w14:textId="77777777" w:rsidR="00116C3B" w:rsidRPr="006A46E9" w:rsidRDefault="00116C3B" w:rsidP="00116C3B">
      <w:pPr>
        <w:spacing w:after="0"/>
        <w:jc w:val="both"/>
        <w:rPr>
          <w:rFonts w:ascii="Gothic720 BT" w:hAnsi="Gothic720 BT" w:cs="Arial"/>
        </w:rPr>
      </w:pPr>
      <w:r w:rsidRPr="006A46E9">
        <w:rPr>
          <w:rFonts w:ascii="Gothic720 BT" w:hAnsi="Gothic720 BT" w:cs="Arial"/>
        </w:rPr>
        <w:t xml:space="preserve">La Biblioteca solicitante es responsable del buen uso, conservación, devolución oportuna de los materiales documentales, así como de los gastos que se generen, ya sea por maltrato o pérdida de </w:t>
      </w:r>
      <w:proofErr w:type="gramStart"/>
      <w:r w:rsidRPr="006A46E9">
        <w:rPr>
          <w:rFonts w:ascii="Gothic720 BT" w:hAnsi="Gothic720 BT" w:cs="Arial"/>
        </w:rPr>
        <w:t>los mismos</w:t>
      </w:r>
      <w:proofErr w:type="gramEnd"/>
      <w:r w:rsidRPr="006A46E9">
        <w:rPr>
          <w:rFonts w:ascii="Gothic720 BT" w:hAnsi="Gothic720 BT" w:cs="Arial"/>
        </w:rPr>
        <w:t xml:space="preserve">. </w:t>
      </w:r>
    </w:p>
    <w:p w14:paraId="639B40D9" w14:textId="77777777" w:rsidR="00116C3B" w:rsidRPr="006A46E9" w:rsidRDefault="00116C3B" w:rsidP="00116C3B">
      <w:pPr>
        <w:spacing w:after="0"/>
        <w:jc w:val="both"/>
        <w:rPr>
          <w:rFonts w:ascii="Gothic720 BT" w:hAnsi="Gothic720 BT"/>
        </w:rPr>
      </w:pPr>
    </w:p>
    <w:p w14:paraId="5613B440" w14:textId="77777777" w:rsidR="00116C3B" w:rsidRPr="006A46E9" w:rsidRDefault="00116C3B" w:rsidP="00116C3B">
      <w:pPr>
        <w:spacing w:after="0"/>
        <w:jc w:val="both"/>
        <w:rPr>
          <w:rFonts w:ascii="Gothic720 BT" w:hAnsi="Gothic720 BT" w:cs="Arial"/>
        </w:rPr>
      </w:pPr>
      <w:r w:rsidRPr="006A46E9">
        <w:rPr>
          <w:rFonts w:ascii="Gothic720 BT" w:hAnsi="Gothic720 BT" w:cs="Arial"/>
          <w:b/>
        </w:rPr>
        <w:t>Artículo 23.</w:t>
      </w:r>
      <w:r w:rsidRPr="006A46E9">
        <w:rPr>
          <w:rFonts w:ascii="Gothic720 BT" w:hAnsi="Gothic720 BT" w:cs="Arial"/>
        </w:rPr>
        <w:t xml:space="preserve"> El personal del Instituto debe acceder al servicio de préstamo interbibliotecario para solicitar material bibliográfico a instituciones con las que exista un convenio de colaboración vigente, para ello, deberá:</w:t>
      </w:r>
    </w:p>
    <w:p w14:paraId="4CF6D8E9" w14:textId="77777777" w:rsidR="00116C3B" w:rsidRPr="006A46E9" w:rsidRDefault="00116C3B" w:rsidP="00116C3B">
      <w:pPr>
        <w:spacing w:after="0"/>
        <w:jc w:val="both"/>
        <w:rPr>
          <w:rFonts w:ascii="Gothic720 BT" w:hAnsi="Gothic720 BT" w:cs="Arial"/>
        </w:rPr>
      </w:pPr>
    </w:p>
    <w:p w14:paraId="34EC3E6F" w14:textId="77777777" w:rsidR="00116C3B" w:rsidRPr="006A46E9" w:rsidRDefault="00116C3B" w:rsidP="009A4C9D">
      <w:pPr>
        <w:pStyle w:val="Prrafodelista"/>
        <w:numPr>
          <w:ilvl w:val="0"/>
          <w:numId w:val="13"/>
        </w:numPr>
        <w:spacing w:after="0" w:line="278" w:lineRule="auto"/>
        <w:ind w:left="993" w:hanging="426"/>
        <w:jc w:val="both"/>
        <w:rPr>
          <w:rFonts w:ascii="Gothic720 BT" w:hAnsi="Gothic720 BT" w:cs="Arial"/>
        </w:rPr>
      </w:pPr>
      <w:r w:rsidRPr="006A46E9">
        <w:rPr>
          <w:rFonts w:ascii="Gothic720 BT" w:hAnsi="Gothic720 BT" w:cs="Arial"/>
        </w:rPr>
        <w:t xml:space="preserve">Verificar, a través del sistema informático de la Biblioteca, que el material requerido no se encuentre disponible en el acervo de la Biblioteca del Instituto. </w:t>
      </w:r>
    </w:p>
    <w:p w14:paraId="6623EF5B" w14:textId="77777777" w:rsidR="00116C3B" w:rsidRPr="006A46E9" w:rsidRDefault="00116C3B" w:rsidP="009A4C9D">
      <w:pPr>
        <w:pStyle w:val="Prrafodelista"/>
        <w:numPr>
          <w:ilvl w:val="0"/>
          <w:numId w:val="13"/>
        </w:numPr>
        <w:tabs>
          <w:tab w:val="left" w:pos="469"/>
        </w:tabs>
        <w:spacing w:after="0" w:line="278" w:lineRule="auto"/>
        <w:ind w:left="993" w:hanging="426"/>
        <w:jc w:val="both"/>
        <w:rPr>
          <w:rFonts w:ascii="Gothic720 BT" w:hAnsi="Gothic720 BT" w:cs="Arial"/>
        </w:rPr>
      </w:pPr>
      <w:r w:rsidRPr="006A46E9">
        <w:rPr>
          <w:rFonts w:ascii="Gothic720 BT" w:hAnsi="Gothic720 BT" w:cs="Arial"/>
        </w:rPr>
        <w:t>Verificar, a través del sistema informático, que la institución que posee el material cuenta con un convenio de colaboración vigente con el Instituto, para lo cual se podrá consultar el listado de convenios disponibles dentro del propio sistema.</w:t>
      </w:r>
    </w:p>
    <w:p w14:paraId="0BA25765" w14:textId="77777777" w:rsidR="00116C3B" w:rsidRPr="006A46E9" w:rsidRDefault="00116C3B" w:rsidP="009A4C9D">
      <w:pPr>
        <w:pStyle w:val="Prrafodelista"/>
        <w:numPr>
          <w:ilvl w:val="0"/>
          <w:numId w:val="13"/>
        </w:numPr>
        <w:tabs>
          <w:tab w:val="left" w:pos="469"/>
        </w:tabs>
        <w:spacing w:after="0" w:line="278" w:lineRule="auto"/>
        <w:ind w:left="993" w:hanging="426"/>
        <w:jc w:val="both"/>
        <w:rPr>
          <w:rFonts w:ascii="Gothic720 BT" w:hAnsi="Gothic720 BT" w:cs="Arial"/>
        </w:rPr>
      </w:pPr>
      <w:r w:rsidRPr="006A46E9">
        <w:rPr>
          <w:rFonts w:ascii="Gothic720 BT" w:hAnsi="Gothic720 BT" w:cs="Arial"/>
        </w:rPr>
        <w:t xml:space="preserve">Consultar el catálogo de la institución externa e identificar con precisión los datos del material bibliográfico (título, persona autora, editorial, año, clasificación, entre otros). </w:t>
      </w:r>
    </w:p>
    <w:p w14:paraId="6DFF6F4B" w14:textId="77777777" w:rsidR="00116C3B" w:rsidRPr="006A46E9" w:rsidRDefault="00116C3B" w:rsidP="009A4C9D">
      <w:pPr>
        <w:pStyle w:val="Prrafodelista"/>
        <w:numPr>
          <w:ilvl w:val="0"/>
          <w:numId w:val="13"/>
        </w:numPr>
        <w:tabs>
          <w:tab w:val="left" w:pos="469"/>
        </w:tabs>
        <w:spacing w:after="0" w:line="278" w:lineRule="auto"/>
        <w:ind w:left="993" w:hanging="426"/>
        <w:jc w:val="both"/>
        <w:rPr>
          <w:rFonts w:ascii="Gothic720 BT" w:hAnsi="Gothic720 BT" w:cs="Arial"/>
        </w:rPr>
      </w:pPr>
      <w:r w:rsidRPr="006A46E9">
        <w:rPr>
          <w:rFonts w:ascii="Gothic720 BT" w:hAnsi="Gothic720 BT" w:cs="Arial"/>
        </w:rPr>
        <w:t xml:space="preserve">Ingresar al sistema informático y realizar la solicitud del material bibliográfico, registrando cada uno de los datos requeridos, a efecto de que, una vez enviada la solicitud, el área responsable de la Biblioteca gestione el trámite ante la institución correspondiente. </w:t>
      </w:r>
    </w:p>
    <w:p w14:paraId="7B5D7386" w14:textId="77777777" w:rsidR="00116C3B" w:rsidRPr="006A46E9" w:rsidRDefault="00116C3B" w:rsidP="009A4C9D">
      <w:pPr>
        <w:pStyle w:val="Prrafodelista"/>
        <w:numPr>
          <w:ilvl w:val="0"/>
          <w:numId w:val="13"/>
        </w:numPr>
        <w:spacing w:after="0" w:line="278" w:lineRule="auto"/>
        <w:ind w:left="993" w:hanging="426"/>
        <w:jc w:val="both"/>
        <w:rPr>
          <w:rFonts w:ascii="Gothic720 BT" w:hAnsi="Gothic720 BT" w:cs="Arial"/>
        </w:rPr>
      </w:pPr>
      <w:r w:rsidRPr="006A46E9">
        <w:rPr>
          <w:rFonts w:ascii="Gothic720 BT" w:hAnsi="Gothic720 BT" w:cs="Arial"/>
        </w:rPr>
        <w:t>Cumplir con las condiciones, plazos y lineamientos establecidos por la Biblioteca prestadora del material.</w:t>
      </w:r>
    </w:p>
    <w:p w14:paraId="4B25CF72" w14:textId="77777777" w:rsidR="00116C3B" w:rsidRPr="006A46E9" w:rsidRDefault="00116C3B" w:rsidP="00116C3B">
      <w:pPr>
        <w:pStyle w:val="Prrafodelista"/>
        <w:spacing w:after="0"/>
        <w:ind w:left="1080"/>
        <w:jc w:val="both"/>
        <w:rPr>
          <w:rFonts w:ascii="Gothic720 BT" w:hAnsi="Gothic720 BT" w:cs="Arial"/>
        </w:rPr>
      </w:pPr>
    </w:p>
    <w:p w14:paraId="04941452" w14:textId="77777777" w:rsidR="00116C3B" w:rsidRPr="006A46E9" w:rsidRDefault="00116C3B" w:rsidP="00116C3B">
      <w:pPr>
        <w:spacing w:after="0"/>
        <w:jc w:val="both"/>
        <w:rPr>
          <w:rFonts w:ascii="Gothic720 BT" w:hAnsi="Gothic720 BT" w:cs="Arial"/>
        </w:rPr>
      </w:pPr>
      <w:r w:rsidRPr="006A46E9">
        <w:rPr>
          <w:rFonts w:ascii="Gothic720 BT" w:hAnsi="Gothic720 BT" w:cs="Arial"/>
        </w:rPr>
        <w:t>El servicio estará disponible únicamente para personas que formen parte del funcionariado del Instituto.</w:t>
      </w:r>
    </w:p>
    <w:p w14:paraId="0FCB185F" w14:textId="77777777" w:rsidR="00F13C62" w:rsidRPr="006A46E9" w:rsidRDefault="00F13C62" w:rsidP="00116C3B">
      <w:pPr>
        <w:spacing w:after="0"/>
        <w:jc w:val="both"/>
        <w:rPr>
          <w:rFonts w:ascii="Gothic720 BT" w:hAnsi="Gothic720 BT" w:cs="Arial"/>
        </w:rPr>
      </w:pPr>
    </w:p>
    <w:p w14:paraId="3FDC4157" w14:textId="77777777" w:rsidR="00116C3B" w:rsidRPr="006A46E9" w:rsidRDefault="00116C3B" w:rsidP="00116C3B">
      <w:pPr>
        <w:spacing w:after="0"/>
        <w:jc w:val="both"/>
        <w:rPr>
          <w:rFonts w:ascii="Gothic720 BT" w:hAnsi="Gothic720 BT"/>
        </w:rPr>
      </w:pPr>
      <w:r w:rsidRPr="006A46E9">
        <w:rPr>
          <w:rFonts w:ascii="Gothic720 BT" w:hAnsi="Gothic720 BT"/>
          <w:b/>
        </w:rPr>
        <w:t>Artículo 24.</w:t>
      </w:r>
      <w:r w:rsidRPr="006A46E9">
        <w:rPr>
          <w:rFonts w:ascii="Gothic720 BT" w:hAnsi="Gothic720 BT"/>
        </w:rPr>
        <w:t xml:space="preserve"> El servicio de fomento a la lectura consiste en ofrecer a la comunidad diversas actividades culturales encaminadas a promover su acercamiento a la lectura y a fortalecer la vida cultural de la comunidad.</w:t>
      </w:r>
    </w:p>
    <w:p w14:paraId="5B8E0C9A" w14:textId="77777777" w:rsidR="00116C3B" w:rsidRPr="006A46E9" w:rsidRDefault="00116C3B" w:rsidP="00116C3B">
      <w:pPr>
        <w:spacing w:after="0"/>
        <w:jc w:val="both"/>
        <w:rPr>
          <w:rFonts w:ascii="Gothic720 BT" w:hAnsi="Gothic720 BT" w:cs="Arial"/>
        </w:rPr>
      </w:pPr>
    </w:p>
    <w:p w14:paraId="7FC37F3E" w14:textId="77777777" w:rsidR="00116C3B" w:rsidRPr="006A46E9" w:rsidRDefault="00116C3B" w:rsidP="00116C3B">
      <w:pPr>
        <w:spacing w:after="0"/>
        <w:jc w:val="both"/>
        <w:rPr>
          <w:rFonts w:ascii="Gothic720 BT" w:hAnsi="Gothic720 BT" w:cs="Arial"/>
        </w:rPr>
      </w:pPr>
      <w:r w:rsidRPr="006A46E9">
        <w:rPr>
          <w:rFonts w:ascii="Gothic720 BT" w:hAnsi="Gothic720 BT" w:cs="Arial"/>
          <w:b/>
        </w:rPr>
        <w:lastRenderedPageBreak/>
        <w:t>Artículo 25</w:t>
      </w:r>
      <w:r w:rsidRPr="006A46E9">
        <w:rPr>
          <w:rFonts w:ascii="Gothic720 BT" w:hAnsi="Gothic720 BT" w:cs="Arial"/>
        </w:rPr>
        <w:t>. Como parte de los servicios que ofrece la Biblioteca, la Dirección puede organizar y ejecutar actividades de promoción editorial para difusión del material bibliográfico.</w:t>
      </w:r>
    </w:p>
    <w:p w14:paraId="09F56929" w14:textId="77777777" w:rsidR="00116C3B" w:rsidRPr="006A46E9" w:rsidRDefault="00116C3B" w:rsidP="00116C3B">
      <w:pPr>
        <w:spacing w:after="0"/>
        <w:jc w:val="both"/>
        <w:rPr>
          <w:rFonts w:ascii="Gothic720 BT" w:hAnsi="Gothic720 BT"/>
        </w:rPr>
      </w:pPr>
    </w:p>
    <w:p w14:paraId="6D76DFA5" w14:textId="77777777" w:rsidR="00116C3B" w:rsidRPr="006A46E9" w:rsidRDefault="00116C3B" w:rsidP="00116C3B">
      <w:pPr>
        <w:spacing w:after="0"/>
        <w:jc w:val="both"/>
        <w:rPr>
          <w:rFonts w:ascii="Gothic720 BT" w:hAnsi="Gothic720 BT" w:cs="Arial"/>
        </w:rPr>
      </w:pPr>
      <w:r w:rsidRPr="006A46E9">
        <w:rPr>
          <w:rFonts w:ascii="Gothic720 BT" w:hAnsi="Gothic720 BT" w:cs="Arial"/>
          <w:b/>
        </w:rPr>
        <w:t>Artículo 26</w:t>
      </w:r>
      <w:r w:rsidRPr="006A46E9">
        <w:rPr>
          <w:rFonts w:ascii="Gothic720 BT" w:hAnsi="Gothic720 BT" w:cs="Arial"/>
        </w:rPr>
        <w:t xml:space="preserve">. El servicio de consulta del catálogo bibliográfico a través del sistema informático está disponible para las personas usuarias en cualquier horario. </w:t>
      </w:r>
    </w:p>
    <w:p w14:paraId="046EA76B" w14:textId="77777777" w:rsidR="00116C3B" w:rsidRPr="006A46E9" w:rsidRDefault="00116C3B" w:rsidP="00116C3B">
      <w:pPr>
        <w:spacing w:after="0"/>
        <w:jc w:val="both"/>
        <w:rPr>
          <w:rFonts w:ascii="Gothic720 BT" w:hAnsi="Gothic720 BT" w:cs="Arial"/>
        </w:rPr>
      </w:pPr>
    </w:p>
    <w:p w14:paraId="24196BB2" w14:textId="77777777" w:rsidR="00116C3B" w:rsidRPr="006A46E9" w:rsidRDefault="00116C3B" w:rsidP="00116C3B">
      <w:pPr>
        <w:spacing w:after="0"/>
        <w:jc w:val="both"/>
        <w:rPr>
          <w:rFonts w:ascii="Gothic720 BT" w:hAnsi="Gothic720 BT" w:cs="Arial"/>
        </w:rPr>
      </w:pPr>
      <w:r w:rsidRPr="006A46E9">
        <w:rPr>
          <w:rFonts w:ascii="Gothic720 BT" w:hAnsi="Gothic720 BT" w:cs="Arial"/>
        </w:rPr>
        <w:t>Los servicios presenciales de la Biblioteca se ofrecerán en días hábiles de lunes a viernes, en un horario de 9:00 a 15:00 horas.</w:t>
      </w:r>
    </w:p>
    <w:p w14:paraId="7E6DA158" w14:textId="77777777" w:rsidR="006A46E9" w:rsidRDefault="006A46E9" w:rsidP="00116C3B">
      <w:pPr>
        <w:spacing w:after="0"/>
        <w:jc w:val="center"/>
        <w:rPr>
          <w:rFonts w:ascii="Gothic720 BT" w:hAnsi="Gothic720 BT"/>
          <w:b/>
          <w:bCs/>
        </w:rPr>
      </w:pPr>
    </w:p>
    <w:p w14:paraId="7E454B80" w14:textId="77777777" w:rsidR="00116C3B" w:rsidRPr="006A46E9" w:rsidRDefault="00116C3B" w:rsidP="00116C3B">
      <w:pPr>
        <w:spacing w:after="0"/>
        <w:jc w:val="center"/>
        <w:rPr>
          <w:rFonts w:ascii="Gothic720 BT" w:hAnsi="Gothic720 BT"/>
          <w:b/>
        </w:rPr>
      </w:pPr>
      <w:r w:rsidRPr="006A46E9">
        <w:rPr>
          <w:rFonts w:ascii="Gothic720 BT" w:hAnsi="Gothic720 BT"/>
          <w:b/>
        </w:rPr>
        <w:t>Capítulo Cuarto</w:t>
      </w:r>
    </w:p>
    <w:p w14:paraId="436E6469" w14:textId="77777777" w:rsidR="00116C3B" w:rsidRPr="006A46E9" w:rsidRDefault="00116C3B" w:rsidP="00116C3B">
      <w:pPr>
        <w:spacing w:after="0"/>
        <w:jc w:val="center"/>
        <w:rPr>
          <w:rFonts w:ascii="Gothic720 BT" w:hAnsi="Gothic720 BT"/>
          <w:b/>
        </w:rPr>
      </w:pPr>
      <w:r w:rsidRPr="006A46E9">
        <w:rPr>
          <w:rFonts w:ascii="Gothic720 BT" w:hAnsi="Gothic720 BT"/>
          <w:b/>
        </w:rPr>
        <w:t>De los derechos y obligaciones de las personas usuarias</w:t>
      </w:r>
    </w:p>
    <w:p w14:paraId="00EEFF86" w14:textId="77777777" w:rsidR="00116C3B" w:rsidRPr="006A46E9" w:rsidRDefault="00116C3B" w:rsidP="00116C3B">
      <w:pPr>
        <w:spacing w:after="0"/>
        <w:jc w:val="both"/>
        <w:rPr>
          <w:rFonts w:ascii="Gothic720 BT" w:hAnsi="Gothic720 BT" w:cs="Arial"/>
        </w:rPr>
      </w:pPr>
    </w:p>
    <w:p w14:paraId="7D0EF42C" w14:textId="77777777" w:rsidR="00116C3B" w:rsidRPr="006A46E9" w:rsidRDefault="00116C3B" w:rsidP="00116C3B">
      <w:pPr>
        <w:jc w:val="both"/>
        <w:rPr>
          <w:rFonts w:ascii="Gothic720 BT" w:hAnsi="Gothic720 BT"/>
        </w:rPr>
      </w:pPr>
      <w:r w:rsidRPr="006A46E9">
        <w:rPr>
          <w:rFonts w:ascii="Gothic720 BT" w:hAnsi="Gothic720 BT"/>
          <w:b/>
        </w:rPr>
        <w:t>Artículo 27.</w:t>
      </w:r>
      <w:r w:rsidRPr="006A46E9">
        <w:rPr>
          <w:rFonts w:ascii="Gothic720 BT" w:hAnsi="Gothic720 BT"/>
        </w:rPr>
        <w:t xml:space="preserve"> Las personas usuarias cuentan con los siguientes derechos:</w:t>
      </w:r>
    </w:p>
    <w:p w14:paraId="41BA28A1" w14:textId="77777777" w:rsidR="00116C3B" w:rsidRPr="006A46E9" w:rsidRDefault="00116C3B" w:rsidP="009A4C9D">
      <w:pPr>
        <w:numPr>
          <w:ilvl w:val="0"/>
          <w:numId w:val="3"/>
        </w:numPr>
        <w:tabs>
          <w:tab w:val="left" w:pos="993"/>
        </w:tabs>
        <w:spacing w:after="0"/>
        <w:ind w:left="993" w:hanging="426"/>
        <w:jc w:val="both"/>
        <w:rPr>
          <w:rFonts w:ascii="Gothic720 BT" w:eastAsia="Times New Roman" w:hAnsi="Gothic720 BT"/>
          <w:lang w:eastAsia="es-MX"/>
        </w:rPr>
      </w:pPr>
      <w:r w:rsidRPr="006A46E9">
        <w:rPr>
          <w:rFonts w:ascii="Gothic720 BT" w:eastAsia="Times New Roman" w:hAnsi="Gothic720 BT"/>
          <w:lang w:eastAsia="es-MX"/>
        </w:rPr>
        <w:t>Recibir trato digno por parte del personal responsable de la Biblioteca;</w:t>
      </w:r>
    </w:p>
    <w:p w14:paraId="1DB59104" w14:textId="77777777" w:rsidR="00116C3B" w:rsidRPr="006A46E9" w:rsidRDefault="00116C3B" w:rsidP="009A4C9D">
      <w:pPr>
        <w:numPr>
          <w:ilvl w:val="0"/>
          <w:numId w:val="3"/>
        </w:numPr>
        <w:tabs>
          <w:tab w:val="left" w:pos="993"/>
        </w:tabs>
        <w:spacing w:after="0"/>
        <w:ind w:left="993" w:hanging="426"/>
        <w:jc w:val="both"/>
        <w:rPr>
          <w:rFonts w:ascii="Gothic720 BT" w:eastAsia="Times New Roman" w:hAnsi="Gothic720 BT"/>
          <w:lang w:eastAsia="es-MX"/>
        </w:rPr>
      </w:pPr>
      <w:r w:rsidRPr="006A46E9">
        <w:rPr>
          <w:rFonts w:ascii="Gothic720 BT" w:eastAsia="Times New Roman" w:hAnsi="Gothic720 BT"/>
          <w:lang w:eastAsia="es-MX"/>
        </w:rPr>
        <w:t>Recibir información, orientación y asesoría por parte del personal de la Biblioteca;</w:t>
      </w:r>
    </w:p>
    <w:p w14:paraId="598908D7" w14:textId="77777777" w:rsidR="00116C3B" w:rsidRPr="006A46E9" w:rsidRDefault="00116C3B" w:rsidP="009A4C9D">
      <w:pPr>
        <w:pStyle w:val="Prrafodelista"/>
        <w:numPr>
          <w:ilvl w:val="0"/>
          <w:numId w:val="3"/>
        </w:numPr>
        <w:tabs>
          <w:tab w:val="left" w:pos="252"/>
          <w:tab w:val="left" w:pos="993"/>
        </w:tabs>
        <w:spacing w:after="160" w:line="278" w:lineRule="auto"/>
        <w:ind w:left="993" w:hanging="426"/>
        <w:jc w:val="both"/>
        <w:rPr>
          <w:rFonts w:ascii="Gothic720 BT" w:hAnsi="Gothic720 BT"/>
        </w:rPr>
      </w:pPr>
      <w:r w:rsidRPr="006A46E9">
        <w:rPr>
          <w:rFonts w:ascii="Gothic720 BT" w:hAnsi="Gothic720 BT"/>
        </w:rPr>
        <w:t>Acceder a los servicios bibliotecarios;</w:t>
      </w:r>
    </w:p>
    <w:p w14:paraId="7924F765" w14:textId="77777777" w:rsidR="00116C3B" w:rsidRPr="006A46E9" w:rsidRDefault="00116C3B" w:rsidP="009A4C9D">
      <w:pPr>
        <w:pStyle w:val="Prrafodelista"/>
        <w:numPr>
          <w:ilvl w:val="0"/>
          <w:numId w:val="3"/>
        </w:numPr>
        <w:tabs>
          <w:tab w:val="left" w:pos="252"/>
          <w:tab w:val="left" w:pos="993"/>
        </w:tabs>
        <w:spacing w:after="160" w:line="278" w:lineRule="auto"/>
        <w:ind w:left="993" w:hanging="426"/>
        <w:jc w:val="both"/>
        <w:rPr>
          <w:rFonts w:ascii="Gothic720 BT" w:hAnsi="Gothic720 BT"/>
        </w:rPr>
      </w:pPr>
      <w:r w:rsidRPr="006A46E9">
        <w:rPr>
          <w:rFonts w:ascii="Gothic720 BT" w:hAnsi="Gothic720 BT"/>
        </w:rPr>
        <w:t xml:space="preserve">Realizar solicitudes de préstamo de material del acervo bibliográfico; </w:t>
      </w:r>
    </w:p>
    <w:p w14:paraId="6A890148" w14:textId="22AEB853" w:rsidR="00116C3B" w:rsidRPr="006A46E9" w:rsidRDefault="00116C3B" w:rsidP="009A4C9D">
      <w:pPr>
        <w:pStyle w:val="Prrafodelista"/>
        <w:numPr>
          <w:ilvl w:val="0"/>
          <w:numId w:val="3"/>
        </w:numPr>
        <w:tabs>
          <w:tab w:val="left" w:pos="252"/>
          <w:tab w:val="left" w:pos="993"/>
        </w:tabs>
        <w:spacing w:before="240" w:after="160" w:line="278" w:lineRule="auto"/>
        <w:ind w:left="993" w:hanging="426"/>
        <w:jc w:val="both"/>
        <w:rPr>
          <w:rFonts w:ascii="Gothic720 BT" w:hAnsi="Gothic720 BT"/>
        </w:rPr>
      </w:pPr>
      <w:r w:rsidRPr="006A46E9">
        <w:rPr>
          <w:rFonts w:ascii="Gothic720 BT" w:hAnsi="Gothic720 BT"/>
        </w:rPr>
        <w:t>Los demás que les sean conferidos por estos Lineamientos.</w:t>
      </w:r>
    </w:p>
    <w:p w14:paraId="3275FF05" w14:textId="77777777" w:rsidR="00116C3B" w:rsidRPr="006A46E9" w:rsidRDefault="00116C3B" w:rsidP="00E144DC">
      <w:pPr>
        <w:pStyle w:val="Prrafodelista"/>
        <w:tabs>
          <w:tab w:val="left" w:pos="252"/>
        </w:tabs>
        <w:spacing w:before="240" w:after="0" w:line="278" w:lineRule="auto"/>
        <w:ind w:left="472"/>
        <w:jc w:val="both"/>
        <w:rPr>
          <w:rFonts w:ascii="Gothic720 BT" w:hAnsi="Gothic720 BT"/>
        </w:rPr>
      </w:pPr>
    </w:p>
    <w:p w14:paraId="50986599" w14:textId="6BCD7126" w:rsidR="00116C3B" w:rsidRPr="006A46E9" w:rsidRDefault="00116C3B" w:rsidP="00116C3B">
      <w:pPr>
        <w:jc w:val="both"/>
        <w:rPr>
          <w:rFonts w:ascii="Gothic720 BT" w:hAnsi="Gothic720 BT"/>
        </w:rPr>
      </w:pPr>
      <w:r w:rsidRPr="006A46E9">
        <w:rPr>
          <w:rFonts w:ascii="Gothic720 BT" w:hAnsi="Gothic720 BT"/>
          <w:b/>
        </w:rPr>
        <w:t>Artículo 28</w:t>
      </w:r>
      <w:r w:rsidRPr="006A46E9">
        <w:rPr>
          <w:rFonts w:ascii="Gothic720 BT" w:hAnsi="Gothic720 BT"/>
        </w:rPr>
        <w:t>. Para el acceso a los servicios que ofrece la Biblioteca, las personas usuarias deben observar las siguientes obligaciones:</w:t>
      </w:r>
    </w:p>
    <w:p w14:paraId="017E8670" w14:textId="77777777" w:rsidR="00116C3B" w:rsidRPr="006A46E9" w:rsidRDefault="00116C3B" w:rsidP="009A4C9D">
      <w:pPr>
        <w:pStyle w:val="Prrafodelista"/>
        <w:numPr>
          <w:ilvl w:val="0"/>
          <w:numId w:val="4"/>
        </w:numPr>
        <w:tabs>
          <w:tab w:val="left" w:pos="993"/>
        </w:tabs>
        <w:spacing w:after="160" w:line="278" w:lineRule="auto"/>
        <w:ind w:left="993" w:hanging="426"/>
        <w:jc w:val="both"/>
        <w:rPr>
          <w:rFonts w:ascii="Gothic720 BT" w:hAnsi="Gothic720 BT"/>
        </w:rPr>
      </w:pPr>
      <w:r w:rsidRPr="006A46E9">
        <w:rPr>
          <w:rFonts w:ascii="Gothic720 BT" w:hAnsi="Gothic720 BT"/>
        </w:rPr>
        <w:t xml:space="preserve">Mantener el material otorgado en préstamo dentro de la sala de lectura de la Biblioteca; </w:t>
      </w:r>
    </w:p>
    <w:p w14:paraId="6DF820B8" w14:textId="77777777" w:rsidR="00116C3B" w:rsidRPr="006A46E9" w:rsidRDefault="00116C3B" w:rsidP="009A4C9D">
      <w:pPr>
        <w:pStyle w:val="Prrafodelista"/>
        <w:numPr>
          <w:ilvl w:val="0"/>
          <w:numId w:val="4"/>
        </w:numPr>
        <w:tabs>
          <w:tab w:val="left" w:pos="993"/>
        </w:tabs>
        <w:spacing w:after="160" w:line="278" w:lineRule="auto"/>
        <w:ind w:left="993" w:hanging="426"/>
        <w:jc w:val="both"/>
        <w:rPr>
          <w:rFonts w:ascii="Gothic720 BT" w:hAnsi="Gothic720 BT"/>
        </w:rPr>
      </w:pPr>
      <w:r w:rsidRPr="006A46E9">
        <w:rPr>
          <w:rFonts w:ascii="Gothic720 BT" w:hAnsi="Gothic720 BT"/>
        </w:rPr>
        <w:t>Al terminar su consulta, entregar el material al personal responsable de la Biblioteca, quien se encargará de su reintegración en el acervo;</w:t>
      </w:r>
    </w:p>
    <w:p w14:paraId="630C2F39" w14:textId="77777777" w:rsidR="00116C3B" w:rsidRPr="006A46E9" w:rsidRDefault="00116C3B" w:rsidP="009A4C9D">
      <w:pPr>
        <w:pStyle w:val="Prrafodelista"/>
        <w:numPr>
          <w:ilvl w:val="0"/>
          <w:numId w:val="4"/>
        </w:numPr>
        <w:tabs>
          <w:tab w:val="left" w:pos="993"/>
        </w:tabs>
        <w:spacing w:after="160" w:line="278" w:lineRule="auto"/>
        <w:ind w:left="993" w:hanging="426"/>
        <w:jc w:val="both"/>
        <w:rPr>
          <w:rFonts w:ascii="Gothic720 BT" w:hAnsi="Gothic720 BT"/>
        </w:rPr>
      </w:pPr>
      <w:r w:rsidRPr="006A46E9">
        <w:rPr>
          <w:rFonts w:ascii="Gothic720 BT" w:hAnsi="Gothic720 BT"/>
        </w:rPr>
        <w:t>En el caso de personas usuarias, devolver el material de préstamo externo o en préstamo interbibliotecario, a más tardar el día de vencimiento del plazo correspondiente;</w:t>
      </w:r>
    </w:p>
    <w:p w14:paraId="657C972A" w14:textId="77777777" w:rsidR="00116C3B" w:rsidRPr="006A46E9" w:rsidRDefault="00116C3B" w:rsidP="009A4C9D">
      <w:pPr>
        <w:pStyle w:val="Prrafodelista"/>
        <w:numPr>
          <w:ilvl w:val="0"/>
          <w:numId w:val="4"/>
        </w:numPr>
        <w:tabs>
          <w:tab w:val="left" w:pos="993"/>
        </w:tabs>
        <w:spacing w:after="160" w:line="278" w:lineRule="auto"/>
        <w:ind w:left="993" w:hanging="426"/>
        <w:jc w:val="both"/>
        <w:rPr>
          <w:rFonts w:ascii="Gothic720 BT" w:hAnsi="Gothic720 BT"/>
        </w:rPr>
      </w:pPr>
      <w:r w:rsidRPr="006A46E9">
        <w:rPr>
          <w:rFonts w:ascii="Gothic720 BT" w:hAnsi="Gothic720 BT"/>
        </w:rPr>
        <w:t xml:space="preserve">Conducirse de manera adecuada que permita mantener una atmósfera de silencio y respeto al interior de la Biblioteca; </w:t>
      </w:r>
    </w:p>
    <w:p w14:paraId="77C010F4" w14:textId="77777777" w:rsidR="00116C3B" w:rsidRPr="006A46E9" w:rsidRDefault="00116C3B" w:rsidP="009A4C9D">
      <w:pPr>
        <w:pStyle w:val="Prrafodelista"/>
        <w:numPr>
          <w:ilvl w:val="0"/>
          <w:numId w:val="4"/>
        </w:numPr>
        <w:tabs>
          <w:tab w:val="left" w:pos="993"/>
        </w:tabs>
        <w:spacing w:after="160" w:line="278" w:lineRule="auto"/>
        <w:ind w:left="993" w:hanging="426"/>
        <w:jc w:val="both"/>
        <w:rPr>
          <w:rFonts w:ascii="Gothic720 BT" w:hAnsi="Gothic720 BT"/>
        </w:rPr>
      </w:pPr>
      <w:r w:rsidRPr="006A46E9">
        <w:rPr>
          <w:rFonts w:ascii="Gothic720 BT" w:hAnsi="Gothic720 BT"/>
        </w:rPr>
        <w:t>Conservar en buen estado los materiales documentales, el mobiliario y el equipo con que cuenta la Biblioteca;</w:t>
      </w:r>
    </w:p>
    <w:p w14:paraId="1E5753A8" w14:textId="77777777" w:rsidR="00116C3B" w:rsidRPr="006A46E9" w:rsidRDefault="00116C3B" w:rsidP="009A4C9D">
      <w:pPr>
        <w:pStyle w:val="Prrafodelista"/>
        <w:numPr>
          <w:ilvl w:val="0"/>
          <w:numId w:val="4"/>
        </w:numPr>
        <w:tabs>
          <w:tab w:val="left" w:pos="993"/>
        </w:tabs>
        <w:spacing w:after="160" w:line="278" w:lineRule="auto"/>
        <w:ind w:left="993" w:hanging="426"/>
        <w:jc w:val="both"/>
        <w:rPr>
          <w:rFonts w:ascii="Gothic720 BT" w:hAnsi="Gothic720 BT"/>
        </w:rPr>
      </w:pPr>
      <w:r w:rsidRPr="006A46E9">
        <w:rPr>
          <w:rFonts w:ascii="Gothic720 BT" w:hAnsi="Gothic720 BT"/>
        </w:rPr>
        <w:lastRenderedPageBreak/>
        <w:t xml:space="preserve">Abstenerse de fumar e introducir alimentos y bebidas en las instalaciones de la Biblioteca, y </w:t>
      </w:r>
    </w:p>
    <w:p w14:paraId="173126FB" w14:textId="77777777" w:rsidR="00116C3B" w:rsidRPr="006A46E9" w:rsidRDefault="00116C3B" w:rsidP="009A4C9D">
      <w:pPr>
        <w:pStyle w:val="Prrafodelista"/>
        <w:numPr>
          <w:ilvl w:val="0"/>
          <w:numId w:val="4"/>
        </w:numPr>
        <w:tabs>
          <w:tab w:val="left" w:pos="993"/>
        </w:tabs>
        <w:spacing w:after="160" w:line="278" w:lineRule="auto"/>
        <w:ind w:left="993" w:hanging="426"/>
        <w:jc w:val="both"/>
        <w:rPr>
          <w:rFonts w:ascii="Gothic720 BT" w:hAnsi="Gothic720 BT"/>
        </w:rPr>
      </w:pPr>
      <w:r w:rsidRPr="006A46E9">
        <w:rPr>
          <w:rFonts w:ascii="Gothic720 BT" w:hAnsi="Gothic720 BT"/>
        </w:rPr>
        <w:t>La demás que impongan los presentes Lineamientos.</w:t>
      </w:r>
    </w:p>
    <w:p w14:paraId="7BB06A9E" w14:textId="77777777" w:rsidR="00116C3B" w:rsidRPr="006A46E9" w:rsidRDefault="00116C3B" w:rsidP="00116C3B">
      <w:pPr>
        <w:spacing w:after="0"/>
        <w:jc w:val="center"/>
        <w:rPr>
          <w:rFonts w:ascii="Gothic720 BT" w:hAnsi="Gothic720 BT"/>
          <w:b/>
        </w:rPr>
      </w:pPr>
    </w:p>
    <w:p w14:paraId="53B12195" w14:textId="567FB0D9" w:rsidR="00116C3B" w:rsidRPr="006A46E9" w:rsidRDefault="00116C3B" w:rsidP="00116C3B">
      <w:pPr>
        <w:spacing w:after="0"/>
        <w:jc w:val="center"/>
        <w:rPr>
          <w:rFonts w:ascii="Gothic720 BT" w:hAnsi="Gothic720 BT"/>
          <w:b/>
        </w:rPr>
      </w:pPr>
      <w:r w:rsidRPr="006A46E9">
        <w:rPr>
          <w:rFonts w:ascii="Gothic720 BT" w:hAnsi="Gothic720 BT"/>
          <w:b/>
        </w:rPr>
        <w:t>Capítulo Quinto</w:t>
      </w:r>
    </w:p>
    <w:p w14:paraId="4D622606" w14:textId="77777777" w:rsidR="00116C3B" w:rsidRPr="006A46E9" w:rsidRDefault="00116C3B" w:rsidP="00116C3B">
      <w:pPr>
        <w:spacing w:after="0"/>
        <w:jc w:val="center"/>
        <w:rPr>
          <w:rFonts w:ascii="Gothic720 BT" w:hAnsi="Gothic720 BT"/>
          <w:b/>
        </w:rPr>
      </w:pPr>
      <w:r w:rsidRPr="006A46E9">
        <w:rPr>
          <w:rFonts w:ascii="Gothic720 BT" w:hAnsi="Gothic720 BT"/>
          <w:b/>
        </w:rPr>
        <w:t>Sanciones</w:t>
      </w:r>
    </w:p>
    <w:p w14:paraId="58439736" w14:textId="77777777" w:rsidR="00116C3B" w:rsidRPr="006A46E9" w:rsidRDefault="00116C3B" w:rsidP="00116C3B">
      <w:pPr>
        <w:spacing w:after="0"/>
        <w:jc w:val="center"/>
        <w:rPr>
          <w:rFonts w:ascii="Gothic720 BT" w:hAnsi="Gothic720 BT" w:cs="Arial"/>
        </w:rPr>
      </w:pPr>
    </w:p>
    <w:p w14:paraId="4959864D" w14:textId="77777777" w:rsidR="00116C3B" w:rsidRPr="006A46E9" w:rsidRDefault="00116C3B" w:rsidP="00116C3B">
      <w:pPr>
        <w:spacing w:after="0"/>
        <w:jc w:val="both"/>
        <w:rPr>
          <w:rFonts w:ascii="Gothic720 BT" w:hAnsi="Gothic720 BT"/>
        </w:rPr>
      </w:pPr>
      <w:r w:rsidRPr="006A46E9">
        <w:rPr>
          <w:rFonts w:ascii="Gothic720 BT" w:hAnsi="Gothic720 BT"/>
          <w:b/>
        </w:rPr>
        <w:t>Artículo 29</w:t>
      </w:r>
      <w:r w:rsidRPr="006A46E9">
        <w:rPr>
          <w:rFonts w:ascii="Gothic720 BT" w:hAnsi="Gothic720 BT"/>
        </w:rPr>
        <w:t>. Cuando la persona usuaria no entregue en la fecha fijada el material que ha obtenido en préstamo externo, será amonestada y el retraso se anotará en su registro.</w:t>
      </w:r>
    </w:p>
    <w:p w14:paraId="6D0BF3A5" w14:textId="77777777" w:rsidR="00116C3B" w:rsidRPr="006A46E9" w:rsidRDefault="00116C3B" w:rsidP="00116C3B">
      <w:pPr>
        <w:spacing w:after="0"/>
        <w:jc w:val="both"/>
        <w:rPr>
          <w:rFonts w:ascii="Gothic720 BT" w:hAnsi="Gothic720 BT" w:cs="Arial"/>
        </w:rPr>
      </w:pPr>
    </w:p>
    <w:p w14:paraId="0A8214D0" w14:textId="77777777" w:rsidR="00116C3B" w:rsidRPr="006A46E9" w:rsidRDefault="00116C3B" w:rsidP="00116C3B">
      <w:pPr>
        <w:jc w:val="both"/>
        <w:rPr>
          <w:rFonts w:ascii="Gothic720 BT" w:hAnsi="Gothic720 BT"/>
        </w:rPr>
      </w:pPr>
      <w:r w:rsidRPr="006A46E9">
        <w:rPr>
          <w:rFonts w:ascii="Gothic720 BT" w:hAnsi="Gothic720 BT"/>
          <w:b/>
        </w:rPr>
        <w:t>Artículo 30</w:t>
      </w:r>
      <w:r w:rsidRPr="006A46E9">
        <w:rPr>
          <w:rFonts w:ascii="Gothic720 BT" w:hAnsi="Gothic720 BT"/>
        </w:rPr>
        <w:t>. Si la persona usuaria se retrasa tres veces durante el periodo de un mes en la devolución de los materiales prestados, se hará acreedora a la suspensión de este servicio por un año.</w:t>
      </w:r>
    </w:p>
    <w:p w14:paraId="3B652510" w14:textId="77777777" w:rsidR="00116C3B" w:rsidRPr="006A46E9" w:rsidRDefault="00116C3B" w:rsidP="00116C3B">
      <w:pPr>
        <w:jc w:val="both"/>
        <w:rPr>
          <w:rFonts w:ascii="Gothic720 BT" w:hAnsi="Gothic720 BT"/>
        </w:rPr>
      </w:pPr>
      <w:r w:rsidRPr="006A46E9">
        <w:rPr>
          <w:rFonts w:ascii="Gothic720 BT" w:hAnsi="Gothic720 BT"/>
          <w:b/>
        </w:rPr>
        <w:t>Artículo 31</w:t>
      </w:r>
      <w:r w:rsidRPr="006A46E9">
        <w:rPr>
          <w:rFonts w:ascii="Gothic720 BT" w:hAnsi="Gothic720 BT"/>
        </w:rPr>
        <w:t xml:space="preserve">. El deterioro del material bibliográfico como mutilaciones, marcas, subrayados o destrucciones, imputables a la persona usuaria se sancionará conforme con lo siguiente: </w:t>
      </w:r>
    </w:p>
    <w:p w14:paraId="1AFE9CC7" w14:textId="1FD4E8D1" w:rsidR="00116C3B" w:rsidRPr="006A46E9" w:rsidRDefault="00116C3B" w:rsidP="009A4C9D">
      <w:pPr>
        <w:pStyle w:val="Prrafodelista"/>
        <w:numPr>
          <w:ilvl w:val="0"/>
          <w:numId w:val="5"/>
        </w:numPr>
        <w:spacing w:after="160" w:line="278" w:lineRule="auto"/>
        <w:ind w:left="993" w:hanging="426"/>
        <w:jc w:val="both"/>
        <w:rPr>
          <w:rFonts w:ascii="Gothic720 BT" w:hAnsi="Gothic720 BT"/>
        </w:rPr>
      </w:pPr>
      <w:r w:rsidRPr="006A46E9">
        <w:rPr>
          <w:rFonts w:ascii="Gothic720 BT" w:hAnsi="Gothic720 BT"/>
        </w:rPr>
        <w:t>La persona usuaria tiene un plazo de quince días hábiles, contados a partir de la notificación del daño, para cubrir</w:t>
      </w:r>
      <w:r w:rsidRPr="006A46E9">
        <w:rPr>
          <w:rFonts w:ascii="Gothic720 BT" w:hAnsi="Gothic720 BT" w:cs="Arial"/>
        </w:rPr>
        <w:t xml:space="preserve"> el pago total de su valor actual en el mercado o la reposición </w:t>
      </w:r>
      <w:proofErr w:type="gramStart"/>
      <w:r w:rsidRPr="006A46E9">
        <w:rPr>
          <w:rFonts w:ascii="Gothic720 BT" w:hAnsi="Gothic720 BT" w:cs="Arial"/>
        </w:rPr>
        <w:t>del mismo</w:t>
      </w:r>
      <w:proofErr w:type="gramEnd"/>
      <w:r w:rsidRPr="006A46E9">
        <w:rPr>
          <w:rFonts w:ascii="Gothic720 BT" w:hAnsi="Gothic720 BT" w:cs="Arial"/>
        </w:rPr>
        <w:t>.</w:t>
      </w:r>
    </w:p>
    <w:p w14:paraId="34D13045" w14:textId="77777777" w:rsidR="00116C3B" w:rsidRPr="006A46E9" w:rsidRDefault="00116C3B" w:rsidP="009A4C9D">
      <w:pPr>
        <w:pStyle w:val="Prrafodelista"/>
        <w:numPr>
          <w:ilvl w:val="0"/>
          <w:numId w:val="5"/>
        </w:numPr>
        <w:spacing w:after="160" w:line="278" w:lineRule="auto"/>
        <w:ind w:left="993" w:hanging="426"/>
        <w:jc w:val="both"/>
        <w:rPr>
          <w:rFonts w:ascii="Gothic720 BT" w:hAnsi="Gothic720 BT"/>
        </w:rPr>
      </w:pPr>
      <w:r w:rsidRPr="006A46E9">
        <w:rPr>
          <w:rFonts w:ascii="Gothic720 BT" w:hAnsi="Gothic720 BT"/>
        </w:rPr>
        <w:t xml:space="preserve">Durante ese periodo se suspenderán sus derechos de préstamo. </w:t>
      </w:r>
    </w:p>
    <w:p w14:paraId="5835A6D3" w14:textId="77777777" w:rsidR="00116C3B" w:rsidRPr="006A46E9" w:rsidRDefault="00116C3B" w:rsidP="00116C3B">
      <w:pPr>
        <w:jc w:val="both"/>
        <w:rPr>
          <w:rFonts w:ascii="Gothic720 BT" w:hAnsi="Gothic720 BT"/>
        </w:rPr>
      </w:pPr>
      <w:r w:rsidRPr="006A46E9">
        <w:rPr>
          <w:rFonts w:ascii="Gothic720 BT" w:hAnsi="Gothic720 BT"/>
          <w:b/>
        </w:rPr>
        <w:t>Artículo 32</w:t>
      </w:r>
      <w:r w:rsidRPr="006A46E9">
        <w:rPr>
          <w:rFonts w:ascii="Gothic720 BT" w:hAnsi="Gothic720 BT"/>
        </w:rPr>
        <w:t xml:space="preserve">. En caso de extravío del material bibliográfico se atenderá lo siguiente: </w:t>
      </w:r>
    </w:p>
    <w:p w14:paraId="1D4DCBBD" w14:textId="77777777" w:rsidR="00116C3B" w:rsidRPr="006A46E9" w:rsidRDefault="00116C3B" w:rsidP="009A4C9D">
      <w:pPr>
        <w:pStyle w:val="Prrafodelista"/>
        <w:numPr>
          <w:ilvl w:val="0"/>
          <w:numId w:val="6"/>
        </w:numPr>
        <w:tabs>
          <w:tab w:val="left" w:pos="993"/>
        </w:tabs>
        <w:spacing w:after="160" w:line="278" w:lineRule="auto"/>
        <w:ind w:left="993" w:hanging="426"/>
        <w:jc w:val="both"/>
        <w:rPr>
          <w:rFonts w:ascii="Gothic720 BT" w:hAnsi="Gothic720 BT"/>
        </w:rPr>
      </w:pPr>
      <w:r w:rsidRPr="006A46E9">
        <w:rPr>
          <w:rFonts w:ascii="Gothic720 BT" w:hAnsi="Gothic720 BT"/>
        </w:rPr>
        <w:t xml:space="preserve">La persona usuaria deberá notificar inmediatamente al personal responsable de la Biblioteca; </w:t>
      </w:r>
    </w:p>
    <w:p w14:paraId="4C8DD864" w14:textId="77777777" w:rsidR="00116C3B" w:rsidRPr="006A46E9" w:rsidRDefault="00116C3B" w:rsidP="009A4C9D">
      <w:pPr>
        <w:pStyle w:val="Prrafodelista"/>
        <w:numPr>
          <w:ilvl w:val="0"/>
          <w:numId w:val="6"/>
        </w:numPr>
        <w:tabs>
          <w:tab w:val="left" w:pos="993"/>
        </w:tabs>
        <w:spacing w:after="160" w:line="278" w:lineRule="auto"/>
        <w:ind w:left="993" w:hanging="426"/>
        <w:jc w:val="both"/>
        <w:rPr>
          <w:rFonts w:ascii="Gothic720 BT" w:hAnsi="Gothic720 BT"/>
        </w:rPr>
      </w:pPr>
      <w:r w:rsidRPr="006A46E9">
        <w:rPr>
          <w:rFonts w:ascii="Gothic720 BT" w:hAnsi="Gothic720 BT"/>
        </w:rPr>
        <w:t xml:space="preserve">La persona usuaria contará con quince días hábiles, contados a partir de la fecha límite de devolución, para reponer el material o cubrir su costo actual; </w:t>
      </w:r>
    </w:p>
    <w:p w14:paraId="78B36026" w14:textId="77777777" w:rsidR="00116C3B" w:rsidRPr="006A46E9" w:rsidRDefault="00116C3B" w:rsidP="009A4C9D">
      <w:pPr>
        <w:pStyle w:val="Prrafodelista"/>
        <w:numPr>
          <w:ilvl w:val="0"/>
          <w:numId w:val="6"/>
        </w:numPr>
        <w:tabs>
          <w:tab w:val="left" w:pos="993"/>
        </w:tabs>
        <w:spacing w:after="160" w:line="278" w:lineRule="auto"/>
        <w:ind w:left="993" w:hanging="426"/>
        <w:jc w:val="both"/>
        <w:rPr>
          <w:rFonts w:ascii="Gothic720 BT" w:hAnsi="Gothic720 BT"/>
        </w:rPr>
      </w:pPr>
      <w:r w:rsidRPr="006A46E9">
        <w:rPr>
          <w:rFonts w:ascii="Gothic720 BT" w:hAnsi="Gothic720 BT"/>
        </w:rPr>
        <w:t>Durante este periodo, se suspenderán sus derechos de préstamo;</w:t>
      </w:r>
    </w:p>
    <w:p w14:paraId="147C7A42" w14:textId="77777777" w:rsidR="00116C3B" w:rsidRPr="006A46E9" w:rsidRDefault="00116C3B" w:rsidP="009A4C9D">
      <w:pPr>
        <w:pStyle w:val="Prrafodelista"/>
        <w:numPr>
          <w:ilvl w:val="0"/>
          <w:numId w:val="6"/>
        </w:numPr>
        <w:tabs>
          <w:tab w:val="left" w:pos="993"/>
        </w:tabs>
        <w:spacing w:after="160" w:line="278" w:lineRule="auto"/>
        <w:ind w:left="993" w:hanging="426"/>
        <w:jc w:val="both"/>
        <w:rPr>
          <w:rFonts w:ascii="Gothic720 BT" w:hAnsi="Gothic720 BT"/>
        </w:rPr>
      </w:pPr>
      <w:r w:rsidRPr="006A46E9">
        <w:rPr>
          <w:rFonts w:ascii="Gothic720 BT" w:hAnsi="Gothic720 BT"/>
        </w:rPr>
        <w:t xml:space="preserve">Si se trata de un ejemplar agotado, puede reponerse por otro de contenido similar, a juicio de la Dirección; </w:t>
      </w:r>
    </w:p>
    <w:p w14:paraId="066AF18C" w14:textId="77777777" w:rsidR="00116C3B" w:rsidRPr="006A46E9" w:rsidRDefault="00116C3B" w:rsidP="009A4C9D">
      <w:pPr>
        <w:pStyle w:val="Prrafodelista"/>
        <w:numPr>
          <w:ilvl w:val="0"/>
          <w:numId w:val="6"/>
        </w:numPr>
        <w:tabs>
          <w:tab w:val="left" w:pos="993"/>
        </w:tabs>
        <w:spacing w:after="160" w:line="278" w:lineRule="auto"/>
        <w:ind w:left="993" w:hanging="426"/>
        <w:jc w:val="both"/>
        <w:rPr>
          <w:rFonts w:ascii="Gothic720 BT" w:hAnsi="Gothic720 BT"/>
        </w:rPr>
      </w:pPr>
      <w:r w:rsidRPr="006A46E9">
        <w:rPr>
          <w:rFonts w:ascii="Gothic720 BT" w:hAnsi="Gothic720 BT"/>
        </w:rPr>
        <w:t>En caso de negativa, se debe aplicar el procedimiento previsto en estos Lineamientos.</w:t>
      </w:r>
    </w:p>
    <w:p w14:paraId="45612925" w14:textId="77777777" w:rsidR="00116C3B" w:rsidRPr="006A46E9" w:rsidRDefault="00116C3B" w:rsidP="00116C3B">
      <w:pPr>
        <w:jc w:val="both"/>
        <w:rPr>
          <w:rFonts w:ascii="Gothic720 BT" w:hAnsi="Gothic720 BT"/>
        </w:rPr>
      </w:pPr>
      <w:r w:rsidRPr="006A46E9">
        <w:rPr>
          <w:rFonts w:ascii="Gothic720 BT" w:hAnsi="Gothic720 BT"/>
          <w:b/>
        </w:rPr>
        <w:t>Artículo 33.</w:t>
      </w:r>
      <w:r w:rsidRPr="006A46E9">
        <w:rPr>
          <w:rFonts w:ascii="Gothic720 BT" w:hAnsi="Gothic720 BT"/>
        </w:rPr>
        <w:t xml:space="preserve"> Cuando una persona usuaria interna incumpla con la devolución, reposición o pago del material dentro de los plazos establecidos, debe seguir el siguiente procedimiento:</w:t>
      </w:r>
    </w:p>
    <w:p w14:paraId="3B7440C4" w14:textId="77777777" w:rsidR="00116C3B" w:rsidRPr="006A46E9" w:rsidRDefault="00116C3B" w:rsidP="009A4C9D">
      <w:pPr>
        <w:pStyle w:val="Prrafodelista"/>
        <w:numPr>
          <w:ilvl w:val="0"/>
          <w:numId w:val="7"/>
        </w:numPr>
        <w:tabs>
          <w:tab w:val="left" w:pos="993"/>
        </w:tabs>
        <w:spacing w:after="160" w:line="278" w:lineRule="auto"/>
        <w:ind w:left="993" w:hanging="426"/>
        <w:jc w:val="both"/>
        <w:rPr>
          <w:rFonts w:ascii="Gothic720 BT" w:hAnsi="Gothic720 BT"/>
        </w:rPr>
      </w:pPr>
      <w:r w:rsidRPr="006A46E9">
        <w:rPr>
          <w:rFonts w:ascii="Gothic720 BT" w:hAnsi="Gothic720 BT"/>
        </w:rPr>
        <w:t xml:space="preserve">Se le hará requerimiento vía telefónica o correo electrónico; </w:t>
      </w:r>
    </w:p>
    <w:p w14:paraId="75E56E40" w14:textId="77777777" w:rsidR="00116C3B" w:rsidRPr="006A46E9" w:rsidRDefault="00116C3B" w:rsidP="009A4C9D">
      <w:pPr>
        <w:pStyle w:val="Prrafodelista"/>
        <w:numPr>
          <w:ilvl w:val="0"/>
          <w:numId w:val="7"/>
        </w:numPr>
        <w:tabs>
          <w:tab w:val="left" w:pos="993"/>
        </w:tabs>
        <w:spacing w:after="160" w:line="278" w:lineRule="auto"/>
        <w:ind w:left="993" w:hanging="426"/>
        <w:jc w:val="both"/>
        <w:rPr>
          <w:rFonts w:ascii="Gothic720 BT" w:hAnsi="Gothic720 BT"/>
        </w:rPr>
      </w:pPr>
      <w:r w:rsidRPr="006A46E9">
        <w:rPr>
          <w:rFonts w:ascii="Gothic720 BT" w:hAnsi="Gothic720 BT"/>
        </w:rPr>
        <w:lastRenderedPageBreak/>
        <w:t xml:space="preserve">Si no hay respuesta, debe enviarse recordatorio escrito con copia a la persona superior jerárquica inmediata; </w:t>
      </w:r>
    </w:p>
    <w:p w14:paraId="7DC37F4A" w14:textId="77777777" w:rsidR="00116C3B" w:rsidRPr="006A46E9" w:rsidRDefault="00116C3B" w:rsidP="009A4C9D">
      <w:pPr>
        <w:pStyle w:val="Prrafodelista"/>
        <w:numPr>
          <w:ilvl w:val="0"/>
          <w:numId w:val="7"/>
        </w:numPr>
        <w:tabs>
          <w:tab w:val="left" w:pos="993"/>
        </w:tabs>
        <w:spacing w:after="160" w:line="278" w:lineRule="auto"/>
        <w:ind w:left="993" w:hanging="426"/>
        <w:jc w:val="both"/>
        <w:rPr>
          <w:rFonts w:ascii="Gothic720 BT" w:hAnsi="Gothic720 BT"/>
        </w:rPr>
      </w:pPr>
      <w:r w:rsidRPr="006A46E9">
        <w:rPr>
          <w:rFonts w:ascii="Gothic720 BT" w:hAnsi="Gothic720 BT"/>
        </w:rPr>
        <w:t>De persistir la omisión, se emitirá un último exhorto con nueva copia a la persona superior jerárquica inmediata;</w:t>
      </w:r>
    </w:p>
    <w:p w14:paraId="4FF72567" w14:textId="77777777" w:rsidR="00116C3B" w:rsidRPr="006A46E9" w:rsidRDefault="00116C3B" w:rsidP="009A4C9D">
      <w:pPr>
        <w:pStyle w:val="Prrafodelista"/>
        <w:numPr>
          <w:ilvl w:val="0"/>
          <w:numId w:val="7"/>
        </w:numPr>
        <w:tabs>
          <w:tab w:val="left" w:pos="993"/>
        </w:tabs>
        <w:spacing w:after="160" w:line="278" w:lineRule="auto"/>
        <w:ind w:left="993" w:hanging="426"/>
        <w:jc w:val="both"/>
        <w:rPr>
          <w:rFonts w:ascii="Gothic720 BT" w:hAnsi="Gothic720 BT"/>
        </w:rPr>
      </w:pPr>
      <w:r w:rsidRPr="006A46E9">
        <w:rPr>
          <w:rFonts w:ascii="Gothic720 BT" w:hAnsi="Gothic720 BT"/>
        </w:rPr>
        <w:t>Por la omisión en el cumplimiento de los requerimientos, se suspenderán los derechos de uso del servicio bibliotecario por un mes y, adicionalmente, se efectuará el pago del material a través de un descuento vía nómina.</w:t>
      </w:r>
    </w:p>
    <w:p w14:paraId="5762D36F" w14:textId="77777777" w:rsidR="00116C3B" w:rsidRPr="006A46E9" w:rsidRDefault="00116C3B" w:rsidP="00116C3B">
      <w:pPr>
        <w:jc w:val="both"/>
        <w:rPr>
          <w:rFonts w:ascii="Gothic720 BT" w:hAnsi="Gothic720 BT"/>
        </w:rPr>
      </w:pPr>
      <w:r w:rsidRPr="006A46E9">
        <w:rPr>
          <w:rFonts w:ascii="Gothic720 BT" w:hAnsi="Gothic720 BT"/>
          <w:b/>
        </w:rPr>
        <w:t>Artículo 34.</w:t>
      </w:r>
      <w:r w:rsidRPr="006A46E9">
        <w:rPr>
          <w:rFonts w:ascii="Gothic720 BT" w:hAnsi="Gothic720 BT"/>
        </w:rPr>
        <w:t xml:space="preserve"> En caso de tratarse de una persona usuaria externa, se deberá </w:t>
      </w:r>
      <w:proofErr w:type="gramStart"/>
      <w:r w:rsidRPr="006A46E9">
        <w:rPr>
          <w:rFonts w:ascii="Gothic720 BT" w:hAnsi="Gothic720 BT"/>
        </w:rPr>
        <w:t>dar aviso</w:t>
      </w:r>
      <w:proofErr w:type="gramEnd"/>
      <w:r w:rsidRPr="006A46E9">
        <w:rPr>
          <w:rFonts w:ascii="Gothic720 BT" w:hAnsi="Gothic720 BT"/>
        </w:rPr>
        <w:t xml:space="preserve"> a la institución educativa de origen para que, en su carácter de responsable, asuma las acciones correspondientes en los términos del convenio de colaboración vigente y la normatividad aplicable.</w:t>
      </w:r>
    </w:p>
    <w:p w14:paraId="05561C33" w14:textId="77777777" w:rsidR="00116C3B" w:rsidRPr="006A46E9" w:rsidRDefault="00116C3B" w:rsidP="00116C3B">
      <w:pPr>
        <w:jc w:val="both"/>
        <w:rPr>
          <w:rFonts w:ascii="Gothic720 BT" w:hAnsi="Gothic720 BT"/>
        </w:rPr>
      </w:pPr>
      <w:r w:rsidRPr="006A46E9">
        <w:rPr>
          <w:rFonts w:ascii="Gothic720 BT" w:hAnsi="Gothic720 BT"/>
          <w:b/>
        </w:rPr>
        <w:t>Artículo 35.</w:t>
      </w:r>
      <w:r w:rsidRPr="006A46E9">
        <w:rPr>
          <w:rFonts w:ascii="Gothic720 BT" w:hAnsi="Gothic720 BT"/>
        </w:rPr>
        <w:t xml:space="preserve"> Lo dispuesto en los artículos respecto a la devolución, reposición o pago del material no será aplicable a las personas usuarias, internas o externas, cuando la pérdida o el retraso en la entrega se deba </w:t>
      </w:r>
      <w:proofErr w:type="spellStart"/>
      <w:r w:rsidRPr="006A46E9">
        <w:rPr>
          <w:rFonts w:ascii="Gothic720 BT" w:hAnsi="Gothic720 BT"/>
        </w:rPr>
        <w:t>a caso</w:t>
      </w:r>
      <w:proofErr w:type="spellEnd"/>
      <w:r w:rsidRPr="006A46E9">
        <w:rPr>
          <w:rFonts w:ascii="Gothic720 BT" w:hAnsi="Gothic720 BT"/>
        </w:rPr>
        <w:t xml:space="preserve"> fortuito o fuerza mayor, debidamente comprobado.</w:t>
      </w:r>
    </w:p>
    <w:p w14:paraId="53847FF5" w14:textId="77777777" w:rsidR="00116C3B" w:rsidRPr="006A46E9" w:rsidRDefault="00116C3B" w:rsidP="00116C3B">
      <w:pPr>
        <w:jc w:val="both"/>
        <w:rPr>
          <w:rFonts w:ascii="Gothic720 BT" w:hAnsi="Gothic720 BT"/>
        </w:rPr>
      </w:pPr>
      <w:r w:rsidRPr="006A46E9">
        <w:rPr>
          <w:rFonts w:ascii="Gothic720 BT" w:hAnsi="Gothic720 BT"/>
          <w:b/>
        </w:rPr>
        <w:t>Artículo 36.</w:t>
      </w:r>
      <w:r w:rsidRPr="006A46E9">
        <w:rPr>
          <w:rFonts w:ascii="Gothic720 BT" w:hAnsi="Gothic720 BT"/>
        </w:rPr>
        <w:t xml:space="preserve"> Serán motivo de suspensión definitiva de los derechos vinculados con el servicio bibliotecario, las conductas siguientes: </w:t>
      </w:r>
    </w:p>
    <w:p w14:paraId="1D2DB305" w14:textId="77777777" w:rsidR="00116C3B" w:rsidRPr="006A46E9" w:rsidRDefault="00116C3B" w:rsidP="009A4C9D">
      <w:pPr>
        <w:pStyle w:val="Prrafodelista"/>
        <w:numPr>
          <w:ilvl w:val="0"/>
          <w:numId w:val="8"/>
        </w:numPr>
        <w:spacing w:after="160" w:line="278" w:lineRule="auto"/>
        <w:ind w:left="993" w:hanging="426"/>
        <w:jc w:val="both"/>
        <w:rPr>
          <w:rFonts w:ascii="Gothic720 BT" w:hAnsi="Gothic720 BT"/>
        </w:rPr>
      </w:pPr>
      <w:r w:rsidRPr="006A46E9">
        <w:rPr>
          <w:rFonts w:ascii="Gothic720 BT" w:hAnsi="Gothic720 BT"/>
        </w:rPr>
        <w:t xml:space="preserve">Sustraer material o equipo de la Biblioteca sin autorización expresa de la Dirección; </w:t>
      </w:r>
    </w:p>
    <w:p w14:paraId="7D39988F" w14:textId="77777777" w:rsidR="00116C3B" w:rsidRPr="006A46E9" w:rsidRDefault="00116C3B" w:rsidP="009A4C9D">
      <w:pPr>
        <w:pStyle w:val="Prrafodelista"/>
        <w:numPr>
          <w:ilvl w:val="0"/>
          <w:numId w:val="8"/>
        </w:numPr>
        <w:spacing w:after="160" w:line="278" w:lineRule="auto"/>
        <w:ind w:left="993" w:hanging="426"/>
        <w:jc w:val="both"/>
        <w:rPr>
          <w:rFonts w:ascii="Gothic720 BT" w:hAnsi="Gothic720 BT"/>
        </w:rPr>
      </w:pPr>
      <w:r w:rsidRPr="006A46E9">
        <w:rPr>
          <w:rFonts w:ascii="Gothic720 BT" w:hAnsi="Gothic720 BT"/>
        </w:rPr>
        <w:t>Acumular tres suspensiones temporales.</w:t>
      </w:r>
    </w:p>
    <w:p w14:paraId="45B607C9" w14:textId="1D0A752B" w:rsidR="00116C3B" w:rsidRPr="006A46E9" w:rsidRDefault="00116C3B" w:rsidP="00116C3B">
      <w:pPr>
        <w:jc w:val="both"/>
        <w:rPr>
          <w:rFonts w:ascii="Gothic720 BT" w:hAnsi="Gothic720 BT"/>
        </w:rPr>
      </w:pPr>
      <w:r w:rsidRPr="006A46E9">
        <w:rPr>
          <w:rFonts w:ascii="Gothic720 BT" w:hAnsi="Gothic720 BT"/>
          <w:b/>
        </w:rPr>
        <w:t>Artículo 37.</w:t>
      </w:r>
      <w:r w:rsidRPr="006A46E9">
        <w:rPr>
          <w:rFonts w:ascii="Gothic720 BT" w:hAnsi="Gothic720 BT"/>
        </w:rPr>
        <w:t xml:space="preserve"> La imposición de sanciones previstas en este capítulo no exime de las acciones legales que correspondan conforme a la normatividad aplicable.</w:t>
      </w:r>
    </w:p>
    <w:p w14:paraId="7355770B" w14:textId="77777777" w:rsidR="00116C3B" w:rsidRPr="006A46E9" w:rsidRDefault="00116C3B" w:rsidP="00116C3B">
      <w:pPr>
        <w:spacing w:after="0"/>
        <w:jc w:val="center"/>
        <w:rPr>
          <w:rFonts w:ascii="Gothic720 BT" w:hAnsi="Gothic720 BT"/>
          <w:b/>
        </w:rPr>
      </w:pPr>
      <w:r w:rsidRPr="006A46E9">
        <w:rPr>
          <w:rFonts w:ascii="Gothic720 BT" w:hAnsi="Gothic720 BT"/>
          <w:b/>
        </w:rPr>
        <w:t>Capítulo Sexto</w:t>
      </w:r>
    </w:p>
    <w:p w14:paraId="30C4D6B6" w14:textId="77777777" w:rsidR="00116C3B" w:rsidRPr="006A46E9" w:rsidRDefault="00116C3B" w:rsidP="00116C3B">
      <w:pPr>
        <w:spacing w:after="0"/>
        <w:jc w:val="center"/>
        <w:rPr>
          <w:rFonts w:ascii="Gothic720 BT" w:hAnsi="Gothic720 BT"/>
          <w:b/>
        </w:rPr>
      </w:pPr>
      <w:r w:rsidRPr="006A46E9">
        <w:rPr>
          <w:rFonts w:ascii="Gothic720 BT" w:hAnsi="Gothic720 BT"/>
          <w:b/>
        </w:rPr>
        <w:t>Donación y descarte</w:t>
      </w:r>
    </w:p>
    <w:p w14:paraId="1B44A5CC" w14:textId="77777777" w:rsidR="00116C3B" w:rsidRPr="006A46E9" w:rsidRDefault="00116C3B" w:rsidP="00116C3B">
      <w:pPr>
        <w:spacing w:after="0"/>
        <w:jc w:val="center"/>
        <w:rPr>
          <w:rFonts w:ascii="Gothic720 BT" w:hAnsi="Gothic720 BT"/>
        </w:rPr>
      </w:pPr>
    </w:p>
    <w:p w14:paraId="0A6DC562" w14:textId="77777777" w:rsidR="00116C3B" w:rsidRPr="006A46E9" w:rsidRDefault="00116C3B" w:rsidP="00116C3B">
      <w:pPr>
        <w:jc w:val="both"/>
        <w:rPr>
          <w:rFonts w:ascii="Gothic720 BT" w:hAnsi="Gothic720 BT"/>
        </w:rPr>
      </w:pPr>
      <w:r w:rsidRPr="006A46E9">
        <w:rPr>
          <w:rFonts w:ascii="Gothic720 BT" w:hAnsi="Gothic720 BT"/>
          <w:b/>
        </w:rPr>
        <w:t>Artículo 38</w:t>
      </w:r>
      <w:r w:rsidRPr="006A46E9">
        <w:rPr>
          <w:rFonts w:ascii="Gothic720 BT" w:hAnsi="Gothic720 BT"/>
        </w:rPr>
        <w:t>. La Biblioteca, podrá recibir en donación aquellos materiales que, por su perfil de especialización y temática, resulten relevantes y susceptibles de incorporarse al acervo.</w:t>
      </w:r>
    </w:p>
    <w:p w14:paraId="3039FC19" w14:textId="77777777" w:rsidR="00116C3B" w:rsidRPr="006A46E9" w:rsidRDefault="00116C3B" w:rsidP="00116C3B">
      <w:pPr>
        <w:jc w:val="both"/>
        <w:rPr>
          <w:rFonts w:ascii="Gothic720 BT" w:hAnsi="Gothic720 BT"/>
        </w:rPr>
      </w:pPr>
      <w:r w:rsidRPr="006A46E9">
        <w:rPr>
          <w:rFonts w:ascii="Gothic720 BT" w:hAnsi="Gothic720 BT"/>
          <w:b/>
        </w:rPr>
        <w:t>Artículo 39</w:t>
      </w:r>
      <w:r w:rsidRPr="006A46E9">
        <w:rPr>
          <w:rFonts w:ascii="Gothic720 BT" w:hAnsi="Gothic720 BT"/>
        </w:rPr>
        <w:t>. El material ofrecido en donación debe cumplir los requisitos siguientes:</w:t>
      </w:r>
    </w:p>
    <w:p w14:paraId="3B89071A" w14:textId="77777777" w:rsidR="00116C3B" w:rsidRPr="006A46E9" w:rsidRDefault="00116C3B" w:rsidP="009A4C9D">
      <w:pPr>
        <w:pStyle w:val="Prrafodelista"/>
        <w:numPr>
          <w:ilvl w:val="0"/>
          <w:numId w:val="9"/>
        </w:numPr>
        <w:spacing w:after="160" w:line="278" w:lineRule="auto"/>
        <w:ind w:left="993" w:hanging="426"/>
        <w:jc w:val="both"/>
        <w:rPr>
          <w:rFonts w:ascii="Gothic720 BT" w:hAnsi="Gothic720 BT"/>
        </w:rPr>
      </w:pPr>
      <w:r w:rsidRPr="006A46E9">
        <w:rPr>
          <w:rFonts w:ascii="Gothic720 BT" w:hAnsi="Gothic720 BT"/>
        </w:rPr>
        <w:t xml:space="preserve">Encontrarse en formatos vigentes, a fin de evitar en todo momento la donación de material en formato análogo y/o magnético. </w:t>
      </w:r>
    </w:p>
    <w:p w14:paraId="12E236E2" w14:textId="77777777" w:rsidR="00116C3B" w:rsidRPr="006A46E9" w:rsidRDefault="00116C3B" w:rsidP="009A4C9D">
      <w:pPr>
        <w:pStyle w:val="Prrafodelista"/>
        <w:numPr>
          <w:ilvl w:val="0"/>
          <w:numId w:val="9"/>
        </w:numPr>
        <w:spacing w:after="160" w:line="278" w:lineRule="auto"/>
        <w:ind w:left="993" w:hanging="426"/>
        <w:jc w:val="both"/>
        <w:rPr>
          <w:rFonts w:ascii="Gothic720 BT" w:hAnsi="Gothic720 BT"/>
        </w:rPr>
      </w:pPr>
      <w:r w:rsidRPr="006A46E9">
        <w:rPr>
          <w:rFonts w:ascii="Gothic720 BT" w:hAnsi="Gothic720 BT"/>
        </w:rPr>
        <w:t>Encontrarse en óptimas condiciones de conservación, completo, sin hojas rotas, rayadas o contaminadas por insectos u hongos.</w:t>
      </w:r>
    </w:p>
    <w:p w14:paraId="0B6025B1" w14:textId="77777777" w:rsidR="00116C3B" w:rsidRPr="006A46E9" w:rsidRDefault="00116C3B" w:rsidP="00116C3B">
      <w:pPr>
        <w:jc w:val="both"/>
        <w:rPr>
          <w:rFonts w:ascii="Gothic720 BT" w:hAnsi="Gothic720 BT"/>
        </w:rPr>
      </w:pPr>
      <w:r w:rsidRPr="006A46E9">
        <w:rPr>
          <w:rFonts w:ascii="Gothic720 BT" w:hAnsi="Gothic720 BT"/>
          <w:b/>
        </w:rPr>
        <w:lastRenderedPageBreak/>
        <w:t>Artículo 40</w:t>
      </w:r>
      <w:r w:rsidRPr="006A46E9">
        <w:rPr>
          <w:rFonts w:ascii="Gothic720 BT" w:hAnsi="Gothic720 BT"/>
        </w:rPr>
        <w:t xml:space="preserve">. Previo al acto de donación de material a la Biblioteca, las personas usuarias interesadas deberán seleccionar la opción de donación en el sistema informático tomando en consideración los siguientes datos de identificación: </w:t>
      </w:r>
    </w:p>
    <w:p w14:paraId="0292A383" w14:textId="77777777" w:rsidR="00116C3B" w:rsidRPr="006A46E9" w:rsidRDefault="00116C3B" w:rsidP="00116C3B">
      <w:pPr>
        <w:tabs>
          <w:tab w:val="left" w:pos="609"/>
          <w:tab w:val="left" w:pos="993"/>
        </w:tabs>
        <w:spacing w:after="0"/>
        <w:ind w:left="993" w:hanging="426"/>
        <w:jc w:val="both"/>
        <w:rPr>
          <w:rFonts w:ascii="Gothic720 BT" w:hAnsi="Gothic720 BT"/>
        </w:rPr>
      </w:pPr>
      <w:r w:rsidRPr="006A46E9">
        <w:rPr>
          <w:rFonts w:ascii="Gothic720 BT" w:hAnsi="Gothic720 BT"/>
          <w:b/>
        </w:rPr>
        <w:t>a)</w:t>
      </w:r>
      <w:r w:rsidRPr="006A46E9">
        <w:rPr>
          <w:rFonts w:ascii="Gothic720 BT" w:hAnsi="Gothic720 BT"/>
        </w:rPr>
        <w:t xml:space="preserve"> Datos bibliográficos, como: título, autoría, editorial, año de publicación y edición. </w:t>
      </w:r>
    </w:p>
    <w:p w14:paraId="4E979282" w14:textId="21269D54" w:rsidR="00116C3B" w:rsidRPr="006A46E9" w:rsidRDefault="00116C3B" w:rsidP="00116C3B">
      <w:pPr>
        <w:tabs>
          <w:tab w:val="left" w:pos="851"/>
        </w:tabs>
        <w:spacing w:after="0"/>
        <w:ind w:left="851" w:hanging="284"/>
        <w:jc w:val="both"/>
        <w:rPr>
          <w:rFonts w:ascii="Gothic720 BT" w:hAnsi="Gothic720 BT"/>
        </w:rPr>
      </w:pPr>
      <w:r w:rsidRPr="006A46E9">
        <w:rPr>
          <w:rFonts w:ascii="Gothic720 BT" w:hAnsi="Gothic720 BT"/>
          <w:b/>
        </w:rPr>
        <w:t>b)</w:t>
      </w:r>
      <w:r w:rsidRPr="006A46E9">
        <w:rPr>
          <w:rFonts w:ascii="Gothic720 BT" w:hAnsi="Gothic720 BT"/>
        </w:rPr>
        <w:t xml:space="preserve"> Tipo de material, como: monografías, publicaciones seriadas, publicaciones periódicas, catálogos.</w:t>
      </w:r>
    </w:p>
    <w:p w14:paraId="27DC6EBB" w14:textId="77777777" w:rsidR="00116C3B" w:rsidRPr="006A46E9" w:rsidRDefault="00116C3B" w:rsidP="00116C3B">
      <w:pPr>
        <w:tabs>
          <w:tab w:val="left" w:pos="993"/>
        </w:tabs>
        <w:spacing w:after="0"/>
        <w:ind w:left="993" w:hanging="426"/>
        <w:jc w:val="both"/>
        <w:rPr>
          <w:rFonts w:ascii="Gothic720 BT" w:hAnsi="Gothic720 BT"/>
        </w:rPr>
      </w:pPr>
      <w:r w:rsidRPr="006A46E9">
        <w:rPr>
          <w:rFonts w:ascii="Gothic720 BT" w:hAnsi="Gothic720 BT"/>
        </w:rPr>
        <w:t xml:space="preserve"> </w:t>
      </w:r>
      <w:r w:rsidRPr="006A46E9">
        <w:rPr>
          <w:rFonts w:ascii="Gothic720 BT" w:hAnsi="Gothic720 BT"/>
          <w:b/>
        </w:rPr>
        <w:t>c)</w:t>
      </w:r>
      <w:r w:rsidRPr="006A46E9">
        <w:rPr>
          <w:rFonts w:ascii="Gothic720 BT" w:hAnsi="Gothic720 BT"/>
        </w:rPr>
        <w:t xml:space="preserve"> Formato, impreso y/o digital.</w:t>
      </w:r>
    </w:p>
    <w:p w14:paraId="422C24D9" w14:textId="77777777" w:rsidR="00116C3B" w:rsidRPr="006A46E9" w:rsidRDefault="00116C3B" w:rsidP="00116C3B">
      <w:pPr>
        <w:spacing w:after="0"/>
        <w:ind w:left="472" w:hanging="284"/>
        <w:jc w:val="both"/>
        <w:rPr>
          <w:rFonts w:ascii="Gothic720 BT" w:hAnsi="Gothic720 BT"/>
        </w:rPr>
      </w:pPr>
    </w:p>
    <w:p w14:paraId="4E90BCD2" w14:textId="77777777" w:rsidR="00116C3B" w:rsidRPr="006A46E9" w:rsidRDefault="00116C3B" w:rsidP="00116C3B">
      <w:pPr>
        <w:jc w:val="both"/>
        <w:rPr>
          <w:rFonts w:ascii="Gothic720 BT" w:hAnsi="Gothic720 BT"/>
        </w:rPr>
      </w:pPr>
      <w:r w:rsidRPr="006A46E9">
        <w:rPr>
          <w:rFonts w:ascii="Gothic720 BT" w:hAnsi="Gothic720 BT"/>
          <w:b/>
        </w:rPr>
        <w:t>Artículo 41.</w:t>
      </w:r>
      <w:r w:rsidRPr="006A46E9">
        <w:rPr>
          <w:rFonts w:ascii="Gothic720 BT" w:eastAsia="Times New Roman" w:hAnsi="Gothic720 BT"/>
          <w:lang w:eastAsia="es-MX"/>
        </w:rPr>
        <w:t xml:space="preserve"> </w:t>
      </w:r>
      <w:r w:rsidRPr="006A46E9">
        <w:rPr>
          <w:rFonts w:ascii="Gothic720 BT" w:hAnsi="Gothic720 BT"/>
        </w:rPr>
        <w:t xml:space="preserve">Una vez que la Biblioteca reciba a través del sistema informático, la solicitud de donación de material bibliográfico, la Dirección procederá a su análisis y dará seguimiento al trámite correspondiente. </w:t>
      </w:r>
    </w:p>
    <w:p w14:paraId="21A8A9AB" w14:textId="77777777" w:rsidR="00116C3B" w:rsidRPr="006A46E9" w:rsidRDefault="00116C3B" w:rsidP="00116C3B">
      <w:pPr>
        <w:jc w:val="both"/>
        <w:rPr>
          <w:rFonts w:ascii="Gothic720 BT" w:hAnsi="Gothic720 BT"/>
        </w:rPr>
      </w:pPr>
      <w:r w:rsidRPr="006A46E9">
        <w:rPr>
          <w:rFonts w:ascii="Gothic720 BT" w:hAnsi="Gothic720 BT"/>
        </w:rPr>
        <w:t>La resolución sobre la aceptación o rechazo de la donación será comunicada a la persona usuaria mediante el mismo sistema, con base en los criterios y especificaciones establecidos para dicho procedimiento de donación.</w:t>
      </w:r>
    </w:p>
    <w:p w14:paraId="5E81D5BE" w14:textId="77777777" w:rsidR="00116C3B" w:rsidRPr="006A46E9" w:rsidRDefault="00116C3B" w:rsidP="00116C3B">
      <w:pPr>
        <w:jc w:val="both"/>
        <w:rPr>
          <w:rFonts w:ascii="Gothic720 BT" w:hAnsi="Gothic720 BT"/>
        </w:rPr>
      </w:pPr>
      <w:r w:rsidRPr="006A46E9">
        <w:rPr>
          <w:rFonts w:ascii="Gothic720 BT" w:hAnsi="Gothic720 BT"/>
        </w:rPr>
        <w:t>En caso de aceptación, el material debe entregarse a la Dirección a fin de que se expida la constancia de donación correspondiente a través del sistema informático.</w:t>
      </w:r>
    </w:p>
    <w:p w14:paraId="35F1C4F2" w14:textId="77777777" w:rsidR="00116C3B" w:rsidRPr="006A46E9" w:rsidRDefault="00116C3B" w:rsidP="00116C3B">
      <w:pPr>
        <w:jc w:val="both"/>
        <w:rPr>
          <w:rFonts w:ascii="Gothic720 BT" w:hAnsi="Gothic720 BT"/>
        </w:rPr>
      </w:pPr>
      <w:r w:rsidRPr="006A46E9">
        <w:rPr>
          <w:rFonts w:ascii="Gothic720 BT" w:hAnsi="Gothic720 BT"/>
          <w:b/>
        </w:rPr>
        <w:t>Artículo 42</w:t>
      </w:r>
      <w:r w:rsidRPr="006A46E9">
        <w:rPr>
          <w:rFonts w:ascii="Gothic720 BT" w:hAnsi="Gothic720 BT"/>
        </w:rPr>
        <w:t>. Para garantizar la pertinencia y la actualidad del acervo bibliográfico, la Dirección, llevará a cabo anualmente el descarte de las publicaciones obsoletas, que se encuentren en mal estado o aquellas que nunca hayan sido solicitadas para su consulta, con excepción de aquellas pertenecientes a la colección especial.</w:t>
      </w:r>
    </w:p>
    <w:p w14:paraId="171D5979" w14:textId="77777777" w:rsidR="00116C3B" w:rsidRPr="006A46E9" w:rsidRDefault="00116C3B" w:rsidP="00116C3B">
      <w:pPr>
        <w:jc w:val="both"/>
        <w:rPr>
          <w:rFonts w:ascii="Gothic720 BT" w:hAnsi="Gothic720 BT"/>
        </w:rPr>
      </w:pPr>
      <w:r w:rsidRPr="006A46E9">
        <w:rPr>
          <w:rFonts w:ascii="Gothic720 BT" w:hAnsi="Gothic720 BT"/>
        </w:rPr>
        <w:t>Para tal efecto, informará a la Contraloría General del Instituto con el fin de firmar conjuntamente el acta de descarte.</w:t>
      </w:r>
    </w:p>
    <w:p w14:paraId="5BFE3D77" w14:textId="77777777" w:rsidR="00116C3B" w:rsidRPr="006A46E9" w:rsidRDefault="00116C3B" w:rsidP="00116C3B">
      <w:pPr>
        <w:jc w:val="both"/>
        <w:rPr>
          <w:rFonts w:ascii="Gothic720 BT" w:hAnsi="Gothic720 BT"/>
        </w:rPr>
      </w:pPr>
      <w:r w:rsidRPr="006A46E9">
        <w:rPr>
          <w:rFonts w:ascii="Gothic720 BT" w:hAnsi="Gothic720 BT"/>
        </w:rPr>
        <w:t>Se exceptúa de esta disposición las ediciones de libros del depósito Legal y aquellos que tengan un interés particular en términos de su contenido, rareza, antigüedad o estado de conservación.</w:t>
      </w:r>
    </w:p>
    <w:p w14:paraId="4388D526" w14:textId="77777777" w:rsidR="00116C3B" w:rsidRPr="006A46E9" w:rsidRDefault="00116C3B" w:rsidP="00116C3B">
      <w:pPr>
        <w:jc w:val="both"/>
        <w:rPr>
          <w:rFonts w:ascii="Gothic720 BT" w:hAnsi="Gothic720 BT"/>
        </w:rPr>
      </w:pPr>
      <w:r w:rsidRPr="006A46E9">
        <w:rPr>
          <w:rFonts w:ascii="Gothic720 BT" w:hAnsi="Gothic720 BT"/>
          <w:b/>
        </w:rPr>
        <w:t xml:space="preserve">Artículo 43. </w:t>
      </w:r>
      <w:r w:rsidRPr="006A46E9">
        <w:rPr>
          <w:rFonts w:ascii="Gothic720 BT" w:hAnsi="Gothic720 BT"/>
        </w:rPr>
        <w:t xml:space="preserve">El material considerado para descarte debe exhibirse para que las personas usuarias puedan solicitarlo en donación mediante el sistema informático. </w:t>
      </w:r>
    </w:p>
    <w:p w14:paraId="7365E140" w14:textId="77777777" w:rsidR="00116C3B" w:rsidRPr="006A46E9" w:rsidRDefault="00116C3B" w:rsidP="00116C3B">
      <w:pPr>
        <w:jc w:val="both"/>
        <w:rPr>
          <w:rFonts w:ascii="Gothic720 BT" w:hAnsi="Gothic720 BT"/>
        </w:rPr>
      </w:pPr>
      <w:r w:rsidRPr="006A46E9">
        <w:rPr>
          <w:rFonts w:ascii="Gothic720 BT" w:hAnsi="Gothic720 BT"/>
        </w:rPr>
        <w:t>El material que después de haber sido exhibido que no sea de interés para las personas usuarias, será dado de baja de acuerdo con la normatividad vigente en materia de archivos.</w:t>
      </w:r>
    </w:p>
    <w:p w14:paraId="261BAB9C" w14:textId="77777777" w:rsidR="006A46E9" w:rsidRDefault="006A46E9" w:rsidP="00116C3B">
      <w:pPr>
        <w:ind w:left="567"/>
        <w:jc w:val="center"/>
        <w:rPr>
          <w:rFonts w:ascii="Gothic720 BT" w:hAnsi="Gothic720 BT"/>
          <w:b/>
          <w:bCs/>
        </w:rPr>
      </w:pPr>
    </w:p>
    <w:p w14:paraId="267F5B46" w14:textId="77777777" w:rsidR="00116C3B" w:rsidRPr="006A46E9" w:rsidRDefault="00116C3B" w:rsidP="00600512">
      <w:pPr>
        <w:jc w:val="center"/>
        <w:rPr>
          <w:rFonts w:ascii="Gothic720 BT" w:hAnsi="Gothic720 BT"/>
          <w:b/>
        </w:rPr>
      </w:pPr>
      <w:r w:rsidRPr="006A46E9">
        <w:rPr>
          <w:rFonts w:ascii="Gothic720 BT" w:hAnsi="Gothic720 BT"/>
          <w:b/>
        </w:rPr>
        <w:lastRenderedPageBreak/>
        <w:t>TRANSITORIOS</w:t>
      </w:r>
      <w:bookmarkStart w:id="4" w:name="_Hlk205295076"/>
    </w:p>
    <w:p w14:paraId="7EDD4C31" w14:textId="77777777" w:rsidR="00116C3B" w:rsidRPr="006A46E9" w:rsidRDefault="00116C3B" w:rsidP="00116C3B">
      <w:pPr>
        <w:spacing w:after="0"/>
        <w:jc w:val="both"/>
        <w:rPr>
          <w:rFonts w:ascii="Gothic720 BT" w:hAnsi="Gothic720 BT" w:cs="Arial"/>
        </w:rPr>
      </w:pPr>
      <w:r w:rsidRPr="006A46E9">
        <w:rPr>
          <w:rFonts w:ascii="Gothic720 BT" w:eastAsia="Times New Roman" w:hAnsi="Gothic720 BT"/>
          <w:b/>
          <w:lang w:eastAsia="es-MX"/>
        </w:rPr>
        <w:t>PRIMERO.</w:t>
      </w:r>
      <w:r w:rsidRPr="006A46E9">
        <w:rPr>
          <w:rFonts w:ascii="Gothic720 BT" w:eastAsia="Times New Roman" w:hAnsi="Gothic720 BT"/>
          <w:lang w:eastAsia="es-MX"/>
        </w:rPr>
        <w:t xml:space="preserve"> Se abrogan los Lineamientos</w:t>
      </w:r>
      <w:r w:rsidRPr="006A46E9">
        <w:rPr>
          <w:rFonts w:ascii="Gothic720 BT" w:hAnsi="Gothic720 BT" w:cs="Arial"/>
        </w:rPr>
        <w:t xml:space="preserve"> para la Prestación de Servicios de la Biblioteca del Instituto Electoral del Estado De Querétaro.</w:t>
      </w:r>
    </w:p>
    <w:p w14:paraId="290A3331" w14:textId="77777777" w:rsidR="00116C3B" w:rsidRPr="006A46E9" w:rsidRDefault="00116C3B" w:rsidP="00116C3B">
      <w:pPr>
        <w:spacing w:after="0"/>
        <w:jc w:val="both"/>
        <w:rPr>
          <w:rFonts w:ascii="Gothic720 BT" w:hAnsi="Gothic720 BT" w:cs="Arial"/>
        </w:rPr>
      </w:pPr>
    </w:p>
    <w:p w14:paraId="0AC0E3BF" w14:textId="27823B5C" w:rsidR="00116C3B" w:rsidRPr="006A46E9" w:rsidRDefault="006A46E9" w:rsidP="00116C3B">
      <w:pPr>
        <w:spacing w:after="0"/>
        <w:jc w:val="both"/>
        <w:rPr>
          <w:rFonts w:ascii="Gothic720 BT" w:hAnsi="Gothic720 BT"/>
          <w:lang w:val="es-ES"/>
        </w:rPr>
      </w:pPr>
      <w:r w:rsidRPr="006A46E9">
        <w:rPr>
          <w:rFonts w:ascii="Gothic720 BT" w:hAnsi="Gothic720 BT"/>
          <w:b/>
          <w:bCs/>
          <w:lang w:val="es-ES"/>
        </w:rPr>
        <w:t>SEGUNDO.</w:t>
      </w:r>
      <w:r w:rsidR="00116C3B" w:rsidRPr="006A46E9">
        <w:rPr>
          <w:rFonts w:ascii="Gothic720 BT" w:hAnsi="Gothic720 BT"/>
          <w:lang w:val="es-ES"/>
        </w:rPr>
        <w:t xml:space="preserve"> Los </w:t>
      </w:r>
      <w:r w:rsidR="00116C3B" w:rsidRPr="006A46E9">
        <w:rPr>
          <w:rFonts w:ascii="Gothic720 BT" w:eastAsia="Times New Roman" w:hAnsi="Gothic720 BT"/>
          <w:lang w:eastAsia="es-MX"/>
        </w:rPr>
        <w:t>Lineamientos</w:t>
      </w:r>
      <w:r w:rsidR="00116C3B" w:rsidRPr="006A46E9">
        <w:rPr>
          <w:rFonts w:ascii="Gothic720 BT" w:hAnsi="Gothic720 BT" w:cs="Arial"/>
        </w:rPr>
        <w:t xml:space="preserve"> de la Biblioteca del Instituto Electoral del Estado De Querétaro</w:t>
      </w:r>
      <w:r w:rsidR="00116C3B" w:rsidRPr="006A46E9">
        <w:rPr>
          <w:rFonts w:ascii="Gothic720 BT" w:hAnsi="Gothic720 BT"/>
          <w:lang w:val="es-ES"/>
        </w:rPr>
        <w:t xml:space="preserve"> entrarán en vigor una vez aprobados por el Consejo General del Instituto.</w:t>
      </w:r>
    </w:p>
    <w:p w14:paraId="3C705403" w14:textId="77777777" w:rsidR="00116C3B" w:rsidRPr="006A46E9" w:rsidRDefault="00116C3B" w:rsidP="00116C3B">
      <w:pPr>
        <w:spacing w:after="0"/>
        <w:jc w:val="both"/>
        <w:rPr>
          <w:rFonts w:ascii="Gothic720 BT" w:eastAsia="Times New Roman" w:hAnsi="Gothic720 BT"/>
          <w:b/>
          <w:lang w:eastAsia="es-MX"/>
        </w:rPr>
      </w:pPr>
    </w:p>
    <w:p w14:paraId="24EDD840" w14:textId="14EE26BC" w:rsidR="00116C3B" w:rsidRPr="006A46E9" w:rsidRDefault="006A46E9" w:rsidP="00116C3B">
      <w:pPr>
        <w:pStyle w:val="Sinespaciado"/>
        <w:spacing w:line="276" w:lineRule="auto"/>
        <w:jc w:val="both"/>
        <w:rPr>
          <w:rFonts w:ascii="Gothic720 BT" w:eastAsia="Times New Roman" w:hAnsi="Gothic720 BT"/>
          <w:lang w:eastAsia="es-MX"/>
        </w:rPr>
      </w:pPr>
      <w:r w:rsidRPr="006A46E9">
        <w:rPr>
          <w:rFonts w:ascii="Gothic720 BT" w:eastAsia="Times New Roman" w:hAnsi="Gothic720 BT"/>
          <w:b/>
          <w:bCs/>
          <w:lang w:eastAsia="es-MX"/>
        </w:rPr>
        <w:t>TERCERO.</w:t>
      </w:r>
      <w:r w:rsidR="00116C3B" w:rsidRPr="006A46E9">
        <w:rPr>
          <w:rFonts w:ascii="Gothic720 BT" w:eastAsia="Times New Roman" w:hAnsi="Gothic720 BT"/>
          <w:lang w:eastAsia="es-MX"/>
        </w:rPr>
        <w:t xml:space="preserve"> Publíquese en el Periódico Oficial del Gobierno del Estado de Querétaro </w:t>
      </w:r>
      <w:r w:rsidR="00116C3B" w:rsidRPr="006A46E9">
        <w:rPr>
          <w:rFonts w:ascii="Gothic720 BT" w:eastAsia="Times New Roman" w:hAnsi="Gothic720 BT"/>
          <w:i/>
          <w:lang w:eastAsia="es-MX"/>
        </w:rPr>
        <w:t>La Sombra de Arteaga</w:t>
      </w:r>
      <w:r w:rsidR="00116C3B" w:rsidRPr="006A46E9">
        <w:rPr>
          <w:rFonts w:ascii="Gothic720 BT" w:eastAsia="Times New Roman" w:hAnsi="Gothic720 BT"/>
          <w:lang w:eastAsia="es-MX"/>
        </w:rPr>
        <w:t xml:space="preserve"> y en el sitio de Internet del Instituto.</w:t>
      </w:r>
    </w:p>
    <w:bookmarkEnd w:id="4"/>
    <w:p w14:paraId="5D12FF5F" w14:textId="6DF4ABD9" w:rsidR="00116C3B" w:rsidRPr="006A46E9" w:rsidRDefault="00116C3B" w:rsidP="00116C3B">
      <w:pPr>
        <w:spacing w:after="0"/>
        <w:jc w:val="center"/>
        <w:rPr>
          <w:rFonts w:ascii="Gothic720 BT" w:eastAsia="Gothic720 BT" w:hAnsi="Gothic720 BT" w:cs="Gothic720 BT"/>
          <w:lang w:val="es-ES"/>
        </w:rPr>
      </w:pPr>
    </w:p>
    <w:sectPr w:rsidR="00116C3B" w:rsidRPr="006A46E9" w:rsidSect="002A7577">
      <w:headerReference w:type="even" r:id="rId10"/>
      <w:headerReference w:type="default" r:id="rId11"/>
      <w:footerReference w:type="even" r:id="rId12"/>
      <w:footerReference w:type="default" r:id="rId13"/>
      <w:headerReference w:type="first" r:id="rId14"/>
      <w:footerReference w:type="first" r:id="rId15"/>
      <w:pgSz w:w="12240" w:h="15840" w:code="1"/>
      <w:pgMar w:top="3261" w:right="1608" w:bottom="851" w:left="1701" w:header="425"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0B95E" w14:textId="77777777" w:rsidR="00F867E7" w:rsidRDefault="00F867E7" w:rsidP="000A4720">
      <w:pPr>
        <w:spacing w:after="0" w:line="240" w:lineRule="auto"/>
      </w:pPr>
      <w:r>
        <w:separator/>
      </w:r>
    </w:p>
  </w:endnote>
  <w:endnote w:type="continuationSeparator" w:id="0">
    <w:p w14:paraId="322687F8" w14:textId="77777777" w:rsidR="00F867E7" w:rsidRDefault="00F867E7" w:rsidP="000A4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othic720 BT">
    <w:panose1 w:val="020C0603020203020204"/>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DD70C" w14:textId="77777777" w:rsidR="00116C3B" w:rsidRDefault="00116C3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9081463"/>
      <w:docPartObj>
        <w:docPartGallery w:val="Page Numbers (Bottom of Page)"/>
        <w:docPartUnique/>
      </w:docPartObj>
    </w:sdtPr>
    <w:sdtContent>
      <w:sdt>
        <w:sdtPr>
          <w:id w:val="64625770"/>
          <w:docPartObj>
            <w:docPartGallery w:val="Page Numbers (Top of Page)"/>
            <w:docPartUnique/>
          </w:docPartObj>
        </w:sdtPr>
        <w:sdtContent>
          <w:p w14:paraId="27D1594B" w14:textId="77777777" w:rsidR="00DF3C4C" w:rsidRDefault="00DF3C4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255B4E6A" w14:textId="77777777" w:rsidR="00DF3C4C" w:rsidRDefault="00DF3C4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2489392"/>
      <w:docPartObj>
        <w:docPartGallery w:val="Page Numbers (Bottom of Page)"/>
        <w:docPartUnique/>
      </w:docPartObj>
    </w:sdtPr>
    <w:sdtContent>
      <w:sdt>
        <w:sdtPr>
          <w:id w:val="-1769616900"/>
          <w:docPartObj>
            <w:docPartGallery w:val="Page Numbers (Top of Page)"/>
            <w:docPartUnique/>
          </w:docPartObj>
        </w:sdtPr>
        <w:sdtContent>
          <w:p w14:paraId="26E6DB72" w14:textId="77777777" w:rsidR="00DF3C4C" w:rsidRDefault="00DF3C4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017D77BD" w14:textId="77777777" w:rsidR="00DF3C4C" w:rsidRDefault="00DF3C4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2656D" w14:textId="77777777" w:rsidR="00F867E7" w:rsidRDefault="00F867E7" w:rsidP="000A4720">
      <w:pPr>
        <w:spacing w:after="0" w:line="240" w:lineRule="auto"/>
      </w:pPr>
      <w:r>
        <w:separator/>
      </w:r>
    </w:p>
  </w:footnote>
  <w:footnote w:type="continuationSeparator" w:id="0">
    <w:p w14:paraId="21DAE8C6" w14:textId="77777777" w:rsidR="00F867E7" w:rsidRDefault="00F867E7" w:rsidP="000A47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7ADD4" w14:textId="77777777" w:rsidR="00116C3B" w:rsidRDefault="00116C3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51644" w14:textId="4945E8C6" w:rsidR="00DF3C4C" w:rsidRPr="005E5223" w:rsidRDefault="002A7577" w:rsidP="003B7A2B">
    <w:pPr>
      <w:pStyle w:val="Encabezado"/>
      <w:tabs>
        <w:tab w:val="left" w:pos="3018"/>
        <w:tab w:val="center" w:pos="4276"/>
      </w:tabs>
      <w:rPr>
        <w:rFonts w:ascii="Gothic720 BT" w:hAnsi="Gothic720 BT"/>
        <w:sz w:val="36"/>
        <w:szCs w:val="36"/>
      </w:rPr>
    </w:pPr>
    <w:r w:rsidRPr="00A15E62">
      <w:rPr>
        <w:noProof/>
        <w:lang w:eastAsia="es-MX"/>
      </w:rPr>
      <w:drawing>
        <wp:anchor distT="0" distB="0" distL="114300" distR="114300" simplePos="0" relativeHeight="251658240" behindDoc="1" locked="0" layoutInCell="1" allowOverlap="1" wp14:anchorId="19FFC468" wp14:editId="1782273C">
          <wp:simplePos x="0" y="0"/>
          <wp:positionH relativeFrom="margin">
            <wp:posOffset>-1079500</wp:posOffset>
          </wp:positionH>
          <wp:positionV relativeFrom="paragraph">
            <wp:posOffset>-276860</wp:posOffset>
          </wp:positionV>
          <wp:extent cx="7767955" cy="10087661"/>
          <wp:effectExtent l="0" t="0" r="4445" b="8890"/>
          <wp:wrapNone/>
          <wp:docPr id="1211202288" name="Imagen 1211202288" descr="C:\Users\Daniel.Dorantes\AppData\Local\Microsoft\Windows\INetCache\Content.Outlook\QHIQYAIR\hoja membretada OFICIAL (0000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aniel.Dorantes\AppData\Local\Microsoft\Windows\INetCache\Content.Outlook\QHIQYAIR\hoja membretada OFICIAL (00000002).jpg"/>
                  <pic:cNvPicPr>
                    <a:picLocks noChangeAspect="1" noChangeArrowheads="1"/>
                  </pic:cNvPicPr>
                </pic:nvPicPr>
                <pic:blipFill>
                  <a:blip r:embed="rId1" cstate="print">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7767955" cy="1008766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D782F" w14:textId="77777777" w:rsidR="00116C3B" w:rsidRDefault="00116C3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590C"/>
    <w:multiLevelType w:val="hybridMultilevel"/>
    <w:tmpl w:val="C7745B8A"/>
    <w:lvl w:ilvl="0" w:tplc="C5585B72">
      <w:start w:val="1"/>
      <w:numFmt w:val="upperRoman"/>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CD0BBA"/>
    <w:multiLevelType w:val="hybridMultilevel"/>
    <w:tmpl w:val="C25CEF96"/>
    <w:lvl w:ilvl="0" w:tplc="E2846D4E">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8030C7"/>
    <w:multiLevelType w:val="hybridMultilevel"/>
    <w:tmpl w:val="0D724B3A"/>
    <w:lvl w:ilvl="0" w:tplc="50B24322">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05F2203"/>
    <w:multiLevelType w:val="hybridMultilevel"/>
    <w:tmpl w:val="87123496"/>
    <w:lvl w:ilvl="0" w:tplc="A9665CA6">
      <w:start w:val="1"/>
      <w:numFmt w:val="upperRoman"/>
      <w:lvlText w:val="%1."/>
      <w:lvlJc w:val="left"/>
      <w:pPr>
        <w:ind w:left="765" w:hanging="720"/>
      </w:pPr>
      <w:rPr>
        <w:rFonts w:hint="default"/>
        <w:b/>
        <w:bCs/>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4" w15:restartNumberingAfterBreak="0">
    <w:nsid w:val="3BC10B26"/>
    <w:multiLevelType w:val="hybridMultilevel"/>
    <w:tmpl w:val="8DE62F1A"/>
    <w:lvl w:ilvl="0" w:tplc="C5585B72">
      <w:start w:val="1"/>
      <w:numFmt w:val="upperRoman"/>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F4D3218"/>
    <w:multiLevelType w:val="hybridMultilevel"/>
    <w:tmpl w:val="992A6FA2"/>
    <w:lvl w:ilvl="0" w:tplc="C5585B72">
      <w:start w:val="1"/>
      <w:numFmt w:val="upp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56C163B"/>
    <w:multiLevelType w:val="hybridMultilevel"/>
    <w:tmpl w:val="3634B6F2"/>
    <w:lvl w:ilvl="0" w:tplc="F15C0574">
      <w:start w:val="1"/>
      <w:numFmt w:val="upperRoman"/>
      <w:lvlText w:val="%1."/>
      <w:lvlJc w:val="left"/>
      <w:pPr>
        <w:ind w:left="1080" w:hanging="720"/>
      </w:pPr>
      <w:rPr>
        <w:rFonts w:hint="default"/>
        <w:b/>
        <w:bCs/>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7375688"/>
    <w:multiLevelType w:val="hybridMultilevel"/>
    <w:tmpl w:val="74BE1B86"/>
    <w:lvl w:ilvl="0" w:tplc="2496E41E">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E875FBB"/>
    <w:multiLevelType w:val="hybridMultilevel"/>
    <w:tmpl w:val="E054AB02"/>
    <w:lvl w:ilvl="0" w:tplc="0BC27D86">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125142D"/>
    <w:multiLevelType w:val="hybridMultilevel"/>
    <w:tmpl w:val="A89ABFE4"/>
    <w:lvl w:ilvl="0" w:tplc="C5585B72">
      <w:start w:val="1"/>
      <w:numFmt w:val="upperRoman"/>
      <w:lvlText w:val="%1."/>
      <w:lvlJc w:val="left"/>
      <w:pPr>
        <w:ind w:left="405" w:hanging="360"/>
      </w:pPr>
      <w:rPr>
        <w:rFonts w:hint="default"/>
        <w:b/>
        <w:bCs/>
        <w:color w:val="auto"/>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10" w15:restartNumberingAfterBreak="0">
    <w:nsid w:val="625B1AF7"/>
    <w:multiLevelType w:val="hybridMultilevel"/>
    <w:tmpl w:val="28AA76F2"/>
    <w:lvl w:ilvl="0" w:tplc="C3B48550">
      <w:start w:val="1"/>
      <w:numFmt w:val="upperRoman"/>
      <w:lvlText w:val="%1."/>
      <w:lvlJc w:val="left"/>
      <w:pPr>
        <w:ind w:left="720" w:hanging="360"/>
      </w:pPr>
      <w:rPr>
        <w:rFonts w:hint="default"/>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8326D91"/>
    <w:multiLevelType w:val="hybridMultilevel"/>
    <w:tmpl w:val="A9AE12EC"/>
    <w:lvl w:ilvl="0" w:tplc="5FFA56D6">
      <w:start w:val="1"/>
      <w:numFmt w:val="upperRoman"/>
      <w:lvlText w:val="%1."/>
      <w:lvlJc w:val="left"/>
      <w:pPr>
        <w:ind w:left="1080" w:hanging="720"/>
      </w:pPr>
      <w:rPr>
        <w:rFonts w:hint="default"/>
        <w:b/>
        <w:bCs/>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F03636C"/>
    <w:multiLevelType w:val="hybridMultilevel"/>
    <w:tmpl w:val="2D86D32A"/>
    <w:lvl w:ilvl="0" w:tplc="C5585B72">
      <w:start w:val="1"/>
      <w:numFmt w:val="upperRoman"/>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5268595">
    <w:abstractNumId w:val="12"/>
  </w:num>
  <w:num w:numId="2" w16cid:durableId="1640570893">
    <w:abstractNumId w:val="6"/>
  </w:num>
  <w:num w:numId="3" w16cid:durableId="1090542426">
    <w:abstractNumId w:val="2"/>
  </w:num>
  <w:num w:numId="4" w16cid:durableId="699937381">
    <w:abstractNumId w:val="7"/>
  </w:num>
  <w:num w:numId="5" w16cid:durableId="297732170">
    <w:abstractNumId w:val="1"/>
  </w:num>
  <w:num w:numId="6" w16cid:durableId="935021331">
    <w:abstractNumId w:val="11"/>
  </w:num>
  <w:num w:numId="7" w16cid:durableId="1948274341">
    <w:abstractNumId w:val="3"/>
  </w:num>
  <w:num w:numId="8" w16cid:durableId="863860886">
    <w:abstractNumId w:val="8"/>
  </w:num>
  <w:num w:numId="9" w16cid:durableId="1099595433">
    <w:abstractNumId w:val="9"/>
  </w:num>
  <w:num w:numId="10" w16cid:durableId="738328661">
    <w:abstractNumId w:val="10"/>
  </w:num>
  <w:num w:numId="11" w16cid:durableId="1365016382">
    <w:abstractNumId w:val="4"/>
  </w:num>
  <w:num w:numId="12" w16cid:durableId="2042394267">
    <w:abstractNumId w:val="0"/>
  </w:num>
  <w:num w:numId="13" w16cid:durableId="1957053769">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720"/>
    <w:rsid w:val="000258A7"/>
    <w:rsid w:val="000A4720"/>
    <w:rsid w:val="000C1264"/>
    <w:rsid w:val="000C172B"/>
    <w:rsid w:val="00105555"/>
    <w:rsid w:val="00106A23"/>
    <w:rsid w:val="00116C3B"/>
    <w:rsid w:val="001724B6"/>
    <w:rsid w:val="001835A1"/>
    <w:rsid w:val="001B03FF"/>
    <w:rsid w:val="001B0669"/>
    <w:rsid w:val="001D7DA0"/>
    <w:rsid w:val="002A7577"/>
    <w:rsid w:val="002C06BB"/>
    <w:rsid w:val="002E4ECC"/>
    <w:rsid w:val="003C40F7"/>
    <w:rsid w:val="003D5905"/>
    <w:rsid w:val="003E72BF"/>
    <w:rsid w:val="003F32F9"/>
    <w:rsid w:val="00454969"/>
    <w:rsid w:val="004D007E"/>
    <w:rsid w:val="004E7E62"/>
    <w:rsid w:val="004F6282"/>
    <w:rsid w:val="00510366"/>
    <w:rsid w:val="005D68D7"/>
    <w:rsid w:val="00600512"/>
    <w:rsid w:val="00624D49"/>
    <w:rsid w:val="006567FC"/>
    <w:rsid w:val="00666C22"/>
    <w:rsid w:val="006835E7"/>
    <w:rsid w:val="006A11DC"/>
    <w:rsid w:val="006A46E9"/>
    <w:rsid w:val="006B6741"/>
    <w:rsid w:val="006D55C1"/>
    <w:rsid w:val="006E0275"/>
    <w:rsid w:val="006F319D"/>
    <w:rsid w:val="006F678E"/>
    <w:rsid w:val="00823499"/>
    <w:rsid w:val="00831D73"/>
    <w:rsid w:val="00845421"/>
    <w:rsid w:val="00947F72"/>
    <w:rsid w:val="009A4C9D"/>
    <w:rsid w:val="009D69E1"/>
    <w:rsid w:val="009E5C5F"/>
    <w:rsid w:val="00A24CF9"/>
    <w:rsid w:val="00A279EF"/>
    <w:rsid w:val="00A862F2"/>
    <w:rsid w:val="00B06E6D"/>
    <w:rsid w:val="00B160C2"/>
    <w:rsid w:val="00B829C6"/>
    <w:rsid w:val="00B96FF4"/>
    <w:rsid w:val="00C249E4"/>
    <w:rsid w:val="00C9495F"/>
    <w:rsid w:val="00CD4691"/>
    <w:rsid w:val="00DF3C4C"/>
    <w:rsid w:val="00E144DC"/>
    <w:rsid w:val="00E321C9"/>
    <w:rsid w:val="00EB31F5"/>
    <w:rsid w:val="00EE6474"/>
    <w:rsid w:val="00EF7319"/>
    <w:rsid w:val="00F13C62"/>
    <w:rsid w:val="00F867E7"/>
    <w:rsid w:val="00F97AA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C9128"/>
  <w15:chartTrackingRefBased/>
  <w15:docId w15:val="{AD6F12DD-7544-49E6-B3D7-7F04060D4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720"/>
    <w:pPr>
      <w:spacing w:after="200" w:line="276" w:lineRule="auto"/>
    </w:pPr>
    <w:rPr>
      <w:rFonts w:ascii="Calibri" w:eastAsia="Calibri" w:hAnsi="Calibri" w:cs="Times New Roman"/>
      <w:kern w:val="0"/>
      <w:sz w:val="22"/>
      <w:szCs w:val="22"/>
      <w14:ligatures w14:val="none"/>
    </w:rPr>
  </w:style>
  <w:style w:type="paragraph" w:styleId="Ttulo1">
    <w:name w:val="heading 1"/>
    <w:basedOn w:val="Normal"/>
    <w:next w:val="Normal"/>
    <w:link w:val="Ttulo1Car"/>
    <w:uiPriority w:val="9"/>
    <w:qFormat/>
    <w:rsid w:val="000A47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0A47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0A472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unhideWhenUsed/>
    <w:qFormat/>
    <w:rsid w:val="000A47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A47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A472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A472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A472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A472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A472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0A472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0A472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rsid w:val="000A47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A47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A47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A47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A47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A4720"/>
    <w:rPr>
      <w:rFonts w:eastAsiaTheme="majorEastAsia" w:cstheme="majorBidi"/>
      <w:color w:val="272727" w:themeColor="text1" w:themeTint="D8"/>
    </w:rPr>
  </w:style>
  <w:style w:type="paragraph" w:styleId="Ttulo">
    <w:name w:val="Title"/>
    <w:basedOn w:val="Normal"/>
    <w:next w:val="Normal"/>
    <w:link w:val="TtuloCar"/>
    <w:uiPriority w:val="10"/>
    <w:qFormat/>
    <w:rsid w:val="000A47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A472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A47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A47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A4720"/>
    <w:pPr>
      <w:spacing w:before="160"/>
      <w:jc w:val="center"/>
    </w:pPr>
    <w:rPr>
      <w:i/>
      <w:iCs/>
      <w:color w:val="404040" w:themeColor="text1" w:themeTint="BF"/>
    </w:rPr>
  </w:style>
  <w:style w:type="character" w:customStyle="1" w:styleId="CitaCar">
    <w:name w:val="Cita Car"/>
    <w:basedOn w:val="Fuentedeprrafopredeter"/>
    <w:link w:val="Cita"/>
    <w:uiPriority w:val="29"/>
    <w:rsid w:val="000A4720"/>
    <w:rPr>
      <w:i/>
      <w:iCs/>
      <w:color w:val="404040" w:themeColor="text1" w:themeTint="BF"/>
    </w:rPr>
  </w:style>
  <w:style w:type="paragraph" w:styleId="Prrafodelista">
    <w:name w:val="List Paragraph"/>
    <w:basedOn w:val="Normal"/>
    <w:link w:val="PrrafodelistaCar"/>
    <w:uiPriority w:val="34"/>
    <w:qFormat/>
    <w:rsid w:val="000A4720"/>
    <w:pPr>
      <w:ind w:left="720"/>
      <w:contextualSpacing/>
    </w:pPr>
  </w:style>
  <w:style w:type="character" w:styleId="nfasisintenso">
    <w:name w:val="Intense Emphasis"/>
    <w:basedOn w:val="Fuentedeprrafopredeter"/>
    <w:uiPriority w:val="21"/>
    <w:qFormat/>
    <w:rsid w:val="000A4720"/>
    <w:rPr>
      <w:i/>
      <w:iCs/>
      <w:color w:val="0F4761" w:themeColor="accent1" w:themeShade="BF"/>
    </w:rPr>
  </w:style>
  <w:style w:type="paragraph" w:styleId="Citadestacada">
    <w:name w:val="Intense Quote"/>
    <w:basedOn w:val="Normal"/>
    <w:next w:val="Normal"/>
    <w:link w:val="CitadestacadaCar"/>
    <w:uiPriority w:val="30"/>
    <w:qFormat/>
    <w:rsid w:val="000A47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A4720"/>
    <w:rPr>
      <w:i/>
      <w:iCs/>
      <w:color w:val="0F4761" w:themeColor="accent1" w:themeShade="BF"/>
    </w:rPr>
  </w:style>
  <w:style w:type="character" w:styleId="Referenciaintensa">
    <w:name w:val="Intense Reference"/>
    <w:basedOn w:val="Fuentedeprrafopredeter"/>
    <w:uiPriority w:val="32"/>
    <w:qFormat/>
    <w:rsid w:val="000A4720"/>
    <w:rPr>
      <w:b/>
      <w:bCs/>
      <w:smallCaps/>
      <w:color w:val="0F4761" w:themeColor="accent1" w:themeShade="BF"/>
      <w:spacing w:val="5"/>
    </w:rPr>
  </w:style>
  <w:style w:type="paragraph" w:styleId="Encabezado">
    <w:name w:val="header"/>
    <w:basedOn w:val="Normal"/>
    <w:link w:val="EncabezadoCar"/>
    <w:uiPriority w:val="99"/>
    <w:unhideWhenUsed/>
    <w:rsid w:val="000A472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A4720"/>
    <w:rPr>
      <w:rFonts w:ascii="Calibri" w:eastAsia="Calibri" w:hAnsi="Calibri" w:cs="Times New Roman"/>
      <w:kern w:val="0"/>
      <w:sz w:val="22"/>
      <w:szCs w:val="22"/>
      <w14:ligatures w14:val="none"/>
    </w:rPr>
  </w:style>
  <w:style w:type="paragraph" w:styleId="Piedepgina">
    <w:name w:val="footer"/>
    <w:basedOn w:val="Normal"/>
    <w:link w:val="PiedepginaCar"/>
    <w:uiPriority w:val="99"/>
    <w:unhideWhenUsed/>
    <w:rsid w:val="000A472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A4720"/>
    <w:rPr>
      <w:rFonts w:ascii="Calibri" w:eastAsia="Calibri" w:hAnsi="Calibri" w:cs="Times New Roman"/>
      <w:kern w:val="0"/>
      <w:sz w:val="22"/>
      <w:szCs w:val="22"/>
      <w14:ligatures w14:val="none"/>
    </w:rPr>
  </w:style>
  <w:style w:type="paragraph" w:styleId="Textodeglobo">
    <w:name w:val="Balloon Text"/>
    <w:basedOn w:val="Normal"/>
    <w:link w:val="TextodegloboCar"/>
    <w:uiPriority w:val="99"/>
    <w:semiHidden/>
    <w:unhideWhenUsed/>
    <w:rsid w:val="000A472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A4720"/>
    <w:rPr>
      <w:rFonts w:ascii="Tahoma" w:eastAsia="Calibri" w:hAnsi="Tahoma" w:cs="Tahoma"/>
      <w:kern w:val="0"/>
      <w:sz w:val="16"/>
      <w:szCs w:val="16"/>
      <w14:ligatures w14:val="none"/>
    </w:rPr>
  </w:style>
  <w:style w:type="paragraph" w:styleId="Textonotapie">
    <w:name w:val="footnote text"/>
    <w:basedOn w:val="Normal"/>
    <w:link w:val="TextonotapieCar"/>
    <w:uiPriority w:val="99"/>
    <w:semiHidden/>
    <w:unhideWhenUsed/>
    <w:rsid w:val="000A472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A4720"/>
    <w:rPr>
      <w:rFonts w:ascii="Calibri" w:eastAsia="Calibri" w:hAnsi="Calibri" w:cs="Times New Roman"/>
      <w:kern w:val="0"/>
      <w:sz w:val="20"/>
      <w:szCs w:val="20"/>
      <w14:ligatures w14:val="none"/>
    </w:rPr>
  </w:style>
  <w:style w:type="character" w:styleId="Refdenotaalpie">
    <w:name w:val="footnote reference"/>
    <w:uiPriority w:val="99"/>
    <w:semiHidden/>
    <w:unhideWhenUsed/>
    <w:rsid w:val="000A4720"/>
    <w:rPr>
      <w:vertAlign w:val="superscript"/>
    </w:rPr>
  </w:style>
  <w:style w:type="paragraph" w:styleId="NormalWeb">
    <w:name w:val="Normal (Web)"/>
    <w:basedOn w:val="Normal"/>
    <w:uiPriority w:val="99"/>
    <w:semiHidden/>
    <w:unhideWhenUsed/>
    <w:rsid w:val="000A4720"/>
    <w:pPr>
      <w:spacing w:before="100" w:beforeAutospacing="1" w:after="100" w:afterAutospacing="1" w:line="240" w:lineRule="auto"/>
    </w:pPr>
    <w:rPr>
      <w:rFonts w:ascii="Times New Roman" w:eastAsia="Times New Roman" w:hAnsi="Times New Roman"/>
      <w:sz w:val="24"/>
      <w:szCs w:val="24"/>
      <w:lang w:eastAsia="es-MX"/>
    </w:rPr>
  </w:style>
  <w:style w:type="table" w:styleId="Tablaconcuadrcula">
    <w:name w:val="Table Grid"/>
    <w:basedOn w:val="Tablanormal"/>
    <w:uiPriority w:val="59"/>
    <w:rsid w:val="000A4720"/>
    <w:pPr>
      <w:spacing w:after="0" w:line="240" w:lineRule="auto"/>
    </w:pPr>
    <w:rPr>
      <w:rFonts w:ascii="Calibri" w:eastAsia="Calibri" w:hAnsi="Calibri" w:cs="Times New Roman"/>
      <w:kern w:val="0"/>
      <w:sz w:val="20"/>
      <w:szCs w:val="20"/>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locked/>
    <w:rsid w:val="000A4720"/>
  </w:style>
  <w:style w:type="paragraph" w:styleId="Sinespaciado">
    <w:name w:val="No Spacing"/>
    <w:link w:val="SinespaciadoCar"/>
    <w:uiPriority w:val="1"/>
    <w:qFormat/>
    <w:rsid w:val="000A4720"/>
    <w:pPr>
      <w:spacing w:after="0" w:line="240" w:lineRule="auto"/>
    </w:pPr>
    <w:rPr>
      <w:rFonts w:ascii="Calibri" w:eastAsia="Calibri" w:hAnsi="Calibri" w:cs="Times New Roman"/>
      <w:kern w:val="0"/>
      <w:sz w:val="22"/>
      <w:szCs w:val="22"/>
      <w14:ligatures w14:val="none"/>
    </w:rPr>
  </w:style>
  <w:style w:type="paragraph" w:customStyle="1" w:styleId="TtuloTDC1">
    <w:name w:val="Título TDC1"/>
    <w:basedOn w:val="Ttulo1"/>
    <w:next w:val="Normal"/>
    <w:uiPriority w:val="39"/>
    <w:unhideWhenUsed/>
    <w:qFormat/>
    <w:rsid w:val="000A4720"/>
    <w:pPr>
      <w:spacing w:before="480" w:after="0"/>
      <w:outlineLvl w:val="9"/>
    </w:pPr>
    <w:rPr>
      <w:rFonts w:ascii="Cambria" w:eastAsia="Times New Roman" w:hAnsi="Cambria" w:cs="Times New Roman"/>
      <w:b/>
      <w:bCs/>
      <w:color w:val="365F91"/>
      <w:sz w:val="28"/>
      <w:szCs w:val="28"/>
      <w:lang w:val="es-ES" w:eastAsia="es-ES"/>
    </w:rPr>
  </w:style>
  <w:style w:type="paragraph" w:styleId="TDC1">
    <w:name w:val="toc 1"/>
    <w:basedOn w:val="Normal"/>
    <w:next w:val="Normal"/>
    <w:autoRedefine/>
    <w:uiPriority w:val="39"/>
    <w:unhideWhenUsed/>
    <w:rsid w:val="000A4720"/>
    <w:pPr>
      <w:tabs>
        <w:tab w:val="right" w:leader="dot" w:pos="9062"/>
      </w:tabs>
      <w:spacing w:before="120" w:after="120"/>
    </w:pPr>
    <w:rPr>
      <w:rFonts w:asciiTheme="minorHAnsi" w:hAnsiTheme="minorHAnsi" w:cstheme="minorHAnsi"/>
      <w:b/>
      <w:bCs/>
      <w:caps/>
      <w:sz w:val="20"/>
      <w:szCs w:val="20"/>
    </w:rPr>
  </w:style>
  <w:style w:type="paragraph" w:styleId="TDC2">
    <w:name w:val="toc 2"/>
    <w:basedOn w:val="Normal"/>
    <w:next w:val="Normal"/>
    <w:autoRedefine/>
    <w:uiPriority w:val="39"/>
    <w:unhideWhenUsed/>
    <w:rsid w:val="000A4720"/>
    <w:pPr>
      <w:tabs>
        <w:tab w:val="right" w:leader="dot" w:pos="9062"/>
      </w:tabs>
      <w:spacing w:after="0"/>
      <w:ind w:left="220"/>
    </w:pPr>
    <w:rPr>
      <w:rFonts w:asciiTheme="minorHAnsi" w:hAnsiTheme="minorHAnsi" w:cstheme="minorHAnsi"/>
      <w:smallCaps/>
      <w:sz w:val="20"/>
      <w:szCs w:val="20"/>
    </w:rPr>
  </w:style>
  <w:style w:type="paragraph" w:styleId="TDC3">
    <w:name w:val="toc 3"/>
    <w:basedOn w:val="Normal"/>
    <w:next w:val="Normal"/>
    <w:autoRedefine/>
    <w:uiPriority w:val="39"/>
    <w:unhideWhenUsed/>
    <w:rsid w:val="000A4720"/>
    <w:pPr>
      <w:spacing w:after="0"/>
      <w:ind w:left="440"/>
    </w:pPr>
    <w:rPr>
      <w:rFonts w:asciiTheme="minorHAnsi" w:hAnsiTheme="minorHAnsi" w:cstheme="minorHAnsi"/>
      <w:i/>
      <w:iCs/>
      <w:sz w:val="20"/>
      <w:szCs w:val="20"/>
    </w:rPr>
  </w:style>
  <w:style w:type="character" w:styleId="Hipervnculo">
    <w:name w:val="Hyperlink"/>
    <w:uiPriority w:val="99"/>
    <w:unhideWhenUsed/>
    <w:rsid w:val="000A4720"/>
    <w:rPr>
      <w:color w:val="0000FF"/>
      <w:u w:val="single"/>
    </w:rPr>
  </w:style>
  <w:style w:type="paragraph" w:styleId="TDC4">
    <w:name w:val="toc 4"/>
    <w:basedOn w:val="Normal"/>
    <w:next w:val="Normal"/>
    <w:autoRedefine/>
    <w:uiPriority w:val="39"/>
    <w:unhideWhenUsed/>
    <w:rsid w:val="000A4720"/>
    <w:pPr>
      <w:spacing w:after="0"/>
      <w:ind w:left="660"/>
    </w:pPr>
    <w:rPr>
      <w:rFonts w:asciiTheme="minorHAnsi" w:hAnsiTheme="minorHAnsi" w:cstheme="minorHAnsi"/>
      <w:sz w:val="18"/>
      <w:szCs w:val="18"/>
    </w:rPr>
  </w:style>
  <w:style w:type="paragraph" w:styleId="TDC5">
    <w:name w:val="toc 5"/>
    <w:basedOn w:val="Normal"/>
    <w:next w:val="Normal"/>
    <w:autoRedefine/>
    <w:uiPriority w:val="39"/>
    <w:unhideWhenUsed/>
    <w:rsid w:val="000A4720"/>
    <w:pPr>
      <w:spacing w:after="0"/>
      <w:ind w:left="880"/>
    </w:pPr>
    <w:rPr>
      <w:rFonts w:asciiTheme="minorHAnsi" w:hAnsiTheme="minorHAnsi" w:cstheme="minorHAnsi"/>
      <w:sz w:val="18"/>
      <w:szCs w:val="18"/>
    </w:rPr>
  </w:style>
  <w:style w:type="paragraph" w:styleId="TDC6">
    <w:name w:val="toc 6"/>
    <w:basedOn w:val="Normal"/>
    <w:next w:val="Normal"/>
    <w:autoRedefine/>
    <w:uiPriority w:val="39"/>
    <w:unhideWhenUsed/>
    <w:rsid w:val="000A4720"/>
    <w:pPr>
      <w:spacing w:after="0"/>
      <w:ind w:left="1100"/>
    </w:pPr>
    <w:rPr>
      <w:rFonts w:asciiTheme="minorHAnsi" w:hAnsiTheme="minorHAnsi" w:cstheme="minorHAnsi"/>
      <w:sz w:val="18"/>
      <w:szCs w:val="18"/>
    </w:rPr>
  </w:style>
  <w:style w:type="paragraph" w:styleId="TDC7">
    <w:name w:val="toc 7"/>
    <w:basedOn w:val="Normal"/>
    <w:next w:val="Normal"/>
    <w:autoRedefine/>
    <w:uiPriority w:val="39"/>
    <w:unhideWhenUsed/>
    <w:rsid w:val="000A4720"/>
    <w:pPr>
      <w:spacing w:after="0"/>
      <w:ind w:left="1320"/>
    </w:pPr>
    <w:rPr>
      <w:rFonts w:asciiTheme="minorHAnsi" w:hAnsiTheme="minorHAnsi" w:cstheme="minorHAnsi"/>
      <w:sz w:val="18"/>
      <w:szCs w:val="18"/>
    </w:rPr>
  </w:style>
  <w:style w:type="paragraph" w:styleId="TDC8">
    <w:name w:val="toc 8"/>
    <w:basedOn w:val="Normal"/>
    <w:next w:val="Normal"/>
    <w:autoRedefine/>
    <w:uiPriority w:val="39"/>
    <w:unhideWhenUsed/>
    <w:rsid w:val="000A4720"/>
    <w:pPr>
      <w:spacing w:after="0"/>
      <w:ind w:left="1540"/>
    </w:pPr>
    <w:rPr>
      <w:rFonts w:asciiTheme="minorHAnsi" w:hAnsiTheme="minorHAnsi" w:cstheme="minorHAnsi"/>
      <w:sz w:val="18"/>
      <w:szCs w:val="18"/>
    </w:rPr>
  </w:style>
  <w:style w:type="paragraph" w:styleId="TDC9">
    <w:name w:val="toc 9"/>
    <w:basedOn w:val="Normal"/>
    <w:next w:val="Normal"/>
    <w:autoRedefine/>
    <w:uiPriority w:val="39"/>
    <w:unhideWhenUsed/>
    <w:rsid w:val="000A4720"/>
    <w:pPr>
      <w:spacing w:after="0"/>
      <w:ind w:left="1760"/>
    </w:pPr>
    <w:rPr>
      <w:rFonts w:asciiTheme="minorHAnsi" w:hAnsiTheme="minorHAnsi" w:cstheme="minorHAnsi"/>
      <w:sz w:val="18"/>
      <w:szCs w:val="18"/>
    </w:rPr>
  </w:style>
  <w:style w:type="character" w:styleId="Refdecomentario">
    <w:name w:val="annotation reference"/>
    <w:uiPriority w:val="99"/>
    <w:semiHidden/>
    <w:unhideWhenUsed/>
    <w:rsid w:val="000A4720"/>
    <w:rPr>
      <w:sz w:val="16"/>
      <w:szCs w:val="16"/>
    </w:rPr>
  </w:style>
  <w:style w:type="paragraph" w:styleId="Textocomentario">
    <w:name w:val="annotation text"/>
    <w:basedOn w:val="Normal"/>
    <w:link w:val="TextocomentarioCar"/>
    <w:uiPriority w:val="99"/>
    <w:unhideWhenUsed/>
    <w:rsid w:val="000A4720"/>
    <w:rPr>
      <w:sz w:val="20"/>
      <w:szCs w:val="20"/>
    </w:rPr>
  </w:style>
  <w:style w:type="character" w:customStyle="1" w:styleId="TextocomentarioCar">
    <w:name w:val="Texto comentario Car"/>
    <w:basedOn w:val="Fuentedeprrafopredeter"/>
    <w:link w:val="Textocomentario"/>
    <w:uiPriority w:val="99"/>
    <w:rsid w:val="000A4720"/>
    <w:rPr>
      <w:rFonts w:ascii="Calibri" w:eastAsia="Calibri" w:hAnsi="Calibri" w:cs="Times New Roman"/>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0A4720"/>
    <w:rPr>
      <w:b/>
      <w:bCs/>
    </w:rPr>
  </w:style>
  <w:style w:type="character" w:customStyle="1" w:styleId="AsuntodelcomentarioCar">
    <w:name w:val="Asunto del comentario Car"/>
    <w:basedOn w:val="TextocomentarioCar"/>
    <w:link w:val="Asuntodelcomentario"/>
    <w:uiPriority w:val="99"/>
    <w:semiHidden/>
    <w:rsid w:val="000A4720"/>
    <w:rPr>
      <w:rFonts w:ascii="Calibri" w:eastAsia="Calibri" w:hAnsi="Calibri" w:cs="Times New Roman"/>
      <w:b/>
      <w:bCs/>
      <w:kern w:val="0"/>
      <w:sz w:val="20"/>
      <w:szCs w:val="20"/>
      <w14:ligatures w14:val="none"/>
    </w:rPr>
  </w:style>
  <w:style w:type="character" w:customStyle="1" w:styleId="SinespaciadoCar">
    <w:name w:val="Sin espaciado Car"/>
    <w:link w:val="Sinespaciado"/>
    <w:uiPriority w:val="1"/>
    <w:locked/>
    <w:rsid w:val="000A4720"/>
    <w:rPr>
      <w:rFonts w:ascii="Calibri" w:eastAsia="Calibri" w:hAnsi="Calibri" w:cs="Times New Roman"/>
      <w:kern w:val="0"/>
      <w:sz w:val="22"/>
      <w:szCs w:val="22"/>
      <w14:ligatures w14:val="none"/>
    </w:rPr>
  </w:style>
  <w:style w:type="paragraph" w:styleId="Revisin">
    <w:name w:val="Revision"/>
    <w:hidden/>
    <w:uiPriority w:val="99"/>
    <w:semiHidden/>
    <w:rsid w:val="000A4720"/>
    <w:pPr>
      <w:spacing w:after="0" w:line="240" w:lineRule="auto"/>
    </w:pPr>
    <w:rPr>
      <w:rFonts w:ascii="Calibri" w:eastAsia="Calibri" w:hAnsi="Calibri" w:cs="Times New Roman"/>
      <w:kern w:val="0"/>
      <w:sz w:val="22"/>
      <w:szCs w:val="22"/>
      <w14:ligatures w14:val="none"/>
    </w:rPr>
  </w:style>
  <w:style w:type="paragraph" w:styleId="TtuloTDC">
    <w:name w:val="TOC Heading"/>
    <w:basedOn w:val="Ttulo1"/>
    <w:next w:val="Normal"/>
    <w:uiPriority w:val="39"/>
    <w:unhideWhenUsed/>
    <w:qFormat/>
    <w:rsid w:val="000A4720"/>
    <w:pPr>
      <w:spacing w:before="240" w:after="0" w:line="259" w:lineRule="auto"/>
      <w:outlineLvl w:val="9"/>
    </w:pPr>
    <w:rPr>
      <w:sz w:val="32"/>
      <w:szCs w:val="32"/>
      <w:lang w:eastAsia="es-MX"/>
    </w:rPr>
  </w:style>
  <w:style w:type="character" w:styleId="nfasissutil">
    <w:name w:val="Subtle Emphasis"/>
    <w:basedOn w:val="Fuentedeprrafopredeter"/>
    <w:uiPriority w:val="19"/>
    <w:qFormat/>
    <w:rsid w:val="004D007E"/>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6e0e192-794b-4a69-b2e2-e644d569b3bb" xsi:nil="true"/>
    <lcf76f155ced4ddcb4097134ff3c332f xmlns="2f540a54-c485-42f5-8718-864195b7c5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5D6B180D142F9A428FC598504EA6EAB8" ma:contentTypeVersion="13" ma:contentTypeDescription="Crear nuevo documento." ma:contentTypeScope="" ma:versionID="361274fa49f66b71b87563ec326849de">
  <xsd:schema xmlns:xsd="http://www.w3.org/2001/XMLSchema" xmlns:xs="http://www.w3.org/2001/XMLSchema" xmlns:p="http://schemas.microsoft.com/office/2006/metadata/properties" xmlns:ns2="2f540a54-c485-42f5-8718-864195b7c59c" xmlns:ns3="46e0e192-794b-4a69-b2e2-e644d569b3bb" targetNamespace="http://schemas.microsoft.com/office/2006/metadata/properties" ma:root="true" ma:fieldsID="0376b7171f4840e5d5684d4806fabdde" ns2:_="" ns3:_="">
    <xsd:import namespace="2f540a54-c485-42f5-8718-864195b7c59c"/>
    <xsd:import namespace="46e0e192-794b-4a69-b2e2-e644d569b3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540a54-c485-42f5-8718-864195b7c5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1a8fdfe-9734-4e01-96c7-b293387d0dd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e0e192-794b-4a69-b2e2-e644d569b3b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5ab18e6-1116-45f0-a273-a3281e024d54}" ma:internalName="TaxCatchAll" ma:showField="CatchAllData" ma:web="46e0e192-794b-4a69-b2e2-e644d569b3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ED09E7-158F-415E-93DB-30C9B4FF7306}">
  <ds:schemaRefs>
    <ds:schemaRef ds:uri="http://schemas.microsoft.com/sharepoint/v3/contenttype/forms"/>
  </ds:schemaRefs>
</ds:datastoreItem>
</file>

<file path=customXml/itemProps2.xml><?xml version="1.0" encoding="utf-8"?>
<ds:datastoreItem xmlns:ds="http://schemas.openxmlformats.org/officeDocument/2006/customXml" ds:itemID="{13C5E769-13DC-4702-8D16-0C8BA6BACA96}">
  <ds:schemaRefs>
    <ds:schemaRef ds:uri="http://schemas.microsoft.com/office/2006/metadata/properties"/>
    <ds:schemaRef ds:uri="http://schemas.microsoft.com/office/infopath/2007/PartnerControls"/>
    <ds:schemaRef ds:uri="46e0e192-794b-4a69-b2e2-e644d569b3bb"/>
    <ds:schemaRef ds:uri="2f540a54-c485-42f5-8718-864195b7c59c"/>
  </ds:schemaRefs>
</ds:datastoreItem>
</file>

<file path=customXml/itemProps3.xml><?xml version="1.0" encoding="utf-8"?>
<ds:datastoreItem xmlns:ds="http://schemas.openxmlformats.org/officeDocument/2006/customXml" ds:itemID="{43ED463A-96DE-4FA4-ABB7-B70E728767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540a54-c485-42f5-8718-864195b7c59c"/>
    <ds:schemaRef ds:uri="46e0e192-794b-4a69-b2e2-e644d569b3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3167</Words>
  <Characters>18131</Characters>
  <Application>Microsoft Office Word</Application>
  <DocSecurity>0</DocSecurity>
  <Lines>385</Lines>
  <Paragraphs>161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Valladares Terán</dc:creator>
  <cp:keywords/>
  <dc:description/>
  <cp:lastModifiedBy>Perla Isela Peña Baltazar</cp:lastModifiedBy>
  <cp:revision>2</cp:revision>
  <cp:lastPrinted>2025-09-30T17:57:00Z</cp:lastPrinted>
  <dcterms:created xsi:type="dcterms:W3CDTF">2025-09-30T17:57:00Z</dcterms:created>
  <dcterms:modified xsi:type="dcterms:W3CDTF">2025-09-30T17:57:00Z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0x0101005D6B180D142F9A428FC598504EA6EAB8</vt:lpwstr>
  </property>
</Properties>
</file>