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19E4" w14:textId="77777777" w:rsidR="000A4720" w:rsidRDefault="000A4720" w:rsidP="00454969">
      <w:pPr>
        <w:pStyle w:val="Sinespaciado"/>
        <w:tabs>
          <w:tab w:val="left" w:pos="7938"/>
          <w:tab w:val="left" w:pos="9107"/>
        </w:tabs>
        <w:spacing w:line="276" w:lineRule="auto"/>
        <w:ind w:right="49"/>
        <w:jc w:val="both"/>
        <w:rPr>
          <w:rFonts w:ascii="Gothic720 BT" w:eastAsia="Gothic720 BT" w:hAnsi="Gothic720 BT" w:cs="Gothic720 BT"/>
          <w:b/>
        </w:rPr>
      </w:pPr>
      <w:bookmarkStart w:id="0" w:name="_Hlk190951132"/>
      <w:r w:rsidRPr="00454969">
        <w:rPr>
          <w:rFonts w:ascii="Gothic720 BT" w:eastAsia="Gothic720 BT" w:hAnsi="Gothic720 BT" w:cs="Gothic720 BT"/>
          <w:b/>
        </w:rPr>
        <w:t>LINEAMIENTOS PARA LA EVALUACIÓN DEL DESEMPEÑO Y EL OTORGAMIENTO DE INCENTIVOS AL PERSONAL DE LA RAMA ADMINISTRATIVA DEL INSTITUTO ELECTORAL DEL ESTADO DE QUERÉTARO.</w:t>
      </w:r>
    </w:p>
    <w:p w14:paraId="0CA06D6B" w14:textId="77777777" w:rsidR="00106A23" w:rsidRPr="00454969" w:rsidRDefault="00106A23" w:rsidP="00454969">
      <w:pPr>
        <w:pStyle w:val="Sinespaciado"/>
        <w:tabs>
          <w:tab w:val="left" w:pos="7938"/>
          <w:tab w:val="left" w:pos="9107"/>
        </w:tabs>
        <w:spacing w:line="276" w:lineRule="auto"/>
        <w:ind w:right="49"/>
        <w:jc w:val="both"/>
        <w:rPr>
          <w:rFonts w:ascii="Gothic720 BT" w:eastAsia="Gothic720 BT" w:hAnsi="Gothic720 BT" w:cs="Gothic720 BT"/>
          <w:b/>
        </w:rPr>
      </w:pPr>
    </w:p>
    <w:p w14:paraId="42AD0C54" w14:textId="77777777" w:rsidR="000A4720" w:rsidRPr="003E72BF" w:rsidRDefault="000A4720" w:rsidP="00454969">
      <w:pPr>
        <w:pStyle w:val="Sinespaciado"/>
        <w:tabs>
          <w:tab w:val="left" w:pos="7938"/>
          <w:tab w:val="left" w:pos="9107"/>
        </w:tabs>
        <w:spacing w:line="276" w:lineRule="auto"/>
        <w:ind w:right="49"/>
        <w:jc w:val="both"/>
        <w:rPr>
          <w:rFonts w:ascii="Gothic720 BT" w:eastAsia="Gothic720 BT" w:hAnsi="Gothic720 BT" w:cs="Gothic720 BT"/>
          <w:b/>
          <w:sz w:val="10"/>
          <w:szCs w:val="10"/>
        </w:rPr>
      </w:pPr>
    </w:p>
    <w:sdt>
      <w:sdtPr>
        <w:rPr>
          <w:rFonts w:ascii="Gothic720 BT" w:eastAsia="Calibri" w:hAnsi="Gothic720 BT" w:cs="Times New Roman"/>
          <w:color w:val="auto"/>
          <w:sz w:val="22"/>
          <w:szCs w:val="22"/>
          <w:lang w:eastAsia="en-US"/>
        </w:rPr>
        <w:id w:val="-2088217541"/>
        <w:docPartObj>
          <w:docPartGallery w:val="Table of Contents"/>
          <w:docPartUnique/>
        </w:docPartObj>
      </w:sdtPr>
      <w:sdtEndPr>
        <w:rPr>
          <w:rFonts w:cstheme="minorHAnsi"/>
          <w:caps/>
          <w:sz w:val="20"/>
          <w:szCs w:val="20"/>
        </w:rPr>
      </w:sdtEndPr>
      <w:sdtContent>
        <w:p w14:paraId="03BEDDD1" w14:textId="77777777" w:rsidR="000A4720" w:rsidRPr="003E72BF" w:rsidRDefault="000A4720" w:rsidP="003E72BF">
          <w:pPr>
            <w:pStyle w:val="TtuloTDC"/>
            <w:spacing w:before="0" w:line="240" w:lineRule="auto"/>
            <w:jc w:val="center"/>
            <w:rPr>
              <w:rFonts w:ascii="Gothic720 BT" w:hAnsi="Gothic720 BT"/>
              <w:color w:val="auto"/>
              <w:sz w:val="22"/>
              <w:szCs w:val="22"/>
            </w:rPr>
          </w:pPr>
          <w:r w:rsidRPr="003E72BF">
            <w:rPr>
              <w:rFonts w:ascii="Gothic720 BT" w:hAnsi="Gothic720 BT"/>
              <w:color w:val="auto"/>
              <w:sz w:val="22"/>
              <w:szCs w:val="22"/>
            </w:rPr>
            <w:t>Índice</w:t>
          </w:r>
        </w:p>
        <w:p w14:paraId="0A9AE8AF" w14:textId="6B8A94B2" w:rsidR="003E72BF" w:rsidRPr="003E72BF" w:rsidRDefault="000A4720"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r w:rsidRPr="003E72BF">
            <w:rPr>
              <w:rFonts w:ascii="Gothic720 BT" w:hAnsi="Gothic720 BT"/>
              <w:b w:val="0"/>
              <w:bCs w:val="0"/>
              <w:sz w:val="22"/>
              <w:szCs w:val="22"/>
            </w:rPr>
            <w:fldChar w:fldCharType="begin"/>
          </w:r>
          <w:r w:rsidRPr="003E72BF">
            <w:rPr>
              <w:rFonts w:ascii="Gothic720 BT" w:hAnsi="Gothic720 BT"/>
              <w:b w:val="0"/>
              <w:bCs w:val="0"/>
              <w:sz w:val="22"/>
              <w:szCs w:val="22"/>
            </w:rPr>
            <w:instrText xml:space="preserve"> TOC \o "1-2" \h \z \u </w:instrText>
          </w:r>
          <w:r w:rsidRPr="003E72BF">
            <w:rPr>
              <w:rFonts w:ascii="Gothic720 BT" w:hAnsi="Gothic720 BT"/>
              <w:b w:val="0"/>
              <w:bCs w:val="0"/>
              <w:sz w:val="22"/>
              <w:szCs w:val="22"/>
            </w:rPr>
            <w:fldChar w:fldCharType="separate"/>
          </w:r>
          <w:hyperlink w:anchor="_Toc196911125" w:history="1">
            <w:r w:rsidR="003E72BF" w:rsidRPr="003E72BF">
              <w:rPr>
                <w:rStyle w:val="Hipervnculo"/>
                <w:rFonts w:ascii="Gothic720 BT" w:eastAsia="Gothic720 BT" w:hAnsi="Gothic720 BT" w:cs="Gothic720 BT"/>
                <w:b w:val="0"/>
                <w:bCs w:val="0"/>
                <w:noProof/>
                <w:sz w:val="22"/>
                <w:szCs w:val="22"/>
              </w:rPr>
              <w:t>Justificación</w:t>
            </w:r>
            <w:r w:rsidR="003E72BF" w:rsidRPr="003E72BF">
              <w:rPr>
                <w:rFonts w:ascii="Gothic720 BT" w:hAnsi="Gothic720 BT"/>
                <w:b w:val="0"/>
                <w:bCs w:val="0"/>
                <w:noProof/>
                <w:webHidden/>
                <w:sz w:val="22"/>
                <w:szCs w:val="22"/>
              </w:rPr>
              <w:tab/>
            </w:r>
            <w:r w:rsidR="003E72BF" w:rsidRPr="003E72BF">
              <w:rPr>
                <w:rFonts w:ascii="Gothic720 BT" w:hAnsi="Gothic720 BT"/>
                <w:b w:val="0"/>
                <w:bCs w:val="0"/>
                <w:noProof/>
                <w:webHidden/>
                <w:sz w:val="22"/>
                <w:szCs w:val="22"/>
              </w:rPr>
              <w:fldChar w:fldCharType="begin"/>
            </w:r>
            <w:r w:rsidR="003E72BF" w:rsidRPr="003E72BF">
              <w:rPr>
                <w:rFonts w:ascii="Gothic720 BT" w:hAnsi="Gothic720 BT"/>
                <w:b w:val="0"/>
                <w:bCs w:val="0"/>
                <w:noProof/>
                <w:webHidden/>
                <w:sz w:val="22"/>
                <w:szCs w:val="22"/>
              </w:rPr>
              <w:instrText xml:space="preserve"> PAGEREF _Toc196911125 \h </w:instrText>
            </w:r>
            <w:r w:rsidR="003E72BF" w:rsidRPr="003E72BF">
              <w:rPr>
                <w:rFonts w:ascii="Gothic720 BT" w:hAnsi="Gothic720 BT"/>
                <w:b w:val="0"/>
                <w:bCs w:val="0"/>
                <w:noProof/>
                <w:webHidden/>
                <w:sz w:val="22"/>
                <w:szCs w:val="22"/>
              </w:rPr>
            </w:r>
            <w:r w:rsidR="003E72BF"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2</w:t>
            </w:r>
            <w:r w:rsidR="003E72BF" w:rsidRPr="003E72BF">
              <w:rPr>
                <w:rFonts w:ascii="Gothic720 BT" w:hAnsi="Gothic720 BT"/>
                <w:b w:val="0"/>
                <w:bCs w:val="0"/>
                <w:noProof/>
                <w:webHidden/>
                <w:sz w:val="22"/>
                <w:szCs w:val="22"/>
              </w:rPr>
              <w:fldChar w:fldCharType="end"/>
            </w:r>
          </w:hyperlink>
        </w:p>
        <w:p w14:paraId="73DD4276" w14:textId="0537DD29"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26" w:history="1">
            <w:r w:rsidRPr="003E72BF">
              <w:rPr>
                <w:rStyle w:val="Hipervnculo"/>
                <w:rFonts w:ascii="Gothic720 BT" w:eastAsia="Gothic720 BT" w:hAnsi="Gothic720 BT" w:cs="Gothic720 BT"/>
                <w:b w:val="0"/>
                <w:bCs w:val="0"/>
                <w:noProof/>
                <w:sz w:val="22"/>
                <w:szCs w:val="22"/>
              </w:rPr>
              <w:t>Título Primero</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_Toc196911126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3</w:t>
            </w:r>
            <w:r w:rsidRPr="003E72BF">
              <w:rPr>
                <w:rFonts w:ascii="Gothic720 BT" w:hAnsi="Gothic720 BT"/>
                <w:b w:val="0"/>
                <w:bCs w:val="0"/>
                <w:noProof/>
                <w:webHidden/>
                <w:sz w:val="22"/>
                <w:szCs w:val="22"/>
              </w:rPr>
              <w:fldChar w:fldCharType="end"/>
            </w:r>
          </w:hyperlink>
        </w:p>
        <w:p w14:paraId="0A4B8E40" w14:textId="77792623"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27" w:history="1">
            <w:r w:rsidRPr="003E72BF">
              <w:rPr>
                <w:rStyle w:val="Hipervnculo"/>
                <w:rFonts w:ascii="Gothic720 BT" w:eastAsia="Gothic720 BT" w:hAnsi="Gothic720 BT" w:cs="Gothic720 BT"/>
                <w:b w:val="0"/>
                <w:bCs w:val="0"/>
                <w:noProof/>
                <w:sz w:val="22"/>
                <w:szCs w:val="22"/>
              </w:rPr>
              <w:t>Generalidades</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_Toc196911127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3</w:t>
            </w:r>
            <w:r w:rsidRPr="003E72BF">
              <w:rPr>
                <w:rFonts w:ascii="Gothic720 BT" w:hAnsi="Gothic720 BT"/>
                <w:b w:val="0"/>
                <w:bCs w:val="0"/>
                <w:noProof/>
                <w:webHidden/>
                <w:sz w:val="22"/>
                <w:szCs w:val="22"/>
              </w:rPr>
              <w:fldChar w:fldCharType="end"/>
            </w:r>
          </w:hyperlink>
        </w:p>
        <w:p w14:paraId="0F9CD796" w14:textId="3E09525D"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28" w:history="1">
            <w:r w:rsidRPr="003E72BF">
              <w:rPr>
                <w:rStyle w:val="Hipervnculo"/>
                <w:rFonts w:ascii="Gothic720 BT" w:eastAsia="Gothic720 BT" w:hAnsi="Gothic720 BT" w:cs="Gothic720 BT"/>
                <w:noProof/>
                <w:sz w:val="22"/>
                <w:szCs w:val="22"/>
              </w:rPr>
              <w:t>Capítulo Único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_Toc196911128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3</w:t>
            </w:r>
            <w:r w:rsidRPr="003E72BF">
              <w:rPr>
                <w:rFonts w:ascii="Gothic720 BT" w:hAnsi="Gothic720 BT"/>
                <w:noProof/>
                <w:webHidden/>
                <w:sz w:val="22"/>
                <w:szCs w:val="22"/>
              </w:rPr>
              <w:fldChar w:fldCharType="end"/>
            </w:r>
          </w:hyperlink>
        </w:p>
        <w:p w14:paraId="0F076106" w14:textId="32E1AF2D"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29" w:history="1">
            <w:r w:rsidRPr="003E72BF">
              <w:rPr>
                <w:rStyle w:val="Hipervnculo"/>
                <w:rFonts w:ascii="Gothic720 BT" w:eastAsia="Gothic720 BT" w:hAnsi="Gothic720 BT" w:cs="Gothic720 BT"/>
                <w:noProof/>
                <w:sz w:val="22"/>
                <w:szCs w:val="22"/>
              </w:rPr>
              <w:t>Disposiciones Generales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_Toc196911129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3</w:t>
            </w:r>
            <w:r w:rsidRPr="003E72BF">
              <w:rPr>
                <w:rFonts w:ascii="Gothic720 BT" w:hAnsi="Gothic720 BT"/>
                <w:noProof/>
                <w:webHidden/>
                <w:sz w:val="22"/>
                <w:szCs w:val="22"/>
              </w:rPr>
              <w:fldChar w:fldCharType="end"/>
            </w:r>
          </w:hyperlink>
        </w:p>
        <w:p w14:paraId="2921DA41" w14:textId="7C0AE366"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30" w:history="1">
            <w:r w:rsidRPr="003E72BF">
              <w:rPr>
                <w:rStyle w:val="Hipervnculo"/>
                <w:rFonts w:ascii="Gothic720 BT" w:eastAsia="Gothic720 BT" w:hAnsi="Gothic720 BT" w:cs="Gothic720 BT"/>
                <w:b w:val="0"/>
                <w:bCs w:val="0"/>
                <w:noProof/>
                <w:sz w:val="22"/>
                <w:szCs w:val="22"/>
              </w:rPr>
              <w:t>Título Segundo</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_Toc196911130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5</w:t>
            </w:r>
            <w:r w:rsidRPr="003E72BF">
              <w:rPr>
                <w:rFonts w:ascii="Gothic720 BT" w:hAnsi="Gothic720 BT"/>
                <w:b w:val="0"/>
                <w:bCs w:val="0"/>
                <w:noProof/>
                <w:webHidden/>
                <w:sz w:val="22"/>
                <w:szCs w:val="22"/>
              </w:rPr>
              <w:fldChar w:fldCharType="end"/>
            </w:r>
          </w:hyperlink>
        </w:p>
        <w:p w14:paraId="12BEB680" w14:textId="72B27195"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31" w:history="1">
            <w:r w:rsidRPr="003E72BF">
              <w:rPr>
                <w:rStyle w:val="Hipervnculo"/>
                <w:rFonts w:ascii="Gothic720 BT" w:eastAsia="Gothic720 BT" w:hAnsi="Gothic720 BT" w:cs="Gothic720 BT"/>
                <w:b w:val="0"/>
                <w:bCs w:val="0"/>
                <w:noProof/>
                <w:sz w:val="22"/>
                <w:szCs w:val="22"/>
              </w:rPr>
              <w:t>Evaluación del Desempeño</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_Toc196911131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5</w:t>
            </w:r>
            <w:r w:rsidRPr="003E72BF">
              <w:rPr>
                <w:rFonts w:ascii="Gothic720 BT" w:hAnsi="Gothic720 BT"/>
                <w:b w:val="0"/>
                <w:bCs w:val="0"/>
                <w:noProof/>
                <w:webHidden/>
                <w:sz w:val="22"/>
                <w:szCs w:val="22"/>
              </w:rPr>
              <w:fldChar w:fldCharType="end"/>
            </w:r>
          </w:hyperlink>
        </w:p>
        <w:p w14:paraId="396BF988" w14:textId="4E64FD6B"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2" w:history="1">
            <w:r w:rsidRPr="003E72BF">
              <w:rPr>
                <w:rStyle w:val="Hipervnculo"/>
                <w:rFonts w:ascii="Gothic720 BT" w:eastAsia="Gothic720 BT" w:hAnsi="Gothic720 BT" w:cs="Gothic720 BT"/>
                <w:noProof/>
                <w:sz w:val="22"/>
                <w:szCs w:val="22"/>
              </w:rPr>
              <w:t>Capítulo Primero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_Toc196911132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5</w:t>
            </w:r>
            <w:r w:rsidRPr="003E72BF">
              <w:rPr>
                <w:rFonts w:ascii="Gothic720 BT" w:hAnsi="Gothic720 BT"/>
                <w:noProof/>
                <w:webHidden/>
                <w:sz w:val="22"/>
                <w:szCs w:val="22"/>
              </w:rPr>
              <w:fldChar w:fldCharType="end"/>
            </w:r>
          </w:hyperlink>
        </w:p>
        <w:p w14:paraId="7E50B69C" w14:textId="1DAA7244"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3" w:history="1">
            <w:r w:rsidRPr="003E72BF">
              <w:rPr>
                <w:rStyle w:val="Hipervnculo"/>
                <w:rFonts w:ascii="Gothic720 BT" w:eastAsia="Gothic720 BT" w:hAnsi="Gothic720 BT" w:cs="Gothic720 BT"/>
                <w:noProof/>
                <w:sz w:val="22"/>
                <w:szCs w:val="22"/>
              </w:rPr>
              <w:t>Órganos competentes y sus atribuciones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_Toc196911133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5</w:t>
            </w:r>
            <w:r w:rsidRPr="003E72BF">
              <w:rPr>
                <w:rFonts w:ascii="Gothic720 BT" w:hAnsi="Gothic720 BT"/>
                <w:noProof/>
                <w:webHidden/>
                <w:sz w:val="22"/>
                <w:szCs w:val="22"/>
              </w:rPr>
              <w:fldChar w:fldCharType="end"/>
            </w:r>
          </w:hyperlink>
        </w:p>
        <w:p w14:paraId="797A8790" w14:textId="088A5D41"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4" w:history="1">
            <w:r w:rsidRPr="003E72BF">
              <w:rPr>
                <w:rStyle w:val="Hipervnculo"/>
                <w:rFonts w:ascii="Gothic720 BT" w:eastAsia="Gothic720 BT" w:hAnsi="Gothic720 BT" w:cs="Gothic720 BT"/>
                <w:noProof/>
                <w:sz w:val="22"/>
                <w:szCs w:val="22"/>
              </w:rPr>
              <w:t>Capítulo Segundo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_Toc196911134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9</w:t>
            </w:r>
            <w:r w:rsidRPr="003E72BF">
              <w:rPr>
                <w:rFonts w:ascii="Gothic720 BT" w:hAnsi="Gothic720 BT"/>
                <w:noProof/>
                <w:webHidden/>
                <w:sz w:val="22"/>
                <w:szCs w:val="22"/>
              </w:rPr>
              <w:fldChar w:fldCharType="end"/>
            </w:r>
          </w:hyperlink>
        </w:p>
        <w:p w14:paraId="6CAF9A1E" w14:textId="07B35A3A"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5" w:history="1">
            <w:r w:rsidRPr="003E72BF">
              <w:rPr>
                <w:rStyle w:val="Hipervnculo"/>
                <w:rFonts w:ascii="Gothic720 BT" w:eastAsia="Gothic720 BT" w:hAnsi="Gothic720 BT" w:cs="Gothic720 BT"/>
                <w:noProof/>
                <w:sz w:val="22"/>
                <w:szCs w:val="22"/>
              </w:rPr>
              <w:t>Factores de la evaluación</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_Toc196911135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9</w:t>
            </w:r>
            <w:r w:rsidRPr="003E72BF">
              <w:rPr>
                <w:rFonts w:ascii="Gothic720 BT" w:hAnsi="Gothic720 BT"/>
                <w:noProof/>
                <w:webHidden/>
                <w:sz w:val="22"/>
                <w:szCs w:val="22"/>
              </w:rPr>
              <w:fldChar w:fldCharType="end"/>
            </w:r>
          </w:hyperlink>
        </w:p>
        <w:p w14:paraId="27B86603" w14:textId="3964B1A5"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6" w:history="1">
            <w:r w:rsidRPr="003E72BF">
              <w:rPr>
                <w:rStyle w:val="Hipervnculo"/>
                <w:rFonts w:ascii="Gothic720 BT" w:eastAsia="Gothic720 BT" w:hAnsi="Gothic720 BT" w:cs="Gothic720 BT"/>
                <w:noProof/>
                <w:sz w:val="22"/>
                <w:szCs w:val="22"/>
              </w:rPr>
              <w:t>Capítulo Tercero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_Toc196911136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10</w:t>
            </w:r>
            <w:r w:rsidRPr="003E72BF">
              <w:rPr>
                <w:rFonts w:ascii="Gothic720 BT" w:hAnsi="Gothic720 BT"/>
                <w:noProof/>
                <w:webHidden/>
                <w:sz w:val="22"/>
                <w:szCs w:val="22"/>
              </w:rPr>
              <w:fldChar w:fldCharType="end"/>
            </w:r>
          </w:hyperlink>
        </w:p>
        <w:p w14:paraId="682E5755" w14:textId="00C6D130"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7" w:history="1">
            <w:r w:rsidRPr="003E72BF">
              <w:rPr>
                <w:rStyle w:val="Hipervnculo"/>
                <w:rFonts w:ascii="Gothic720 BT" w:eastAsia="Gothic720 BT" w:hAnsi="Gothic720 BT" w:cs="Gothic720 BT"/>
                <w:noProof/>
                <w:sz w:val="22"/>
                <w:szCs w:val="22"/>
              </w:rPr>
              <w:t>Definición y diseño de metas individuales y colectivas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_Toc196911137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10</w:t>
            </w:r>
            <w:r w:rsidRPr="003E72BF">
              <w:rPr>
                <w:rFonts w:ascii="Gothic720 BT" w:hAnsi="Gothic720 BT"/>
                <w:noProof/>
                <w:webHidden/>
                <w:sz w:val="22"/>
                <w:szCs w:val="22"/>
              </w:rPr>
              <w:fldChar w:fldCharType="end"/>
            </w:r>
          </w:hyperlink>
        </w:p>
        <w:p w14:paraId="54D93457" w14:textId="36D444C3"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8" w:history="1">
            <w:r w:rsidRPr="003E72BF">
              <w:rPr>
                <w:rStyle w:val="Hipervnculo"/>
                <w:rFonts w:ascii="Gothic720 BT" w:eastAsia="Gothic720 BT" w:hAnsi="Gothic720 BT" w:cs="Gothic720 BT"/>
                <w:noProof/>
                <w:sz w:val="22"/>
                <w:szCs w:val="22"/>
              </w:rPr>
              <w:t>Capítulo Cuarto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_Toc196911138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12</w:t>
            </w:r>
            <w:r w:rsidRPr="003E72BF">
              <w:rPr>
                <w:rFonts w:ascii="Gothic720 BT" w:hAnsi="Gothic720 BT"/>
                <w:noProof/>
                <w:webHidden/>
                <w:sz w:val="22"/>
                <w:szCs w:val="22"/>
              </w:rPr>
              <w:fldChar w:fldCharType="end"/>
            </w:r>
          </w:hyperlink>
        </w:p>
        <w:p w14:paraId="2BB9CCFE" w14:textId="35CDE055"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39" w:history="1">
            <w:r w:rsidRPr="003E72BF">
              <w:rPr>
                <w:rStyle w:val="Hipervnculo"/>
                <w:rFonts w:ascii="Gothic720 BT" w:eastAsia="Gothic720 BT" w:hAnsi="Gothic720 BT" w:cs="Gothic720 BT"/>
                <w:noProof/>
                <w:sz w:val="22"/>
                <w:szCs w:val="22"/>
              </w:rPr>
              <w:t>De las competencias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_Toc196911139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12</w:t>
            </w:r>
            <w:r w:rsidRPr="003E72BF">
              <w:rPr>
                <w:rFonts w:ascii="Gothic720 BT" w:hAnsi="Gothic720 BT"/>
                <w:noProof/>
                <w:webHidden/>
                <w:sz w:val="22"/>
                <w:szCs w:val="22"/>
              </w:rPr>
              <w:fldChar w:fldCharType="end"/>
            </w:r>
          </w:hyperlink>
        </w:p>
        <w:p w14:paraId="11F9E885" w14:textId="1DA877EA"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0" w:history="1">
            <w:r w:rsidRPr="003E72BF">
              <w:rPr>
                <w:rStyle w:val="Hipervnculo"/>
                <w:rFonts w:ascii="Gothic720 BT" w:eastAsia="Gothic720 BT" w:hAnsi="Gothic720 BT" w:cs="Gothic720 BT"/>
                <w:noProof/>
                <w:sz w:val="22"/>
                <w:szCs w:val="22"/>
              </w:rPr>
              <w:t>Capítulo Quinto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_Toc196911140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13</w:t>
            </w:r>
            <w:r w:rsidRPr="003E72BF">
              <w:rPr>
                <w:rFonts w:ascii="Gothic720 BT" w:hAnsi="Gothic720 BT"/>
                <w:noProof/>
                <w:webHidden/>
                <w:sz w:val="22"/>
                <w:szCs w:val="22"/>
              </w:rPr>
              <w:fldChar w:fldCharType="end"/>
            </w:r>
          </w:hyperlink>
        </w:p>
        <w:p w14:paraId="3B59EB4B" w14:textId="05BA7DD3"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1" w:history="1">
            <w:r w:rsidRPr="003E72BF">
              <w:rPr>
                <w:rStyle w:val="Hipervnculo"/>
                <w:rFonts w:ascii="Gothic720 BT" w:eastAsia="Gothic720 BT" w:hAnsi="Gothic720 BT" w:cs="Gothic720 BT"/>
                <w:noProof/>
                <w:sz w:val="22"/>
                <w:szCs w:val="22"/>
              </w:rPr>
              <w:t>Del proceso de Evaluación del Desempeño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_Toc196911141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13</w:t>
            </w:r>
            <w:r w:rsidRPr="003E72BF">
              <w:rPr>
                <w:rFonts w:ascii="Gothic720 BT" w:hAnsi="Gothic720 BT"/>
                <w:noProof/>
                <w:webHidden/>
                <w:sz w:val="22"/>
                <w:szCs w:val="22"/>
              </w:rPr>
              <w:fldChar w:fldCharType="end"/>
            </w:r>
          </w:hyperlink>
        </w:p>
        <w:p w14:paraId="03A45FD6" w14:textId="7FA7EBAC"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2" w:history="1">
            <w:r w:rsidRPr="003E72BF">
              <w:rPr>
                <w:rStyle w:val="Hipervnculo"/>
                <w:rFonts w:ascii="Gothic720 BT" w:eastAsia="Gothic720 BT" w:hAnsi="Gothic720 BT" w:cs="Gothic720 BT"/>
                <w:noProof/>
                <w:sz w:val="22"/>
                <w:szCs w:val="22"/>
              </w:rPr>
              <w:t>Capítulo Sexto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_Toc196911142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17</w:t>
            </w:r>
            <w:r w:rsidRPr="003E72BF">
              <w:rPr>
                <w:rFonts w:ascii="Gothic720 BT" w:hAnsi="Gothic720 BT"/>
                <w:noProof/>
                <w:webHidden/>
                <w:sz w:val="22"/>
                <w:szCs w:val="22"/>
              </w:rPr>
              <w:fldChar w:fldCharType="end"/>
            </w:r>
          </w:hyperlink>
        </w:p>
        <w:p w14:paraId="53FD4213" w14:textId="430B9645"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3" w:history="1">
            <w:r w:rsidRPr="003E72BF">
              <w:rPr>
                <w:rStyle w:val="Hipervnculo"/>
                <w:rFonts w:ascii="Gothic720 BT" w:eastAsia="Gothic720 BT" w:hAnsi="Gothic720 BT" w:cs="Gothic720 BT"/>
                <w:noProof/>
                <w:sz w:val="22"/>
                <w:szCs w:val="22"/>
              </w:rPr>
              <w:t>De la integración de la calificación de la Evaluación del Desempeño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_Toc196911143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17</w:t>
            </w:r>
            <w:r w:rsidRPr="003E72BF">
              <w:rPr>
                <w:rFonts w:ascii="Gothic720 BT" w:hAnsi="Gothic720 BT"/>
                <w:noProof/>
                <w:webHidden/>
                <w:sz w:val="22"/>
                <w:szCs w:val="22"/>
              </w:rPr>
              <w:fldChar w:fldCharType="end"/>
            </w:r>
          </w:hyperlink>
        </w:p>
        <w:p w14:paraId="35DCA89F" w14:textId="7EC0F564"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4" w:history="1">
            <w:r w:rsidRPr="003E72BF">
              <w:rPr>
                <w:rStyle w:val="Hipervnculo"/>
                <w:rFonts w:ascii="Gothic720 BT" w:eastAsia="Gothic720 BT" w:hAnsi="Gothic720 BT" w:cs="Gothic720 BT"/>
                <w:noProof/>
                <w:sz w:val="22"/>
                <w:szCs w:val="22"/>
              </w:rPr>
              <w:t>Capítulo Séptimo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_Toc196911144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18</w:t>
            </w:r>
            <w:r w:rsidRPr="003E72BF">
              <w:rPr>
                <w:rFonts w:ascii="Gothic720 BT" w:hAnsi="Gothic720 BT"/>
                <w:noProof/>
                <w:webHidden/>
                <w:sz w:val="22"/>
                <w:szCs w:val="22"/>
              </w:rPr>
              <w:fldChar w:fldCharType="end"/>
            </w:r>
          </w:hyperlink>
        </w:p>
        <w:p w14:paraId="6D3DADCE" w14:textId="601B0754"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5" w:history="1">
            <w:r w:rsidRPr="003E72BF">
              <w:rPr>
                <w:rStyle w:val="Hipervnculo"/>
                <w:rFonts w:ascii="Gothic720 BT" w:eastAsia="Gothic720 BT" w:hAnsi="Gothic720 BT" w:cs="Gothic720 BT"/>
                <w:noProof/>
                <w:sz w:val="22"/>
                <w:szCs w:val="22"/>
              </w:rPr>
              <w:t>Medidas asociadas a las evaluaciones no aprobatorias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_Toc196911145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18</w:t>
            </w:r>
            <w:r w:rsidRPr="003E72BF">
              <w:rPr>
                <w:rFonts w:ascii="Gothic720 BT" w:hAnsi="Gothic720 BT"/>
                <w:noProof/>
                <w:webHidden/>
                <w:sz w:val="22"/>
                <w:szCs w:val="22"/>
              </w:rPr>
              <w:fldChar w:fldCharType="end"/>
            </w:r>
          </w:hyperlink>
        </w:p>
        <w:p w14:paraId="7241B410" w14:textId="5E472D9D"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6" w:history="1">
            <w:r w:rsidRPr="003E72BF">
              <w:rPr>
                <w:rStyle w:val="Hipervnculo"/>
                <w:rFonts w:ascii="Gothic720 BT" w:eastAsia="Gothic720 BT" w:hAnsi="Gothic720 BT" w:cs="Gothic720 BT"/>
                <w:noProof/>
                <w:sz w:val="22"/>
                <w:szCs w:val="22"/>
              </w:rPr>
              <w:t>Capítulo Octavo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_Toc196911146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19</w:t>
            </w:r>
            <w:r w:rsidRPr="003E72BF">
              <w:rPr>
                <w:rFonts w:ascii="Gothic720 BT" w:hAnsi="Gothic720 BT"/>
                <w:noProof/>
                <w:webHidden/>
                <w:sz w:val="22"/>
                <w:szCs w:val="22"/>
              </w:rPr>
              <w:fldChar w:fldCharType="end"/>
            </w:r>
          </w:hyperlink>
        </w:p>
        <w:p w14:paraId="5DA5D04F" w14:textId="064FCF0E"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47" w:history="1">
            <w:r w:rsidRPr="003E72BF">
              <w:rPr>
                <w:rStyle w:val="Hipervnculo"/>
                <w:rFonts w:ascii="Gothic720 BT" w:eastAsia="Gothic720 BT" w:hAnsi="Gothic720 BT" w:cs="Gothic720 BT"/>
                <w:noProof/>
                <w:sz w:val="22"/>
                <w:szCs w:val="22"/>
              </w:rPr>
              <w:t>De las inconformidades</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_Toc196911147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19</w:t>
            </w:r>
            <w:r w:rsidRPr="003E72BF">
              <w:rPr>
                <w:rFonts w:ascii="Gothic720 BT" w:hAnsi="Gothic720 BT"/>
                <w:noProof/>
                <w:webHidden/>
                <w:sz w:val="22"/>
                <w:szCs w:val="22"/>
              </w:rPr>
              <w:fldChar w:fldCharType="end"/>
            </w:r>
          </w:hyperlink>
        </w:p>
        <w:p w14:paraId="3D354256" w14:textId="72EB0D1F"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48" w:history="1">
            <w:r w:rsidRPr="003E72BF">
              <w:rPr>
                <w:rStyle w:val="Hipervnculo"/>
                <w:rFonts w:ascii="Gothic720 BT" w:eastAsia="Gothic720 BT" w:hAnsi="Gothic720 BT" w:cs="Gothic720 BT"/>
                <w:b w:val="0"/>
                <w:bCs w:val="0"/>
                <w:noProof/>
                <w:sz w:val="22"/>
                <w:szCs w:val="22"/>
              </w:rPr>
              <w:t>Título Tercero</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_Toc196911148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20</w:t>
            </w:r>
            <w:r w:rsidRPr="003E72BF">
              <w:rPr>
                <w:rFonts w:ascii="Gothic720 BT" w:hAnsi="Gothic720 BT"/>
                <w:b w:val="0"/>
                <w:bCs w:val="0"/>
                <w:noProof/>
                <w:webHidden/>
                <w:sz w:val="22"/>
                <w:szCs w:val="22"/>
              </w:rPr>
              <w:fldChar w:fldCharType="end"/>
            </w:r>
          </w:hyperlink>
        </w:p>
        <w:p w14:paraId="3F3EBCB4" w14:textId="01DEB301" w:rsidR="003E72BF" w:rsidRPr="003E72BF" w:rsidRDefault="003E72BF" w:rsidP="003E72BF">
          <w:pPr>
            <w:pStyle w:val="TDC1"/>
            <w:spacing w:line="240" w:lineRule="auto"/>
            <w:rPr>
              <w:rFonts w:ascii="Gothic720 BT" w:eastAsiaTheme="minorEastAsia" w:hAnsi="Gothic720 BT" w:cstheme="minorBidi"/>
              <w:b w:val="0"/>
              <w:bCs w:val="0"/>
              <w:caps w:val="0"/>
              <w:noProof/>
              <w:kern w:val="2"/>
              <w:sz w:val="22"/>
              <w:szCs w:val="22"/>
              <w:lang w:eastAsia="es-MX"/>
              <w14:ligatures w14:val="standardContextual"/>
            </w:rPr>
          </w:pPr>
          <w:hyperlink w:anchor="_Toc196911149" w:history="1">
            <w:r w:rsidRPr="003E72BF">
              <w:rPr>
                <w:rStyle w:val="Hipervnculo"/>
                <w:rFonts w:ascii="Gothic720 BT" w:eastAsia="Gothic720 BT" w:hAnsi="Gothic720 BT" w:cs="Gothic720 BT"/>
                <w:b w:val="0"/>
                <w:bCs w:val="0"/>
                <w:noProof/>
                <w:sz w:val="22"/>
                <w:szCs w:val="22"/>
              </w:rPr>
              <w:t>Otorgamiento de incentivos</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_Toc196911149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20</w:t>
            </w:r>
            <w:r w:rsidRPr="003E72BF">
              <w:rPr>
                <w:rFonts w:ascii="Gothic720 BT" w:hAnsi="Gothic720 BT"/>
                <w:b w:val="0"/>
                <w:bCs w:val="0"/>
                <w:noProof/>
                <w:webHidden/>
                <w:sz w:val="22"/>
                <w:szCs w:val="22"/>
              </w:rPr>
              <w:fldChar w:fldCharType="end"/>
            </w:r>
          </w:hyperlink>
        </w:p>
        <w:p w14:paraId="64DA0899" w14:textId="44A25A34"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50" w:history="1">
            <w:r w:rsidRPr="003E72BF">
              <w:rPr>
                <w:rStyle w:val="Hipervnculo"/>
                <w:rFonts w:ascii="Gothic720 BT" w:eastAsia="Gothic720 BT" w:hAnsi="Gothic720 BT" w:cs="Gothic720 BT"/>
                <w:noProof/>
                <w:sz w:val="22"/>
                <w:szCs w:val="22"/>
              </w:rPr>
              <w:t>Capítulo Único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_Toc196911150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20</w:t>
            </w:r>
            <w:r w:rsidRPr="003E72BF">
              <w:rPr>
                <w:rFonts w:ascii="Gothic720 BT" w:hAnsi="Gothic720 BT"/>
                <w:noProof/>
                <w:webHidden/>
                <w:sz w:val="22"/>
                <w:szCs w:val="22"/>
              </w:rPr>
              <w:fldChar w:fldCharType="end"/>
            </w:r>
          </w:hyperlink>
        </w:p>
        <w:p w14:paraId="1B88D32A" w14:textId="693E4658" w:rsidR="003E72BF" w:rsidRPr="003E72BF" w:rsidRDefault="003E72BF" w:rsidP="003E72BF">
          <w:pPr>
            <w:pStyle w:val="TDC2"/>
            <w:spacing w:line="240" w:lineRule="auto"/>
            <w:rPr>
              <w:rFonts w:ascii="Gothic720 BT" w:eastAsiaTheme="minorEastAsia" w:hAnsi="Gothic720 BT" w:cstheme="minorBidi"/>
              <w:smallCaps w:val="0"/>
              <w:noProof/>
              <w:kern w:val="2"/>
              <w:sz w:val="22"/>
              <w:szCs w:val="22"/>
              <w:lang w:eastAsia="es-MX"/>
              <w14:ligatures w14:val="standardContextual"/>
            </w:rPr>
          </w:pPr>
          <w:hyperlink w:anchor="_Toc196911151" w:history="1">
            <w:r w:rsidRPr="003E72BF">
              <w:rPr>
                <w:rStyle w:val="Hipervnculo"/>
                <w:rFonts w:ascii="Gothic720 BT" w:eastAsia="Gothic720 BT" w:hAnsi="Gothic720 BT" w:cs="Gothic720 BT"/>
                <w:noProof/>
                <w:sz w:val="22"/>
                <w:szCs w:val="22"/>
              </w:rPr>
              <w:t>De los Incentivos por Evaluación del Desempeño</w:t>
            </w:r>
            <w:r w:rsidRPr="003E72BF">
              <w:rPr>
                <w:rFonts w:ascii="Gothic720 BT" w:hAnsi="Gothic720 BT"/>
                <w:noProof/>
                <w:webHidden/>
                <w:sz w:val="22"/>
                <w:szCs w:val="22"/>
              </w:rPr>
              <w:tab/>
            </w:r>
            <w:r w:rsidRPr="003E72BF">
              <w:rPr>
                <w:rFonts w:ascii="Gothic720 BT" w:hAnsi="Gothic720 BT"/>
                <w:noProof/>
                <w:webHidden/>
                <w:sz w:val="22"/>
                <w:szCs w:val="22"/>
              </w:rPr>
              <w:fldChar w:fldCharType="begin"/>
            </w:r>
            <w:r w:rsidRPr="003E72BF">
              <w:rPr>
                <w:rFonts w:ascii="Gothic720 BT" w:hAnsi="Gothic720 BT"/>
                <w:noProof/>
                <w:webHidden/>
                <w:sz w:val="22"/>
                <w:szCs w:val="22"/>
              </w:rPr>
              <w:instrText xml:space="preserve"> PAGEREF _Toc196911151 \h </w:instrText>
            </w:r>
            <w:r w:rsidRPr="003E72BF">
              <w:rPr>
                <w:rFonts w:ascii="Gothic720 BT" w:hAnsi="Gothic720 BT"/>
                <w:noProof/>
                <w:webHidden/>
                <w:sz w:val="22"/>
                <w:szCs w:val="22"/>
              </w:rPr>
            </w:r>
            <w:r w:rsidRPr="003E72BF">
              <w:rPr>
                <w:rFonts w:ascii="Gothic720 BT" w:hAnsi="Gothic720 BT"/>
                <w:noProof/>
                <w:webHidden/>
                <w:sz w:val="22"/>
                <w:szCs w:val="22"/>
              </w:rPr>
              <w:fldChar w:fldCharType="separate"/>
            </w:r>
            <w:r w:rsidR="004F6282">
              <w:rPr>
                <w:rFonts w:ascii="Gothic720 BT" w:hAnsi="Gothic720 BT"/>
                <w:noProof/>
                <w:webHidden/>
                <w:sz w:val="22"/>
                <w:szCs w:val="22"/>
              </w:rPr>
              <w:t>20</w:t>
            </w:r>
            <w:r w:rsidRPr="003E72BF">
              <w:rPr>
                <w:rFonts w:ascii="Gothic720 BT" w:hAnsi="Gothic720 BT"/>
                <w:noProof/>
                <w:webHidden/>
                <w:sz w:val="22"/>
                <w:szCs w:val="22"/>
              </w:rPr>
              <w:fldChar w:fldCharType="end"/>
            </w:r>
          </w:hyperlink>
        </w:p>
        <w:p w14:paraId="50D9BCD6" w14:textId="2855FD2E" w:rsidR="000A4720" w:rsidRPr="00454969" w:rsidRDefault="003E72BF" w:rsidP="003E72BF">
          <w:pPr>
            <w:pStyle w:val="TDC1"/>
            <w:spacing w:line="240" w:lineRule="auto"/>
            <w:rPr>
              <w:rFonts w:ascii="Gothic720 BT" w:hAnsi="Gothic720 BT"/>
            </w:rPr>
          </w:pPr>
          <w:hyperlink w:anchor="_Toc196911152" w:history="1">
            <w:r w:rsidRPr="003E72BF">
              <w:rPr>
                <w:rStyle w:val="Hipervnculo"/>
                <w:rFonts w:ascii="Gothic720 BT" w:eastAsia="Gothic720 BT" w:hAnsi="Gothic720 BT" w:cs="Gothic720 BT"/>
                <w:b w:val="0"/>
                <w:bCs w:val="0"/>
                <w:noProof/>
                <w:sz w:val="22"/>
                <w:szCs w:val="22"/>
              </w:rPr>
              <w:t>TRANSITORIOS</w:t>
            </w:r>
            <w:r w:rsidRPr="003E72BF">
              <w:rPr>
                <w:rFonts w:ascii="Gothic720 BT" w:hAnsi="Gothic720 BT"/>
                <w:b w:val="0"/>
                <w:bCs w:val="0"/>
                <w:noProof/>
                <w:webHidden/>
                <w:sz w:val="22"/>
                <w:szCs w:val="22"/>
              </w:rPr>
              <w:tab/>
            </w:r>
            <w:r w:rsidRPr="003E72BF">
              <w:rPr>
                <w:rFonts w:ascii="Gothic720 BT" w:hAnsi="Gothic720 BT"/>
                <w:b w:val="0"/>
                <w:bCs w:val="0"/>
                <w:noProof/>
                <w:webHidden/>
                <w:sz w:val="22"/>
                <w:szCs w:val="22"/>
              </w:rPr>
              <w:fldChar w:fldCharType="begin"/>
            </w:r>
            <w:r w:rsidRPr="003E72BF">
              <w:rPr>
                <w:rFonts w:ascii="Gothic720 BT" w:hAnsi="Gothic720 BT"/>
                <w:b w:val="0"/>
                <w:bCs w:val="0"/>
                <w:noProof/>
                <w:webHidden/>
                <w:sz w:val="22"/>
                <w:szCs w:val="22"/>
              </w:rPr>
              <w:instrText xml:space="preserve"> PAGEREF _Toc196911152 \h </w:instrText>
            </w:r>
            <w:r w:rsidRPr="003E72BF">
              <w:rPr>
                <w:rFonts w:ascii="Gothic720 BT" w:hAnsi="Gothic720 BT"/>
                <w:b w:val="0"/>
                <w:bCs w:val="0"/>
                <w:noProof/>
                <w:webHidden/>
                <w:sz w:val="22"/>
                <w:szCs w:val="22"/>
              </w:rPr>
            </w:r>
            <w:r w:rsidRPr="003E72BF">
              <w:rPr>
                <w:rFonts w:ascii="Gothic720 BT" w:hAnsi="Gothic720 BT"/>
                <w:b w:val="0"/>
                <w:bCs w:val="0"/>
                <w:noProof/>
                <w:webHidden/>
                <w:sz w:val="22"/>
                <w:szCs w:val="22"/>
              </w:rPr>
              <w:fldChar w:fldCharType="separate"/>
            </w:r>
            <w:r w:rsidR="004F6282">
              <w:rPr>
                <w:rFonts w:ascii="Gothic720 BT" w:hAnsi="Gothic720 BT"/>
                <w:b w:val="0"/>
                <w:bCs w:val="0"/>
                <w:noProof/>
                <w:webHidden/>
                <w:sz w:val="22"/>
                <w:szCs w:val="22"/>
              </w:rPr>
              <w:t>22</w:t>
            </w:r>
            <w:r w:rsidRPr="003E72BF">
              <w:rPr>
                <w:rFonts w:ascii="Gothic720 BT" w:hAnsi="Gothic720 BT"/>
                <w:b w:val="0"/>
                <w:bCs w:val="0"/>
                <w:noProof/>
                <w:webHidden/>
                <w:sz w:val="22"/>
                <w:szCs w:val="22"/>
              </w:rPr>
              <w:fldChar w:fldCharType="end"/>
            </w:r>
          </w:hyperlink>
          <w:r w:rsidR="000A4720" w:rsidRPr="003E72BF">
            <w:rPr>
              <w:rFonts w:ascii="Gothic720 BT" w:hAnsi="Gothic720 BT"/>
              <w:b w:val="0"/>
              <w:bCs w:val="0"/>
              <w:sz w:val="22"/>
              <w:szCs w:val="22"/>
            </w:rPr>
            <w:fldChar w:fldCharType="end"/>
          </w:r>
        </w:p>
      </w:sdtContent>
    </w:sdt>
    <w:bookmarkEnd w:id="0"/>
    <w:p w14:paraId="4C2E37E1" w14:textId="77777777" w:rsidR="000A4720" w:rsidRPr="00454969" w:rsidRDefault="000A4720" w:rsidP="00454969">
      <w:pPr>
        <w:spacing w:after="0" w:line="240" w:lineRule="auto"/>
        <w:rPr>
          <w:rFonts w:ascii="Gothic720 BT" w:eastAsia="Gothic720 BT" w:hAnsi="Gothic720 BT" w:cs="Gothic720 BT"/>
          <w:b/>
        </w:rPr>
      </w:pPr>
      <w:r w:rsidRPr="00454969">
        <w:rPr>
          <w:rFonts w:ascii="Gothic720 BT" w:eastAsia="Gothic720 BT" w:hAnsi="Gothic720 BT" w:cs="Gothic720 BT"/>
          <w:b/>
        </w:rPr>
        <w:br w:type="page"/>
      </w:r>
    </w:p>
    <w:p w14:paraId="2422A049"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1" w:name="_Toc196911125"/>
      <w:r w:rsidRPr="00454969">
        <w:rPr>
          <w:rFonts w:ascii="Gothic720 BT" w:eastAsia="Gothic720 BT" w:hAnsi="Gothic720 BT" w:cs="Gothic720 BT"/>
          <w:b/>
          <w:bCs/>
          <w:color w:val="auto"/>
          <w:sz w:val="22"/>
          <w:szCs w:val="22"/>
        </w:rPr>
        <w:lastRenderedPageBreak/>
        <w:t>Justificación</w:t>
      </w:r>
      <w:bookmarkEnd w:id="1"/>
    </w:p>
    <w:p w14:paraId="5F6BD96C" w14:textId="77777777" w:rsidR="000A4720" w:rsidRPr="00454969" w:rsidRDefault="000A4720" w:rsidP="00454969">
      <w:pPr>
        <w:spacing w:after="0"/>
        <w:ind w:right="49"/>
        <w:rPr>
          <w:rFonts w:ascii="Gothic720 BT" w:eastAsia="Gothic720 BT" w:hAnsi="Gothic720 BT" w:cs="Gothic720 BT"/>
          <w:b/>
        </w:rPr>
      </w:pPr>
    </w:p>
    <w:p w14:paraId="4780FA52" w14:textId="77777777" w:rsidR="000A4720" w:rsidRPr="00454969" w:rsidRDefault="000A4720" w:rsidP="00454969">
      <w:pPr>
        <w:spacing w:after="0"/>
        <w:ind w:right="423"/>
        <w:jc w:val="both"/>
        <w:rPr>
          <w:rFonts w:ascii="Gothic720 BT" w:eastAsia="Gothic720 BT" w:hAnsi="Gothic720 BT" w:cs="Gothic720 BT"/>
        </w:rPr>
      </w:pPr>
      <w:r w:rsidRPr="00454969">
        <w:rPr>
          <w:rFonts w:ascii="Gothic720 BT" w:eastAsia="Gothic720 BT" w:hAnsi="Gothic720 BT" w:cs="Gothic720 BT"/>
        </w:rPr>
        <w:t>Los Lineamientos para la Evaluación del Desempeño y el otorgamiento de incentivos al personal de la rama administrativa del Instituto Electoral del Estado de Querétaro tienen por objeto por una parte, dar cumplimiento a lo previsto en los artículos 491 y 492 del Estatuto del Servicio Profesional Electoral Nacional y del Personal de la Rama Administrativa emitido por el Instituto Nacional Electoral; disposiciones normativas que regulan la facultad de los organismos públicos locales de establecer y operar un sistema de Evaluación del Desempeño para valorar el ejercicio de las funciones del personal de la rama administrativa, que estará asociado al cumplimiento de metas y objetivos organizacionales.</w:t>
      </w:r>
    </w:p>
    <w:p w14:paraId="3A0FFFD2" w14:textId="77777777" w:rsidR="000A4720" w:rsidRPr="00454969" w:rsidRDefault="000A4720" w:rsidP="00454969">
      <w:pPr>
        <w:spacing w:after="0"/>
        <w:ind w:right="423"/>
        <w:jc w:val="both"/>
        <w:rPr>
          <w:rFonts w:ascii="Gothic720 BT" w:eastAsia="Gothic720 BT" w:hAnsi="Gothic720 BT" w:cs="Gothic720 BT"/>
        </w:rPr>
      </w:pPr>
    </w:p>
    <w:p w14:paraId="12D5E193" w14:textId="77777777" w:rsidR="000A4720" w:rsidRPr="00454969" w:rsidRDefault="000A4720" w:rsidP="00454969">
      <w:pPr>
        <w:spacing w:after="0"/>
        <w:ind w:right="423"/>
        <w:jc w:val="both"/>
        <w:rPr>
          <w:rFonts w:ascii="Gothic720 BT" w:eastAsia="Gothic720 BT" w:hAnsi="Gothic720 BT" w:cs="Gothic720 BT"/>
        </w:rPr>
      </w:pPr>
      <w:r w:rsidRPr="00454969">
        <w:rPr>
          <w:rFonts w:ascii="Gothic720 BT" w:eastAsia="Gothic720 BT" w:hAnsi="Gothic720 BT" w:cs="Gothic720 BT"/>
        </w:rPr>
        <w:t>En ese sentido, y en cumplimiento a las referidas disposiciones, los presentes Lineamientos establecen la evaluación en el ámbito individual y colectivo; la vinculación de la evaluación con la capacitación; la homologación de los periodos de evaluación y los tiempos para su aplicación; los factores de evaluación y su ponderación; el personal objeto de evaluación y sus excepciones; la calificación mínima aprobatoria; las instancias encargadas de vigilar el cumplimiento del proceso de evaluación; las medidas asociadas a las evaluaciones no aprobatorias, así como los mecanismos de verificación para una evaluación del desempeño objetiva, certera e imparcial.</w:t>
      </w:r>
    </w:p>
    <w:p w14:paraId="323B866A" w14:textId="77777777" w:rsidR="000A4720" w:rsidRPr="00454969" w:rsidRDefault="000A4720" w:rsidP="00454969">
      <w:pPr>
        <w:spacing w:after="0"/>
        <w:ind w:right="423"/>
        <w:jc w:val="both"/>
        <w:rPr>
          <w:rFonts w:ascii="Gothic720 BT" w:eastAsia="Gothic720 BT" w:hAnsi="Gothic720 BT" w:cs="Gothic720 BT"/>
        </w:rPr>
      </w:pPr>
    </w:p>
    <w:p w14:paraId="30A06B52" w14:textId="77777777" w:rsidR="000A4720" w:rsidRPr="00454969" w:rsidRDefault="000A4720" w:rsidP="00454969">
      <w:pPr>
        <w:spacing w:after="0"/>
        <w:ind w:right="423"/>
        <w:jc w:val="both"/>
        <w:rPr>
          <w:rFonts w:ascii="Gothic720 BT" w:eastAsia="Gothic720 BT" w:hAnsi="Gothic720 BT" w:cs="Gothic720 BT"/>
          <w:bCs/>
        </w:rPr>
      </w:pPr>
      <w:r w:rsidRPr="00454969">
        <w:rPr>
          <w:rFonts w:ascii="Gothic720 BT" w:eastAsia="Gothic720 BT" w:hAnsi="Gothic720 BT" w:cs="Gothic720 BT"/>
        </w:rPr>
        <w:t xml:space="preserve">Por otro lado, con la emisión de los presentes Lineamientos se busca contar con elementos que, de manera cualitativa y cuantitativa a través de los factores de la evaluación, permitan analizar el desempeño del funcionariado electoral respecto de las funciones que tienen encomendadas de conformidad con el </w:t>
      </w:r>
      <w:r w:rsidRPr="00454969">
        <w:rPr>
          <w:rFonts w:ascii="Gothic720 BT" w:eastAsia="Gothic720 BT" w:hAnsi="Gothic720 BT" w:cs="Gothic720 BT"/>
          <w:bCs/>
        </w:rPr>
        <w:t>Catálogo de Cargos y Puestos de la Rama Administrativa del Instituto Electoral del Estado de Querétaro, y su colaboración para el cumplimiento de los fines institucionales.</w:t>
      </w:r>
    </w:p>
    <w:p w14:paraId="15420853" w14:textId="77777777" w:rsidR="000A4720" w:rsidRPr="00454969" w:rsidRDefault="000A4720" w:rsidP="00454969">
      <w:pPr>
        <w:spacing w:after="0"/>
        <w:ind w:right="423"/>
        <w:jc w:val="both"/>
        <w:rPr>
          <w:rFonts w:ascii="Gothic720 BT" w:eastAsia="Gothic720 BT" w:hAnsi="Gothic720 BT" w:cs="Gothic720 BT"/>
          <w:bCs/>
        </w:rPr>
      </w:pPr>
    </w:p>
    <w:p w14:paraId="21462255" w14:textId="77777777" w:rsidR="000A4720" w:rsidRPr="00454969" w:rsidRDefault="000A4720" w:rsidP="00454969">
      <w:pPr>
        <w:spacing w:after="0"/>
        <w:ind w:right="423"/>
        <w:jc w:val="both"/>
        <w:rPr>
          <w:rFonts w:ascii="Gothic720 BT" w:eastAsia="Gothic720 BT" w:hAnsi="Gothic720 BT" w:cs="Gothic720 BT"/>
          <w:bCs/>
        </w:rPr>
      </w:pPr>
      <w:r w:rsidRPr="00454969">
        <w:rPr>
          <w:rFonts w:ascii="Gothic720 BT" w:eastAsia="Gothic720 BT" w:hAnsi="Gothic720 BT" w:cs="Gothic720 BT"/>
          <w:bCs/>
        </w:rPr>
        <w:t>De igual forma, se da cumplimiento a lo dispuesto en los artículos 493 y 494 del Estatuto del Servicio Profesional Electoral Nacional y del Personal de la Rama Administrativa, ya que se define y opera un esquema para el otorgamiento de incentivos, de igual manera se establecen los criterios técnicos, medidas y mecanismos que servirán de base para la obtención de los incentivos, con la finalidad de asegurar que su otorgamiento se efectúe de manera objetiva e imparcial, beneficiando al personal con mayores méritos, en atención a los resultados alcanzados en la evaluación del desempeño.</w:t>
      </w:r>
      <w:r w:rsidRPr="00454969">
        <w:rPr>
          <w:rFonts w:ascii="Gothic720 BT" w:eastAsia="Gothic720 BT" w:hAnsi="Gothic720 BT" w:cs="Gothic720 BT"/>
          <w:bCs/>
        </w:rPr>
        <w:br w:type="page"/>
      </w:r>
    </w:p>
    <w:p w14:paraId="1A9FE9FA" w14:textId="77777777" w:rsidR="000A4720" w:rsidRPr="00454969" w:rsidRDefault="000A4720" w:rsidP="00454969">
      <w:pPr>
        <w:pStyle w:val="Sinespaciado"/>
        <w:tabs>
          <w:tab w:val="left" w:pos="7938"/>
          <w:tab w:val="left" w:pos="9107"/>
        </w:tabs>
        <w:spacing w:line="276" w:lineRule="auto"/>
        <w:ind w:right="49"/>
        <w:jc w:val="both"/>
        <w:rPr>
          <w:rFonts w:ascii="Gothic720 BT" w:eastAsia="Gothic720 BT" w:hAnsi="Gothic720 BT" w:cs="Gothic720 BT"/>
          <w:b/>
        </w:rPr>
      </w:pPr>
      <w:r w:rsidRPr="00454969">
        <w:rPr>
          <w:rFonts w:ascii="Gothic720 BT" w:eastAsia="Gothic720 BT" w:hAnsi="Gothic720 BT" w:cs="Gothic720 BT"/>
          <w:b/>
        </w:rPr>
        <w:lastRenderedPageBreak/>
        <w:t>LINEAMIENTOS PARA LA EVALUACIÓN DEL DESEMPEÑO Y EL OTORGAMIENTO DE INCENTIVOS AL PERSONAL DE LA RAMA ADMINISTRATIVA DEL INSTITUTO ELECTORAL DEL ESTADO DE QUERÉTARO.</w:t>
      </w:r>
    </w:p>
    <w:p w14:paraId="03DFE029" w14:textId="77777777" w:rsidR="000A4720" w:rsidRPr="00454969" w:rsidRDefault="000A4720" w:rsidP="00454969">
      <w:pPr>
        <w:spacing w:after="0"/>
        <w:ind w:right="49"/>
        <w:rPr>
          <w:rFonts w:ascii="Gothic720 BT" w:eastAsia="Gothic720 BT" w:hAnsi="Gothic720 BT" w:cs="Gothic720 BT"/>
          <w:b/>
        </w:rPr>
      </w:pPr>
    </w:p>
    <w:p w14:paraId="3EA72B2F"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2" w:name="_Toc196911126"/>
      <w:r w:rsidRPr="00454969">
        <w:rPr>
          <w:rFonts w:ascii="Gothic720 BT" w:eastAsia="Gothic720 BT" w:hAnsi="Gothic720 BT" w:cs="Gothic720 BT"/>
          <w:b/>
          <w:bCs/>
          <w:color w:val="auto"/>
          <w:sz w:val="22"/>
          <w:szCs w:val="22"/>
        </w:rPr>
        <w:t>Título Primero</w:t>
      </w:r>
      <w:bookmarkEnd w:id="2"/>
    </w:p>
    <w:p w14:paraId="2E307CF2"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3" w:name="_Toc196911127"/>
      <w:r w:rsidRPr="00454969">
        <w:rPr>
          <w:rFonts w:ascii="Gothic720 BT" w:eastAsia="Gothic720 BT" w:hAnsi="Gothic720 BT" w:cs="Gothic720 BT"/>
          <w:b/>
          <w:bCs/>
          <w:color w:val="auto"/>
          <w:sz w:val="22"/>
          <w:szCs w:val="22"/>
        </w:rPr>
        <w:t>Generalidades</w:t>
      </w:r>
      <w:bookmarkEnd w:id="3"/>
    </w:p>
    <w:p w14:paraId="153625B6" w14:textId="77777777" w:rsidR="000A4720" w:rsidRPr="00454969" w:rsidRDefault="000A4720" w:rsidP="00454969">
      <w:pPr>
        <w:spacing w:after="0"/>
        <w:rPr>
          <w:rFonts w:ascii="Gothic720 BT" w:hAnsi="Gothic720 BT"/>
          <w:b/>
          <w:bCs/>
        </w:rPr>
      </w:pPr>
    </w:p>
    <w:p w14:paraId="595169C4"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4" w:name="_Toc196911128"/>
      <w:r w:rsidRPr="00454969">
        <w:rPr>
          <w:rFonts w:ascii="Gothic720 BT" w:eastAsia="Gothic720 BT" w:hAnsi="Gothic720 BT" w:cs="Gothic720 BT"/>
          <w:b/>
          <w:bCs/>
          <w:color w:val="auto"/>
          <w:sz w:val="22"/>
          <w:szCs w:val="22"/>
        </w:rPr>
        <w:t>Capítulo Único</w:t>
      </w:r>
      <w:bookmarkEnd w:id="4"/>
    </w:p>
    <w:p w14:paraId="23537C51"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5" w:name="_Toc196911129"/>
      <w:r w:rsidRPr="00454969">
        <w:rPr>
          <w:rFonts w:ascii="Gothic720 BT" w:eastAsia="Gothic720 BT" w:hAnsi="Gothic720 BT" w:cs="Gothic720 BT"/>
          <w:b/>
          <w:bCs/>
          <w:color w:val="auto"/>
          <w:sz w:val="22"/>
          <w:szCs w:val="22"/>
        </w:rPr>
        <w:t>Disposiciones Generales</w:t>
      </w:r>
      <w:bookmarkEnd w:id="5"/>
    </w:p>
    <w:p w14:paraId="54D4E96B" w14:textId="77777777" w:rsidR="000A4720" w:rsidRPr="00454969" w:rsidRDefault="000A4720" w:rsidP="00454969">
      <w:pPr>
        <w:spacing w:after="0"/>
        <w:ind w:right="49"/>
        <w:jc w:val="center"/>
        <w:rPr>
          <w:rFonts w:ascii="Gothic720 BT" w:eastAsia="Gothic720 BT" w:hAnsi="Gothic720 BT" w:cs="Gothic720 BT"/>
          <w:b/>
        </w:rPr>
      </w:pPr>
    </w:p>
    <w:p w14:paraId="070B9E58"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1. </w:t>
      </w:r>
      <w:r w:rsidRPr="00454969">
        <w:rPr>
          <w:rFonts w:ascii="Gothic720 BT" w:eastAsia="Gothic720 BT" w:hAnsi="Gothic720 BT" w:cs="Gothic720 BT"/>
        </w:rPr>
        <w:t>Los presentes Lineamientos tienen por objeto establecer los mecanismos para la Evaluación del Desempeño del personal sujeto a evaluación con base en el cumplimiento de metas y la valoración de competencias; así como fijar los instrumentos para el otorgamiento de incentivos, los cuales se encuentran orientados a fortalecer el compromiso institucional, la permanencia y el reconocimiento del esfuerzo individual de su personal.</w:t>
      </w:r>
    </w:p>
    <w:p w14:paraId="63C63BBB" w14:textId="77777777" w:rsidR="000A4720" w:rsidRPr="00454969" w:rsidRDefault="000A4720" w:rsidP="00454969">
      <w:pPr>
        <w:spacing w:after="0"/>
        <w:ind w:right="49"/>
        <w:jc w:val="both"/>
        <w:rPr>
          <w:rFonts w:ascii="Gothic720 BT" w:eastAsia="Gothic720 BT" w:hAnsi="Gothic720 BT" w:cs="Gothic720 BT"/>
        </w:rPr>
      </w:pPr>
    </w:p>
    <w:p w14:paraId="46EE63C1"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2. </w:t>
      </w:r>
      <w:r w:rsidRPr="00454969">
        <w:rPr>
          <w:rFonts w:ascii="Gothic720 BT" w:eastAsia="Gothic720 BT" w:hAnsi="Gothic720 BT" w:cs="Gothic720 BT"/>
          <w:bCs/>
        </w:rPr>
        <w:t>Estos Lineamientos son de observancia obligatoria para quienes ejercen la función pública en el Instituto Electoral del Estado de Querétaro, como personal de base, en el ámbito de sus respectivas competencias.</w:t>
      </w:r>
    </w:p>
    <w:p w14:paraId="4275AF64" w14:textId="77777777" w:rsidR="000A4720" w:rsidRPr="00454969" w:rsidRDefault="000A4720" w:rsidP="00454969">
      <w:pPr>
        <w:spacing w:after="0"/>
        <w:ind w:right="49"/>
        <w:jc w:val="both"/>
        <w:rPr>
          <w:rFonts w:ascii="Gothic720 BT" w:eastAsia="Gothic720 BT" w:hAnsi="Gothic720 BT" w:cs="Gothic720 BT"/>
          <w:b/>
        </w:rPr>
      </w:pPr>
    </w:p>
    <w:p w14:paraId="37D665B9" w14:textId="77777777" w:rsidR="000A4720" w:rsidRPr="00454969" w:rsidRDefault="000A4720" w:rsidP="00454969">
      <w:pPr>
        <w:spacing w:after="0"/>
        <w:ind w:right="49"/>
        <w:jc w:val="both"/>
        <w:rPr>
          <w:rFonts w:ascii="Gothic720 BT" w:eastAsia="Gothic720 BT" w:hAnsi="Gothic720 BT" w:cs="Gothic720 BT"/>
          <w:b/>
        </w:rPr>
      </w:pPr>
      <w:r w:rsidRPr="00454969">
        <w:rPr>
          <w:rFonts w:ascii="Gothic720 BT" w:eastAsia="Gothic720 BT" w:hAnsi="Gothic720 BT" w:cs="Gothic720 BT"/>
          <w:b/>
          <w:bCs/>
        </w:rPr>
        <w:t xml:space="preserve">Artículo 3. </w:t>
      </w:r>
      <w:r w:rsidRPr="00454969">
        <w:rPr>
          <w:rFonts w:ascii="Gothic720 BT" w:eastAsia="Gothic720 BT" w:hAnsi="Gothic720 BT" w:cs="Gothic720 BT"/>
        </w:rPr>
        <w:t>Para los efectos de estos Lineamientos se entenderá:</w:t>
      </w:r>
    </w:p>
    <w:p w14:paraId="37092E3E" w14:textId="77777777" w:rsidR="000A4720" w:rsidRPr="00454969" w:rsidRDefault="000A4720" w:rsidP="00454969">
      <w:pPr>
        <w:spacing w:after="0"/>
        <w:ind w:right="49"/>
        <w:jc w:val="both"/>
        <w:rPr>
          <w:rFonts w:ascii="Gothic720 BT" w:eastAsia="Gothic720 BT" w:hAnsi="Gothic720 BT" w:cs="Gothic720 BT"/>
          <w:b/>
        </w:rPr>
      </w:pPr>
    </w:p>
    <w:p w14:paraId="763FD7A9" w14:textId="77777777" w:rsidR="000A4720" w:rsidRPr="00454969" w:rsidRDefault="000A4720" w:rsidP="00454969">
      <w:pPr>
        <w:spacing w:after="0"/>
        <w:ind w:left="360" w:right="49"/>
        <w:jc w:val="both"/>
        <w:rPr>
          <w:rFonts w:ascii="Gothic720 BT" w:eastAsia="Gothic720 BT" w:hAnsi="Gothic720 BT" w:cs="Gothic720 BT"/>
        </w:rPr>
      </w:pPr>
      <w:r w:rsidRPr="00454969">
        <w:rPr>
          <w:rFonts w:ascii="Gothic720 BT" w:eastAsia="Gothic720 BT" w:hAnsi="Gothic720 BT" w:cs="Gothic720 BT"/>
        </w:rPr>
        <w:t>I. En cuanto a ordenamientos jurídicos:</w:t>
      </w:r>
    </w:p>
    <w:p w14:paraId="0A41781E" w14:textId="77777777" w:rsidR="000A4720" w:rsidRPr="00454969" w:rsidRDefault="000A4720" w:rsidP="00454969">
      <w:pPr>
        <w:spacing w:after="0"/>
        <w:ind w:right="49"/>
        <w:jc w:val="both"/>
        <w:rPr>
          <w:rFonts w:ascii="Gothic720 BT" w:eastAsia="Gothic720 BT" w:hAnsi="Gothic720 BT" w:cs="Gothic720 BT"/>
        </w:rPr>
      </w:pPr>
    </w:p>
    <w:p w14:paraId="0CA9C4FC" w14:textId="77777777" w:rsidR="000A4720" w:rsidRPr="00454969" w:rsidRDefault="000A4720" w:rsidP="00454969">
      <w:pPr>
        <w:pStyle w:val="Prrafodelista"/>
        <w:numPr>
          <w:ilvl w:val="0"/>
          <w:numId w:val="24"/>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t xml:space="preserve">Catálogo de cargos y puestos: </w:t>
      </w:r>
      <w:r w:rsidRPr="00454969">
        <w:rPr>
          <w:rFonts w:ascii="Gothic720 BT" w:eastAsia="Gothic720 BT" w:hAnsi="Gothic720 BT" w:cs="Gothic720 BT"/>
          <w:bCs/>
        </w:rPr>
        <w:t>Catálogo de Cargos y Puestos de la Rama Administrativa del Instituto Electoral del Estado de Querétaro.</w:t>
      </w:r>
    </w:p>
    <w:p w14:paraId="67F69FDB" w14:textId="77777777" w:rsidR="000A4720" w:rsidRPr="00454969" w:rsidRDefault="000A4720" w:rsidP="00454969">
      <w:pPr>
        <w:pStyle w:val="Prrafodelista"/>
        <w:spacing w:after="0"/>
        <w:ind w:left="1068" w:right="49"/>
        <w:rPr>
          <w:rFonts w:ascii="Gothic720 BT" w:eastAsia="Gothic720 BT" w:hAnsi="Gothic720 BT" w:cs="Gothic720 BT"/>
          <w:b/>
        </w:rPr>
      </w:pPr>
    </w:p>
    <w:p w14:paraId="7B5F8A1E" w14:textId="77777777" w:rsidR="000A4720" w:rsidRPr="00454969" w:rsidRDefault="000A4720" w:rsidP="00454969">
      <w:pPr>
        <w:pStyle w:val="Prrafodelista"/>
        <w:numPr>
          <w:ilvl w:val="0"/>
          <w:numId w:val="24"/>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t xml:space="preserve">Lineamientos: </w:t>
      </w:r>
      <w:r w:rsidRPr="00454969">
        <w:rPr>
          <w:rFonts w:ascii="Gothic720 BT" w:eastAsia="Gothic720 BT" w:hAnsi="Gothic720 BT" w:cs="Gothic720 BT"/>
          <w:bCs/>
        </w:rPr>
        <w:t>Lineamientos para la Evaluación del Desempeño y el Otorgamiento de Incentivos al Personal de la Rama Administrativa del Instituto Electoral del Estado de Querétaro.</w:t>
      </w:r>
    </w:p>
    <w:p w14:paraId="1B42A0E1" w14:textId="77777777" w:rsidR="000A4720" w:rsidRPr="00454969" w:rsidRDefault="000A4720" w:rsidP="00454969">
      <w:pPr>
        <w:spacing w:after="0"/>
        <w:ind w:right="49"/>
        <w:jc w:val="both"/>
        <w:rPr>
          <w:rFonts w:ascii="Gothic720 BT" w:eastAsia="Gothic720 BT" w:hAnsi="Gothic720 BT" w:cs="Gothic720 BT"/>
        </w:rPr>
      </w:pPr>
    </w:p>
    <w:p w14:paraId="66229481" w14:textId="77777777" w:rsidR="000A4720" w:rsidRPr="00454969" w:rsidRDefault="000A4720" w:rsidP="00454969">
      <w:pPr>
        <w:spacing w:after="0"/>
        <w:ind w:left="360" w:right="49"/>
        <w:jc w:val="both"/>
        <w:rPr>
          <w:rFonts w:ascii="Gothic720 BT" w:eastAsia="Gothic720 BT" w:hAnsi="Gothic720 BT" w:cs="Gothic720 BT"/>
        </w:rPr>
      </w:pPr>
      <w:r w:rsidRPr="00454969">
        <w:rPr>
          <w:rFonts w:ascii="Gothic720 BT" w:eastAsia="Gothic720 BT" w:hAnsi="Gothic720 BT" w:cs="Gothic720 BT"/>
        </w:rPr>
        <w:t>II. En cuanto a la autoridad electoral, órganos y funcionariado:</w:t>
      </w:r>
    </w:p>
    <w:p w14:paraId="57A7FE9D" w14:textId="77777777" w:rsidR="000A4720" w:rsidRPr="00454969" w:rsidRDefault="000A4720" w:rsidP="00454969">
      <w:pPr>
        <w:spacing w:after="0"/>
        <w:ind w:right="49"/>
        <w:jc w:val="both"/>
        <w:rPr>
          <w:rFonts w:ascii="Gothic720 BT" w:eastAsia="Gothic720 BT" w:hAnsi="Gothic720 BT" w:cs="Gothic720 BT"/>
          <w:b/>
        </w:rPr>
      </w:pPr>
    </w:p>
    <w:p w14:paraId="62DFC07F"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Comité de Evaluación: </w:t>
      </w:r>
      <w:r w:rsidRPr="00454969">
        <w:rPr>
          <w:rFonts w:ascii="Gothic720 BT" w:eastAsia="Gothic720 BT" w:hAnsi="Gothic720 BT" w:cs="Gothic720 BT"/>
        </w:rPr>
        <w:t>Comité de Evaluación del Desempeño de la Rama Administrativa del Instituto Electoral del Estado de Querétaro.</w:t>
      </w:r>
    </w:p>
    <w:p w14:paraId="3CE8C4D1" w14:textId="77777777" w:rsidR="000A4720" w:rsidRPr="00454969" w:rsidRDefault="000A4720" w:rsidP="00454969">
      <w:pPr>
        <w:pStyle w:val="Prrafodelista"/>
        <w:spacing w:after="0"/>
        <w:ind w:left="991" w:right="49"/>
        <w:jc w:val="both"/>
        <w:rPr>
          <w:rFonts w:ascii="Gothic720 BT" w:eastAsia="Gothic720 BT" w:hAnsi="Gothic720 BT" w:cs="Gothic720 BT"/>
          <w:b/>
        </w:rPr>
      </w:pPr>
    </w:p>
    <w:p w14:paraId="48D3695B"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Consejo General: </w:t>
      </w:r>
      <w:r w:rsidRPr="00454969">
        <w:rPr>
          <w:rFonts w:ascii="Gothic720 BT" w:eastAsia="Gothic720 BT" w:hAnsi="Gothic720 BT" w:cs="Gothic720 BT"/>
        </w:rPr>
        <w:t>Consejo General del Instituto Electoral del Estado de Querétaro.</w:t>
      </w:r>
    </w:p>
    <w:p w14:paraId="717DA352" w14:textId="77777777" w:rsidR="000A4720" w:rsidRPr="00454969" w:rsidRDefault="000A4720" w:rsidP="00454969">
      <w:pPr>
        <w:pStyle w:val="Prrafodelista"/>
        <w:spacing w:after="0"/>
        <w:ind w:left="991" w:right="49"/>
        <w:jc w:val="both"/>
        <w:rPr>
          <w:rFonts w:ascii="Gothic720 BT" w:eastAsia="Gothic720 BT" w:hAnsi="Gothic720 BT" w:cs="Gothic720 BT"/>
          <w:b/>
        </w:rPr>
      </w:pPr>
    </w:p>
    <w:p w14:paraId="7BEF63C4"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Instituto: </w:t>
      </w:r>
      <w:r w:rsidRPr="00454969">
        <w:rPr>
          <w:rFonts w:ascii="Gothic720 BT" w:eastAsia="Gothic720 BT" w:hAnsi="Gothic720 BT" w:cs="Gothic720 BT"/>
        </w:rPr>
        <w:t>Instituto Electoral del Estado de Querétaro.</w:t>
      </w:r>
    </w:p>
    <w:p w14:paraId="29D35475" w14:textId="77777777" w:rsidR="000A4720" w:rsidRPr="00454969" w:rsidRDefault="000A4720" w:rsidP="00454969">
      <w:pPr>
        <w:spacing w:after="0"/>
        <w:ind w:right="49"/>
        <w:rPr>
          <w:rFonts w:ascii="Gothic720 BT" w:eastAsia="Gothic720 BT" w:hAnsi="Gothic720 BT" w:cs="Gothic720 BT"/>
          <w:b/>
        </w:rPr>
      </w:pPr>
    </w:p>
    <w:p w14:paraId="2B5BE8E4"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Órganos de dirección: </w:t>
      </w:r>
      <w:r w:rsidRPr="00454969">
        <w:rPr>
          <w:rFonts w:ascii="Gothic720 BT" w:eastAsia="Gothic720 BT" w:hAnsi="Gothic720 BT" w:cs="Gothic720 BT"/>
        </w:rPr>
        <w:t>Consejo General y Secretaría Ejecutiva del Instituto.</w:t>
      </w:r>
    </w:p>
    <w:p w14:paraId="00024B3F" w14:textId="77777777" w:rsidR="000A4720" w:rsidRPr="00454969" w:rsidRDefault="000A4720" w:rsidP="00454969">
      <w:pPr>
        <w:pStyle w:val="Prrafodelista"/>
        <w:spacing w:after="0"/>
        <w:ind w:left="1002" w:right="49"/>
        <w:rPr>
          <w:rFonts w:ascii="Gothic720 BT" w:eastAsia="Gothic720 BT" w:hAnsi="Gothic720 BT" w:cs="Gothic720 BT"/>
          <w:b/>
        </w:rPr>
      </w:pPr>
    </w:p>
    <w:p w14:paraId="730D703F"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Órganos ejecutivos: </w:t>
      </w:r>
      <w:r w:rsidRPr="00454969">
        <w:rPr>
          <w:rFonts w:ascii="Gothic720 BT" w:eastAsia="Gothic720 BT" w:hAnsi="Gothic720 BT" w:cs="Gothic720 BT"/>
        </w:rPr>
        <w:t>Dirección Ejecutiva de Organización Electoral, Prerrogativas y Partidos Políticos; Dirección Ejecutiva de Educación Cívica y Participación; así como Dirección Ejecutiva de Asuntos Jurídicos, todas del Instituto.</w:t>
      </w:r>
    </w:p>
    <w:p w14:paraId="65982236" w14:textId="77777777" w:rsidR="000A4720" w:rsidRPr="00454969" w:rsidRDefault="000A4720" w:rsidP="00454969">
      <w:pPr>
        <w:pStyle w:val="Prrafodelista"/>
        <w:spacing w:after="0"/>
        <w:ind w:left="1002" w:right="49"/>
        <w:rPr>
          <w:rFonts w:ascii="Gothic720 BT" w:eastAsia="Gothic720 BT" w:hAnsi="Gothic720 BT" w:cs="Gothic720 BT"/>
          <w:b/>
        </w:rPr>
      </w:pPr>
    </w:p>
    <w:p w14:paraId="18656D07"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Órganos técnicos: </w:t>
      </w:r>
      <w:r w:rsidRPr="00454969">
        <w:rPr>
          <w:rFonts w:ascii="Gothic720 BT" w:eastAsia="Gothic720 BT" w:hAnsi="Gothic720 BT" w:cs="Gothic720 BT"/>
        </w:rPr>
        <w:t>Dirección de Tecnologías de la Información; Unidad Técnica de Fiscalización; Unidad de Transparencia; Unidad de Género e Inclusión; Coordinación Administrativa; Coordinación de Comunicación Social; Coordinación de Instrucción Procesal y Coordinación Jurídica, todas del Instituto.</w:t>
      </w:r>
    </w:p>
    <w:p w14:paraId="06145F3E" w14:textId="77777777" w:rsidR="000A4720" w:rsidRPr="00454969" w:rsidRDefault="000A4720" w:rsidP="00454969">
      <w:pPr>
        <w:spacing w:after="0"/>
        <w:ind w:left="282" w:right="49"/>
        <w:jc w:val="both"/>
        <w:rPr>
          <w:rFonts w:ascii="Gothic720 BT" w:eastAsia="Gothic720 BT" w:hAnsi="Gothic720 BT" w:cs="Gothic720 BT"/>
          <w:b/>
        </w:rPr>
      </w:pPr>
    </w:p>
    <w:p w14:paraId="56967BC1"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Personal de la rama administrativa: </w:t>
      </w:r>
      <w:r w:rsidRPr="00454969">
        <w:rPr>
          <w:rFonts w:ascii="Gothic720 BT" w:eastAsia="Gothic720 BT" w:hAnsi="Gothic720 BT" w:cs="Gothic720 BT"/>
        </w:rPr>
        <w:t>Funcionariado adscrito a los órganos de dirección, ejecutivos y técnicos del Instituto que prestan sus servicios de manera permanente como personal de base, en términos del artículo 13 de los Lineamientos.</w:t>
      </w:r>
    </w:p>
    <w:p w14:paraId="661677B9" w14:textId="77777777" w:rsidR="000A4720" w:rsidRPr="00454969" w:rsidRDefault="000A4720" w:rsidP="00454969">
      <w:pPr>
        <w:pStyle w:val="Prrafodelista"/>
        <w:spacing w:after="0"/>
        <w:rPr>
          <w:rFonts w:ascii="Gothic720 BT" w:eastAsia="Gothic720 BT" w:hAnsi="Gothic720 BT" w:cs="Gothic720 BT"/>
          <w:b/>
        </w:rPr>
      </w:pPr>
    </w:p>
    <w:p w14:paraId="06FBE188" w14:textId="77777777" w:rsidR="000A4720" w:rsidRPr="00454969" w:rsidRDefault="000A4720" w:rsidP="00454969">
      <w:pPr>
        <w:pStyle w:val="Prrafodelista"/>
        <w:numPr>
          <w:ilvl w:val="0"/>
          <w:numId w:val="25"/>
        </w:numPr>
        <w:spacing w:after="0"/>
        <w:ind w:left="991" w:right="49" w:hanging="283"/>
        <w:jc w:val="both"/>
        <w:rPr>
          <w:rFonts w:ascii="Gothic720 BT" w:eastAsia="Gothic720 BT" w:hAnsi="Gothic720 BT" w:cs="Gothic720 BT"/>
          <w:b/>
        </w:rPr>
      </w:pPr>
      <w:r w:rsidRPr="00454969">
        <w:rPr>
          <w:rFonts w:ascii="Gothic720 BT" w:eastAsia="Gothic720 BT" w:hAnsi="Gothic720 BT" w:cs="Gothic720 BT"/>
          <w:b/>
        </w:rPr>
        <w:t xml:space="preserve">Secretaría Ejecutiva: </w:t>
      </w:r>
      <w:r w:rsidRPr="00454969">
        <w:rPr>
          <w:rFonts w:ascii="Gothic720 BT" w:eastAsia="Gothic720 BT" w:hAnsi="Gothic720 BT" w:cs="Gothic720 BT"/>
        </w:rPr>
        <w:t>Secretaría Ejecutiva del Instituto.</w:t>
      </w:r>
    </w:p>
    <w:p w14:paraId="0807D269" w14:textId="77777777" w:rsidR="000A4720" w:rsidRPr="00454969" w:rsidRDefault="000A4720" w:rsidP="00454969">
      <w:pPr>
        <w:spacing w:after="0"/>
        <w:ind w:right="49"/>
        <w:jc w:val="both"/>
        <w:rPr>
          <w:rFonts w:ascii="Gothic720 BT" w:eastAsia="Gothic720 BT" w:hAnsi="Gothic720 BT" w:cs="Gothic720 BT"/>
          <w:b/>
        </w:rPr>
      </w:pPr>
    </w:p>
    <w:p w14:paraId="2F1FBBDF" w14:textId="77777777" w:rsidR="000A4720" w:rsidRPr="00454969" w:rsidRDefault="000A4720" w:rsidP="00454969">
      <w:pPr>
        <w:spacing w:after="0"/>
        <w:ind w:left="360" w:right="49"/>
        <w:jc w:val="both"/>
        <w:rPr>
          <w:rFonts w:ascii="Gothic720 BT" w:eastAsia="Gothic720 BT" w:hAnsi="Gothic720 BT" w:cs="Gothic720 BT"/>
        </w:rPr>
      </w:pPr>
      <w:r w:rsidRPr="00454969">
        <w:rPr>
          <w:rFonts w:ascii="Gothic720 BT" w:eastAsia="Gothic720 BT" w:hAnsi="Gothic720 BT" w:cs="Gothic720 BT"/>
        </w:rPr>
        <w:t>III. En cuanto a la terminología:</w:t>
      </w:r>
    </w:p>
    <w:p w14:paraId="6F77168D" w14:textId="77777777" w:rsidR="000A4720" w:rsidRPr="00454969" w:rsidRDefault="000A4720" w:rsidP="00454969">
      <w:pPr>
        <w:spacing w:after="0"/>
        <w:ind w:right="49"/>
        <w:jc w:val="both"/>
        <w:rPr>
          <w:rFonts w:ascii="Gothic720 BT" w:eastAsia="Gothic720 BT" w:hAnsi="Gothic720 BT" w:cs="Gothic720 BT"/>
        </w:rPr>
      </w:pPr>
    </w:p>
    <w:p w14:paraId="46A9166F"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t xml:space="preserve">Capacitación: </w:t>
      </w:r>
      <w:r w:rsidRPr="00454969">
        <w:rPr>
          <w:rFonts w:ascii="Gothic720 BT" w:eastAsia="Gothic720 BT" w:hAnsi="Gothic720 BT" w:cs="Gothic720 BT"/>
          <w:bCs/>
        </w:rPr>
        <w:t>Los programas de formación que ofrezca el Instituto para promover el desarrollo personal y laboral, dirigidos al cumplimiento de los objetivos institucionales.</w:t>
      </w:r>
    </w:p>
    <w:p w14:paraId="5FCE79DD" w14:textId="77777777" w:rsidR="000A4720" w:rsidRPr="00454969" w:rsidRDefault="000A4720" w:rsidP="00454969">
      <w:pPr>
        <w:pStyle w:val="Prrafodelista"/>
        <w:spacing w:after="0"/>
        <w:ind w:left="1068" w:right="49"/>
        <w:jc w:val="both"/>
        <w:rPr>
          <w:rFonts w:ascii="Gothic720 BT" w:eastAsia="Gothic720 BT" w:hAnsi="Gothic720 BT" w:cs="Gothic720 BT"/>
          <w:b/>
        </w:rPr>
      </w:pPr>
    </w:p>
    <w:p w14:paraId="0F25EF73"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t xml:space="preserve">Competencias: </w:t>
      </w:r>
      <w:r w:rsidRPr="00454969">
        <w:rPr>
          <w:rFonts w:ascii="Gothic720 BT" w:eastAsia="Gothic720 BT" w:hAnsi="Gothic720 BT" w:cs="Gothic720 BT"/>
        </w:rPr>
        <w:t>Conjunto de conocimientos, habilidades, aptitudes y actitudes para lograr un resultado concreto y deseable en un contexto específico.</w:t>
      </w:r>
    </w:p>
    <w:p w14:paraId="3D5FD24A" w14:textId="77777777" w:rsidR="000A4720" w:rsidRPr="00454969" w:rsidRDefault="000A4720" w:rsidP="00454969">
      <w:pPr>
        <w:pStyle w:val="Prrafodelista"/>
        <w:spacing w:after="0"/>
        <w:ind w:left="1068" w:right="49" w:hanging="294"/>
        <w:jc w:val="both"/>
        <w:rPr>
          <w:rFonts w:ascii="Gothic720 BT" w:eastAsia="Gothic720 BT" w:hAnsi="Gothic720 BT" w:cs="Gothic720 BT"/>
          <w:b/>
        </w:rPr>
      </w:pPr>
    </w:p>
    <w:p w14:paraId="20132D9D"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lastRenderedPageBreak/>
        <w:t>Evaluación del Desempeño:</w:t>
      </w:r>
      <w:r w:rsidRPr="00454969">
        <w:rPr>
          <w:rFonts w:ascii="Gothic720 BT" w:eastAsia="Gothic720 BT" w:hAnsi="Gothic720 BT" w:cs="Gothic720 BT"/>
        </w:rPr>
        <w:t xml:space="preserve"> Análisis del desempeño a través de la evaluación de los distintos factores como son las metas individuales, colectivas y competencias.</w:t>
      </w:r>
    </w:p>
    <w:p w14:paraId="1AC99383" w14:textId="77777777" w:rsidR="000A4720" w:rsidRPr="00454969" w:rsidRDefault="000A4720" w:rsidP="00454969">
      <w:pPr>
        <w:pStyle w:val="Prrafodelista"/>
        <w:spacing w:after="0"/>
        <w:ind w:left="1068" w:right="49" w:hanging="294"/>
        <w:jc w:val="both"/>
        <w:rPr>
          <w:rFonts w:ascii="Gothic720 BT" w:eastAsia="Gothic720 BT" w:hAnsi="Gothic720 BT" w:cs="Gothic720 BT"/>
          <w:b/>
        </w:rPr>
      </w:pPr>
    </w:p>
    <w:p w14:paraId="422CDA43"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rPr>
      </w:pPr>
      <w:r w:rsidRPr="00454969">
        <w:rPr>
          <w:rFonts w:ascii="Gothic720 BT" w:eastAsia="Gothic720 BT" w:hAnsi="Gothic720 BT" w:cs="Gothic720 BT"/>
          <w:b/>
        </w:rPr>
        <w:t xml:space="preserve">Meta: </w:t>
      </w:r>
      <w:r w:rsidRPr="00454969">
        <w:rPr>
          <w:rFonts w:ascii="Gothic720 BT" w:eastAsia="Gothic720 BT" w:hAnsi="Gothic720 BT" w:cs="Gothic720 BT"/>
        </w:rPr>
        <w:t>Es la métrica del trabajo que realiza el personal evaluado de manera individual o colectiva, es decir, la expresión cuantitativa de los logros que se pretenden alcanzar.</w:t>
      </w:r>
    </w:p>
    <w:p w14:paraId="4DBE15BB" w14:textId="77777777" w:rsidR="000A4720" w:rsidRPr="00454969" w:rsidRDefault="000A4720" w:rsidP="00454969">
      <w:pPr>
        <w:pStyle w:val="Prrafodelista"/>
        <w:spacing w:after="0"/>
        <w:ind w:left="1068" w:right="49"/>
        <w:jc w:val="both"/>
        <w:rPr>
          <w:rFonts w:ascii="Gothic720 BT" w:eastAsia="Gothic720 BT" w:hAnsi="Gothic720 BT" w:cs="Gothic720 BT"/>
        </w:rPr>
      </w:pPr>
    </w:p>
    <w:p w14:paraId="10547529"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b/>
        </w:rPr>
      </w:pPr>
      <w:r w:rsidRPr="00454969">
        <w:rPr>
          <w:rFonts w:ascii="Gothic720 BT" w:eastAsia="Gothic720 BT" w:hAnsi="Gothic720 BT" w:cs="Gothic720 BT"/>
          <w:b/>
        </w:rPr>
        <w:t xml:space="preserve">Persona evaluada/persona sujeta a evaluación: </w:t>
      </w:r>
      <w:r w:rsidRPr="00454969">
        <w:rPr>
          <w:rFonts w:ascii="Gothic720 BT" w:eastAsia="Gothic720 BT" w:hAnsi="Gothic720 BT" w:cs="Gothic720 BT"/>
          <w:bCs/>
        </w:rPr>
        <w:t>Personal de base de la rama administrativa que se sujeta a la Evaluación del Desempeño en términos de estos Lineamientos.</w:t>
      </w:r>
    </w:p>
    <w:p w14:paraId="131F71A6" w14:textId="77777777" w:rsidR="000A4720" w:rsidRPr="00454969" w:rsidRDefault="000A4720" w:rsidP="00454969">
      <w:pPr>
        <w:pStyle w:val="Prrafodelista"/>
        <w:spacing w:after="0"/>
        <w:ind w:left="1068" w:right="49"/>
        <w:jc w:val="both"/>
        <w:rPr>
          <w:rFonts w:ascii="Gothic720 BT" w:eastAsia="Gothic720 BT" w:hAnsi="Gothic720 BT" w:cs="Gothic720 BT"/>
          <w:b/>
        </w:rPr>
      </w:pPr>
    </w:p>
    <w:p w14:paraId="3857B948" w14:textId="77777777" w:rsidR="000A4720" w:rsidRPr="00454969" w:rsidRDefault="000A4720" w:rsidP="00454969">
      <w:pPr>
        <w:pStyle w:val="Prrafodelista"/>
        <w:numPr>
          <w:ilvl w:val="0"/>
          <w:numId w:val="30"/>
        </w:numPr>
        <w:spacing w:after="0"/>
        <w:ind w:left="1068" w:right="49"/>
        <w:jc w:val="both"/>
        <w:rPr>
          <w:rFonts w:ascii="Gothic720 BT" w:eastAsia="Gothic720 BT" w:hAnsi="Gothic720 BT" w:cs="Gothic720 BT"/>
          <w:bCs/>
        </w:rPr>
      </w:pPr>
      <w:r w:rsidRPr="00454969">
        <w:rPr>
          <w:rFonts w:ascii="Gothic720 BT" w:eastAsia="Gothic720 BT" w:hAnsi="Gothic720 BT" w:cs="Gothic720 BT"/>
          <w:b/>
        </w:rPr>
        <w:t xml:space="preserve">Persona evaluadora: </w:t>
      </w:r>
      <w:r w:rsidRPr="00454969">
        <w:rPr>
          <w:rFonts w:ascii="Gothic720 BT" w:eastAsia="Gothic720 BT" w:hAnsi="Gothic720 BT" w:cs="Gothic720 BT"/>
          <w:bCs/>
        </w:rPr>
        <w:t>Personal del Instituto que participa en la valoración de los factores que integran la Evaluación del Desempeño, siendo las personas titulares de las áreas, de dirección, ejecutivas y técnicas, según corresponda, o en su caso la persona que sea designada por el Comité de Evaluación.</w:t>
      </w:r>
    </w:p>
    <w:p w14:paraId="186BE00B" w14:textId="77777777" w:rsidR="000A4720" w:rsidRPr="00454969" w:rsidRDefault="000A4720" w:rsidP="00454969">
      <w:pPr>
        <w:spacing w:after="0"/>
        <w:ind w:right="49"/>
        <w:jc w:val="both"/>
        <w:rPr>
          <w:rFonts w:ascii="Gothic720 BT" w:eastAsia="Gothic720 BT" w:hAnsi="Gothic720 BT" w:cs="Gothic720 BT"/>
          <w:b/>
        </w:rPr>
      </w:pPr>
    </w:p>
    <w:p w14:paraId="7D7EB426"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4. </w:t>
      </w:r>
      <w:r w:rsidRPr="00454969">
        <w:rPr>
          <w:rFonts w:ascii="Gothic720 BT" w:eastAsia="Gothic720 BT" w:hAnsi="Gothic720 BT" w:cs="Gothic720 BT"/>
          <w:bCs/>
        </w:rPr>
        <w:t>Corresponde al Consejo General, al Comité de Evaluación, así como a la Secretaría Ejecutiva, en el ámbito de sus competencias, interpretar las disposiciones de los Lineamientos, así como determinar lo procedente en los casos no previstos en los mismos.</w:t>
      </w:r>
    </w:p>
    <w:p w14:paraId="00D211D1" w14:textId="77777777" w:rsidR="000A4720" w:rsidRPr="00454969" w:rsidRDefault="000A4720" w:rsidP="00454969">
      <w:pPr>
        <w:spacing w:after="0"/>
        <w:ind w:right="49"/>
        <w:jc w:val="both"/>
        <w:rPr>
          <w:rFonts w:ascii="Gothic720 BT" w:eastAsia="Gothic720 BT" w:hAnsi="Gothic720 BT" w:cs="Gothic720 BT"/>
          <w:b/>
        </w:rPr>
      </w:pPr>
    </w:p>
    <w:p w14:paraId="160223B8"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6" w:name="_Toc196911130"/>
      <w:r w:rsidRPr="00454969">
        <w:rPr>
          <w:rFonts w:ascii="Gothic720 BT" w:eastAsia="Gothic720 BT" w:hAnsi="Gothic720 BT" w:cs="Gothic720 BT"/>
          <w:b/>
          <w:bCs/>
          <w:color w:val="auto"/>
          <w:sz w:val="22"/>
          <w:szCs w:val="22"/>
        </w:rPr>
        <w:t>Título Segundo</w:t>
      </w:r>
      <w:bookmarkEnd w:id="6"/>
    </w:p>
    <w:p w14:paraId="6B210470"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7" w:name="_Toc196911131"/>
      <w:r w:rsidRPr="00454969">
        <w:rPr>
          <w:rFonts w:ascii="Gothic720 BT" w:eastAsia="Gothic720 BT" w:hAnsi="Gothic720 BT" w:cs="Gothic720 BT"/>
          <w:b/>
          <w:bCs/>
          <w:color w:val="auto"/>
          <w:sz w:val="22"/>
          <w:szCs w:val="22"/>
        </w:rPr>
        <w:t>Evaluación del Desempeño</w:t>
      </w:r>
      <w:bookmarkEnd w:id="7"/>
    </w:p>
    <w:p w14:paraId="6CB423AD"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p>
    <w:p w14:paraId="55C98421"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8" w:name="_Toc196911132"/>
      <w:r w:rsidRPr="00454969">
        <w:rPr>
          <w:rFonts w:ascii="Gothic720 BT" w:eastAsia="Gothic720 BT" w:hAnsi="Gothic720 BT" w:cs="Gothic720 BT"/>
          <w:b/>
          <w:bCs/>
          <w:color w:val="auto"/>
          <w:sz w:val="22"/>
          <w:szCs w:val="22"/>
        </w:rPr>
        <w:t>Capítulo Primero</w:t>
      </w:r>
      <w:bookmarkEnd w:id="8"/>
    </w:p>
    <w:p w14:paraId="2EDECF90"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9" w:name="_Toc196911133"/>
      <w:r w:rsidRPr="00454969">
        <w:rPr>
          <w:rFonts w:ascii="Gothic720 BT" w:eastAsia="Gothic720 BT" w:hAnsi="Gothic720 BT" w:cs="Gothic720 BT"/>
          <w:b/>
          <w:bCs/>
          <w:color w:val="auto"/>
          <w:sz w:val="22"/>
          <w:szCs w:val="22"/>
        </w:rPr>
        <w:t>Órganos competentes y sus atribuciones</w:t>
      </w:r>
      <w:bookmarkEnd w:id="9"/>
    </w:p>
    <w:p w14:paraId="34CD9E88" w14:textId="77777777" w:rsidR="000A4720" w:rsidRPr="00454969" w:rsidRDefault="000A4720" w:rsidP="00454969">
      <w:pPr>
        <w:spacing w:after="0"/>
        <w:ind w:right="49"/>
        <w:jc w:val="both"/>
        <w:rPr>
          <w:rFonts w:ascii="Gothic720 BT" w:eastAsia="Gothic720 BT" w:hAnsi="Gothic720 BT" w:cs="Gothic720 BT"/>
          <w:b/>
        </w:rPr>
      </w:pPr>
    </w:p>
    <w:p w14:paraId="4F478B5E"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5. </w:t>
      </w:r>
      <w:r w:rsidRPr="00454969">
        <w:rPr>
          <w:rFonts w:ascii="Gothic720 BT" w:eastAsia="Gothic720 BT" w:hAnsi="Gothic720 BT" w:cs="Gothic720 BT"/>
          <w:bCs/>
        </w:rPr>
        <w:t>Corresponderá al Consejo General:</w:t>
      </w:r>
    </w:p>
    <w:p w14:paraId="06BA6553" w14:textId="77777777" w:rsidR="000A4720" w:rsidRPr="00454969" w:rsidRDefault="000A4720" w:rsidP="00454969">
      <w:pPr>
        <w:spacing w:after="0"/>
        <w:ind w:right="49"/>
        <w:jc w:val="both"/>
        <w:rPr>
          <w:rFonts w:ascii="Gothic720 BT" w:eastAsia="Gothic720 BT" w:hAnsi="Gothic720 BT" w:cs="Gothic720 BT"/>
          <w:bCs/>
        </w:rPr>
      </w:pPr>
    </w:p>
    <w:p w14:paraId="37CDE244" w14:textId="77777777" w:rsidR="000A4720" w:rsidRPr="00454969" w:rsidRDefault="000A4720" w:rsidP="00454969">
      <w:pPr>
        <w:pStyle w:val="Prrafodelista"/>
        <w:numPr>
          <w:ilvl w:val="0"/>
          <w:numId w:val="41"/>
        </w:numPr>
        <w:spacing w:after="0"/>
        <w:ind w:right="49" w:hanging="153"/>
        <w:jc w:val="both"/>
        <w:rPr>
          <w:rFonts w:ascii="Gothic720 BT" w:eastAsia="Gothic720 BT" w:hAnsi="Gothic720 BT" w:cs="Gothic720 BT"/>
          <w:bCs/>
        </w:rPr>
      </w:pPr>
      <w:r w:rsidRPr="00454969">
        <w:rPr>
          <w:rFonts w:ascii="Gothic720 BT" w:eastAsia="Gothic720 BT" w:hAnsi="Gothic720 BT" w:cs="Gothic720 BT"/>
          <w:bCs/>
        </w:rPr>
        <w:t>Conocer, emitir observaciones y en su caso, aprobar, modificar o eliminar la propuesta de metas individuales y colectivas que presenten las personas titulares de los órganos de dirección, ejecutivos y técnicos, previo conocimiento del Comité de Evaluación.</w:t>
      </w:r>
    </w:p>
    <w:p w14:paraId="706E1E9F" w14:textId="77777777" w:rsidR="000A4720" w:rsidRPr="00454969" w:rsidRDefault="000A4720" w:rsidP="00454969">
      <w:pPr>
        <w:pStyle w:val="Prrafodelista"/>
        <w:spacing w:after="0"/>
        <w:ind w:right="49"/>
        <w:jc w:val="both"/>
        <w:rPr>
          <w:rFonts w:ascii="Gothic720 BT" w:eastAsia="Gothic720 BT" w:hAnsi="Gothic720 BT" w:cs="Gothic720 BT"/>
          <w:bCs/>
        </w:rPr>
      </w:pPr>
    </w:p>
    <w:p w14:paraId="4B99A462" w14:textId="77777777" w:rsidR="000A4720" w:rsidRPr="00454969" w:rsidRDefault="000A4720" w:rsidP="00454969">
      <w:pPr>
        <w:pStyle w:val="Prrafodelista"/>
        <w:numPr>
          <w:ilvl w:val="0"/>
          <w:numId w:val="41"/>
        </w:numPr>
        <w:spacing w:after="0"/>
        <w:ind w:right="49" w:hanging="153"/>
        <w:jc w:val="both"/>
        <w:rPr>
          <w:rFonts w:ascii="Gothic720 BT" w:eastAsia="Gothic720 BT" w:hAnsi="Gothic720 BT" w:cs="Gothic720 BT"/>
          <w:bCs/>
        </w:rPr>
      </w:pPr>
      <w:r w:rsidRPr="00454969">
        <w:rPr>
          <w:rFonts w:ascii="Gothic720 BT" w:eastAsia="Gothic720 BT" w:hAnsi="Gothic720 BT" w:cs="Gothic720 BT"/>
          <w:bCs/>
        </w:rPr>
        <w:lastRenderedPageBreak/>
        <w:t>Aprobar, en su caso, el dictamen final de resultados de la Evaluación del Desempeño que presente el Comité de Evaluación.</w:t>
      </w:r>
    </w:p>
    <w:p w14:paraId="60442FB9" w14:textId="77777777" w:rsidR="000A4720" w:rsidRPr="00454969" w:rsidRDefault="000A4720" w:rsidP="00454969">
      <w:pPr>
        <w:pStyle w:val="Prrafodelista"/>
        <w:rPr>
          <w:rFonts w:ascii="Gothic720 BT" w:eastAsia="Gothic720 BT" w:hAnsi="Gothic720 BT" w:cs="Gothic720 BT"/>
          <w:bCs/>
        </w:rPr>
      </w:pPr>
    </w:p>
    <w:p w14:paraId="32E7AA2B" w14:textId="77777777" w:rsidR="000A4720" w:rsidRPr="00454969" w:rsidRDefault="000A4720" w:rsidP="00454969">
      <w:pPr>
        <w:pStyle w:val="Prrafodelista"/>
        <w:numPr>
          <w:ilvl w:val="0"/>
          <w:numId w:val="41"/>
        </w:numPr>
        <w:spacing w:after="0"/>
        <w:ind w:right="49" w:hanging="153"/>
        <w:jc w:val="both"/>
        <w:rPr>
          <w:rFonts w:ascii="Gothic720 BT" w:eastAsia="Gothic720 BT" w:hAnsi="Gothic720 BT" w:cs="Gothic720 BT"/>
          <w:bCs/>
        </w:rPr>
      </w:pPr>
      <w:r w:rsidRPr="00454969">
        <w:rPr>
          <w:rFonts w:ascii="Gothic720 BT" w:eastAsia="Gothic720 BT" w:hAnsi="Gothic720 BT" w:cs="Gothic720 BT"/>
        </w:rPr>
        <w:t xml:space="preserve">Aprobar el diseño y características de las cédulas de evaluación de las metas individuales, colectivas y competencias, </w:t>
      </w:r>
      <w:r w:rsidRPr="00454969">
        <w:rPr>
          <w:rFonts w:ascii="Gothic720 BT" w:eastAsia="Gothic720 BT" w:hAnsi="Gothic720 BT" w:cs="Gothic720 BT"/>
          <w:bCs/>
        </w:rPr>
        <w:t>previo conocimiento del Comité de Evaluación.</w:t>
      </w:r>
    </w:p>
    <w:p w14:paraId="7C7804EA" w14:textId="77777777" w:rsidR="000A4720" w:rsidRPr="00454969" w:rsidRDefault="000A4720" w:rsidP="00454969">
      <w:pPr>
        <w:pStyle w:val="Prrafodelista"/>
        <w:rPr>
          <w:rFonts w:ascii="Gothic720 BT" w:eastAsia="Gothic720 BT" w:hAnsi="Gothic720 BT" w:cs="Gothic720 BT"/>
        </w:rPr>
      </w:pPr>
    </w:p>
    <w:p w14:paraId="23618849" w14:textId="77777777" w:rsidR="000A4720" w:rsidRPr="00454969" w:rsidRDefault="000A4720" w:rsidP="00454969">
      <w:pPr>
        <w:pStyle w:val="Prrafodelista"/>
        <w:numPr>
          <w:ilvl w:val="0"/>
          <w:numId w:val="41"/>
        </w:numPr>
        <w:spacing w:after="0"/>
        <w:ind w:right="49" w:hanging="153"/>
        <w:jc w:val="both"/>
        <w:rPr>
          <w:rFonts w:ascii="Gothic720 BT" w:eastAsia="Gothic720 BT" w:hAnsi="Gothic720 BT" w:cs="Gothic720 BT"/>
          <w:bCs/>
        </w:rPr>
      </w:pPr>
      <w:r w:rsidRPr="00454969">
        <w:rPr>
          <w:rFonts w:ascii="Gothic720 BT" w:eastAsia="Gothic720 BT" w:hAnsi="Gothic720 BT" w:cs="Gothic720 BT"/>
        </w:rPr>
        <w:t>A propuesta del Comité de Evaluación, aprobar el otorgamiento de incentivos derivado de la Evaluación del Desempeño.</w:t>
      </w:r>
    </w:p>
    <w:p w14:paraId="6FB614FC" w14:textId="77777777" w:rsidR="000A4720" w:rsidRPr="00454969" w:rsidRDefault="000A4720" w:rsidP="00454969">
      <w:pPr>
        <w:pStyle w:val="Prrafodelista"/>
        <w:spacing w:after="0"/>
        <w:rPr>
          <w:rFonts w:ascii="Gothic720 BT" w:eastAsia="Gothic720 BT" w:hAnsi="Gothic720 BT" w:cs="Gothic720 BT"/>
          <w:bCs/>
        </w:rPr>
      </w:pPr>
    </w:p>
    <w:p w14:paraId="374FF7CA" w14:textId="77777777" w:rsidR="000A4720" w:rsidRPr="00454969" w:rsidRDefault="000A4720" w:rsidP="00454969">
      <w:pPr>
        <w:pStyle w:val="Prrafodelista"/>
        <w:numPr>
          <w:ilvl w:val="0"/>
          <w:numId w:val="41"/>
        </w:numPr>
        <w:spacing w:after="0"/>
        <w:ind w:right="49" w:hanging="153"/>
        <w:jc w:val="both"/>
        <w:rPr>
          <w:rFonts w:ascii="Gothic720 BT" w:eastAsia="Gothic720 BT" w:hAnsi="Gothic720 BT" w:cs="Gothic720 BT"/>
          <w:bCs/>
        </w:rPr>
      </w:pPr>
      <w:r w:rsidRPr="00454969">
        <w:rPr>
          <w:rFonts w:ascii="Gothic720 BT" w:eastAsia="Gothic720 BT" w:hAnsi="Gothic720 BT" w:cs="Gothic720 BT"/>
          <w:bCs/>
        </w:rPr>
        <w:t>Las demás que le confieran las normas aplicables.</w:t>
      </w:r>
    </w:p>
    <w:p w14:paraId="11E1DE1F" w14:textId="77777777" w:rsidR="000A4720" w:rsidRPr="00454969" w:rsidRDefault="000A4720" w:rsidP="00454969">
      <w:pPr>
        <w:tabs>
          <w:tab w:val="left" w:pos="3704"/>
        </w:tabs>
        <w:spacing w:after="0"/>
        <w:ind w:right="49"/>
        <w:jc w:val="both"/>
        <w:rPr>
          <w:rFonts w:ascii="Gothic720 BT" w:eastAsia="Gothic720 BT" w:hAnsi="Gothic720 BT" w:cs="Gothic720 BT"/>
          <w:b/>
        </w:rPr>
      </w:pPr>
    </w:p>
    <w:p w14:paraId="211307A8"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6.</w:t>
      </w:r>
      <w:r w:rsidRPr="00454969">
        <w:rPr>
          <w:rFonts w:ascii="Gothic720 BT" w:eastAsia="Gothic720 BT" w:hAnsi="Gothic720 BT" w:cs="Gothic720 BT"/>
        </w:rPr>
        <w:t xml:space="preserve"> El Comité de Evaluación es el órgano colegiado encargado de dar seguimiento y operatividad a la Evaluación del Desempeño que regulan estos Lineamientos, así como el otorgamiento de incentivos; se integrará por las personas titulares de los siguientes órganos ejecutivos y técnicos del Instituto:</w:t>
      </w:r>
    </w:p>
    <w:p w14:paraId="72197AF1" w14:textId="77777777" w:rsidR="000A4720" w:rsidRPr="00454969" w:rsidRDefault="000A4720" w:rsidP="00454969">
      <w:pPr>
        <w:spacing w:after="0"/>
        <w:ind w:right="49"/>
        <w:jc w:val="both"/>
        <w:rPr>
          <w:rFonts w:ascii="Gothic720 BT" w:eastAsia="Gothic720 BT" w:hAnsi="Gothic720 BT" w:cs="Gothic720 BT"/>
        </w:rPr>
      </w:pPr>
    </w:p>
    <w:p w14:paraId="568E5142"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Dirección Ejecutiva de Organización Electoral, Prerrogativas y Partidos Políticos;</w:t>
      </w:r>
    </w:p>
    <w:p w14:paraId="2CD0256C" w14:textId="77777777" w:rsidR="000A4720" w:rsidRPr="00454969" w:rsidRDefault="000A4720" w:rsidP="00454969">
      <w:pPr>
        <w:pStyle w:val="Prrafodelista"/>
        <w:spacing w:after="0"/>
        <w:ind w:right="49"/>
        <w:jc w:val="both"/>
        <w:rPr>
          <w:rFonts w:ascii="Gothic720 BT" w:eastAsia="Gothic720 BT" w:hAnsi="Gothic720 BT" w:cs="Gothic720 BT"/>
        </w:rPr>
      </w:pPr>
    </w:p>
    <w:p w14:paraId="48386EE9"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Dirección Ejecutiva de Educación Cívica y Participación;</w:t>
      </w:r>
    </w:p>
    <w:p w14:paraId="3803AFD8" w14:textId="77777777" w:rsidR="000A4720" w:rsidRPr="00454969" w:rsidRDefault="000A4720" w:rsidP="00454969">
      <w:pPr>
        <w:pStyle w:val="Prrafodelista"/>
        <w:spacing w:after="0"/>
        <w:rPr>
          <w:rFonts w:ascii="Gothic720 BT" w:eastAsia="Gothic720 BT" w:hAnsi="Gothic720 BT" w:cs="Gothic720 BT"/>
        </w:rPr>
      </w:pPr>
    </w:p>
    <w:p w14:paraId="007DCB16"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Dirección Ejecutiva de Asuntos Jurídicos;</w:t>
      </w:r>
    </w:p>
    <w:p w14:paraId="74E4C7C2" w14:textId="77777777" w:rsidR="000A4720" w:rsidRPr="00454969" w:rsidRDefault="000A4720" w:rsidP="00454969">
      <w:pPr>
        <w:pStyle w:val="Prrafodelista"/>
        <w:spacing w:after="0"/>
        <w:rPr>
          <w:rFonts w:ascii="Gothic720 BT" w:eastAsia="Gothic720 BT" w:hAnsi="Gothic720 BT" w:cs="Gothic720 BT"/>
        </w:rPr>
      </w:pPr>
    </w:p>
    <w:p w14:paraId="07D0433C"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Dirección de Tecnologías de la Información;</w:t>
      </w:r>
    </w:p>
    <w:p w14:paraId="5BB00713" w14:textId="77777777" w:rsidR="000A4720" w:rsidRPr="00454969" w:rsidRDefault="000A4720" w:rsidP="00454969">
      <w:pPr>
        <w:pStyle w:val="Prrafodelista"/>
        <w:spacing w:after="0"/>
        <w:rPr>
          <w:rFonts w:ascii="Gothic720 BT" w:eastAsia="Gothic720 BT" w:hAnsi="Gothic720 BT" w:cs="Gothic720 BT"/>
        </w:rPr>
      </w:pPr>
    </w:p>
    <w:p w14:paraId="0B0C392D"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 xml:space="preserve">Unidad Técnica de Fiscalización; </w:t>
      </w:r>
    </w:p>
    <w:p w14:paraId="6EFA1B95" w14:textId="77777777" w:rsidR="000A4720" w:rsidRPr="00454969" w:rsidRDefault="000A4720" w:rsidP="00454969">
      <w:pPr>
        <w:pStyle w:val="Prrafodelista"/>
        <w:spacing w:after="0"/>
        <w:rPr>
          <w:rFonts w:ascii="Gothic720 BT" w:eastAsia="Gothic720 BT" w:hAnsi="Gothic720 BT" w:cs="Gothic720 BT"/>
        </w:rPr>
      </w:pPr>
    </w:p>
    <w:p w14:paraId="0C0111BA"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Unidad de Género e Inclusión;</w:t>
      </w:r>
    </w:p>
    <w:p w14:paraId="2011C3F2" w14:textId="77777777" w:rsidR="000A4720" w:rsidRPr="00454969" w:rsidRDefault="000A4720" w:rsidP="00454969">
      <w:pPr>
        <w:pStyle w:val="Prrafodelista"/>
        <w:spacing w:after="0"/>
        <w:rPr>
          <w:rFonts w:ascii="Gothic720 BT" w:eastAsia="Gothic720 BT" w:hAnsi="Gothic720 BT" w:cs="Gothic720 BT"/>
        </w:rPr>
      </w:pPr>
    </w:p>
    <w:p w14:paraId="6496D74E"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Unidad de Transparencia;</w:t>
      </w:r>
    </w:p>
    <w:p w14:paraId="09CEB49D" w14:textId="77777777" w:rsidR="000A4720" w:rsidRPr="00454969" w:rsidRDefault="000A4720" w:rsidP="00454969">
      <w:pPr>
        <w:pStyle w:val="Prrafodelista"/>
        <w:spacing w:after="0"/>
        <w:rPr>
          <w:rFonts w:ascii="Gothic720 BT" w:eastAsia="Gothic720 BT" w:hAnsi="Gothic720 BT" w:cs="Gothic720 BT"/>
        </w:rPr>
      </w:pPr>
    </w:p>
    <w:p w14:paraId="59F3A661"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Coordinación Administrativa y,</w:t>
      </w:r>
    </w:p>
    <w:p w14:paraId="7342ABAE" w14:textId="77777777" w:rsidR="000A4720" w:rsidRPr="00454969" w:rsidRDefault="000A4720" w:rsidP="00454969">
      <w:pPr>
        <w:pStyle w:val="Prrafodelista"/>
        <w:rPr>
          <w:rFonts w:ascii="Gothic720 BT" w:eastAsia="Gothic720 BT" w:hAnsi="Gothic720 BT" w:cs="Gothic720 BT"/>
        </w:rPr>
      </w:pPr>
    </w:p>
    <w:p w14:paraId="5FC1273F" w14:textId="77777777" w:rsidR="000A4720" w:rsidRPr="00454969" w:rsidRDefault="000A4720" w:rsidP="00454969">
      <w:pPr>
        <w:pStyle w:val="Prrafodelista"/>
        <w:numPr>
          <w:ilvl w:val="0"/>
          <w:numId w:val="33"/>
        </w:numPr>
        <w:spacing w:after="0"/>
        <w:ind w:right="49" w:hanging="153"/>
        <w:jc w:val="both"/>
        <w:rPr>
          <w:rFonts w:ascii="Gothic720 BT" w:eastAsia="Gothic720 BT" w:hAnsi="Gothic720 BT" w:cs="Gothic720 BT"/>
        </w:rPr>
      </w:pPr>
      <w:r w:rsidRPr="00454969">
        <w:rPr>
          <w:rFonts w:ascii="Gothic720 BT" w:eastAsia="Gothic720 BT" w:hAnsi="Gothic720 BT" w:cs="Gothic720 BT"/>
        </w:rPr>
        <w:t>Coordinación de Comunicación Social.</w:t>
      </w:r>
    </w:p>
    <w:p w14:paraId="100B919A" w14:textId="77777777" w:rsidR="000A4720" w:rsidRPr="00454969" w:rsidRDefault="000A4720" w:rsidP="00454969">
      <w:pPr>
        <w:spacing w:after="0"/>
        <w:ind w:right="49"/>
        <w:jc w:val="both"/>
        <w:rPr>
          <w:rFonts w:ascii="Gothic720 BT" w:eastAsia="Gothic720 BT" w:hAnsi="Gothic720 BT" w:cs="Gothic720 BT"/>
        </w:rPr>
      </w:pPr>
    </w:p>
    <w:p w14:paraId="26DD8223"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Todas las personas integrantes del Comité de Evaluación tendrán derecho a voz y voto en las sesiones que dicho colegiado realice.</w:t>
      </w:r>
    </w:p>
    <w:p w14:paraId="1AD62D3E" w14:textId="77777777" w:rsidR="000A4720" w:rsidRPr="00454969" w:rsidRDefault="000A4720" w:rsidP="00454969">
      <w:pPr>
        <w:spacing w:after="0"/>
        <w:ind w:right="49"/>
        <w:jc w:val="both"/>
        <w:rPr>
          <w:rFonts w:ascii="Gothic720 BT" w:eastAsia="Gothic720 BT" w:hAnsi="Gothic720 BT" w:cs="Gothic720 BT"/>
        </w:rPr>
      </w:pPr>
    </w:p>
    <w:p w14:paraId="259263AA" w14:textId="77777777" w:rsidR="000A4720" w:rsidRPr="00454969" w:rsidRDefault="000A4720" w:rsidP="00454969">
      <w:pPr>
        <w:tabs>
          <w:tab w:val="left" w:pos="0"/>
        </w:tabs>
        <w:spacing w:after="0"/>
        <w:ind w:right="49"/>
        <w:jc w:val="both"/>
        <w:rPr>
          <w:rFonts w:ascii="Gothic720 BT" w:eastAsia="Gothic720 BT" w:hAnsi="Gothic720 BT" w:cs="Gothic720 BT"/>
        </w:rPr>
      </w:pPr>
      <w:r w:rsidRPr="00454969">
        <w:rPr>
          <w:rFonts w:ascii="Gothic720 BT" w:eastAsia="Gothic720 BT" w:hAnsi="Gothic720 BT" w:cs="Gothic720 BT"/>
          <w:b/>
        </w:rPr>
        <w:t>Artículo 7.</w:t>
      </w:r>
      <w:r w:rsidRPr="00454969">
        <w:rPr>
          <w:rFonts w:ascii="Gothic720 BT" w:eastAsia="Gothic720 BT" w:hAnsi="Gothic720 BT" w:cs="Gothic720 BT"/>
        </w:rPr>
        <w:t xml:space="preserve"> El Comité de Evaluación será presidido por la persona titular de la Unidad de Transparencia y la secretaría la ocupará la persona titular de la Coordinación Administrativa. </w:t>
      </w:r>
    </w:p>
    <w:p w14:paraId="7C0636D0" w14:textId="77777777" w:rsidR="000A4720" w:rsidRPr="00454969" w:rsidRDefault="000A4720" w:rsidP="00454969">
      <w:pPr>
        <w:tabs>
          <w:tab w:val="left" w:pos="0"/>
        </w:tabs>
        <w:spacing w:after="0"/>
        <w:ind w:right="49"/>
        <w:jc w:val="both"/>
        <w:rPr>
          <w:rFonts w:ascii="Gothic720 BT" w:eastAsia="Gothic720 BT" w:hAnsi="Gothic720 BT" w:cs="Gothic720 BT"/>
        </w:rPr>
      </w:pPr>
    </w:p>
    <w:p w14:paraId="1571C366" w14:textId="77777777" w:rsidR="000A4720" w:rsidRPr="00454969" w:rsidRDefault="000A4720" w:rsidP="00454969">
      <w:pPr>
        <w:tabs>
          <w:tab w:val="left" w:pos="0"/>
        </w:tabs>
        <w:spacing w:after="0"/>
        <w:ind w:right="49"/>
        <w:jc w:val="both"/>
        <w:rPr>
          <w:rFonts w:ascii="Gothic720 BT" w:eastAsia="Gothic720 BT" w:hAnsi="Gothic720 BT" w:cs="Gothic720 BT"/>
        </w:rPr>
      </w:pPr>
      <w:r w:rsidRPr="00454969">
        <w:rPr>
          <w:rFonts w:ascii="Gothic720 BT" w:eastAsia="Gothic720 BT" w:hAnsi="Gothic720 BT" w:cs="Gothic720 BT"/>
        </w:rPr>
        <w:t xml:space="preserve">Las demás personas que integren el órgano colegiado fungirán como vocales.  </w:t>
      </w:r>
    </w:p>
    <w:p w14:paraId="4861E104" w14:textId="77777777" w:rsidR="000A4720" w:rsidRPr="00454969" w:rsidRDefault="000A4720" w:rsidP="00454969">
      <w:pPr>
        <w:spacing w:after="0"/>
        <w:ind w:right="49"/>
        <w:jc w:val="both"/>
        <w:rPr>
          <w:rFonts w:ascii="Gothic720 BT" w:eastAsia="Gothic720 BT" w:hAnsi="Gothic720 BT" w:cs="Gothic720 BT"/>
          <w:b/>
        </w:rPr>
      </w:pPr>
    </w:p>
    <w:p w14:paraId="6E0242CC"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8. </w:t>
      </w:r>
      <w:r w:rsidRPr="00454969">
        <w:rPr>
          <w:rFonts w:ascii="Gothic720 BT" w:eastAsia="Gothic720 BT" w:hAnsi="Gothic720 BT" w:cs="Gothic720 BT"/>
        </w:rPr>
        <w:t>Son atribuciones del Comité de Evaluación:</w:t>
      </w:r>
    </w:p>
    <w:p w14:paraId="67C97EF9" w14:textId="77777777" w:rsidR="000A4720" w:rsidRPr="00454969" w:rsidRDefault="000A4720" w:rsidP="00454969">
      <w:pPr>
        <w:spacing w:after="0"/>
        <w:ind w:right="49"/>
        <w:jc w:val="both"/>
        <w:rPr>
          <w:rFonts w:ascii="Gothic720 BT" w:eastAsia="Gothic720 BT" w:hAnsi="Gothic720 BT" w:cs="Gothic720 BT"/>
        </w:rPr>
      </w:pPr>
    </w:p>
    <w:p w14:paraId="381901D5"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Aprobar, en su caso, la propuesta de metas individuales y colectivas propuestas por la Secretaría Ejecutiva y las personas titulares de los órganos ejecutivos y técnicos, a efecto de ponerla a consideración del Consejo General.</w:t>
      </w:r>
    </w:p>
    <w:p w14:paraId="32680705" w14:textId="77777777" w:rsidR="000A4720" w:rsidRPr="00454969" w:rsidRDefault="000A4720" w:rsidP="00454969">
      <w:pPr>
        <w:pStyle w:val="Prrafodelista"/>
        <w:spacing w:after="0"/>
        <w:ind w:left="709" w:right="49"/>
        <w:jc w:val="both"/>
        <w:rPr>
          <w:rFonts w:ascii="Gothic720 BT" w:eastAsia="Gothic720 BT" w:hAnsi="Gothic720 BT" w:cs="Gothic720 BT"/>
        </w:rPr>
      </w:pPr>
    </w:p>
    <w:p w14:paraId="5BE21EF6"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Aprobar la propuesta para el diseño y características de las cédulas de evaluación de las metas individuales, colectivas y competencias, a fin de ponerla a consideración del Consejo General.</w:t>
      </w:r>
    </w:p>
    <w:p w14:paraId="0CCA9C89" w14:textId="77777777" w:rsidR="000A4720" w:rsidRPr="00454969" w:rsidRDefault="000A4720" w:rsidP="00454969">
      <w:pPr>
        <w:pStyle w:val="Prrafodelista"/>
        <w:spacing w:after="0"/>
        <w:ind w:left="709" w:right="49"/>
        <w:jc w:val="both"/>
        <w:rPr>
          <w:rFonts w:ascii="Gothic720 BT" w:eastAsia="Gothic720 BT" w:hAnsi="Gothic720 BT" w:cs="Gothic720 BT"/>
        </w:rPr>
      </w:pPr>
    </w:p>
    <w:p w14:paraId="53E3ED17"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Conocer</w:t>
      </w:r>
      <w:r w:rsidRPr="00454969">
        <w:rPr>
          <w:rFonts w:ascii="Gothic720 BT" w:eastAsia="Gothic720 BT" w:hAnsi="Gothic720 BT" w:cs="Gothic720 BT"/>
          <w:bCs/>
        </w:rPr>
        <w:t xml:space="preserve"> </w:t>
      </w:r>
      <w:r w:rsidRPr="00454969">
        <w:rPr>
          <w:rFonts w:ascii="Gothic720 BT" w:eastAsia="Gothic720 BT" w:hAnsi="Gothic720 BT" w:cs="Gothic720 BT"/>
        </w:rPr>
        <w:t>y, en su caso, presentar al Consejo General la propuesta respecto de las solicitudes de modificación o eliminación de metas individuales y colectivas para la Evaluación del Desempeño.</w:t>
      </w:r>
    </w:p>
    <w:p w14:paraId="6A0B6378" w14:textId="77777777" w:rsidR="000A4720" w:rsidRPr="00454969" w:rsidRDefault="000A4720" w:rsidP="00454969">
      <w:pPr>
        <w:pStyle w:val="Prrafodelista"/>
        <w:spacing w:after="0"/>
        <w:rPr>
          <w:rFonts w:ascii="Gothic720 BT" w:eastAsia="Gothic720 BT" w:hAnsi="Gothic720 BT" w:cs="Gothic720 BT"/>
        </w:rPr>
      </w:pPr>
    </w:p>
    <w:p w14:paraId="51F3E3CF"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Aprob</w:t>
      </w:r>
      <w:r w:rsidRPr="00454969">
        <w:rPr>
          <w:rFonts w:ascii="Gothic720 BT" w:hAnsi="Gothic720 BT"/>
        </w:rPr>
        <w:t>ar</w:t>
      </w:r>
      <w:r w:rsidRPr="00454969">
        <w:rPr>
          <w:rFonts w:ascii="Gothic720 BT" w:eastAsia="Gothic720 BT" w:hAnsi="Gothic720 BT" w:cs="Gothic720 BT"/>
        </w:rPr>
        <w:t xml:space="preserve"> la propuesta del dictamen final de resultados de la Evaluación del Desempeño que se someta a consideración del Consejo General.</w:t>
      </w:r>
    </w:p>
    <w:p w14:paraId="147767A6" w14:textId="77777777" w:rsidR="000A4720" w:rsidRPr="00454969" w:rsidRDefault="000A4720" w:rsidP="00454969">
      <w:pPr>
        <w:pStyle w:val="Prrafodelista"/>
        <w:spacing w:after="0"/>
        <w:rPr>
          <w:rFonts w:ascii="Gothic720 BT" w:eastAsia="Gothic720 BT" w:hAnsi="Gothic720 BT" w:cs="Gothic720 BT"/>
        </w:rPr>
      </w:pPr>
    </w:p>
    <w:p w14:paraId="43D010EA"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Designar a las personas evaluadoras en caso de que la posición a que corresponda realizarla se encuentre vacante.</w:t>
      </w:r>
    </w:p>
    <w:p w14:paraId="2025B109" w14:textId="77777777" w:rsidR="000A4720" w:rsidRPr="00454969" w:rsidRDefault="000A4720" w:rsidP="00454969">
      <w:pPr>
        <w:pStyle w:val="Prrafodelista"/>
        <w:spacing w:after="0"/>
        <w:rPr>
          <w:rFonts w:ascii="Gothic720 BT" w:eastAsia="Gothic720 BT" w:hAnsi="Gothic720 BT" w:cs="Gothic720 BT"/>
        </w:rPr>
      </w:pPr>
    </w:p>
    <w:p w14:paraId="61055972"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Aprobar la propuesta para el otorgamiento de incentivos derivado de la Evaluación del Desempeño, a fin de ponerla a consideración del Consejo General.</w:t>
      </w:r>
    </w:p>
    <w:p w14:paraId="25454694" w14:textId="77777777" w:rsidR="000A4720" w:rsidRPr="00454969" w:rsidRDefault="000A4720" w:rsidP="00454969">
      <w:pPr>
        <w:pStyle w:val="Prrafodelista"/>
        <w:spacing w:after="0"/>
        <w:rPr>
          <w:rFonts w:ascii="Gothic720 BT" w:eastAsia="Gothic720 BT" w:hAnsi="Gothic720 BT" w:cs="Gothic720 BT"/>
        </w:rPr>
      </w:pPr>
    </w:p>
    <w:p w14:paraId="6DB15F46"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Realizar las acciones pertinentes para la aplicación de los Lineamientos.</w:t>
      </w:r>
    </w:p>
    <w:p w14:paraId="48A0F385" w14:textId="77777777" w:rsidR="000A4720" w:rsidRPr="00454969" w:rsidRDefault="000A4720" w:rsidP="00454969">
      <w:pPr>
        <w:pStyle w:val="Prrafodelista"/>
        <w:spacing w:after="0"/>
        <w:rPr>
          <w:rFonts w:ascii="Gothic720 BT" w:eastAsia="Gothic720 BT" w:hAnsi="Gothic720 BT" w:cs="Gothic720 BT"/>
        </w:rPr>
      </w:pPr>
    </w:p>
    <w:p w14:paraId="61AB0F27" w14:textId="77777777" w:rsidR="000A4720" w:rsidRPr="00454969" w:rsidRDefault="000A4720" w:rsidP="00454969">
      <w:pPr>
        <w:pStyle w:val="Prrafodelista"/>
        <w:numPr>
          <w:ilvl w:val="0"/>
          <w:numId w:val="26"/>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Las demás que se le encomienden por el Consejo General o la Secretaría Ejecutiva.</w:t>
      </w:r>
    </w:p>
    <w:p w14:paraId="7A714333" w14:textId="77777777" w:rsidR="000A4720" w:rsidRPr="00454969" w:rsidRDefault="000A4720" w:rsidP="00454969">
      <w:pPr>
        <w:tabs>
          <w:tab w:val="left" w:pos="0"/>
        </w:tabs>
        <w:spacing w:after="0"/>
        <w:ind w:right="49"/>
        <w:jc w:val="both"/>
        <w:rPr>
          <w:rFonts w:ascii="Gothic720 BT" w:eastAsia="Gothic720 BT" w:hAnsi="Gothic720 BT" w:cs="Gothic720 BT"/>
          <w:b/>
        </w:rPr>
      </w:pPr>
    </w:p>
    <w:p w14:paraId="662BFB47" w14:textId="77777777" w:rsidR="000A4720" w:rsidRPr="00454969" w:rsidRDefault="000A4720" w:rsidP="00454969">
      <w:pPr>
        <w:tabs>
          <w:tab w:val="left" w:pos="0"/>
        </w:tabs>
        <w:spacing w:after="0"/>
        <w:ind w:right="49"/>
        <w:jc w:val="both"/>
        <w:rPr>
          <w:rFonts w:ascii="Gothic720 BT" w:eastAsia="Gothic720 BT" w:hAnsi="Gothic720 BT" w:cs="Gothic720 BT"/>
        </w:rPr>
      </w:pPr>
      <w:r w:rsidRPr="00454969">
        <w:rPr>
          <w:rFonts w:ascii="Gothic720 BT" w:eastAsia="Gothic720 BT" w:hAnsi="Gothic720 BT" w:cs="Gothic720 BT"/>
          <w:b/>
        </w:rPr>
        <w:t>Artículo 9.</w:t>
      </w:r>
      <w:r w:rsidRPr="00454969">
        <w:rPr>
          <w:rFonts w:ascii="Gothic720 BT" w:eastAsia="Gothic720 BT" w:hAnsi="Gothic720 BT" w:cs="Gothic720 BT"/>
        </w:rPr>
        <w:t xml:space="preserve"> El Comité de Evaluación sesionará las veces que estime pertinente y se deberá convocar a quienes lo integren, con por lo menos dos días hábiles de anticipación. </w:t>
      </w:r>
    </w:p>
    <w:p w14:paraId="4053C775" w14:textId="77777777" w:rsidR="000A4720" w:rsidRPr="00454969" w:rsidRDefault="000A4720" w:rsidP="00454969">
      <w:pPr>
        <w:tabs>
          <w:tab w:val="left" w:pos="0"/>
        </w:tabs>
        <w:spacing w:after="0"/>
        <w:ind w:right="49"/>
        <w:jc w:val="both"/>
        <w:rPr>
          <w:rFonts w:ascii="Gothic720 BT" w:eastAsia="Gothic720 BT" w:hAnsi="Gothic720 BT" w:cs="Gothic720 BT"/>
        </w:rPr>
      </w:pPr>
    </w:p>
    <w:p w14:paraId="6917A639" w14:textId="77777777" w:rsidR="000A4720" w:rsidRPr="00454969" w:rsidRDefault="000A4720" w:rsidP="00454969">
      <w:pPr>
        <w:tabs>
          <w:tab w:val="left" w:pos="0"/>
        </w:tabs>
        <w:spacing w:after="0"/>
        <w:ind w:right="49"/>
        <w:jc w:val="both"/>
        <w:rPr>
          <w:rFonts w:ascii="Gothic720 BT" w:eastAsia="Gothic720 BT" w:hAnsi="Gothic720 BT" w:cs="Gothic720 BT"/>
        </w:rPr>
      </w:pPr>
      <w:r w:rsidRPr="00454969">
        <w:rPr>
          <w:rFonts w:ascii="Gothic720 BT" w:eastAsia="Gothic720 BT" w:hAnsi="Gothic720 BT" w:cs="Gothic720 BT"/>
          <w:b/>
        </w:rPr>
        <w:lastRenderedPageBreak/>
        <w:t xml:space="preserve">Artículo 10. </w:t>
      </w:r>
      <w:r w:rsidRPr="00454969">
        <w:rPr>
          <w:rFonts w:ascii="Gothic720 BT" w:eastAsia="Gothic720 BT" w:hAnsi="Gothic720 BT" w:cs="Gothic720 BT"/>
        </w:rPr>
        <w:t>Son facultades de quien ostente la Presidencia del Comité de Evaluación:</w:t>
      </w:r>
    </w:p>
    <w:p w14:paraId="4B50C6ED" w14:textId="77777777" w:rsidR="000A4720" w:rsidRPr="00454969" w:rsidRDefault="000A4720" w:rsidP="00454969">
      <w:pPr>
        <w:tabs>
          <w:tab w:val="left" w:pos="0"/>
        </w:tabs>
        <w:spacing w:after="0"/>
        <w:ind w:right="49"/>
        <w:jc w:val="both"/>
        <w:rPr>
          <w:rFonts w:ascii="Gothic720 BT" w:eastAsia="Gothic720 BT" w:hAnsi="Gothic720 BT" w:cs="Gothic720 BT"/>
        </w:rPr>
      </w:pPr>
    </w:p>
    <w:p w14:paraId="74EC535A" w14:textId="77777777" w:rsidR="000A4720" w:rsidRPr="00454969" w:rsidRDefault="000A4720" w:rsidP="00454969">
      <w:pPr>
        <w:pStyle w:val="Prrafodelista"/>
        <w:numPr>
          <w:ilvl w:val="0"/>
          <w:numId w:val="29"/>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Convocar a través de su Secretaría a las sesiones del Comité de Evaluación.</w:t>
      </w:r>
    </w:p>
    <w:p w14:paraId="29469B0F" w14:textId="77777777" w:rsidR="000A4720" w:rsidRPr="00454969" w:rsidRDefault="000A4720" w:rsidP="00454969">
      <w:pPr>
        <w:pStyle w:val="Prrafodelista"/>
        <w:spacing w:after="0"/>
        <w:ind w:left="709" w:right="49"/>
        <w:jc w:val="both"/>
        <w:rPr>
          <w:rFonts w:ascii="Gothic720 BT" w:eastAsia="Gothic720 BT" w:hAnsi="Gothic720 BT" w:cs="Gothic720 BT"/>
        </w:rPr>
      </w:pPr>
    </w:p>
    <w:p w14:paraId="14B74F91" w14:textId="77777777" w:rsidR="000A4720" w:rsidRPr="00454969" w:rsidRDefault="000A4720" w:rsidP="00454969">
      <w:pPr>
        <w:pStyle w:val="Prrafodelista"/>
        <w:numPr>
          <w:ilvl w:val="0"/>
          <w:numId w:val="29"/>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Autorizar el orden del día de las sesiones.</w:t>
      </w:r>
    </w:p>
    <w:p w14:paraId="57741B3B" w14:textId="77777777" w:rsidR="000A4720" w:rsidRPr="00454969" w:rsidRDefault="000A4720" w:rsidP="00454969">
      <w:pPr>
        <w:pStyle w:val="Prrafodelista"/>
        <w:spacing w:after="0"/>
        <w:rPr>
          <w:rFonts w:ascii="Gothic720 BT" w:eastAsia="Gothic720 BT" w:hAnsi="Gothic720 BT" w:cs="Gothic720 BT"/>
        </w:rPr>
      </w:pPr>
    </w:p>
    <w:p w14:paraId="1C45910F" w14:textId="77777777" w:rsidR="000A4720" w:rsidRPr="00454969" w:rsidRDefault="000A4720" w:rsidP="00454969">
      <w:pPr>
        <w:pStyle w:val="Prrafodelista"/>
        <w:numPr>
          <w:ilvl w:val="0"/>
          <w:numId w:val="29"/>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Coordinar y dirigir las sesiones del Comité de Evaluación.</w:t>
      </w:r>
    </w:p>
    <w:p w14:paraId="33DAB222" w14:textId="77777777" w:rsidR="000A4720" w:rsidRPr="00454969" w:rsidRDefault="000A4720" w:rsidP="00454969">
      <w:pPr>
        <w:pStyle w:val="Prrafodelista"/>
        <w:spacing w:after="0"/>
        <w:rPr>
          <w:rFonts w:ascii="Gothic720 BT" w:eastAsia="Gothic720 BT" w:hAnsi="Gothic720 BT" w:cs="Gothic720 BT"/>
        </w:rPr>
      </w:pPr>
    </w:p>
    <w:p w14:paraId="67F09957" w14:textId="77777777" w:rsidR="000A4720" w:rsidRPr="00454969" w:rsidRDefault="000A4720" w:rsidP="00454969">
      <w:pPr>
        <w:pStyle w:val="Prrafodelista"/>
        <w:numPr>
          <w:ilvl w:val="0"/>
          <w:numId w:val="29"/>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Las demás que deriven de los Lineamientos y aquellas que le sean encomendadas por el Consejo General o la Secretaría Ejecutiva.</w:t>
      </w:r>
    </w:p>
    <w:p w14:paraId="14379A64" w14:textId="77777777" w:rsidR="000A4720" w:rsidRPr="00454969" w:rsidRDefault="000A4720" w:rsidP="00454969">
      <w:pPr>
        <w:spacing w:after="0"/>
        <w:ind w:right="49"/>
        <w:jc w:val="both"/>
        <w:rPr>
          <w:rFonts w:ascii="Gothic720 BT" w:eastAsia="Gothic720 BT" w:hAnsi="Gothic720 BT" w:cs="Gothic720 BT"/>
          <w:b/>
        </w:rPr>
      </w:pPr>
    </w:p>
    <w:p w14:paraId="342AA481"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11. </w:t>
      </w:r>
      <w:r w:rsidRPr="00454969">
        <w:rPr>
          <w:rFonts w:ascii="Gothic720 BT" w:eastAsia="Gothic720 BT" w:hAnsi="Gothic720 BT" w:cs="Gothic720 BT"/>
        </w:rPr>
        <w:t>Son facultades de la Secretaría del Comité de Evaluación:</w:t>
      </w:r>
    </w:p>
    <w:p w14:paraId="62F5A8DA" w14:textId="77777777" w:rsidR="000A4720" w:rsidRPr="00454969" w:rsidRDefault="000A4720" w:rsidP="00454969">
      <w:pPr>
        <w:spacing w:after="0"/>
        <w:ind w:right="49"/>
        <w:jc w:val="both"/>
        <w:rPr>
          <w:rFonts w:ascii="Gothic720 BT" w:eastAsia="Gothic720 BT" w:hAnsi="Gothic720 BT" w:cs="Gothic720 BT"/>
        </w:rPr>
      </w:pPr>
    </w:p>
    <w:p w14:paraId="055B91AF" w14:textId="77777777" w:rsidR="000A4720" w:rsidRPr="00454969" w:rsidRDefault="000A4720" w:rsidP="00454969">
      <w:pPr>
        <w:pStyle w:val="Prrafodelista"/>
        <w:numPr>
          <w:ilvl w:val="0"/>
          <w:numId w:val="27"/>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Integrar y resguardar los expedientes relativos a la evaluación.</w:t>
      </w:r>
    </w:p>
    <w:p w14:paraId="24F09BED" w14:textId="77777777" w:rsidR="000A4720" w:rsidRPr="00454969" w:rsidRDefault="000A4720" w:rsidP="00454969">
      <w:pPr>
        <w:pStyle w:val="Prrafodelista"/>
        <w:spacing w:after="0"/>
        <w:ind w:left="709" w:right="49"/>
        <w:jc w:val="both"/>
        <w:rPr>
          <w:rFonts w:ascii="Gothic720 BT" w:eastAsia="Gothic720 BT" w:hAnsi="Gothic720 BT" w:cs="Gothic720 BT"/>
        </w:rPr>
      </w:pPr>
    </w:p>
    <w:p w14:paraId="3D9A9329" w14:textId="77777777" w:rsidR="000A4720" w:rsidRPr="00454969" w:rsidRDefault="000A4720" w:rsidP="00454969">
      <w:pPr>
        <w:pStyle w:val="Prrafodelista"/>
        <w:numPr>
          <w:ilvl w:val="0"/>
          <w:numId w:val="27"/>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Elaborar y poner a consideración del Comité de Evaluación, el dictamen final de resultados derivado de la Evaluación del Desempeño.</w:t>
      </w:r>
    </w:p>
    <w:p w14:paraId="6E0C7158" w14:textId="77777777" w:rsidR="000A4720" w:rsidRPr="00454969" w:rsidRDefault="000A4720" w:rsidP="00454969">
      <w:pPr>
        <w:pStyle w:val="Prrafodelista"/>
        <w:spacing w:after="0"/>
        <w:rPr>
          <w:rFonts w:ascii="Gothic720 BT" w:eastAsia="Gothic720 BT" w:hAnsi="Gothic720 BT" w:cs="Gothic720 BT"/>
        </w:rPr>
      </w:pPr>
    </w:p>
    <w:p w14:paraId="6E653AEC" w14:textId="77777777" w:rsidR="000A4720" w:rsidRPr="00454969" w:rsidRDefault="000A4720" w:rsidP="00454969">
      <w:pPr>
        <w:pStyle w:val="Prrafodelista"/>
        <w:numPr>
          <w:ilvl w:val="0"/>
          <w:numId w:val="27"/>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Notificar los resultados de la Evaluación del Desempeño a las personas evaluadas, una vez aprobados por el Consejo General.</w:t>
      </w:r>
    </w:p>
    <w:p w14:paraId="3C92569D" w14:textId="77777777" w:rsidR="000A4720" w:rsidRPr="00454969" w:rsidRDefault="000A4720" w:rsidP="00454969">
      <w:pPr>
        <w:pStyle w:val="Prrafodelista"/>
        <w:spacing w:after="0"/>
        <w:rPr>
          <w:rFonts w:ascii="Gothic720 BT" w:eastAsia="Gothic720 BT" w:hAnsi="Gothic720 BT" w:cs="Gothic720 BT"/>
        </w:rPr>
      </w:pPr>
    </w:p>
    <w:p w14:paraId="551187A5" w14:textId="77777777" w:rsidR="000A4720" w:rsidRPr="00454969" w:rsidRDefault="000A4720" w:rsidP="00454969">
      <w:pPr>
        <w:pStyle w:val="Prrafodelista"/>
        <w:numPr>
          <w:ilvl w:val="0"/>
          <w:numId w:val="27"/>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Auxiliar en el desahogo de las actividades del Comité de Evaluación y de su Presidencia.</w:t>
      </w:r>
    </w:p>
    <w:p w14:paraId="1C8DB124" w14:textId="77777777" w:rsidR="000A4720" w:rsidRPr="00454969" w:rsidRDefault="000A4720" w:rsidP="00454969">
      <w:pPr>
        <w:pStyle w:val="Prrafodelista"/>
        <w:spacing w:after="0"/>
        <w:rPr>
          <w:rFonts w:ascii="Gothic720 BT" w:eastAsia="Gothic720 BT" w:hAnsi="Gothic720 BT" w:cs="Gothic720 BT"/>
        </w:rPr>
      </w:pPr>
    </w:p>
    <w:p w14:paraId="02D170A6" w14:textId="77777777" w:rsidR="000A4720" w:rsidRPr="00454969" w:rsidRDefault="000A4720" w:rsidP="00454969">
      <w:pPr>
        <w:pStyle w:val="Prrafodelista"/>
        <w:numPr>
          <w:ilvl w:val="0"/>
          <w:numId w:val="27"/>
        </w:numPr>
        <w:spacing w:after="0"/>
        <w:ind w:left="709" w:right="49" w:hanging="142"/>
        <w:jc w:val="both"/>
        <w:rPr>
          <w:rFonts w:ascii="Gothic720 BT" w:eastAsia="Gothic720 BT" w:hAnsi="Gothic720 BT" w:cs="Gothic720 BT"/>
        </w:rPr>
      </w:pPr>
      <w:r w:rsidRPr="00454969">
        <w:rPr>
          <w:rFonts w:ascii="Gothic720 BT" w:eastAsia="Gothic720 BT" w:hAnsi="Gothic720 BT" w:cs="Gothic720 BT"/>
        </w:rPr>
        <w:t>Las demás que deriven de los Lineamientos.</w:t>
      </w:r>
    </w:p>
    <w:p w14:paraId="37DB371E" w14:textId="77777777" w:rsidR="000A4720" w:rsidRPr="00454969" w:rsidRDefault="000A4720" w:rsidP="00454969">
      <w:pPr>
        <w:spacing w:after="0"/>
        <w:ind w:right="49"/>
        <w:jc w:val="both"/>
        <w:rPr>
          <w:rFonts w:ascii="Gothic720 BT" w:eastAsia="Gothic720 BT" w:hAnsi="Gothic720 BT" w:cs="Gothic720 BT"/>
          <w:b/>
        </w:rPr>
      </w:pPr>
    </w:p>
    <w:p w14:paraId="6FDE572F"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12. </w:t>
      </w:r>
      <w:r w:rsidRPr="00454969">
        <w:rPr>
          <w:rFonts w:ascii="Gothic720 BT" w:eastAsia="Gothic720 BT" w:hAnsi="Gothic720 BT" w:cs="Gothic720 BT"/>
        </w:rPr>
        <w:t>Son facultades de las personas titulares de los órganos ejecutivos y técnicos, y en su caso, de la Secretaría Ejecutiva:</w:t>
      </w:r>
    </w:p>
    <w:p w14:paraId="3FC39C63" w14:textId="77777777" w:rsidR="000A4720" w:rsidRPr="00454969" w:rsidRDefault="000A4720" w:rsidP="00454969">
      <w:pPr>
        <w:spacing w:after="0"/>
        <w:ind w:right="49"/>
        <w:jc w:val="both"/>
        <w:rPr>
          <w:rFonts w:ascii="Gothic720 BT" w:eastAsia="Gothic720 BT" w:hAnsi="Gothic720 BT" w:cs="Gothic720 BT"/>
        </w:rPr>
      </w:pPr>
    </w:p>
    <w:p w14:paraId="4E53549C" w14:textId="77777777" w:rsidR="000A4720" w:rsidRPr="00454969" w:rsidRDefault="000A4720" w:rsidP="00454969">
      <w:pPr>
        <w:pStyle w:val="Prrafodelista"/>
        <w:numPr>
          <w:ilvl w:val="0"/>
          <w:numId w:val="34"/>
        </w:numPr>
        <w:spacing w:after="0"/>
        <w:ind w:right="49" w:hanging="153"/>
        <w:jc w:val="both"/>
        <w:rPr>
          <w:rFonts w:ascii="Gothic720 BT" w:eastAsia="Gothic720 BT" w:hAnsi="Gothic720 BT" w:cs="Gothic720 BT"/>
        </w:rPr>
      </w:pPr>
      <w:r w:rsidRPr="00454969">
        <w:rPr>
          <w:rFonts w:ascii="Gothic720 BT" w:eastAsia="Gothic720 BT" w:hAnsi="Gothic720 BT" w:cs="Gothic720 BT"/>
        </w:rPr>
        <w:t>Proponer al Consejo General, a través del Comité de Evaluación, las metas individuales y, en su caso colectivas, del personal adscrito a su área.</w:t>
      </w:r>
    </w:p>
    <w:p w14:paraId="6DE1CBEC" w14:textId="77777777" w:rsidR="000A4720" w:rsidRPr="00454969" w:rsidRDefault="000A4720" w:rsidP="00454969">
      <w:pPr>
        <w:pStyle w:val="Prrafodelista"/>
        <w:spacing w:after="0"/>
        <w:ind w:right="49"/>
        <w:jc w:val="both"/>
        <w:rPr>
          <w:rFonts w:ascii="Gothic720 BT" w:eastAsia="Gothic720 BT" w:hAnsi="Gothic720 BT" w:cs="Gothic720 BT"/>
        </w:rPr>
      </w:pPr>
    </w:p>
    <w:p w14:paraId="0A59021E" w14:textId="77777777" w:rsidR="000A4720" w:rsidRPr="00454969" w:rsidRDefault="000A4720" w:rsidP="00454969">
      <w:pPr>
        <w:pStyle w:val="Prrafodelista"/>
        <w:numPr>
          <w:ilvl w:val="0"/>
          <w:numId w:val="34"/>
        </w:numPr>
        <w:spacing w:after="0"/>
        <w:ind w:right="49" w:hanging="153"/>
        <w:jc w:val="both"/>
        <w:rPr>
          <w:rFonts w:ascii="Gothic720 BT" w:eastAsia="Gothic720 BT" w:hAnsi="Gothic720 BT" w:cs="Gothic720 BT"/>
        </w:rPr>
      </w:pPr>
      <w:r w:rsidRPr="00454969">
        <w:rPr>
          <w:rFonts w:ascii="Gothic720 BT" w:eastAsia="Gothic720 BT" w:hAnsi="Gothic720 BT" w:cs="Gothic720 BT"/>
        </w:rPr>
        <w:t>Proponer al Comité de Evaluación la modificación o eliminación de metas individuales, o colectivas en su caso, a efecto de que se someta a aprobación del Consejo General, cuando por situación fortuita, causa de fuerza mayor o circunstancia no prevista se afecte su cumplimiento.</w:t>
      </w:r>
    </w:p>
    <w:p w14:paraId="13B2E33C" w14:textId="77777777" w:rsidR="000A4720" w:rsidRPr="00454969" w:rsidRDefault="000A4720" w:rsidP="00454969">
      <w:pPr>
        <w:pStyle w:val="Prrafodelista"/>
        <w:spacing w:after="0"/>
        <w:rPr>
          <w:rFonts w:ascii="Gothic720 BT" w:eastAsia="Gothic720 BT" w:hAnsi="Gothic720 BT" w:cs="Gothic720 BT"/>
        </w:rPr>
      </w:pPr>
    </w:p>
    <w:p w14:paraId="50C44053" w14:textId="77777777" w:rsidR="000A4720" w:rsidRPr="00454969" w:rsidRDefault="000A4720" w:rsidP="00454969">
      <w:pPr>
        <w:pStyle w:val="Prrafodelista"/>
        <w:numPr>
          <w:ilvl w:val="0"/>
          <w:numId w:val="34"/>
        </w:numPr>
        <w:spacing w:after="0"/>
        <w:ind w:right="49" w:hanging="153"/>
        <w:jc w:val="both"/>
        <w:rPr>
          <w:rFonts w:ascii="Gothic720 BT" w:eastAsia="Gothic720 BT" w:hAnsi="Gothic720 BT" w:cs="Gothic720 BT"/>
        </w:rPr>
      </w:pPr>
      <w:r w:rsidRPr="00454969">
        <w:rPr>
          <w:rFonts w:ascii="Gothic720 BT" w:eastAsia="Gothic720 BT" w:hAnsi="Gothic720 BT" w:cs="Gothic720 BT"/>
        </w:rPr>
        <w:lastRenderedPageBreak/>
        <w:t>Supervisar y realizar con la documentación y evidencias respectivas, la evaluación de las metas individuales y, colectivas en su caso, así como las competencias del personal adscrito a su área.</w:t>
      </w:r>
    </w:p>
    <w:p w14:paraId="13E48D97" w14:textId="77777777" w:rsidR="000A4720" w:rsidRPr="00454969" w:rsidRDefault="000A4720" w:rsidP="00454969">
      <w:pPr>
        <w:pStyle w:val="Prrafodelista"/>
        <w:spacing w:after="0"/>
        <w:rPr>
          <w:rFonts w:ascii="Gothic720 BT" w:eastAsia="Gothic720 BT" w:hAnsi="Gothic720 BT" w:cs="Gothic720 BT"/>
        </w:rPr>
      </w:pPr>
    </w:p>
    <w:p w14:paraId="4218A0BD" w14:textId="77777777" w:rsidR="000A4720" w:rsidRPr="00454969" w:rsidRDefault="000A4720" w:rsidP="00454969">
      <w:pPr>
        <w:pStyle w:val="Prrafodelista"/>
        <w:numPr>
          <w:ilvl w:val="0"/>
          <w:numId w:val="34"/>
        </w:numPr>
        <w:spacing w:after="0"/>
        <w:ind w:right="49" w:hanging="153"/>
        <w:jc w:val="both"/>
        <w:rPr>
          <w:rFonts w:ascii="Gothic720 BT" w:eastAsia="Gothic720 BT" w:hAnsi="Gothic720 BT" w:cs="Gothic720 BT"/>
        </w:rPr>
      </w:pPr>
      <w:proofErr w:type="gramStart"/>
      <w:r w:rsidRPr="00454969">
        <w:rPr>
          <w:rFonts w:ascii="Gothic720 BT" w:eastAsia="Gothic720 BT" w:hAnsi="Gothic720 BT" w:cs="Gothic720 BT"/>
        </w:rPr>
        <w:t>Asegurar</w:t>
      </w:r>
      <w:proofErr w:type="gramEnd"/>
      <w:r w:rsidRPr="00454969">
        <w:rPr>
          <w:rFonts w:ascii="Gothic720 BT" w:eastAsia="Gothic720 BT" w:hAnsi="Gothic720 BT" w:cs="Gothic720 BT"/>
        </w:rPr>
        <w:t xml:space="preserve"> que las metas guarden consistencia en todos sus elementos con las actividades y funciones desarrolladas por el funcionariado sujeto a evaluación.</w:t>
      </w:r>
    </w:p>
    <w:p w14:paraId="45DB460E" w14:textId="77777777" w:rsidR="000A4720" w:rsidRPr="00454969" w:rsidRDefault="000A4720" w:rsidP="00454969">
      <w:pPr>
        <w:pStyle w:val="Prrafodelista"/>
        <w:spacing w:after="0"/>
        <w:rPr>
          <w:rFonts w:ascii="Gothic720 BT" w:eastAsia="Gothic720 BT" w:hAnsi="Gothic720 BT" w:cs="Gothic720 BT"/>
        </w:rPr>
      </w:pPr>
    </w:p>
    <w:p w14:paraId="081B674C" w14:textId="77777777" w:rsidR="000A4720" w:rsidRPr="00454969" w:rsidRDefault="000A4720" w:rsidP="00454969">
      <w:pPr>
        <w:pStyle w:val="Prrafodelista"/>
        <w:numPr>
          <w:ilvl w:val="0"/>
          <w:numId w:val="34"/>
        </w:numPr>
        <w:spacing w:after="0"/>
        <w:ind w:right="49" w:hanging="153"/>
        <w:jc w:val="both"/>
        <w:rPr>
          <w:rFonts w:ascii="Gothic720 BT" w:eastAsia="Gothic720 BT" w:hAnsi="Gothic720 BT" w:cs="Gothic720 BT"/>
        </w:rPr>
      </w:pPr>
      <w:r w:rsidRPr="00454969">
        <w:rPr>
          <w:rFonts w:ascii="Gothic720 BT" w:eastAsia="Gothic720 BT" w:hAnsi="Gothic720 BT" w:cs="Gothic720 BT"/>
        </w:rPr>
        <w:t>Las demás que se deriven de estos Lineamientos.</w:t>
      </w:r>
    </w:p>
    <w:p w14:paraId="1E568AC7" w14:textId="77777777" w:rsidR="000A4720" w:rsidRPr="00454969" w:rsidRDefault="000A4720" w:rsidP="00454969">
      <w:pPr>
        <w:spacing w:after="0"/>
        <w:ind w:right="49"/>
        <w:jc w:val="both"/>
        <w:rPr>
          <w:rFonts w:ascii="Gothic720 BT" w:eastAsia="Gothic720 BT" w:hAnsi="Gothic720 BT" w:cs="Gothic720 BT"/>
          <w:b/>
        </w:rPr>
      </w:pPr>
    </w:p>
    <w:p w14:paraId="7916C8A9"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0" w:name="_Toc196911134"/>
      <w:r w:rsidRPr="00454969">
        <w:rPr>
          <w:rFonts w:ascii="Gothic720 BT" w:eastAsia="Gothic720 BT" w:hAnsi="Gothic720 BT" w:cs="Gothic720 BT"/>
          <w:b/>
          <w:bCs/>
          <w:color w:val="auto"/>
          <w:sz w:val="22"/>
          <w:szCs w:val="22"/>
        </w:rPr>
        <w:t>Capítulo Segundo</w:t>
      </w:r>
      <w:bookmarkEnd w:id="10"/>
    </w:p>
    <w:p w14:paraId="7A1CE976"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1" w:name="_Toc196911135"/>
      <w:r w:rsidRPr="00454969">
        <w:rPr>
          <w:rFonts w:ascii="Gothic720 BT" w:eastAsia="Gothic720 BT" w:hAnsi="Gothic720 BT" w:cs="Gothic720 BT"/>
          <w:b/>
          <w:bCs/>
          <w:color w:val="auto"/>
          <w:sz w:val="22"/>
          <w:szCs w:val="22"/>
        </w:rPr>
        <w:t>Factores de la evaluación</w:t>
      </w:r>
      <w:bookmarkEnd w:id="11"/>
    </w:p>
    <w:p w14:paraId="42354DA0" w14:textId="77777777" w:rsidR="000A4720" w:rsidRPr="00454969" w:rsidRDefault="000A4720" w:rsidP="00454969">
      <w:pPr>
        <w:spacing w:after="0"/>
        <w:ind w:right="49"/>
        <w:jc w:val="both"/>
        <w:rPr>
          <w:rFonts w:ascii="Gothic720 BT" w:eastAsia="Gothic720 BT" w:hAnsi="Gothic720 BT" w:cs="Gothic720 BT"/>
          <w:b/>
        </w:rPr>
      </w:pPr>
    </w:p>
    <w:p w14:paraId="11EFD369" w14:textId="77777777" w:rsidR="000A4720" w:rsidRPr="00454969" w:rsidRDefault="000A4720" w:rsidP="00454969">
      <w:pPr>
        <w:spacing w:after="0"/>
        <w:ind w:right="49"/>
        <w:jc w:val="both"/>
        <w:rPr>
          <w:rFonts w:ascii="Gothic720 BT" w:eastAsia="Gothic720 BT" w:hAnsi="Gothic720 BT" w:cs="Gothic720 BT"/>
          <w:b/>
        </w:rPr>
      </w:pPr>
      <w:r w:rsidRPr="00454969">
        <w:rPr>
          <w:rFonts w:ascii="Gothic720 BT" w:eastAsia="Gothic720 BT" w:hAnsi="Gothic720 BT" w:cs="Gothic720 BT"/>
          <w:b/>
        </w:rPr>
        <w:t xml:space="preserve">Artículo 13. </w:t>
      </w:r>
      <w:r w:rsidRPr="00454969">
        <w:rPr>
          <w:rFonts w:ascii="Gothic720 BT" w:eastAsia="Gothic720 BT" w:hAnsi="Gothic720 BT" w:cs="Gothic720 BT"/>
        </w:rPr>
        <w:t xml:space="preserve">La Evaluación del Desempeño </w:t>
      </w:r>
      <w:r w:rsidRPr="00454969">
        <w:rPr>
          <w:rFonts w:ascii="Gothic720 BT" w:eastAsia="Gothic720 BT" w:hAnsi="Gothic720 BT" w:cs="Gothic720 BT"/>
          <w:bCs/>
        </w:rPr>
        <w:t>tiene por objeto generar elementos objetivos para la valoración del ejercicio de las funciones asignadas al personal sujeto a evaluación, a través de</w:t>
      </w:r>
      <w:r w:rsidRPr="00454969">
        <w:rPr>
          <w:rFonts w:ascii="Gothic720 BT" w:eastAsia="Gothic720 BT" w:hAnsi="Gothic720 BT" w:cs="Gothic720 BT"/>
        </w:rPr>
        <w:t xml:space="preserve"> la medición cualitativa y cuantitativa, </w:t>
      </w:r>
      <w:r w:rsidRPr="00454969">
        <w:rPr>
          <w:rFonts w:ascii="Gothic720 BT" w:eastAsia="Gothic720 BT" w:hAnsi="Gothic720 BT" w:cs="Gothic720 BT"/>
          <w:bCs/>
        </w:rPr>
        <w:t>tanto individual como colectiva, de las metas que les sean asignadas, así como de las competencias asociadas a las funciones, los principios rectores y los valores institucionales. Para tales efectos, la Evaluación del Desempeño se alineará preponderantemente al Catálogo de cargos y puestos y a la normativa aplicable.</w:t>
      </w:r>
    </w:p>
    <w:p w14:paraId="388E2648" w14:textId="77777777" w:rsidR="000A4720" w:rsidRPr="00454969" w:rsidRDefault="000A4720" w:rsidP="00454969">
      <w:pPr>
        <w:spacing w:after="0"/>
        <w:ind w:right="49"/>
        <w:jc w:val="both"/>
        <w:rPr>
          <w:rFonts w:ascii="Gothic720 BT" w:eastAsia="Gothic720 BT" w:hAnsi="Gothic720 BT" w:cs="Gothic720 BT"/>
        </w:rPr>
      </w:pPr>
    </w:p>
    <w:p w14:paraId="405F6868"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Se exceptúa de la aplicación de Evaluación del Desempeño a las personas titulares de los órganos de dirección, ejecutivos y técnicos del Instituto, al personal adscrito a la Presidencia del Consejo General y a las consejerías electorales, las secretarías técnicas de las comisiones, en tanto no pertenecen a alguna de las áreas técnicas operativas que integran el Instituto.</w:t>
      </w:r>
    </w:p>
    <w:p w14:paraId="273525DD" w14:textId="77777777" w:rsidR="000A4720" w:rsidRPr="00454969" w:rsidRDefault="000A4720" w:rsidP="00454969">
      <w:pPr>
        <w:spacing w:after="0"/>
        <w:ind w:right="49"/>
        <w:jc w:val="both"/>
        <w:rPr>
          <w:rFonts w:ascii="Gothic720 BT" w:eastAsia="Gothic720 BT" w:hAnsi="Gothic720 BT" w:cs="Gothic720 BT"/>
        </w:rPr>
      </w:pPr>
    </w:p>
    <w:p w14:paraId="3CFA5F16"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Además, se exceptúa al funcionariado adscrito a la Contraloría General, atendiendo a su autonomía técnica y de gestión en términos del artículo 72 de la Ley Electoral del Estado de Querétaro.</w:t>
      </w:r>
    </w:p>
    <w:p w14:paraId="6C1E93A0" w14:textId="77777777" w:rsidR="000A4720" w:rsidRPr="00454969" w:rsidRDefault="000A4720" w:rsidP="00454969">
      <w:pPr>
        <w:spacing w:after="0"/>
        <w:ind w:right="49"/>
        <w:jc w:val="both"/>
        <w:rPr>
          <w:rFonts w:ascii="Gothic720 BT" w:eastAsia="Gothic720 BT" w:hAnsi="Gothic720 BT" w:cs="Gothic720 BT"/>
        </w:rPr>
      </w:pPr>
    </w:p>
    <w:p w14:paraId="6C1249A6"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El personal del Instituto que pertenezca al Servicio Profesional Electoral Nacional será evaluado de conformidad con los lineamientos que emita el Instituto Nacional Electoral.</w:t>
      </w:r>
    </w:p>
    <w:p w14:paraId="14A04E22" w14:textId="77777777" w:rsidR="000A4720" w:rsidRPr="00454969" w:rsidRDefault="000A4720" w:rsidP="00454969">
      <w:pPr>
        <w:spacing w:after="0"/>
        <w:ind w:right="49"/>
        <w:jc w:val="both"/>
        <w:rPr>
          <w:rFonts w:ascii="Gothic720 BT" w:eastAsia="Gothic720 BT" w:hAnsi="Gothic720 BT" w:cs="Gothic720 BT"/>
        </w:rPr>
      </w:pPr>
    </w:p>
    <w:p w14:paraId="64E22652"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bCs/>
        </w:rPr>
        <w:t>Artículo 14.</w:t>
      </w:r>
      <w:r w:rsidRPr="00454969">
        <w:rPr>
          <w:rFonts w:ascii="Gothic720 BT" w:eastAsia="Gothic720 BT" w:hAnsi="Gothic720 BT" w:cs="Gothic720 BT"/>
        </w:rPr>
        <w:t xml:space="preserve"> La Evaluación del Desempeño se realizará de acuerdo con los factores siguientes:</w:t>
      </w:r>
    </w:p>
    <w:p w14:paraId="52E50BED" w14:textId="77777777" w:rsidR="000A4720" w:rsidRPr="00454969" w:rsidRDefault="000A4720" w:rsidP="00454969">
      <w:pPr>
        <w:spacing w:after="0"/>
        <w:ind w:right="49"/>
        <w:jc w:val="both"/>
        <w:rPr>
          <w:rFonts w:ascii="Gothic720 BT" w:eastAsia="Gothic720 BT" w:hAnsi="Gothic720 BT" w:cs="Gothic720 BT"/>
        </w:rPr>
      </w:pPr>
    </w:p>
    <w:p w14:paraId="380771C4" w14:textId="77777777" w:rsidR="000A4720" w:rsidRPr="00454969" w:rsidRDefault="000A4720" w:rsidP="00454969">
      <w:pPr>
        <w:pStyle w:val="Prrafodelista"/>
        <w:numPr>
          <w:ilvl w:val="0"/>
          <w:numId w:val="35"/>
        </w:numPr>
        <w:spacing w:after="0"/>
        <w:ind w:right="49"/>
        <w:jc w:val="both"/>
        <w:rPr>
          <w:rFonts w:ascii="Gothic720 BT" w:eastAsia="Gothic720 BT" w:hAnsi="Gothic720 BT" w:cs="Gothic720 BT"/>
        </w:rPr>
      </w:pPr>
      <w:r w:rsidRPr="00454969">
        <w:rPr>
          <w:rFonts w:ascii="Gothic720 BT" w:eastAsia="Gothic720 BT" w:hAnsi="Gothic720 BT" w:cs="Gothic720 BT"/>
          <w:b/>
          <w:bCs/>
        </w:rPr>
        <w:lastRenderedPageBreak/>
        <w:t xml:space="preserve">Metas individuales. </w:t>
      </w:r>
      <w:r w:rsidRPr="00454969">
        <w:rPr>
          <w:rFonts w:ascii="Gothic720 BT" w:eastAsia="Gothic720 BT" w:hAnsi="Gothic720 BT" w:cs="Gothic720 BT"/>
        </w:rPr>
        <w:t>Valorará el desempeño de las personas en lo individual, que permite acreditar los resultados individuales de trabajo, con base en los objetivos del puesto o los proyectos de trabajo encomendados.</w:t>
      </w:r>
    </w:p>
    <w:p w14:paraId="10A450E9" w14:textId="77777777" w:rsidR="000A4720" w:rsidRPr="00454969" w:rsidRDefault="000A4720" w:rsidP="00454969">
      <w:pPr>
        <w:pStyle w:val="Prrafodelista"/>
        <w:spacing w:after="0"/>
        <w:ind w:right="49"/>
        <w:jc w:val="both"/>
        <w:rPr>
          <w:rFonts w:ascii="Gothic720 BT" w:eastAsia="Gothic720 BT" w:hAnsi="Gothic720 BT" w:cs="Gothic720 BT"/>
        </w:rPr>
      </w:pPr>
    </w:p>
    <w:p w14:paraId="0AC0B2EB" w14:textId="77777777" w:rsidR="000A4720" w:rsidRPr="00454969" w:rsidRDefault="000A4720" w:rsidP="00454969">
      <w:pPr>
        <w:pStyle w:val="Prrafodelista"/>
        <w:numPr>
          <w:ilvl w:val="0"/>
          <w:numId w:val="35"/>
        </w:numPr>
        <w:spacing w:after="0"/>
        <w:ind w:right="49"/>
        <w:jc w:val="both"/>
        <w:rPr>
          <w:rFonts w:ascii="Gothic720 BT" w:eastAsia="Gothic720 BT" w:hAnsi="Gothic720 BT" w:cs="Gothic720 BT"/>
        </w:rPr>
      </w:pPr>
      <w:r w:rsidRPr="00454969">
        <w:rPr>
          <w:rFonts w:ascii="Gothic720 BT" w:eastAsia="Gothic720 BT" w:hAnsi="Gothic720 BT" w:cs="Gothic720 BT"/>
          <w:b/>
          <w:bCs/>
        </w:rPr>
        <w:t>Metas colectivas</w:t>
      </w:r>
      <w:r w:rsidRPr="00454969">
        <w:rPr>
          <w:rFonts w:ascii="Gothic720 BT" w:eastAsia="Gothic720 BT" w:hAnsi="Gothic720 BT" w:cs="Gothic720 BT"/>
        </w:rPr>
        <w:t>. Valorará el desempeño que permite acreditar los resultados de un equipo de trabajo, de conformidad con el cumplimiento de los objetivos y de las funciones del área correspondiente y la planeación institucional.</w:t>
      </w:r>
    </w:p>
    <w:p w14:paraId="1D9CA4A9" w14:textId="77777777" w:rsidR="000A4720" w:rsidRPr="00454969" w:rsidRDefault="000A4720" w:rsidP="00454969">
      <w:pPr>
        <w:spacing w:after="0"/>
        <w:ind w:right="49"/>
        <w:jc w:val="both"/>
        <w:rPr>
          <w:rFonts w:ascii="Gothic720 BT" w:eastAsia="Gothic720 BT" w:hAnsi="Gothic720 BT" w:cs="Gothic720 BT"/>
        </w:rPr>
      </w:pPr>
    </w:p>
    <w:p w14:paraId="1D659F38" w14:textId="77777777" w:rsidR="000A4720" w:rsidRPr="00454969" w:rsidRDefault="000A4720" w:rsidP="00454969">
      <w:pPr>
        <w:pStyle w:val="Prrafodelista"/>
        <w:numPr>
          <w:ilvl w:val="0"/>
          <w:numId w:val="35"/>
        </w:numPr>
        <w:spacing w:after="0"/>
        <w:ind w:right="49"/>
        <w:jc w:val="both"/>
        <w:rPr>
          <w:rFonts w:ascii="Gothic720 BT" w:eastAsia="Gothic720 BT" w:hAnsi="Gothic720 BT" w:cs="Gothic720 BT"/>
        </w:rPr>
      </w:pPr>
      <w:r w:rsidRPr="00454969">
        <w:rPr>
          <w:rFonts w:ascii="Gothic720 BT" w:eastAsia="Gothic720 BT" w:hAnsi="Gothic720 BT" w:cs="Gothic720 BT"/>
          <w:b/>
          <w:bCs/>
        </w:rPr>
        <w:t>Competencias.</w:t>
      </w:r>
      <w:r w:rsidRPr="00454969">
        <w:rPr>
          <w:rFonts w:ascii="Gothic720 BT" w:eastAsia="Gothic720 BT" w:hAnsi="Gothic720 BT" w:cs="Gothic720 BT"/>
        </w:rPr>
        <w:t xml:space="preserve"> Evalúa las habilidades, aptitudes, actitudes y valores que permiten un desempeño eficaz, eficiente y pertinente para la resolución de un problema, el cumplimiento de una obligación o la consecución de un objetivo institucional.</w:t>
      </w:r>
    </w:p>
    <w:p w14:paraId="5E99E72E" w14:textId="77777777" w:rsidR="000A4720" w:rsidRPr="00454969" w:rsidRDefault="000A4720" w:rsidP="00454969">
      <w:pPr>
        <w:spacing w:after="0"/>
        <w:ind w:right="49"/>
        <w:jc w:val="both"/>
        <w:rPr>
          <w:rFonts w:ascii="Gothic720 BT" w:eastAsia="Gothic720 BT" w:hAnsi="Gothic720 BT" w:cs="Gothic720 BT"/>
          <w:b/>
          <w:bCs/>
        </w:rPr>
      </w:pPr>
    </w:p>
    <w:p w14:paraId="5146C69F"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2" w:name="_Toc196911136"/>
      <w:r w:rsidRPr="00454969">
        <w:rPr>
          <w:rFonts w:ascii="Gothic720 BT" w:eastAsia="Gothic720 BT" w:hAnsi="Gothic720 BT" w:cs="Gothic720 BT"/>
          <w:b/>
          <w:bCs/>
          <w:color w:val="auto"/>
          <w:sz w:val="22"/>
          <w:szCs w:val="22"/>
        </w:rPr>
        <w:t>Capítulo Tercero</w:t>
      </w:r>
      <w:bookmarkEnd w:id="12"/>
    </w:p>
    <w:p w14:paraId="233EA5B8"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3" w:name="_Toc196911137"/>
      <w:r w:rsidRPr="00454969">
        <w:rPr>
          <w:rFonts w:ascii="Gothic720 BT" w:eastAsia="Gothic720 BT" w:hAnsi="Gothic720 BT" w:cs="Gothic720 BT"/>
          <w:b/>
          <w:bCs/>
          <w:color w:val="auto"/>
          <w:sz w:val="22"/>
          <w:szCs w:val="22"/>
        </w:rPr>
        <w:t>Definición y diseño de metas individuales y colectivas</w:t>
      </w:r>
      <w:bookmarkEnd w:id="13"/>
    </w:p>
    <w:p w14:paraId="35684329" w14:textId="77777777" w:rsidR="000A4720" w:rsidRPr="00454969" w:rsidRDefault="000A4720" w:rsidP="00454969">
      <w:pPr>
        <w:pStyle w:val="Ttulo1"/>
        <w:spacing w:before="0"/>
        <w:jc w:val="center"/>
        <w:rPr>
          <w:rFonts w:ascii="Gothic720 BT" w:eastAsia="Gothic720 BT" w:hAnsi="Gothic720 BT" w:cs="Gothic720 BT"/>
          <w:bCs/>
          <w:color w:val="auto"/>
          <w:sz w:val="22"/>
          <w:szCs w:val="22"/>
        </w:rPr>
      </w:pPr>
    </w:p>
    <w:p w14:paraId="7BE54206" w14:textId="77777777" w:rsidR="000A4720" w:rsidRPr="00454969" w:rsidRDefault="000A4720" w:rsidP="00454969">
      <w:pPr>
        <w:autoSpaceDE w:val="0"/>
        <w:autoSpaceDN w:val="0"/>
        <w:adjustRightInd w:val="0"/>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15. </w:t>
      </w:r>
      <w:r w:rsidRPr="00454969">
        <w:rPr>
          <w:rFonts w:ascii="Gothic720 BT" w:eastAsia="Gothic720 BT" w:hAnsi="Gothic720 BT" w:cs="Gothic720 BT"/>
          <w:bCs/>
        </w:rPr>
        <w:t xml:space="preserve">Las metas individuales serán definidas con base en las funciones establecidas en el Catálogo de cargos y puestos, mientras que el diseño de las metas colectivas deberá estar alineado con las funciones del área correspondiente y la planeación institucional. </w:t>
      </w:r>
    </w:p>
    <w:p w14:paraId="2522E0FC" w14:textId="77777777" w:rsidR="000A4720" w:rsidRPr="00454969" w:rsidRDefault="000A4720" w:rsidP="00454969">
      <w:pPr>
        <w:autoSpaceDE w:val="0"/>
        <w:autoSpaceDN w:val="0"/>
        <w:adjustRightInd w:val="0"/>
        <w:spacing w:after="0"/>
        <w:ind w:right="49"/>
        <w:jc w:val="both"/>
        <w:rPr>
          <w:rFonts w:ascii="Gothic720 BT" w:eastAsia="Gothic720 BT" w:hAnsi="Gothic720 BT" w:cs="Gothic720 BT"/>
          <w:bCs/>
        </w:rPr>
      </w:pPr>
    </w:p>
    <w:p w14:paraId="461DE050" w14:textId="77777777" w:rsidR="000A4720" w:rsidRPr="00454969" w:rsidRDefault="000A4720" w:rsidP="00454969">
      <w:pPr>
        <w:autoSpaceDE w:val="0"/>
        <w:autoSpaceDN w:val="0"/>
        <w:adjustRightInd w:val="0"/>
        <w:spacing w:after="0"/>
        <w:ind w:right="49"/>
        <w:jc w:val="both"/>
        <w:rPr>
          <w:rFonts w:ascii="Gothic720 BT" w:eastAsia="Gothic720 BT" w:hAnsi="Gothic720 BT" w:cs="Gothic720 BT"/>
          <w:bCs/>
        </w:rPr>
      </w:pPr>
      <w:r w:rsidRPr="00454969">
        <w:rPr>
          <w:rFonts w:ascii="Gothic720 BT" w:eastAsia="Gothic720 BT" w:hAnsi="Gothic720 BT" w:cs="Gothic720 BT"/>
          <w:bCs/>
        </w:rPr>
        <w:t>Por ello, se buscará que las metas colectivas midan resultados específicos que arrojen datos cuantificables y que permitan verificar el avance de los logros esperados en un periodo anual.</w:t>
      </w:r>
    </w:p>
    <w:p w14:paraId="033342D2" w14:textId="77777777" w:rsidR="000A4720" w:rsidRPr="00454969" w:rsidRDefault="000A4720" w:rsidP="00454969">
      <w:pPr>
        <w:spacing w:after="0"/>
        <w:ind w:right="49"/>
        <w:jc w:val="both"/>
        <w:rPr>
          <w:rFonts w:ascii="Gothic720 BT" w:eastAsia="Gothic720 BT" w:hAnsi="Gothic720 BT" w:cs="Gothic720 BT"/>
          <w:bCs/>
        </w:rPr>
      </w:pPr>
    </w:p>
    <w:p w14:paraId="60971906"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La propuesta para la definición y asignación de las metas individuales y colectivas para el periodo a evaluar estará a cargo de la persona titular del órgano ejecutivo, técnico o de la Secretaría Ejecutiva, respectivamente y su aprobación corresponde al Consejo General, previo conocimiento del Comité de Evaluación.</w:t>
      </w:r>
    </w:p>
    <w:p w14:paraId="1FA7F7DD" w14:textId="77777777" w:rsidR="000A4720" w:rsidRPr="00454969" w:rsidRDefault="000A4720" w:rsidP="00454969">
      <w:pPr>
        <w:spacing w:after="0"/>
        <w:ind w:right="49"/>
        <w:jc w:val="both"/>
        <w:rPr>
          <w:rFonts w:ascii="Gothic720 BT" w:eastAsia="Gothic720 BT" w:hAnsi="Gothic720 BT" w:cs="Gothic720 BT"/>
          <w:bCs/>
        </w:rPr>
      </w:pPr>
    </w:p>
    <w:p w14:paraId="09DCAD5C"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Las metas deberán diseñarse tanto para el periodo ordinario como para periodo con proceso electoral.</w:t>
      </w:r>
    </w:p>
    <w:p w14:paraId="71F34E41" w14:textId="77777777" w:rsidR="000A4720" w:rsidRPr="00454969" w:rsidRDefault="000A4720" w:rsidP="00454969">
      <w:pPr>
        <w:spacing w:after="0"/>
        <w:ind w:right="49"/>
        <w:jc w:val="both"/>
        <w:rPr>
          <w:rFonts w:ascii="Gothic720 BT" w:eastAsia="Gothic720 BT" w:hAnsi="Gothic720 BT" w:cs="Gothic720 BT"/>
          <w:bCs/>
        </w:rPr>
      </w:pPr>
    </w:p>
    <w:p w14:paraId="1E0DF76C"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 xml:space="preserve">En el diseño de las metas se deberá contemplar, por lo menos, su objeto, periodo de ejecución y documentación soporte para la comprobación de su cumplimiento; por lo cual, a más tardar en junio del año en que deben definirse las metas, el Comité de Evaluación emitirá la Guía que contenga las directrices que deberán seguir las áreas responsables para el diseño de las metas, así como los formatos y cédulas correspondientes; asimismo, </w:t>
      </w:r>
      <w:r w:rsidRPr="00454969">
        <w:rPr>
          <w:rFonts w:ascii="Gothic720 BT" w:eastAsia="Gothic720 BT" w:hAnsi="Gothic720 BT" w:cs="Gothic720 BT"/>
          <w:bCs/>
        </w:rPr>
        <w:lastRenderedPageBreak/>
        <w:t>determinará los criterios y/o reactivos para evaluar las competencias en el periodo correspondiente.</w:t>
      </w:r>
    </w:p>
    <w:p w14:paraId="18D99B9D" w14:textId="77777777" w:rsidR="000A4720" w:rsidRPr="00454969" w:rsidRDefault="000A4720" w:rsidP="00454969">
      <w:pPr>
        <w:spacing w:after="0"/>
        <w:ind w:right="49"/>
        <w:jc w:val="both"/>
        <w:rPr>
          <w:rFonts w:ascii="Gothic720 BT" w:eastAsia="Gothic720 BT" w:hAnsi="Gothic720 BT" w:cs="Gothic720 BT"/>
          <w:bCs/>
        </w:rPr>
      </w:pPr>
    </w:p>
    <w:p w14:paraId="6F33A468"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16. </w:t>
      </w:r>
      <w:r w:rsidRPr="00454969">
        <w:rPr>
          <w:rFonts w:ascii="Gothic720 BT" w:eastAsia="Gothic720 BT" w:hAnsi="Gothic720 BT" w:cs="Gothic720 BT"/>
          <w:bCs/>
        </w:rPr>
        <w:t>Una meta que en un periodo de evaluación previo haya obtenido un promedio de 100 en su calificación final, no podrá ser propuesta en los mismos términos por lo que únicamente se podrá volver a asignar si se modifican los niveles de cumplimiento o parámetros de medición a efecto de lograr una mejora en su objeto.</w:t>
      </w:r>
    </w:p>
    <w:p w14:paraId="2B3729D6" w14:textId="77777777" w:rsidR="000A4720" w:rsidRPr="00454969" w:rsidRDefault="000A4720" w:rsidP="00454969">
      <w:pPr>
        <w:spacing w:after="0"/>
        <w:ind w:right="49"/>
        <w:jc w:val="both"/>
        <w:rPr>
          <w:rFonts w:ascii="Gothic720 BT" w:eastAsia="Gothic720 BT" w:hAnsi="Gothic720 BT" w:cs="Gothic720 BT"/>
          <w:bCs/>
        </w:rPr>
      </w:pPr>
    </w:p>
    <w:p w14:paraId="7E4CBA8C"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17. </w:t>
      </w:r>
      <w:r w:rsidRPr="00454969">
        <w:rPr>
          <w:rFonts w:ascii="Gothic720 BT" w:eastAsia="Gothic720 BT" w:hAnsi="Gothic720 BT" w:cs="Gothic720 BT"/>
          <w:bCs/>
        </w:rPr>
        <w:t>En el diseño de metas colectivas se deberá garantizar que resulten aplicables a por lo menos dos personas, por lo que, si el órgano ejecutivo, órgano técnico o la Secretaría Ejecutiva contaran únicamente con una persona sujeta a la Evaluación del Desempeño, le serán asignadas únicamente metas individuales; esto sin perjuicio de que la Secretaría Ejecutiva pueda diseñar metas colectivas que sean aplicables al funcionariado de dos o más órganos ejecutivos o técnicos, en atención a la planeación y proyectos institucionales.</w:t>
      </w:r>
    </w:p>
    <w:p w14:paraId="609D9BD2" w14:textId="77777777" w:rsidR="000A4720" w:rsidRPr="00454969" w:rsidRDefault="000A4720" w:rsidP="00454969">
      <w:pPr>
        <w:spacing w:after="0"/>
        <w:ind w:right="49"/>
        <w:jc w:val="both"/>
        <w:rPr>
          <w:rFonts w:ascii="Gothic720 BT" w:eastAsia="Gothic720 BT" w:hAnsi="Gothic720 BT" w:cs="Gothic720 BT"/>
          <w:bCs/>
        </w:rPr>
      </w:pPr>
    </w:p>
    <w:p w14:paraId="196FB703"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Por cada meta colectiva se designará a una persona como líder de equipo, siendo esta la responsable de coordinar las actividades para su cumplimiento.</w:t>
      </w:r>
    </w:p>
    <w:p w14:paraId="6DCC9AE5" w14:textId="77777777" w:rsidR="000A4720" w:rsidRPr="00454969" w:rsidRDefault="000A4720" w:rsidP="00454969">
      <w:pPr>
        <w:spacing w:after="0"/>
        <w:ind w:right="49"/>
        <w:jc w:val="both"/>
        <w:rPr>
          <w:rFonts w:ascii="Gothic720 BT" w:eastAsia="Gothic720 BT" w:hAnsi="Gothic720 BT" w:cs="Gothic720 BT"/>
          <w:bCs/>
        </w:rPr>
      </w:pPr>
    </w:p>
    <w:p w14:paraId="5D5F34DB"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Artículo 18.</w:t>
      </w:r>
      <w:r w:rsidRPr="00454969">
        <w:rPr>
          <w:rFonts w:ascii="Gothic720 BT" w:eastAsia="Gothic720 BT" w:hAnsi="Gothic720 BT" w:cs="Gothic720 BT"/>
          <w:bCs/>
        </w:rPr>
        <w:t xml:space="preserve"> La aprobación por parte del Consejo General del diseño, definición y asignación de las metas individuales y colectivas deberá llevarse a cabo a más tardar en el mes de agosto del año en que inicie </w:t>
      </w:r>
      <w:r w:rsidRPr="00454969">
        <w:rPr>
          <w:rFonts w:ascii="Gothic720 BT" w:eastAsia="Gothic720 BT" w:hAnsi="Gothic720 BT" w:cs="Gothic720 BT"/>
        </w:rPr>
        <w:t>el</w:t>
      </w:r>
      <w:r w:rsidRPr="00454969">
        <w:rPr>
          <w:rFonts w:ascii="Gothic720 BT" w:eastAsia="Gothic720 BT" w:hAnsi="Gothic720 BT" w:cs="Gothic720 BT"/>
          <w:bCs/>
        </w:rPr>
        <w:t xml:space="preserve"> periodo a evaluar; por lo que, las áreas deberán remitir sus propuestas de metas a más tardar el quince de julio, a través de la Secretaría del Comité de Evaluación, órgano colegiado que a más tardar el </w:t>
      </w:r>
      <w:r w:rsidRPr="00454969">
        <w:rPr>
          <w:rFonts w:ascii="Gothic720 BT" w:eastAsia="Gothic720 BT" w:hAnsi="Gothic720 BT" w:cs="Gothic720 BT"/>
        </w:rPr>
        <w:t xml:space="preserve">quince </w:t>
      </w:r>
      <w:r w:rsidRPr="00454969">
        <w:rPr>
          <w:rFonts w:ascii="Gothic720 BT" w:eastAsia="Gothic720 BT" w:hAnsi="Gothic720 BT" w:cs="Gothic720 BT"/>
          <w:bCs/>
        </w:rPr>
        <w:t xml:space="preserve">de </w:t>
      </w:r>
      <w:r w:rsidRPr="00454969">
        <w:rPr>
          <w:rFonts w:ascii="Gothic720 BT" w:eastAsia="Gothic720 BT" w:hAnsi="Gothic720 BT" w:cs="Gothic720 BT"/>
        </w:rPr>
        <w:t xml:space="preserve">agosto </w:t>
      </w:r>
      <w:r w:rsidRPr="00454969">
        <w:rPr>
          <w:rFonts w:ascii="Gothic720 BT" w:eastAsia="Gothic720 BT" w:hAnsi="Gothic720 BT" w:cs="Gothic720 BT"/>
          <w:bCs/>
        </w:rPr>
        <w:t>deberá aprobar la propuesta que pondrá a consideración del Consejo General.</w:t>
      </w:r>
    </w:p>
    <w:p w14:paraId="287BA487" w14:textId="77777777" w:rsidR="000A4720" w:rsidRPr="00454969" w:rsidRDefault="000A4720" w:rsidP="00454969">
      <w:pPr>
        <w:spacing w:after="0"/>
        <w:ind w:right="49"/>
        <w:jc w:val="both"/>
        <w:rPr>
          <w:rFonts w:ascii="Gothic720 BT" w:eastAsia="Gothic720 BT" w:hAnsi="Gothic720 BT" w:cs="Gothic720 BT"/>
          <w:bCs/>
        </w:rPr>
      </w:pPr>
    </w:p>
    <w:p w14:paraId="2A63A942"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Artículo 19.</w:t>
      </w:r>
      <w:r w:rsidRPr="00454969">
        <w:rPr>
          <w:rFonts w:ascii="Gothic720 BT" w:eastAsia="Gothic720 BT" w:hAnsi="Gothic720 BT" w:cs="Gothic720 BT"/>
          <w:bCs/>
        </w:rPr>
        <w:t xml:space="preserve"> Se deberá garantizar que se cuente con un mínimo de una meta, ya sea colectiva o en su caso individual, para los cargos y puestos del personal de la rama administrativa sujetos a la Evaluación del Desempeño.</w:t>
      </w:r>
    </w:p>
    <w:p w14:paraId="4C611720" w14:textId="77777777" w:rsidR="000A4720" w:rsidRPr="00454969" w:rsidRDefault="000A4720" w:rsidP="00454969">
      <w:pPr>
        <w:spacing w:after="0"/>
        <w:ind w:right="49"/>
        <w:jc w:val="both"/>
        <w:rPr>
          <w:rFonts w:ascii="Gothic720 BT" w:eastAsia="Gothic720 BT" w:hAnsi="Gothic720 BT" w:cs="Gothic720 BT"/>
          <w:bCs/>
        </w:rPr>
      </w:pPr>
    </w:p>
    <w:p w14:paraId="43C111C6"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Si de la revisión a las propuestas el Comité de Evaluación detecta que existen personas sujetas a evaluación sin asignación de metas, lo comunicará al área o áreas correspondientes para que estas, en un plazo de cuarenta y ocho horas, procedan a remitir las propuestas correspondientes.</w:t>
      </w:r>
    </w:p>
    <w:p w14:paraId="60D3A907" w14:textId="77777777" w:rsidR="000A4720" w:rsidRPr="00454969" w:rsidRDefault="000A4720" w:rsidP="00454969">
      <w:pPr>
        <w:spacing w:after="0"/>
        <w:ind w:right="49"/>
        <w:rPr>
          <w:rFonts w:ascii="Gothic720 BT" w:eastAsia="Gothic720 BT" w:hAnsi="Gothic720 BT" w:cs="Gothic720 BT"/>
          <w:b/>
        </w:rPr>
      </w:pPr>
    </w:p>
    <w:p w14:paraId="3308520D"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Artículo 20.</w:t>
      </w:r>
      <w:r w:rsidRPr="00454969">
        <w:rPr>
          <w:rFonts w:ascii="Gothic720 BT" w:eastAsia="Gothic720 BT" w:hAnsi="Gothic720 BT" w:cs="Gothic720 BT"/>
          <w:bCs/>
        </w:rPr>
        <w:t xml:space="preserve"> Por causas excepcionales que afecten actividades sustantivas o por circunstancias no previstas durante el periodo que se evalúa, el área responsable del </w:t>
      </w:r>
      <w:r w:rsidRPr="00454969">
        <w:rPr>
          <w:rFonts w:ascii="Gothic720 BT" w:eastAsia="Gothic720 BT" w:hAnsi="Gothic720 BT" w:cs="Gothic720 BT"/>
          <w:bCs/>
        </w:rPr>
        <w:lastRenderedPageBreak/>
        <w:t>diseño de la meta, de manera fundada, podrá solicitar al Comité de Evaluación la incorporación, modificación o eliminación de metas. El ajuste será válido una vez que haya sido aprobado por el Consejo General.</w:t>
      </w:r>
    </w:p>
    <w:p w14:paraId="614094C3" w14:textId="77777777" w:rsidR="000A4720" w:rsidRPr="00454969" w:rsidRDefault="000A4720" w:rsidP="00454969">
      <w:pPr>
        <w:spacing w:after="0"/>
        <w:ind w:right="49"/>
        <w:rPr>
          <w:rFonts w:ascii="Gothic720 BT" w:eastAsia="Gothic720 BT" w:hAnsi="Gothic720 BT" w:cs="Gothic720 BT"/>
          <w:b/>
        </w:rPr>
      </w:pPr>
    </w:p>
    <w:p w14:paraId="0597E718"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Si derivado de lo anterior el personal evaluado no cuenta con un mínimo de una meta, se deberá incorporar una nueva meta según lo establecido en Lineamientos.</w:t>
      </w:r>
    </w:p>
    <w:p w14:paraId="2F892690" w14:textId="77777777" w:rsidR="000A4720" w:rsidRPr="00454969" w:rsidRDefault="000A4720" w:rsidP="00454969">
      <w:pPr>
        <w:spacing w:after="0"/>
        <w:ind w:right="49"/>
        <w:jc w:val="center"/>
        <w:rPr>
          <w:rFonts w:ascii="Gothic720 BT" w:eastAsia="Gothic720 BT" w:hAnsi="Gothic720 BT" w:cs="Gothic720 BT"/>
          <w:b/>
          <w:bCs/>
        </w:rPr>
      </w:pPr>
    </w:p>
    <w:p w14:paraId="3B99278C"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4" w:name="_Toc196911138"/>
      <w:r w:rsidRPr="00454969">
        <w:rPr>
          <w:rFonts w:ascii="Gothic720 BT" w:eastAsia="Gothic720 BT" w:hAnsi="Gothic720 BT" w:cs="Gothic720 BT"/>
          <w:b/>
          <w:bCs/>
          <w:color w:val="auto"/>
          <w:sz w:val="22"/>
          <w:szCs w:val="22"/>
        </w:rPr>
        <w:t>Capítulo Cuarto</w:t>
      </w:r>
      <w:bookmarkEnd w:id="14"/>
    </w:p>
    <w:p w14:paraId="7D8EF967"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5" w:name="_Toc196911139"/>
      <w:r w:rsidRPr="00454969">
        <w:rPr>
          <w:rFonts w:ascii="Gothic720 BT" w:eastAsia="Gothic720 BT" w:hAnsi="Gothic720 BT" w:cs="Gothic720 BT"/>
          <w:b/>
          <w:bCs/>
          <w:color w:val="auto"/>
          <w:sz w:val="22"/>
          <w:szCs w:val="22"/>
        </w:rPr>
        <w:t>De las competencias</w:t>
      </w:r>
      <w:bookmarkEnd w:id="15"/>
      <w:r w:rsidRPr="00454969">
        <w:rPr>
          <w:rFonts w:ascii="Gothic720 BT" w:eastAsia="Gothic720 BT" w:hAnsi="Gothic720 BT" w:cs="Gothic720 BT"/>
          <w:b/>
          <w:bCs/>
          <w:color w:val="auto"/>
          <w:sz w:val="22"/>
          <w:szCs w:val="22"/>
        </w:rPr>
        <w:t xml:space="preserve"> </w:t>
      </w:r>
    </w:p>
    <w:p w14:paraId="7102D28F" w14:textId="77777777" w:rsidR="000A4720" w:rsidRPr="00454969" w:rsidRDefault="000A4720" w:rsidP="00454969">
      <w:pPr>
        <w:spacing w:after="0"/>
        <w:ind w:right="49"/>
        <w:jc w:val="center"/>
        <w:rPr>
          <w:rFonts w:ascii="Gothic720 BT" w:eastAsia="Gothic720 BT" w:hAnsi="Gothic720 BT" w:cs="Gothic720 BT"/>
          <w:b/>
        </w:rPr>
      </w:pPr>
    </w:p>
    <w:p w14:paraId="1454B8C1" w14:textId="77777777" w:rsidR="000A4720" w:rsidRPr="00454969" w:rsidRDefault="000A4720" w:rsidP="00454969">
      <w:pPr>
        <w:spacing w:after="0"/>
        <w:ind w:right="49"/>
        <w:jc w:val="both"/>
        <w:rPr>
          <w:rFonts w:ascii="Gothic720 BT" w:eastAsia="Gothic720 BT" w:hAnsi="Gothic720 BT" w:cs="Gothic720 BT"/>
          <w:b/>
        </w:rPr>
      </w:pPr>
      <w:r w:rsidRPr="00454969">
        <w:rPr>
          <w:rFonts w:ascii="Gothic720 BT" w:eastAsia="Gothic720 BT" w:hAnsi="Gothic720 BT" w:cs="Gothic720 BT"/>
          <w:b/>
        </w:rPr>
        <w:t xml:space="preserve">Artículo 21. </w:t>
      </w:r>
      <w:r w:rsidRPr="00454969">
        <w:rPr>
          <w:rFonts w:ascii="Gothic720 BT" w:eastAsia="Gothic720 BT" w:hAnsi="Gothic720 BT" w:cs="Gothic720 BT"/>
        </w:rPr>
        <w:t>Las competencias representan el aspecto cualitativo de la Evaluación del Desempeño, lo que se realiza a través de la valoración de habilidades, aptitudes, actitudes y valores del personal de la rama administrativa sujeta a evaluación.</w:t>
      </w:r>
    </w:p>
    <w:p w14:paraId="114080E2" w14:textId="77777777" w:rsidR="000A4720" w:rsidRPr="00454969" w:rsidRDefault="000A4720" w:rsidP="00454969">
      <w:pPr>
        <w:spacing w:after="0"/>
        <w:ind w:right="49"/>
        <w:jc w:val="both"/>
        <w:rPr>
          <w:rFonts w:ascii="Gothic720 BT" w:eastAsia="Gothic720 BT" w:hAnsi="Gothic720 BT" w:cs="Gothic720 BT"/>
          <w:b/>
        </w:rPr>
      </w:pPr>
    </w:p>
    <w:p w14:paraId="729D1D7D"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22. </w:t>
      </w:r>
      <w:r w:rsidRPr="00454969">
        <w:rPr>
          <w:rFonts w:ascii="Gothic720 BT" w:eastAsia="Gothic720 BT" w:hAnsi="Gothic720 BT" w:cs="Gothic720 BT"/>
        </w:rPr>
        <w:t>Para la evaluación de competencias se tomarán en cuenta los indicadores siguientes:</w:t>
      </w:r>
    </w:p>
    <w:p w14:paraId="108137E1" w14:textId="77777777" w:rsidR="000A4720" w:rsidRPr="00454969" w:rsidRDefault="000A4720" w:rsidP="00454969">
      <w:pPr>
        <w:spacing w:after="0"/>
        <w:ind w:right="49"/>
        <w:jc w:val="both"/>
        <w:rPr>
          <w:rFonts w:ascii="Gothic720 BT" w:eastAsia="Gothic720 BT" w:hAnsi="Gothic720 BT" w:cs="Gothic720 BT"/>
        </w:rPr>
      </w:pPr>
    </w:p>
    <w:p w14:paraId="484962C4" w14:textId="77777777" w:rsidR="000A4720" w:rsidRPr="00454969" w:rsidRDefault="000A4720" w:rsidP="00454969">
      <w:pPr>
        <w:pStyle w:val="Prrafodelista"/>
        <w:numPr>
          <w:ilvl w:val="0"/>
          <w:numId w:val="28"/>
        </w:numPr>
        <w:tabs>
          <w:tab w:val="left" w:pos="1276"/>
        </w:tabs>
        <w:spacing w:after="0"/>
        <w:ind w:right="49"/>
        <w:jc w:val="both"/>
        <w:rPr>
          <w:rFonts w:ascii="Gothic720 BT" w:eastAsia="Gothic720 BT" w:hAnsi="Gothic720 BT" w:cs="Gothic720 BT"/>
        </w:rPr>
      </w:pPr>
      <w:r w:rsidRPr="00454969">
        <w:rPr>
          <w:rFonts w:ascii="Gothic720 BT" w:eastAsia="Gothic720 BT" w:hAnsi="Gothic720 BT" w:cs="Gothic720 BT"/>
          <w:b/>
          <w:bCs/>
        </w:rPr>
        <w:t>Actitud de servicio:</w:t>
      </w:r>
      <w:r w:rsidRPr="00454969">
        <w:rPr>
          <w:rFonts w:ascii="Gothic720 BT" w:eastAsia="Gothic720 BT" w:hAnsi="Gothic720 BT" w:cs="Gothic720 BT"/>
        </w:rPr>
        <w:t xml:space="preserve"> busca medir la disposición para el cumplimiento de las actividades encomendadas a cada uno de los órganos ejecutivos y técnicos del Instituto al cual tenga adscripción.</w:t>
      </w:r>
    </w:p>
    <w:p w14:paraId="425EE39A" w14:textId="77777777" w:rsidR="000A4720" w:rsidRPr="00454969" w:rsidRDefault="000A4720" w:rsidP="00454969">
      <w:pPr>
        <w:spacing w:after="0"/>
        <w:ind w:right="49"/>
        <w:rPr>
          <w:rFonts w:ascii="Gothic720 BT" w:eastAsia="Gothic720 BT" w:hAnsi="Gothic720 BT" w:cs="Gothic720 BT"/>
          <w:b/>
        </w:rPr>
      </w:pPr>
    </w:p>
    <w:p w14:paraId="4D4E6216" w14:textId="77777777" w:rsidR="000A4720" w:rsidRPr="00454969" w:rsidRDefault="000A4720" w:rsidP="00454969">
      <w:pPr>
        <w:pStyle w:val="Prrafodelista"/>
        <w:numPr>
          <w:ilvl w:val="0"/>
          <w:numId w:val="28"/>
        </w:numPr>
        <w:spacing w:after="0"/>
        <w:ind w:right="49"/>
        <w:jc w:val="both"/>
        <w:rPr>
          <w:rFonts w:ascii="Gothic720 BT" w:eastAsia="Gothic720 BT" w:hAnsi="Gothic720 BT" w:cs="Gothic720 BT"/>
        </w:rPr>
      </w:pPr>
      <w:r w:rsidRPr="00454969">
        <w:rPr>
          <w:rFonts w:ascii="Gothic720 BT" w:eastAsia="Gothic720 BT" w:hAnsi="Gothic720 BT" w:cs="Gothic720 BT"/>
          <w:b/>
          <w:bCs/>
        </w:rPr>
        <w:t>Ética y responsabilidad:</w:t>
      </w:r>
      <w:r w:rsidRPr="00454969">
        <w:rPr>
          <w:rFonts w:ascii="Gothic720 BT" w:eastAsia="Gothic720 BT" w:hAnsi="Gothic720 BT" w:cs="Gothic720 BT"/>
        </w:rPr>
        <w:t xml:space="preserve"> busca reconocer los valores éticos del servicio público, al considerar las disposiciones aplicables a sus funciones y en seguimiento a los principios que rigen la función electoral.</w:t>
      </w:r>
    </w:p>
    <w:p w14:paraId="5315C959" w14:textId="77777777" w:rsidR="000A4720" w:rsidRPr="00454969" w:rsidRDefault="000A4720" w:rsidP="00454969">
      <w:pPr>
        <w:pStyle w:val="Prrafodelista"/>
        <w:spacing w:after="0"/>
        <w:ind w:right="49"/>
        <w:rPr>
          <w:rFonts w:ascii="Gothic720 BT" w:eastAsia="Gothic720 BT" w:hAnsi="Gothic720 BT" w:cs="Gothic720 BT"/>
        </w:rPr>
      </w:pPr>
    </w:p>
    <w:p w14:paraId="05DA2FA1" w14:textId="77777777" w:rsidR="000A4720" w:rsidRPr="00454969" w:rsidRDefault="000A4720" w:rsidP="00454969">
      <w:pPr>
        <w:pStyle w:val="Prrafodelista"/>
        <w:numPr>
          <w:ilvl w:val="0"/>
          <w:numId w:val="28"/>
        </w:numPr>
        <w:spacing w:after="0"/>
        <w:ind w:right="49"/>
        <w:jc w:val="both"/>
        <w:rPr>
          <w:rFonts w:ascii="Gothic720 BT" w:eastAsia="Gothic720 BT" w:hAnsi="Gothic720 BT" w:cs="Gothic720 BT"/>
        </w:rPr>
      </w:pPr>
      <w:r w:rsidRPr="00454969">
        <w:rPr>
          <w:rFonts w:ascii="Gothic720 BT" w:eastAsia="Gothic720 BT" w:hAnsi="Gothic720 BT" w:cs="Gothic720 BT"/>
          <w:b/>
          <w:bCs/>
        </w:rPr>
        <w:t>Trabajo en equipo y colaboración institucional:</w:t>
      </w:r>
      <w:r w:rsidRPr="00454969">
        <w:rPr>
          <w:rFonts w:ascii="Gothic720 BT" w:eastAsia="Gothic720 BT" w:hAnsi="Gothic720 BT" w:cs="Gothic720 BT"/>
        </w:rPr>
        <w:t xml:space="preserve"> valora el desarrollo de actividades y actitudes de la persona evaluada respecto de sus relaciones de colaboración profesional con las personas con las que interactúa, apoyándolas para alcanzar los objetivos del equipo de trabajo, entendiéndose como tal, el área a la cual tenga adscripción, así como el apoyo que brinda a diverso órgano del Instituto para el cumplimiento de los fines institucionales.</w:t>
      </w:r>
    </w:p>
    <w:p w14:paraId="1E61F43B" w14:textId="77777777" w:rsidR="000A4720" w:rsidRPr="00454969" w:rsidRDefault="000A4720" w:rsidP="00454969">
      <w:pPr>
        <w:spacing w:after="0"/>
        <w:ind w:right="49"/>
        <w:jc w:val="both"/>
        <w:rPr>
          <w:rFonts w:ascii="Gothic720 BT" w:eastAsia="Gothic720 BT" w:hAnsi="Gothic720 BT" w:cs="Gothic720 BT"/>
        </w:rPr>
      </w:pPr>
    </w:p>
    <w:p w14:paraId="2EE32C83"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23.</w:t>
      </w:r>
      <w:r w:rsidRPr="00454969">
        <w:rPr>
          <w:rFonts w:ascii="Gothic720 BT" w:eastAsia="Gothic720 BT" w:hAnsi="Gothic720 BT" w:cs="Gothic720 BT"/>
          <w:bCs/>
        </w:rPr>
        <w:t xml:space="preserve"> Para contribuir con la mejora de las competencias, resulta necesario considerar la capacitación permanente de las personas sujetas a evaluación, por lo que, como parte de la evaluación del factor competencias, la persona evaluada </w:t>
      </w:r>
      <w:r w:rsidRPr="00454969">
        <w:rPr>
          <w:rFonts w:ascii="Gothic720 BT" w:eastAsia="Gothic720 BT" w:hAnsi="Gothic720 BT" w:cs="Gothic720 BT"/>
        </w:rPr>
        <w:t xml:space="preserve">deberá cumplir </w:t>
      </w:r>
      <w:r w:rsidRPr="00454969">
        <w:rPr>
          <w:rFonts w:ascii="Gothic720 BT" w:eastAsia="Gothic720 BT" w:hAnsi="Gothic720 BT" w:cs="Gothic720 BT"/>
        </w:rPr>
        <w:lastRenderedPageBreak/>
        <w:t>con la acreditación de al menos dos cursos, seminarios o diplomados durante el periodo a evaluar.</w:t>
      </w:r>
    </w:p>
    <w:p w14:paraId="5C2F7674" w14:textId="77777777" w:rsidR="000A4720" w:rsidRPr="00454969" w:rsidRDefault="000A4720" w:rsidP="00454969">
      <w:pPr>
        <w:spacing w:after="0"/>
        <w:ind w:right="49"/>
        <w:jc w:val="both"/>
        <w:rPr>
          <w:rFonts w:ascii="Gothic720 BT" w:eastAsia="Gothic720 BT" w:hAnsi="Gothic720 BT" w:cs="Gothic720 BT"/>
        </w:rPr>
      </w:pPr>
    </w:p>
    <w:p w14:paraId="23E02A51"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Durante el periodo a que hace referencia el artículo 30 de los Lineamientos, se deberá remitir a la persona evaluadora copia de las constancias correspondientes como evidencia del cumplimiento de lo establecido en este artículo.</w:t>
      </w:r>
    </w:p>
    <w:p w14:paraId="69C427A9" w14:textId="77777777" w:rsidR="000A4720" w:rsidRPr="00454969" w:rsidRDefault="000A4720" w:rsidP="00454969">
      <w:pPr>
        <w:spacing w:after="0"/>
        <w:ind w:right="49"/>
        <w:jc w:val="both"/>
        <w:rPr>
          <w:rFonts w:ascii="Gothic720 BT" w:eastAsia="Gothic720 BT" w:hAnsi="Gothic720 BT" w:cs="Gothic720 BT"/>
        </w:rPr>
      </w:pPr>
    </w:p>
    <w:p w14:paraId="25326E1D"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El cumplimiento a la capacitación en los términos aquí precisados tendrá un valor del 10% respecto del total del factor competencias.</w:t>
      </w:r>
    </w:p>
    <w:p w14:paraId="1AB721B5" w14:textId="77777777" w:rsidR="000A4720" w:rsidRPr="00454969" w:rsidRDefault="000A4720" w:rsidP="00454969">
      <w:pPr>
        <w:spacing w:after="0"/>
        <w:ind w:right="49"/>
        <w:jc w:val="both"/>
        <w:rPr>
          <w:rFonts w:ascii="Gothic720 BT" w:eastAsia="Gothic720 BT" w:hAnsi="Gothic720 BT" w:cs="Gothic720 BT"/>
          <w:b/>
        </w:rPr>
      </w:pPr>
    </w:p>
    <w:p w14:paraId="7E94E80E"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24. </w:t>
      </w:r>
      <w:r w:rsidRPr="00454969">
        <w:rPr>
          <w:rFonts w:ascii="Gothic720 BT" w:eastAsia="Gothic720 BT" w:hAnsi="Gothic720 BT" w:cs="Gothic720 BT"/>
        </w:rPr>
        <w:t xml:space="preserve">La valoración de las competencias y la capacitación atenderá a la ponderación siguiente: </w:t>
      </w:r>
    </w:p>
    <w:p w14:paraId="31974FFB" w14:textId="77777777" w:rsidR="000A4720" w:rsidRPr="00454969" w:rsidRDefault="000A4720" w:rsidP="00454969">
      <w:pPr>
        <w:pStyle w:val="Prrafodelista"/>
        <w:spacing w:after="0"/>
        <w:ind w:right="49"/>
        <w:jc w:val="both"/>
        <w:rPr>
          <w:rFonts w:ascii="Gothic720 BT" w:eastAsia="Gothic720 BT" w:hAnsi="Gothic720 BT" w:cs="Gothic720 BT"/>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gridCol w:w="1134"/>
      </w:tblGrid>
      <w:tr w:rsidR="000A4720" w:rsidRPr="00454969" w14:paraId="40459335" w14:textId="77777777" w:rsidTr="0065464F">
        <w:trPr>
          <w:trHeight w:val="220"/>
          <w:jc w:val="center"/>
        </w:trPr>
        <w:tc>
          <w:tcPr>
            <w:tcW w:w="5665" w:type="dxa"/>
            <w:gridSpan w:val="2"/>
            <w:shd w:val="clear" w:color="auto" w:fill="D9D9D9"/>
            <w:vAlign w:val="center"/>
          </w:tcPr>
          <w:p w14:paraId="14E4236F" w14:textId="77777777" w:rsidR="000A4720" w:rsidRPr="00454969" w:rsidRDefault="000A4720" w:rsidP="00454969">
            <w:pPr>
              <w:pStyle w:val="Prrafodelista"/>
              <w:spacing w:after="0"/>
              <w:ind w:left="18" w:right="49"/>
              <w:jc w:val="center"/>
              <w:rPr>
                <w:rFonts w:ascii="Gothic720 BT" w:eastAsia="Gothic720 BT" w:hAnsi="Gothic720 BT" w:cs="Gothic720 BT"/>
                <w:b/>
              </w:rPr>
            </w:pPr>
            <w:r w:rsidRPr="00454969">
              <w:rPr>
                <w:rFonts w:ascii="Gothic720 BT" w:eastAsia="Gothic720 BT" w:hAnsi="Gothic720 BT" w:cs="Gothic720 BT"/>
                <w:b/>
              </w:rPr>
              <w:t>Medición de competencias y la capacitación</w:t>
            </w:r>
          </w:p>
        </w:tc>
        <w:tc>
          <w:tcPr>
            <w:tcW w:w="1134" w:type="dxa"/>
            <w:shd w:val="clear" w:color="auto" w:fill="D9D9D9"/>
          </w:tcPr>
          <w:p w14:paraId="0F30053C" w14:textId="77777777" w:rsidR="000A4720" w:rsidRPr="00454969" w:rsidRDefault="000A4720" w:rsidP="00454969">
            <w:pPr>
              <w:pStyle w:val="Prrafodelista"/>
              <w:spacing w:after="0"/>
              <w:ind w:left="-85" w:right="49"/>
              <w:jc w:val="center"/>
              <w:rPr>
                <w:rFonts w:ascii="Gothic720 BT" w:eastAsia="Gothic720 BT" w:hAnsi="Gothic720 BT" w:cs="Gothic720 BT"/>
                <w:b/>
              </w:rPr>
            </w:pPr>
            <w:r w:rsidRPr="00454969">
              <w:rPr>
                <w:rFonts w:ascii="Gothic720 BT" w:eastAsia="Gothic720 BT" w:hAnsi="Gothic720 BT" w:cs="Gothic720 BT"/>
                <w:b/>
              </w:rPr>
              <w:t>Valor</w:t>
            </w:r>
          </w:p>
        </w:tc>
      </w:tr>
      <w:tr w:rsidR="000A4720" w:rsidRPr="00454969" w14:paraId="663BF53D" w14:textId="77777777" w:rsidTr="0065464F">
        <w:trPr>
          <w:trHeight w:val="168"/>
          <w:jc w:val="center"/>
        </w:trPr>
        <w:tc>
          <w:tcPr>
            <w:tcW w:w="562" w:type="dxa"/>
            <w:shd w:val="clear" w:color="auto" w:fill="auto"/>
            <w:vAlign w:val="center"/>
          </w:tcPr>
          <w:p w14:paraId="482D2BE0" w14:textId="77777777" w:rsidR="000A4720" w:rsidRPr="00454969" w:rsidRDefault="000A4720" w:rsidP="00454969">
            <w:pPr>
              <w:pStyle w:val="Prrafodelista"/>
              <w:spacing w:after="0"/>
              <w:ind w:left="18" w:right="49"/>
              <w:jc w:val="center"/>
              <w:rPr>
                <w:rFonts w:ascii="Gothic720 BT" w:eastAsia="Gothic720 BT" w:hAnsi="Gothic720 BT" w:cs="Gothic720 BT"/>
              </w:rPr>
            </w:pPr>
            <w:r w:rsidRPr="00454969">
              <w:rPr>
                <w:rFonts w:ascii="Gothic720 BT" w:eastAsia="Gothic720 BT" w:hAnsi="Gothic720 BT" w:cs="Gothic720 BT"/>
              </w:rPr>
              <w:t>I</w:t>
            </w:r>
          </w:p>
        </w:tc>
        <w:tc>
          <w:tcPr>
            <w:tcW w:w="5103" w:type="dxa"/>
            <w:shd w:val="clear" w:color="auto" w:fill="auto"/>
            <w:vAlign w:val="center"/>
          </w:tcPr>
          <w:p w14:paraId="07F8FF21" w14:textId="77777777" w:rsidR="000A4720" w:rsidRPr="00454969" w:rsidRDefault="000A4720" w:rsidP="00454969">
            <w:pPr>
              <w:pStyle w:val="Prrafodelista"/>
              <w:spacing w:after="0"/>
              <w:ind w:left="18" w:right="49"/>
              <w:rPr>
                <w:rFonts w:ascii="Gothic720 BT" w:eastAsia="Gothic720 BT" w:hAnsi="Gothic720 BT" w:cs="Gothic720 BT"/>
              </w:rPr>
            </w:pPr>
            <w:r w:rsidRPr="00454969">
              <w:rPr>
                <w:rFonts w:ascii="Gothic720 BT" w:eastAsia="Gothic720 BT" w:hAnsi="Gothic720 BT" w:cs="Gothic720 BT"/>
              </w:rPr>
              <w:t>Actitud de servicio</w:t>
            </w:r>
          </w:p>
        </w:tc>
        <w:tc>
          <w:tcPr>
            <w:tcW w:w="1134" w:type="dxa"/>
            <w:shd w:val="clear" w:color="auto" w:fill="auto"/>
          </w:tcPr>
          <w:p w14:paraId="766044CA" w14:textId="77777777" w:rsidR="000A4720" w:rsidRPr="00454969" w:rsidRDefault="000A4720" w:rsidP="00454969">
            <w:pPr>
              <w:spacing w:after="0"/>
              <w:ind w:left="-85" w:right="49"/>
              <w:jc w:val="center"/>
              <w:rPr>
                <w:rFonts w:ascii="Gothic720 BT" w:eastAsia="Gothic720 BT" w:hAnsi="Gothic720 BT" w:cs="Gothic720 BT"/>
              </w:rPr>
            </w:pPr>
            <w:r w:rsidRPr="00454969">
              <w:rPr>
                <w:rFonts w:ascii="Gothic720 BT" w:eastAsia="Gothic720 BT" w:hAnsi="Gothic720 BT" w:cs="Gothic720 BT"/>
              </w:rPr>
              <w:t>30%</w:t>
            </w:r>
          </w:p>
        </w:tc>
      </w:tr>
      <w:tr w:rsidR="000A4720" w:rsidRPr="00454969" w14:paraId="4951F0F6" w14:textId="77777777" w:rsidTr="0065464F">
        <w:trPr>
          <w:trHeight w:val="315"/>
          <w:jc w:val="center"/>
        </w:trPr>
        <w:tc>
          <w:tcPr>
            <w:tcW w:w="562" w:type="dxa"/>
            <w:shd w:val="clear" w:color="auto" w:fill="auto"/>
            <w:vAlign w:val="center"/>
          </w:tcPr>
          <w:p w14:paraId="253C08BE" w14:textId="77777777" w:rsidR="000A4720" w:rsidRPr="00454969" w:rsidRDefault="000A4720" w:rsidP="00454969">
            <w:pPr>
              <w:pStyle w:val="Prrafodelista"/>
              <w:spacing w:after="0"/>
              <w:ind w:left="18" w:right="49"/>
              <w:jc w:val="center"/>
              <w:rPr>
                <w:rFonts w:ascii="Gothic720 BT" w:eastAsia="Gothic720 BT" w:hAnsi="Gothic720 BT" w:cs="Gothic720 BT"/>
              </w:rPr>
            </w:pPr>
            <w:r w:rsidRPr="00454969">
              <w:rPr>
                <w:rFonts w:ascii="Gothic720 BT" w:eastAsia="Gothic720 BT" w:hAnsi="Gothic720 BT" w:cs="Gothic720 BT"/>
              </w:rPr>
              <w:t>II</w:t>
            </w:r>
          </w:p>
        </w:tc>
        <w:tc>
          <w:tcPr>
            <w:tcW w:w="5103" w:type="dxa"/>
            <w:shd w:val="clear" w:color="auto" w:fill="auto"/>
            <w:vAlign w:val="center"/>
          </w:tcPr>
          <w:p w14:paraId="0B2823DD" w14:textId="77777777" w:rsidR="000A4720" w:rsidRPr="00454969" w:rsidRDefault="000A4720" w:rsidP="00454969">
            <w:pPr>
              <w:pStyle w:val="Prrafodelista"/>
              <w:spacing w:after="0"/>
              <w:ind w:left="18" w:right="49"/>
              <w:rPr>
                <w:rFonts w:ascii="Gothic720 BT" w:eastAsia="Gothic720 BT" w:hAnsi="Gothic720 BT" w:cs="Gothic720 BT"/>
              </w:rPr>
            </w:pPr>
            <w:r w:rsidRPr="00454969">
              <w:rPr>
                <w:rFonts w:ascii="Gothic720 BT" w:eastAsia="Gothic720 BT" w:hAnsi="Gothic720 BT" w:cs="Gothic720 BT"/>
              </w:rPr>
              <w:t>Ética y responsabilidad</w:t>
            </w:r>
          </w:p>
        </w:tc>
        <w:tc>
          <w:tcPr>
            <w:tcW w:w="1134" w:type="dxa"/>
            <w:shd w:val="clear" w:color="auto" w:fill="auto"/>
          </w:tcPr>
          <w:p w14:paraId="1DF489AA" w14:textId="77777777" w:rsidR="000A4720" w:rsidRPr="00454969" w:rsidRDefault="000A4720" w:rsidP="00454969">
            <w:pPr>
              <w:spacing w:after="0"/>
              <w:ind w:left="-85" w:right="49"/>
              <w:jc w:val="center"/>
              <w:rPr>
                <w:rFonts w:ascii="Gothic720 BT" w:eastAsia="Gothic720 BT" w:hAnsi="Gothic720 BT" w:cs="Gothic720 BT"/>
              </w:rPr>
            </w:pPr>
            <w:r w:rsidRPr="00454969">
              <w:rPr>
                <w:rFonts w:ascii="Gothic720 BT" w:eastAsia="Gothic720 BT" w:hAnsi="Gothic720 BT" w:cs="Gothic720 BT"/>
              </w:rPr>
              <w:t>30%</w:t>
            </w:r>
          </w:p>
        </w:tc>
      </w:tr>
      <w:tr w:rsidR="000A4720" w:rsidRPr="00454969" w14:paraId="0982E87D" w14:textId="77777777" w:rsidTr="0065464F">
        <w:trPr>
          <w:trHeight w:val="138"/>
          <w:jc w:val="center"/>
        </w:trPr>
        <w:tc>
          <w:tcPr>
            <w:tcW w:w="562" w:type="dxa"/>
            <w:shd w:val="clear" w:color="auto" w:fill="auto"/>
            <w:vAlign w:val="center"/>
          </w:tcPr>
          <w:p w14:paraId="6795DBAA" w14:textId="77777777" w:rsidR="000A4720" w:rsidRPr="00454969" w:rsidRDefault="000A4720" w:rsidP="00454969">
            <w:pPr>
              <w:pStyle w:val="Prrafodelista"/>
              <w:spacing w:after="0"/>
              <w:ind w:left="18" w:right="49"/>
              <w:jc w:val="center"/>
              <w:rPr>
                <w:rFonts w:ascii="Gothic720 BT" w:eastAsia="Gothic720 BT" w:hAnsi="Gothic720 BT" w:cs="Gothic720 BT"/>
              </w:rPr>
            </w:pPr>
            <w:r w:rsidRPr="00454969">
              <w:rPr>
                <w:rFonts w:ascii="Gothic720 BT" w:eastAsia="Gothic720 BT" w:hAnsi="Gothic720 BT" w:cs="Gothic720 BT"/>
              </w:rPr>
              <w:t>III</w:t>
            </w:r>
          </w:p>
        </w:tc>
        <w:tc>
          <w:tcPr>
            <w:tcW w:w="5103" w:type="dxa"/>
            <w:shd w:val="clear" w:color="auto" w:fill="auto"/>
            <w:vAlign w:val="center"/>
          </w:tcPr>
          <w:p w14:paraId="7B1901D7" w14:textId="77777777" w:rsidR="000A4720" w:rsidRPr="00454969" w:rsidRDefault="000A4720" w:rsidP="00454969">
            <w:pPr>
              <w:pStyle w:val="Prrafodelista"/>
              <w:spacing w:after="0"/>
              <w:ind w:left="18" w:right="49"/>
              <w:rPr>
                <w:rFonts w:ascii="Gothic720 BT" w:eastAsia="Gothic720 BT" w:hAnsi="Gothic720 BT" w:cs="Gothic720 BT"/>
              </w:rPr>
            </w:pPr>
            <w:r w:rsidRPr="00454969">
              <w:rPr>
                <w:rFonts w:ascii="Gothic720 BT" w:eastAsia="Gothic720 BT" w:hAnsi="Gothic720 BT" w:cs="Gothic720 BT"/>
              </w:rPr>
              <w:t>Trabajo en equipo y colaboración institucional</w:t>
            </w:r>
          </w:p>
        </w:tc>
        <w:tc>
          <w:tcPr>
            <w:tcW w:w="1134" w:type="dxa"/>
            <w:shd w:val="clear" w:color="auto" w:fill="auto"/>
            <w:vAlign w:val="center"/>
          </w:tcPr>
          <w:p w14:paraId="09688354" w14:textId="77777777" w:rsidR="000A4720" w:rsidRPr="00454969" w:rsidRDefault="000A4720" w:rsidP="00454969">
            <w:pPr>
              <w:spacing w:after="0"/>
              <w:ind w:left="-85" w:right="49"/>
              <w:jc w:val="center"/>
              <w:rPr>
                <w:rFonts w:ascii="Gothic720 BT" w:eastAsia="Gothic720 BT" w:hAnsi="Gothic720 BT" w:cs="Gothic720 BT"/>
              </w:rPr>
            </w:pPr>
            <w:r w:rsidRPr="00454969">
              <w:rPr>
                <w:rFonts w:ascii="Gothic720 BT" w:eastAsia="Gothic720 BT" w:hAnsi="Gothic720 BT" w:cs="Gothic720 BT"/>
              </w:rPr>
              <w:t>30%</w:t>
            </w:r>
          </w:p>
        </w:tc>
      </w:tr>
      <w:tr w:rsidR="000A4720" w:rsidRPr="00454969" w14:paraId="124B30D7" w14:textId="77777777" w:rsidTr="0065464F">
        <w:trPr>
          <w:trHeight w:val="138"/>
          <w:jc w:val="center"/>
        </w:trPr>
        <w:tc>
          <w:tcPr>
            <w:tcW w:w="562" w:type="dxa"/>
            <w:shd w:val="clear" w:color="auto" w:fill="auto"/>
            <w:vAlign w:val="center"/>
          </w:tcPr>
          <w:p w14:paraId="7E1DB502" w14:textId="77777777" w:rsidR="000A4720" w:rsidRPr="00454969" w:rsidRDefault="000A4720" w:rsidP="00454969">
            <w:pPr>
              <w:pStyle w:val="Prrafodelista"/>
              <w:spacing w:after="0"/>
              <w:ind w:left="18" w:right="49"/>
              <w:jc w:val="center"/>
              <w:rPr>
                <w:rFonts w:ascii="Gothic720 BT" w:eastAsia="Gothic720 BT" w:hAnsi="Gothic720 BT" w:cs="Gothic720 BT"/>
              </w:rPr>
            </w:pPr>
            <w:r w:rsidRPr="00454969">
              <w:rPr>
                <w:rFonts w:ascii="Gothic720 BT" w:eastAsia="Gothic720 BT" w:hAnsi="Gothic720 BT" w:cs="Gothic720 BT"/>
              </w:rPr>
              <w:t>IV</w:t>
            </w:r>
          </w:p>
        </w:tc>
        <w:tc>
          <w:tcPr>
            <w:tcW w:w="5103" w:type="dxa"/>
            <w:shd w:val="clear" w:color="auto" w:fill="auto"/>
            <w:vAlign w:val="center"/>
          </w:tcPr>
          <w:p w14:paraId="54B6175E" w14:textId="77777777" w:rsidR="000A4720" w:rsidRPr="00454969" w:rsidRDefault="000A4720" w:rsidP="00454969">
            <w:pPr>
              <w:pStyle w:val="Prrafodelista"/>
              <w:spacing w:after="0"/>
              <w:ind w:left="18" w:right="49"/>
              <w:rPr>
                <w:rFonts w:ascii="Gothic720 BT" w:eastAsia="Gothic720 BT" w:hAnsi="Gothic720 BT" w:cs="Gothic720 BT"/>
              </w:rPr>
            </w:pPr>
            <w:r w:rsidRPr="00454969">
              <w:rPr>
                <w:rFonts w:ascii="Gothic720 BT" w:eastAsia="Gothic720 BT" w:hAnsi="Gothic720 BT" w:cs="Gothic720 BT"/>
              </w:rPr>
              <w:t>Capacitación</w:t>
            </w:r>
          </w:p>
        </w:tc>
        <w:tc>
          <w:tcPr>
            <w:tcW w:w="1134" w:type="dxa"/>
            <w:shd w:val="clear" w:color="auto" w:fill="auto"/>
          </w:tcPr>
          <w:p w14:paraId="68AB64E9" w14:textId="77777777" w:rsidR="000A4720" w:rsidRPr="00454969" w:rsidRDefault="000A4720" w:rsidP="00454969">
            <w:pPr>
              <w:spacing w:after="0"/>
              <w:ind w:left="-85" w:right="49"/>
              <w:jc w:val="center"/>
              <w:rPr>
                <w:rFonts w:ascii="Gothic720 BT" w:eastAsia="Gothic720 BT" w:hAnsi="Gothic720 BT" w:cs="Gothic720 BT"/>
              </w:rPr>
            </w:pPr>
            <w:r w:rsidRPr="00454969">
              <w:rPr>
                <w:rFonts w:ascii="Gothic720 BT" w:eastAsia="Gothic720 BT" w:hAnsi="Gothic720 BT" w:cs="Gothic720 BT"/>
              </w:rPr>
              <w:t>10%</w:t>
            </w:r>
          </w:p>
        </w:tc>
      </w:tr>
      <w:tr w:rsidR="000A4720" w:rsidRPr="00454969" w14:paraId="0ADB67ED" w14:textId="77777777" w:rsidTr="0065464F">
        <w:trPr>
          <w:trHeight w:val="315"/>
          <w:jc w:val="center"/>
        </w:trPr>
        <w:tc>
          <w:tcPr>
            <w:tcW w:w="5665" w:type="dxa"/>
            <w:gridSpan w:val="2"/>
            <w:shd w:val="clear" w:color="auto" w:fill="D9D9D9"/>
            <w:vAlign w:val="center"/>
          </w:tcPr>
          <w:p w14:paraId="699D54B0" w14:textId="77777777" w:rsidR="000A4720" w:rsidRPr="00454969" w:rsidRDefault="000A4720" w:rsidP="00454969">
            <w:pPr>
              <w:spacing w:after="0"/>
              <w:ind w:left="-85" w:right="49"/>
              <w:jc w:val="right"/>
              <w:rPr>
                <w:rFonts w:ascii="Gothic720 BT" w:eastAsia="Gothic720 BT" w:hAnsi="Gothic720 BT" w:cs="Gothic720 BT"/>
                <w:b/>
              </w:rPr>
            </w:pPr>
            <w:r w:rsidRPr="00454969">
              <w:rPr>
                <w:rFonts w:ascii="Gothic720 BT" w:eastAsia="Gothic720 BT" w:hAnsi="Gothic720 BT" w:cs="Gothic720 BT"/>
                <w:b/>
              </w:rPr>
              <w:t>Objetivo final de evaluación</w:t>
            </w:r>
          </w:p>
        </w:tc>
        <w:tc>
          <w:tcPr>
            <w:tcW w:w="1134" w:type="dxa"/>
            <w:shd w:val="clear" w:color="auto" w:fill="D9D9D9"/>
            <w:vAlign w:val="center"/>
          </w:tcPr>
          <w:p w14:paraId="53C6C0B3" w14:textId="77777777" w:rsidR="000A4720" w:rsidRPr="00454969" w:rsidRDefault="000A4720" w:rsidP="00454969">
            <w:pPr>
              <w:spacing w:after="0"/>
              <w:ind w:left="-85" w:right="49"/>
              <w:jc w:val="center"/>
              <w:rPr>
                <w:rFonts w:ascii="Gothic720 BT" w:eastAsia="Gothic720 BT" w:hAnsi="Gothic720 BT" w:cs="Gothic720 BT"/>
                <w:b/>
              </w:rPr>
            </w:pPr>
            <w:r w:rsidRPr="00454969">
              <w:rPr>
                <w:rFonts w:ascii="Gothic720 BT" w:eastAsia="Gothic720 BT" w:hAnsi="Gothic720 BT" w:cs="Gothic720 BT"/>
                <w:b/>
              </w:rPr>
              <w:t>100%</w:t>
            </w:r>
          </w:p>
        </w:tc>
      </w:tr>
    </w:tbl>
    <w:p w14:paraId="1E2E9ADC" w14:textId="77777777" w:rsidR="000A4720" w:rsidRPr="00454969" w:rsidRDefault="000A4720" w:rsidP="00454969">
      <w:pPr>
        <w:spacing w:after="0"/>
        <w:ind w:right="49"/>
        <w:rPr>
          <w:rFonts w:ascii="Gothic720 BT" w:eastAsia="Gothic720 BT" w:hAnsi="Gothic720 BT" w:cs="Gothic720 BT"/>
          <w:b/>
          <w:bCs/>
        </w:rPr>
      </w:pPr>
    </w:p>
    <w:p w14:paraId="7CF7A064"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6" w:name="_Toc196911140"/>
      <w:r w:rsidRPr="00454969">
        <w:rPr>
          <w:rFonts w:ascii="Gothic720 BT" w:eastAsia="Gothic720 BT" w:hAnsi="Gothic720 BT" w:cs="Gothic720 BT"/>
          <w:b/>
          <w:bCs/>
          <w:color w:val="auto"/>
          <w:sz w:val="22"/>
          <w:szCs w:val="22"/>
        </w:rPr>
        <w:t>Capítulo Quinto</w:t>
      </w:r>
      <w:bookmarkEnd w:id="16"/>
    </w:p>
    <w:p w14:paraId="42D11E8E"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7" w:name="_Toc196911141"/>
      <w:r w:rsidRPr="00454969">
        <w:rPr>
          <w:rFonts w:ascii="Gothic720 BT" w:eastAsia="Gothic720 BT" w:hAnsi="Gothic720 BT" w:cs="Gothic720 BT"/>
          <w:b/>
          <w:bCs/>
          <w:color w:val="auto"/>
          <w:sz w:val="22"/>
          <w:szCs w:val="22"/>
        </w:rPr>
        <w:t>Del proceso de Evaluación del Desempeño</w:t>
      </w:r>
      <w:bookmarkEnd w:id="17"/>
    </w:p>
    <w:p w14:paraId="6B8DFBBC" w14:textId="77777777" w:rsidR="000A4720" w:rsidRPr="00454969" w:rsidRDefault="000A4720" w:rsidP="00454969">
      <w:pPr>
        <w:spacing w:after="0"/>
        <w:ind w:right="49"/>
        <w:jc w:val="both"/>
        <w:rPr>
          <w:rFonts w:ascii="Gothic720 BT" w:eastAsia="Gothic720 BT" w:hAnsi="Gothic720 BT" w:cs="Gothic720 BT"/>
        </w:rPr>
      </w:pPr>
    </w:p>
    <w:p w14:paraId="40FF4672"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25</w:t>
      </w:r>
      <w:r w:rsidRPr="00454969">
        <w:rPr>
          <w:rFonts w:ascii="Gothic720 BT" w:eastAsia="Gothic720 BT" w:hAnsi="Gothic720 BT" w:cs="Gothic720 BT"/>
          <w:bCs/>
        </w:rPr>
        <w:t>. La Evaluación del Desempeño consiste en la medición del cumplimiento de las metas individuales y colectivas, así como de las competencias.</w:t>
      </w:r>
    </w:p>
    <w:p w14:paraId="1C3E53AA" w14:textId="77777777" w:rsidR="000A4720" w:rsidRPr="00454969" w:rsidRDefault="000A4720" w:rsidP="00454969">
      <w:pPr>
        <w:spacing w:after="0"/>
        <w:ind w:right="49"/>
        <w:jc w:val="both"/>
        <w:rPr>
          <w:rFonts w:ascii="Gothic720 BT" w:eastAsia="Gothic720 BT" w:hAnsi="Gothic720 BT" w:cs="Gothic720 BT"/>
          <w:bCs/>
        </w:rPr>
      </w:pPr>
    </w:p>
    <w:p w14:paraId="1E1C68D7"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 xml:space="preserve">Artículo 26. </w:t>
      </w:r>
      <w:r w:rsidRPr="00454969">
        <w:rPr>
          <w:rFonts w:ascii="Gothic720 BT" w:eastAsia="Gothic720 BT" w:hAnsi="Gothic720 BT" w:cs="Gothic720 BT"/>
          <w:bCs/>
        </w:rPr>
        <w:t>Será sujeto de Evaluación del Desempeño el personal de la rama administrativa que cuente con una antigüedad mayor a seis meses a la fecha de inicio del periodo de evaluación.</w:t>
      </w:r>
    </w:p>
    <w:p w14:paraId="42EECFE7" w14:textId="77777777" w:rsidR="000A4720" w:rsidRPr="00454969" w:rsidRDefault="000A4720" w:rsidP="00454969">
      <w:pPr>
        <w:spacing w:after="0"/>
        <w:ind w:right="49"/>
        <w:jc w:val="both"/>
        <w:rPr>
          <w:rFonts w:ascii="Gothic720 BT" w:eastAsia="Gothic720 BT" w:hAnsi="Gothic720 BT" w:cs="Gothic720 BT"/>
          <w:bCs/>
        </w:rPr>
      </w:pPr>
    </w:p>
    <w:p w14:paraId="5EAABBEA"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El personal que se hubiera desempeñado en dos o más puestos durante el periodo a evaluar, será evaluado en el puesto en que haya tenido mayor duración.</w:t>
      </w:r>
    </w:p>
    <w:p w14:paraId="56F7E888" w14:textId="77777777" w:rsidR="000A4720" w:rsidRPr="00454969" w:rsidRDefault="000A4720" w:rsidP="00454969">
      <w:pPr>
        <w:spacing w:after="0"/>
        <w:ind w:right="49"/>
        <w:jc w:val="both"/>
        <w:rPr>
          <w:rFonts w:ascii="Gothic720 BT" w:eastAsia="Gothic720 BT" w:hAnsi="Gothic720 BT" w:cs="Gothic720 BT"/>
        </w:rPr>
      </w:pPr>
    </w:p>
    <w:p w14:paraId="7FA09227"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bCs/>
        </w:rPr>
        <w:t>Artículo 27.</w:t>
      </w:r>
      <w:r w:rsidRPr="00454969">
        <w:rPr>
          <w:rFonts w:ascii="Gothic720 BT" w:eastAsia="Gothic720 BT" w:hAnsi="Gothic720 BT" w:cs="Gothic720 BT"/>
        </w:rPr>
        <w:t xml:space="preserve"> Además de los cargos </w:t>
      </w:r>
      <w:r w:rsidRPr="00454969">
        <w:rPr>
          <w:rFonts w:ascii="Gothic720 BT" w:eastAsia="Gothic720 BT" w:hAnsi="Gothic720 BT" w:cs="Gothic720 BT"/>
          <w:bCs/>
        </w:rPr>
        <w:t>señalados en el artículo 13 de estos Lineamientos, no</w:t>
      </w:r>
      <w:r w:rsidRPr="00454969">
        <w:rPr>
          <w:rFonts w:ascii="Gothic720 BT" w:eastAsia="Gothic720 BT" w:hAnsi="Gothic720 BT" w:cs="Gothic720 BT"/>
        </w:rPr>
        <w:t xml:space="preserve"> será sujeto a Evaluación del Desempeño el personal que, durante el periodo de evaluación actualice alguno de los siguientes supuestos: </w:t>
      </w:r>
    </w:p>
    <w:p w14:paraId="4E13DFD2" w14:textId="77777777" w:rsidR="000A4720" w:rsidRPr="00454969" w:rsidRDefault="000A4720" w:rsidP="00454969">
      <w:pPr>
        <w:spacing w:after="0"/>
        <w:ind w:right="49"/>
        <w:jc w:val="both"/>
        <w:rPr>
          <w:rFonts w:ascii="Gothic720 BT" w:eastAsia="Gothic720 BT" w:hAnsi="Gothic720 BT" w:cs="Gothic720 BT"/>
        </w:rPr>
      </w:pPr>
    </w:p>
    <w:p w14:paraId="6B7E6CA7" w14:textId="77777777" w:rsidR="000A4720" w:rsidRPr="00454969" w:rsidRDefault="000A4720" w:rsidP="00454969">
      <w:pPr>
        <w:pStyle w:val="Prrafodelista"/>
        <w:numPr>
          <w:ilvl w:val="0"/>
          <w:numId w:val="36"/>
        </w:numPr>
        <w:spacing w:after="0"/>
        <w:ind w:right="49" w:hanging="153"/>
        <w:jc w:val="both"/>
        <w:rPr>
          <w:rFonts w:ascii="Gothic720 BT" w:eastAsia="Gothic720 BT" w:hAnsi="Gothic720 BT" w:cs="Gothic720 BT"/>
        </w:rPr>
      </w:pPr>
      <w:r w:rsidRPr="00454969">
        <w:rPr>
          <w:rFonts w:ascii="Gothic720 BT" w:eastAsia="Gothic720 BT" w:hAnsi="Gothic720 BT" w:cs="Gothic720 BT"/>
        </w:rPr>
        <w:t xml:space="preserve">Cuente con antigüedad menor a seis meses a la fecha de inicio del periodo de evaluación. </w:t>
      </w:r>
    </w:p>
    <w:p w14:paraId="6C1B3C0D" w14:textId="77777777" w:rsidR="000A4720" w:rsidRPr="00454969" w:rsidRDefault="000A4720" w:rsidP="00454969">
      <w:pPr>
        <w:pStyle w:val="Prrafodelista"/>
        <w:spacing w:after="0"/>
        <w:ind w:right="49"/>
        <w:jc w:val="both"/>
        <w:rPr>
          <w:rFonts w:ascii="Gothic720 BT" w:eastAsia="Gothic720 BT" w:hAnsi="Gothic720 BT" w:cs="Gothic720 BT"/>
        </w:rPr>
      </w:pPr>
    </w:p>
    <w:p w14:paraId="6BDBA273" w14:textId="77777777" w:rsidR="000A4720" w:rsidRPr="00454969" w:rsidRDefault="000A4720" w:rsidP="00454969">
      <w:pPr>
        <w:pStyle w:val="Prrafodelista"/>
        <w:numPr>
          <w:ilvl w:val="0"/>
          <w:numId w:val="36"/>
        </w:numPr>
        <w:spacing w:after="0"/>
        <w:ind w:right="49" w:hanging="153"/>
        <w:jc w:val="both"/>
        <w:rPr>
          <w:rFonts w:ascii="Gothic720 BT" w:eastAsia="Gothic720 BT" w:hAnsi="Gothic720 BT" w:cs="Gothic720 BT"/>
        </w:rPr>
      </w:pPr>
      <w:r w:rsidRPr="00454969">
        <w:rPr>
          <w:rFonts w:ascii="Gothic720 BT" w:eastAsia="Gothic720 BT" w:hAnsi="Gothic720 BT" w:cs="Gothic720 BT"/>
        </w:rPr>
        <w:t>Cuente o haya contado con licencia de al menos seis meses, independientemente de la circunstancia que la hubiere motivado.</w:t>
      </w:r>
    </w:p>
    <w:p w14:paraId="63F40CFD" w14:textId="77777777" w:rsidR="000A4720" w:rsidRPr="00454969" w:rsidRDefault="000A4720" w:rsidP="00454969">
      <w:pPr>
        <w:spacing w:after="0"/>
        <w:ind w:right="49"/>
        <w:jc w:val="both"/>
        <w:rPr>
          <w:rFonts w:ascii="Gothic720 BT" w:eastAsia="Gothic720 BT" w:hAnsi="Gothic720 BT" w:cs="Gothic720 BT"/>
          <w:b/>
        </w:rPr>
      </w:pPr>
    </w:p>
    <w:p w14:paraId="24A31F74"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bCs/>
        </w:rPr>
        <w:t xml:space="preserve">Artículo 28. </w:t>
      </w:r>
      <w:r w:rsidRPr="00454969">
        <w:rPr>
          <w:rFonts w:ascii="Gothic720 BT" w:eastAsia="Gothic720 BT" w:hAnsi="Gothic720 BT" w:cs="Gothic720 BT"/>
        </w:rPr>
        <w:t>En la evaluación de metas individuales, colectivas y competencias, se prevén los siguientes roles de personas evaluadoras, según el factor y el cargo o puesto que desempeñe el personal a evaluar:</w:t>
      </w:r>
    </w:p>
    <w:p w14:paraId="20FA5AF1" w14:textId="77777777" w:rsidR="000A4720" w:rsidRPr="00454969" w:rsidRDefault="000A4720" w:rsidP="00454969">
      <w:pPr>
        <w:spacing w:after="0"/>
        <w:ind w:right="49"/>
        <w:jc w:val="both"/>
        <w:rPr>
          <w:rFonts w:ascii="Gothic720 BT" w:eastAsia="Gothic720 BT" w:hAnsi="Gothic720 BT" w:cs="Gothic720 BT"/>
        </w:rPr>
      </w:pPr>
    </w:p>
    <w:p w14:paraId="3F7F9310" w14:textId="77777777" w:rsidR="000A4720" w:rsidRPr="00454969" w:rsidRDefault="000A4720" w:rsidP="00454969">
      <w:pPr>
        <w:pStyle w:val="Prrafodelista"/>
        <w:numPr>
          <w:ilvl w:val="0"/>
          <w:numId w:val="38"/>
        </w:numPr>
        <w:spacing w:after="0"/>
        <w:ind w:right="49"/>
        <w:jc w:val="both"/>
        <w:rPr>
          <w:rFonts w:ascii="Gothic720 BT" w:eastAsia="Gothic720 BT" w:hAnsi="Gothic720 BT" w:cs="Gothic720 BT"/>
        </w:rPr>
      </w:pPr>
      <w:r w:rsidRPr="00454969">
        <w:rPr>
          <w:rFonts w:ascii="Gothic720 BT" w:eastAsia="Gothic720 BT" w:hAnsi="Gothic720 BT" w:cs="Gothic720 BT"/>
          <w:b/>
          <w:bCs/>
        </w:rPr>
        <w:t>Personal superior normativo</w:t>
      </w:r>
      <w:r w:rsidRPr="00454969">
        <w:rPr>
          <w:rFonts w:ascii="Gothic720 BT" w:eastAsia="Gothic720 BT" w:hAnsi="Gothic720 BT" w:cs="Gothic720 BT"/>
        </w:rPr>
        <w:t>: Es el personal que se establezca en las metas como responsable de dar seguimiento y evaluar las metas individuales y/o colectivas asignadas; y,</w:t>
      </w:r>
    </w:p>
    <w:p w14:paraId="1C39998B" w14:textId="77777777" w:rsidR="000A4720" w:rsidRPr="00454969" w:rsidRDefault="000A4720" w:rsidP="00454969">
      <w:pPr>
        <w:pStyle w:val="Prrafodelista"/>
        <w:spacing w:after="0"/>
        <w:ind w:right="49"/>
        <w:jc w:val="both"/>
        <w:rPr>
          <w:rFonts w:ascii="Gothic720 BT" w:eastAsia="Gothic720 BT" w:hAnsi="Gothic720 BT" w:cs="Gothic720 BT"/>
        </w:rPr>
      </w:pPr>
    </w:p>
    <w:p w14:paraId="68C41CF8" w14:textId="77777777" w:rsidR="000A4720" w:rsidRPr="00454969" w:rsidRDefault="000A4720" w:rsidP="00454969">
      <w:pPr>
        <w:pStyle w:val="Prrafodelista"/>
        <w:numPr>
          <w:ilvl w:val="0"/>
          <w:numId w:val="38"/>
        </w:numPr>
        <w:spacing w:after="0"/>
        <w:ind w:right="49"/>
        <w:jc w:val="both"/>
        <w:rPr>
          <w:rFonts w:ascii="Gothic720 BT" w:eastAsia="Gothic720 BT" w:hAnsi="Gothic720 BT" w:cs="Gothic720 BT"/>
        </w:rPr>
      </w:pPr>
      <w:r w:rsidRPr="00454969">
        <w:rPr>
          <w:rFonts w:ascii="Gothic720 BT" w:eastAsia="Gothic720 BT" w:hAnsi="Gothic720 BT" w:cs="Gothic720 BT"/>
          <w:b/>
          <w:bCs/>
        </w:rPr>
        <w:t>Personal superior jerárquico:</w:t>
      </w:r>
      <w:r w:rsidRPr="00454969">
        <w:rPr>
          <w:rFonts w:ascii="Gothic720 BT" w:eastAsia="Gothic720 BT" w:hAnsi="Gothic720 BT" w:cs="Gothic720 BT"/>
        </w:rPr>
        <w:t xml:space="preserve"> Es el personal responsable de dar seguimiento y evaluar el factor competencias.</w:t>
      </w:r>
    </w:p>
    <w:p w14:paraId="46984E21" w14:textId="77777777" w:rsidR="000A4720" w:rsidRPr="00454969" w:rsidRDefault="000A4720" w:rsidP="00454969">
      <w:pPr>
        <w:spacing w:after="0"/>
        <w:ind w:right="49"/>
        <w:jc w:val="both"/>
        <w:rPr>
          <w:rFonts w:ascii="Gothic720 BT" w:eastAsia="Gothic720 BT" w:hAnsi="Gothic720 BT" w:cs="Gothic720 BT"/>
        </w:rPr>
      </w:pPr>
    </w:p>
    <w:p w14:paraId="5BFA2160"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Dependiendo del diseño de las metas, las figuras de personal superior jerárquico y normativo podrán recaer en la misma persona.</w:t>
      </w:r>
    </w:p>
    <w:p w14:paraId="25DF5477" w14:textId="77777777" w:rsidR="000A4720" w:rsidRPr="00454969" w:rsidRDefault="000A4720" w:rsidP="00454969">
      <w:pPr>
        <w:spacing w:after="0"/>
        <w:ind w:right="49"/>
        <w:jc w:val="both"/>
        <w:rPr>
          <w:rFonts w:ascii="Gothic720 BT" w:eastAsia="Gothic720 BT" w:hAnsi="Gothic720 BT" w:cs="Gothic720 BT"/>
          <w:b/>
          <w:bCs/>
        </w:rPr>
      </w:pPr>
    </w:p>
    <w:p w14:paraId="03B824FD"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29.</w:t>
      </w:r>
      <w:r w:rsidRPr="00454969">
        <w:rPr>
          <w:rFonts w:ascii="Gothic720 BT" w:eastAsia="Gothic720 BT" w:hAnsi="Gothic720 BT" w:cs="Gothic720 BT"/>
        </w:rPr>
        <w:t xml:space="preserve"> </w:t>
      </w:r>
      <w:r w:rsidRPr="00454969">
        <w:rPr>
          <w:rFonts w:ascii="Gothic720 BT" w:eastAsia="Gothic720 BT" w:hAnsi="Gothic720 BT" w:cs="Gothic720 BT"/>
          <w:bCs/>
        </w:rPr>
        <w:t>El periodo para evaluar comprenderá del primer día hábil de septiembre al último día hábil de agosto del año siguiente, sin perjuicio de que haya metas que se cumplan antes de la fecha de cierre, según su diseño.</w:t>
      </w:r>
    </w:p>
    <w:p w14:paraId="4A6FA386" w14:textId="77777777" w:rsidR="000A4720" w:rsidRPr="00454969" w:rsidRDefault="000A4720" w:rsidP="00454969">
      <w:pPr>
        <w:spacing w:after="0"/>
        <w:ind w:right="49"/>
        <w:jc w:val="both"/>
        <w:rPr>
          <w:rFonts w:ascii="Gothic720 BT" w:eastAsia="Gothic720 BT" w:hAnsi="Gothic720 BT" w:cs="Gothic720 BT"/>
          <w:bCs/>
        </w:rPr>
      </w:pPr>
    </w:p>
    <w:p w14:paraId="37E12C90"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30.</w:t>
      </w:r>
      <w:r w:rsidRPr="00454969">
        <w:rPr>
          <w:rFonts w:ascii="Gothic720 BT" w:eastAsia="Gothic720 BT" w:hAnsi="Gothic720 BT" w:cs="Gothic720 BT"/>
        </w:rPr>
        <w:t xml:space="preserve"> </w:t>
      </w:r>
      <w:r w:rsidRPr="00454969">
        <w:rPr>
          <w:rFonts w:ascii="Gothic720 BT" w:eastAsia="Gothic720 BT" w:hAnsi="Gothic720 BT" w:cs="Gothic720 BT"/>
          <w:bCs/>
        </w:rPr>
        <w:t>La aplicación de la Evaluación del Desempeño se realizará durante el último trimestre del año en que concluye el periodo a evaluar, por lo que, a más tardar el último día hábil de octubre, la persona evaluada o en su caso, la persona líder de equipo deberá generar y remitir las evidencias del cumplimiento de las metas asignadas a la persona evaluadora correspondiente, con base en lo establecido por la meta.</w:t>
      </w:r>
    </w:p>
    <w:p w14:paraId="547764D5" w14:textId="77777777" w:rsidR="000A4720" w:rsidRPr="00454969" w:rsidRDefault="000A4720" w:rsidP="00454969">
      <w:pPr>
        <w:spacing w:after="0"/>
        <w:ind w:right="49"/>
        <w:jc w:val="both"/>
        <w:rPr>
          <w:rFonts w:ascii="Gothic720 BT" w:eastAsia="Gothic720 BT" w:hAnsi="Gothic720 BT" w:cs="Gothic720 BT"/>
          <w:bCs/>
        </w:rPr>
      </w:pPr>
    </w:p>
    <w:p w14:paraId="03641507"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También deberán remitir la documentación que estimen idónea para acreditar el cumplimiento de las competencias.</w:t>
      </w:r>
    </w:p>
    <w:p w14:paraId="31875242" w14:textId="77777777" w:rsidR="000A4720" w:rsidRPr="00454969" w:rsidRDefault="000A4720" w:rsidP="00454969">
      <w:pPr>
        <w:spacing w:after="0"/>
        <w:ind w:right="49"/>
        <w:jc w:val="both"/>
        <w:rPr>
          <w:rFonts w:ascii="Gothic720 BT" w:eastAsia="Gothic720 BT" w:hAnsi="Gothic720 BT" w:cs="Gothic720 BT"/>
          <w:bCs/>
        </w:rPr>
      </w:pPr>
    </w:p>
    <w:p w14:paraId="2F6B87F7"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Sin perjuicio de lo anterior, la persona evaluadora podrá integrar el soporte documental que considere necesario para la aplicación de la evaluación correspondiente.</w:t>
      </w:r>
    </w:p>
    <w:p w14:paraId="4B4BEE57" w14:textId="77777777" w:rsidR="000A4720" w:rsidRPr="00454969" w:rsidRDefault="000A4720" w:rsidP="00454969">
      <w:pPr>
        <w:spacing w:after="0"/>
        <w:ind w:right="49"/>
        <w:jc w:val="both"/>
        <w:rPr>
          <w:rFonts w:ascii="Gothic720 BT" w:eastAsia="Gothic720 BT" w:hAnsi="Gothic720 BT" w:cs="Gothic720 BT"/>
          <w:bCs/>
        </w:rPr>
      </w:pPr>
    </w:p>
    <w:p w14:paraId="3B0350C1"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bCs/>
        </w:rPr>
        <w:lastRenderedPageBreak/>
        <w:t xml:space="preserve">Artículo 31. </w:t>
      </w:r>
      <w:r w:rsidRPr="00454969">
        <w:rPr>
          <w:rFonts w:ascii="Gothic720 BT" w:eastAsia="Gothic720 BT" w:hAnsi="Gothic720 BT" w:cs="Gothic720 BT"/>
        </w:rPr>
        <w:t>De considerarlo necesario, la persona evaluadora podrá solicitar información adicional a la persona evaluada o a la persona líder de equipo tratándose de metas colectivas, con el fin de contar con los elementos suficientes para realizar una evaluación de manera objetiva.</w:t>
      </w:r>
    </w:p>
    <w:p w14:paraId="093DCB17" w14:textId="77777777" w:rsidR="000A4720" w:rsidRPr="00454969" w:rsidRDefault="000A4720" w:rsidP="00454969">
      <w:pPr>
        <w:spacing w:after="0"/>
        <w:ind w:right="49"/>
        <w:jc w:val="both"/>
        <w:rPr>
          <w:rFonts w:ascii="Gothic720 BT" w:eastAsia="Gothic720 BT" w:hAnsi="Gothic720 BT" w:cs="Gothic720 BT"/>
          <w:bCs/>
        </w:rPr>
      </w:pPr>
    </w:p>
    <w:p w14:paraId="22A4F611"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bCs/>
        </w:rPr>
        <w:t>Artículo</w:t>
      </w:r>
      <w:r w:rsidRPr="00454969">
        <w:rPr>
          <w:rFonts w:ascii="Gothic720 BT" w:eastAsia="Gothic720 BT" w:hAnsi="Gothic720 BT" w:cs="Gothic720 BT"/>
          <w:b/>
        </w:rPr>
        <w:t xml:space="preserve"> 32. </w:t>
      </w:r>
      <w:r w:rsidRPr="00454969">
        <w:rPr>
          <w:rFonts w:ascii="Gothic720 BT" w:eastAsia="Gothic720 BT" w:hAnsi="Gothic720 BT" w:cs="Gothic720 BT"/>
          <w:bCs/>
        </w:rPr>
        <w:t>D</w:t>
      </w:r>
      <w:r w:rsidRPr="00454969">
        <w:rPr>
          <w:rFonts w:ascii="Gothic720 BT" w:eastAsia="Gothic720 BT" w:hAnsi="Gothic720 BT" w:cs="Gothic720 BT"/>
        </w:rPr>
        <w:t>urante los primeros quince días de noviembre la persona evaluadora deberá emitir las cédulas que contengan la evaluación de las metas individuales, colectivas y competencias, según corresponda, y remitirlas al Comité de Evaluación a través de su Secretaría, a efecto de que dicho órgano colegiado proceda a emitir el dictamen correspondiente.</w:t>
      </w:r>
    </w:p>
    <w:p w14:paraId="2D80B34F" w14:textId="77777777" w:rsidR="000A4720" w:rsidRPr="00454969" w:rsidRDefault="000A4720" w:rsidP="00454969">
      <w:pPr>
        <w:spacing w:after="0"/>
        <w:ind w:right="49"/>
        <w:jc w:val="both"/>
        <w:rPr>
          <w:rFonts w:ascii="Gothic720 BT" w:eastAsia="Gothic720 BT" w:hAnsi="Gothic720 BT" w:cs="Gothic720 BT"/>
          <w:bCs/>
        </w:rPr>
      </w:pPr>
    </w:p>
    <w:p w14:paraId="3D6B9BF7"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w:t>
      </w:r>
      <w:r w:rsidRPr="00454969">
        <w:rPr>
          <w:rFonts w:ascii="Gothic720 BT" w:eastAsia="Gothic720 BT" w:hAnsi="Gothic720 BT" w:cs="Gothic720 BT"/>
          <w:b/>
        </w:rPr>
        <w:t xml:space="preserve"> 33. </w:t>
      </w:r>
      <w:r w:rsidRPr="00454969">
        <w:rPr>
          <w:rFonts w:ascii="Gothic720 BT" w:eastAsia="Gothic720 BT" w:hAnsi="Gothic720 BT" w:cs="Gothic720 BT"/>
          <w:bCs/>
        </w:rPr>
        <w:t>Con la finalidad de que la evaluación del desempeño sea objetiva, certera e imparcial, previo a la aprobación del dictamen, el Comité de Evaluación realizará una revisión de las cédulas de evaluación y en su caso podrá solicitar el expediente, soporte documental y evidencias que respalden la cédula de evaluación de metas o competencias.</w:t>
      </w:r>
    </w:p>
    <w:p w14:paraId="644B2A65" w14:textId="77777777" w:rsidR="000A4720" w:rsidRPr="00454969" w:rsidRDefault="000A4720" w:rsidP="00454969">
      <w:pPr>
        <w:spacing w:after="0"/>
        <w:ind w:right="49"/>
        <w:jc w:val="both"/>
        <w:rPr>
          <w:rFonts w:ascii="Gothic720 BT" w:eastAsia="Gothic720 BT" w:hAnsi="Gothic720 BT" w:cs="Gothic720 BT"/>
        </w:rPr>
      </w:pPr>
    </w:p>
    <w:p w14:paraId="32A65276"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El Comité de Evaluación está facultado para solicitar a la persona evaluadora la revisión y en su caso modificación de las cédulas de evaluación siempre y cuando se acredite con la documentación y evidencia correspondiente que existen elementos suficientes para ello. El Comité de Evaluación determinará los plazos para que se realicen las modificaciones correspondientes.</w:t>
      </w:r>
    </w:p>
    <w:p w14:paraId="31B656AE" w14:textId="77777777" w:rsidR="000A4720" w:rsidRPr="00454969" w:rsidRDefault="000A4720" w:rsidP="00454969">
      <w:pPr>
        <w:spacing w:after="0"/>
        <w:ind w:right="49"/>
        <w:jc w:val="both"/>
        <w:rPr>
          <w:rFonts w:ascii="Gothic720 BT" w:eastAsia="Gothic720 BT" w:hAnsi="Gothic720 BT" w:cs="Gothic720 BT"/>
        </w:rPr>
      </w:pPr>
    </w:p>
    <w:p w14:paraId="3B281492"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rPr>
        <w:t xml:space="preserve">No será procedente la modificación cuando el soporte documental con que cuente el Comité de Evaluación no haya sido remitido en tiempo y forma a la persona evaluadora por parte de la persona evaluada, a menos que se trate de documentación </w:t>
      </w:r>
      <w:r w:rsidRPr="00831D73">
        <w:rPr>
          <w:rFonts w:ascii="Gothic720 BT" w:eastAsia="Gothic720 BT" w:hAnsi="Gothic720 BT" w:cs="Gothic720 BT"/>
        </w:rPr>
        <w:t>supervenient</w:t>
      </w:r>
      <w:r w:rsidRPr="00831D73">
        <w:rPr>
          <w:rFonts w:ascii="Gothic720 BT" w:eastAsia="Gothic720 BT" w:hAnsi="Gothic720 BT" w:cs="Gothic720 BT"/>
          <w:shd w:val="clear" w:color="auto" w:fill="FFFFFF" w:themeFill="background1"/>
        </w:rPr>
        <w:t>e.</w:t>
      </w:r>
    </w:p>
    <w:p w14:paraId="0BAA0A32" w14:textId="77777777" w:rsidR="000A4720" w:rsidRPr="00454969" w:rsidRDefault="000A4720" w:rsidP="00454969">
      <w:pPr>
        <w:spacing w:after="0"/>
        <w:ind w:right="49"/>
        <w:jc w:val="both"/>
        <w:rPr>
          <w:rFonts w:ascii="Gothic720 BT" w:eastAsia="Gothic720 BT" w:hAnsi="Gothic720 BT" w:cs="Gothic720 BT"/>
          <w:bCs/>
        </w:rPr>
      </w:pPr>
    </w:p>
    <w:p w14:paraId="1555DBE3"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34.</w:t>
      </w:r>
      <w:r w:rsidRPr="00454969">
        <w:rPr>
          <w:rFonts w:ascii="Gothic720 BT" w:eastAsia="Gothic720 BT" w:hAnsi="Gothic720 BT" w:cs="Gothic720 BT"/>
        </w:rPr>
        <w:t xml:space="preserve"> Para el proceso de Evaluación del Desempeño se podrá hacer uso de herramientas tecnológicas que permitan sistematizar, capturar y organizar los datos relativos a las metas y competencias, la documentación soporte de su cumplimiento, así como realizar la evaluación correspondiente. </w:t>
      </w:r>
    </w:p>
    <w:p w14:paraId="19E13E07" w14:textId="77777777" w:rsidR="000A4720" w:rsidRPr="00454969" w:rsidRDefault="000A4720" w:rsidP="00454969">
      <w:pPr>
        <w:spacing w:after="0"/>
        <w:ind w:right="49"/>
        <w:jc w:val="both"/>
        <w:rPr>
          <w:rFonts w:ascii="Gothic720 BT" w:eastAsia="Gothic720 BT" w:hAnsi="Gothic720 BT" w:cs="Gothic720 BT"/>
          <w:bCs/>
        </w:rPr>
      </w:pPr>
    </w:p>
    <w:p w14:paraId="71154C9C"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35.</w:t>
      </w:r>
      <w:r w:rsidRPr="00454969">
        <w:rPr>
          <w:rFonts w:ascii="Gothic720 BT" w:eastAsia="Gothic720 BT" w:hAnsi="Gothic720 BT" w:cs="Gothic720 BT"/>
        </w:rPr>
        <w:t xml:space="preserve"> La evaluación de l</w:t>
      </w:r>
      <w:r w:rsidRPr="00454969">
        <w:rPr>
          <w:rFonts w:ascii="Gothic720 BT" w:eastAsia="Gothic720 BT" w:hAnsi="Gothic720 BT" w:cs="Gothic720 BT"/>
          <w:bCs/>
        </w:rPr>
        <w:t>as metas, individuales y colectivas, se integrará por el indicador de eficacia, lo cual comprende una medida cuantitativa que proporciona información sobre su cumplimiento.</w:t>
      </w:r>
    </w:p>
    <w:p w14:paraId="5928F41B" w14:textId="77777777" w:rsidR="000A4720" w:rsidRPr="00454969" w:rsidRDefault="000A4720" w:rsidP="00454969">
      <w:pPr>
        <w:spacing w:after="0"/>
        <w:ind w:right="49"/>
        <w:jc w:val="both"/>
        <w:rPr>
          <w:rFonts w:ascii="Gothic720 BT" w:eastAsia="Gothic720 BT" w:hAnsi="Gothic720 BT" w:cs="Gothic720 BT"/>
          <w:b/>
        </w:rPr>
      </w:pPr>
    </w:p>
    <w:p w14:paraId="13299E55"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lastRenderedPageBreak/>
        <w:t>El indicador de eficacia toma valores de cero a cien y mide el grado de cumplimiento de una meta a partir del siguiente cociente que compara el nivel alcanzado contra el nivel esperado:</w:t>
      </w:r>
    </w:p>
    <w:p w14:paraId="3EABD348" w14:textId="77777777" w:rsidR="000A4720" w:rsidRPr="00454969" w:rsidRDefault="000A4720" w:rsidP="00454969">
      <w:pPr>
        <w:spacing w:after="0"/>
        <w:ind w:right="49"/>
        <w:jc w:val="both"/>
        <w:rPr>
          <w:rFonts w:ascii="Gothic720 BT" w:eastAsia="Gothic720 BT" w:hAnsi="Gothic720 BT" w:cs="Gothic720 BT"/>
          <w:bCs/>
        </w:rPr>
      </w:pPr>
    </w:p>
    <w:p w14:paraId="60D55808" w14:textId="77777777" w:rsidR="000A4720" w:rsidRPr="00454969" w:rsidRDefault="000A4720" w:rsidP="00454969">
      <w:pPr>
        <w:spacing w:after="0"/>
        <w:ind w:right="49"/>
        <w:jc w:val="center"/>
        <w:rPr>
          <w:rFonts w:ascii="Gothic720 BT" w:eastAsia="Gothic720 BT" w:hAnsi="Gothic720 BT" w:cs="Gothic720 BT"/>
          <w:b/>
          <w:i/>
          <w:iCs/>
        </w:rPr>
      </w:pPr>
      <w:r w:rsidRPr="00454969">
        <w:rPr>
          <w:rFonts w:ascii="Gothic720 BT" w:eastAsia="Gothic720 BT" w:hAnsi="Gothic720 BT" w:cs="Gothic720 BT"/>
          <w:b/>
          <w:i/>
          <w:iCs/>
        </w:rPr>
        <w:t xml:space="preserve">Calificación de la meta= </w:t>
      </w:r>
      <w:r w:rsidRPr="00454969">
        <w:rPr>
          <w:rFonts w:ascii="Gothic720 BT" w:eastAsia="Gothic720 BT" w:hAnsi="Gothic720 BT" w:cs="Gothic720 BT"/>
          <w:bCs/>
          <w:i/>
          <w:iCs/>
        </w:rPr>
        <w:t>Indicador eficacia</w:t>
      </w:r>
    </w:p>
    <w:p w14:paraId="739F13CE" w14:textId="77777777" w:rsidR="000A4720" w:rsidRPr="00454969" w:rsidRDefault="000A4720" w:rsidP="00454969">
      <w:pPr>
        <w:spacing w:after="0"/>
        <w:ind w:right="49"/>
        <w:jc w:val="both"/>
        <w:rPr>
          <w:rFonts w:ascii="Gothic720 BT" w:eastAsia="Gothic720 BT" w:hAnsi="Gothic720 BT" w:cs="Gothic720 BT"/>
          <w:bCs/>
        </w:rPr>
      </w:pPr>
    </w:p>
    <w:p w14:paraId="38C7AB11"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Donde:</w:t>
      </w:r>
    </w:p>
    <w:p w14:paraId="5EFA6DEF" w14:textId="77777777" w:rsidR="000A4720" w:rsidRPr="00454969" w:rsidRDefault="000A4720" w:rsidP="00454969">
      <w:pPr>
        <w:spacing w:after="0"/>
        <w:ind w:right="49"/>
        <w:jc w:val="both"/>
        <w:rPr>
          <w:rFonts w:ascii="Gothic720 BT" w:eastAsia="Gothic720 BT" w:hAnsi="Gothic720 BT" w:cs="Gothic720 BT"/>
          <w:bCs/>
        </w:rPr>
      </w:pPr>
    </w:p>
    <w:p w14:paraId="485863F5" w14:textId="77777777" w:rsidR="000A4720" w:rsidRPr="00454969" w:rsidRDefault="000A4720" w:rsidP="00454969">
      <w:pPr>
        <w:spacing w:after="0"/>
        <w:ind w:right="49"/>
        <w:jc w:val="center"/>
        <w:rPr>
          <w:rFonts w:ascii="Gothic720 BT" w:eastAsia="Gothic720 BT" w:hAnsi="Gothic720 BT" w:cs="Gothic720 BT"/>
          <w:bCs/>
          <w:i/>
          <w:iCs/>
        </w:rPr>
      </w:pPr>
      <w:r w:rsidRPr="00454969">
        <w:rPr>
          <w:rFonts w:ascii="Gothic720 BT" w:eastAsia="Gothic720 BT" w:hAnsi="Gothic720 BT" w:cs="Gothic720 BT"/>
          <w:b/>
          <w:i/>
          <w:iCs/>
        </w:rPr>
        <w:t xml:space="preserve">Indicador eficacia= </w:t>
      </w:r>
      <w:r w:rsidRPr="00454969">
        <w:rPr>
          <w:rFonts w:ascii="Gothic720 BT" w:eastAsia="Gothic720 BT" w:hAnsi="Gothic720 BT" w:cs="Gothic720 BT"/>
          <w:bCs/>
          <w:i/>
          <w:iCs/>
        </w:rPr>
        <w:t>(nivel alcanzado/nivel esperado) *100</w:t>
      </w:r>
    </w:p>
    <w:p w14:paraId="01FF8AB2" w14:textId="77777777" w:rsidR="000A4720" w:rsidRPr="00454969" w:rsidRDefault="000A4720" w:rsidP="00454969">
      <w:pPr>
        <w:spacing w:after="0"/>
        <w:ind w:right="49"/>
        <w:jc w:val="both"/>
        <w:rPr>
          <w:rFonts w:ascii="Gothic720 BT" w:eastAsia="Gothic720 BT" w:hAnsi="Gothic720 BT" w:cs="Gothic720 BT"/>
          <w:bCs/>
        </w:rPr>
      </w:pPr>
    </w:p>
    <w:p w14:paraId="4378763A"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Cs/>
        </w:rPr>
        <w:t>Donde:</w:t>
      </w:r>
    </w:p>
    <w:p w14:paraId="7F5C6550" w14:textId="77777777" w:rsidR="000A4720" w:rsidRPr="00454969" w:rsidRDefault="000A4720" w:rsidP="00454969">
      <w:pPr>
        <w:spacing w:after="0"/>
        <w:ind w:right="49"/>
        <w:jc w:val="both"/>
        <w:rPr>
          <w:rFonts w:ascii="Gothic720 BT" w:eastAsia="Gothic720 BT" w:hAnsi="Gothic720 BT" w:cs="Gothic720 BT"/>
          <w:bCs/>
        </w:rPr>
      </w:pPr>
    </w:p>
    <w:p w14:paraId="16A7A188" w14:textId="77777777" w:rsidR="000A4720" w:rsidRPr="00454969" w:rsidRDefault="000A4720" w:rsidP="00454969">
      <w:pPr>
        <w:pStyle w:val="Prrafodelista"/>
        <w:numPr>
          <w:ilvl w:val="0"/>
          <w:numId w:val="37"/>
        </w:numPr>
        <w:spacing w:after="0"/>
        <w:ind w:right="49"/>
        <w:jc w:val="both"/>
        <w:rPr>
          <w:rFonts w:ascii="Gothic720 BT" w:eastAsia="Gothic720 BT" w:hAnsi="Gothic720 BT" w:cs="Gothic720 BT"/>
          <w:bCs/>
        </w:rPr>
      </w:pPr>
      <w:r w:rsidRPr="00454969">
        <w:rPr>
          <w:rFonts w:ascii="Gothic720 BT" w:eastAsia="Gothic720 BT" w:hAnsi="Gothic720 BT" w:cs="Gothic720 BT"/>
          <w:bCs/>
        </w:rPr>
        <w:t xml:space="preserve">El </w:t>
      </w:r>
      <w:r w:rsidRPr="00454969">
        <w:rPr>
          <w:rFonts w:ascii="Gothic720 BT" w:eastAsia="Gothic720 BT" w:hAnsi="Gothic720 BT" w:cs="Gothic720 BT"/>
          <w:b/>
        </w:rPr>
        <w:t>nivel alcanzado</w:t>
      </w:r>
      <w:r w:rsidRPr="00454969">
        <w:rPr>
          <w:rFonts w:ascii="Gothic720 BT" w:eastAsia="Gothic720 BT" w:hAnsi="Gothic720 BT" w:cs="Gothic720 BT"/>
          <w:bCs/>
        </w:rPr>
        <w:t xml:space="preserve"> representa el resultado logrado por la persona evaluada o el equipo de trabajo, según corresponda, una vez que se han cumplido las acciones definidas para el logro de una meta en el tiempo programado.</w:t>
      </w:r>
    </w:p>
    <w:p w14:paraId="37EC8E70" w14:textId="77777777" w:rsidR="000A4720" w:rsidRPr="00454969" w:rsidRDefault="000A4720" w:rsidP="00454969">
      <w:pPr>
        <w:pStyle w:val="Prrafodelista"/>
        <w:spacing w:after="0"/>
        <w:ind w:left="1068" w:right="49"/>
        <w:jc w:val="both"/>
        <w:rPr>
          <w:rFonts w:ascii="Gothic720 BT" w:eastAsia="Gothic720 BT" w:hAnsi="Gothic720 BT" w:cs="Gothic720 BT"/>
          <w:bCs/>
        </w:rPr>
      </w:pPr>
    </w:p>
    <w:p w14:paraId="092122BA" w14:textId="77777777" w:rsidR="000A4720" w:rsidRPr="00454969" w:rsidRDefault="000A4720" w:rsidP="00454969">
      <w:pPr>
        <w:pStyle w:val="Prrafodelista"/>
        <w:numPr>
          <w:ilvl w:val="0"/>
          <w:numId w:val="37"/>
        </w:numPr>
        <w:spacing w:after="0"/>
        <w:ind w:right="49"/>
        <w:jc w:val="both"/>
        <w:rPr>
          <w:rFonts w:ascii="Gothic720 BT" w:eastAsia="Gothic720 BT" w:hAnsi="Gothic720 BT" w:cs="Gothic720 BT"/>
          <w:bCs/>
        </w:rPr>
      </w:pPr>
      <w:r w:rsidRPr="00454969">
        <w:rPr>
          <w:rFonts w:ascii="Gothic720 BT" w:eastAsia="Gothic720 BT" w:hAnsi="Gothic720 BT" w:cs="Gothic720 BT"/>
          <w:bCs/>
        </w:rPr>
        <w:t xml:space="preserve">El </w:t>
      </w:r>
      <w:r w:rsidRPr="00454969">
        <w:rPr>
          <w:rFonts w:ascii="Gothic720 BT" w:eastAsia="Gothic720 BT" w:hAnsi="Gothic720 BT" w:cs="Gothic720 BT"/>
          <w:b/>
        </w:rPr>
        <w:t>nivel esperado</w:t>
      </w:r>
      <w:r w:rsidRPr="00454969">
        <w:rPr>
          <w:rFonts w:ascii="Gothic720 BT" w:eastAsia="Gothic720 BT" w:hAnsi="Gothic720 BT" w:cs="Gothic720 BT"/>
          <w:bCs/>
        </w:rPr>
        <w:t xml:space="preserve"> es definido por la instancia que diseñe la meta individual o colectiva y, representa el resultado óptimo que se espera que logre la persona evaluada o el equipo de trabajo, según corresponda.</w:t>
      </w:r>
    </w:p>
    <w:p w14:paraId="573DEA59" w14:textId="77777777" w:rsidR="000A4720" w:rsidRPr="00454969" w:rsidRDefault="000A4720" w:rsidP="00454969">
      <w:pPr>
        <w:spacing w:after="0"/>
        <w:ind w:right="49"/>
        <w:jc w:val="center"/>
        <w:rPr>
          <w:rFonts w:ascii="Gothic720 BT" w:eastAsia="Gothic720 BT" w:hAnsi="Gothic720 BT" w:cs="Gothic720 BT"/>
          <w:b/>
        </w:rPr>
      </w:pPr>
    </w:p>
    <w:p w14:paraId="7D543BAF"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36.</w:t>
      </w:r>
      <w:r w:rsidRPr="00454969">
        <w:rPr>
          <w:rFonts w:ascii="Gothic720 BT" w:eastAsia="Gothic720 BT" w:hAnsi="Gothic720 BT" w:cs="Gothic720 BT"/>
        </w:rPr>
        <w:t xml:space="preserve"> </w:t>
      </w:r>
      <w:r w:rsidRPr="00454969">
        <w:rPr>
          <w:rFonts w:ascii="Gothic720 BT" w:eastAsia="Gothic720 BT" w:hAnsi="Gothic720 BT" w:cs="Gothic720 BT"/>
          <w:bCs/>
        </w:rPr>
        <w:t>La calificación de las metas individuales será igual al promedio aritmético de las calificaciones obtenidas en el total de las metas individuales asignadas a la persona evaluada.</w:t>
      </w:r>
    </w:p>
    <w:p w14:paraId="2382A33C" w14:textId="77777777" w:rsidR="000A4720" w:rsidRPr="00454969" w:rsidRDefault="000A4720" w:rsidP="00454969">
      <w:pPr>
        <w:spacing w:after="0"/>
        <w:ind w:right="49"/>
        <w:jc w:val="both"/>
        <w:rPr>
          <w:rFonts w:ascii="Gothic720 BT" w:eastAsia="Gothic720 BT" w:hAnsi="Gothic720 BT" w:cs="Gothic720 BT"/>
          <w:bCs/>
        </w:rPr>
      </w:pPr>
    </w:p>
    <w:p w14:paraId="65BCF59C"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Artículo 37.</w:t>
      </w:r>
      <w:r w:rsidRPr="00454969">
        <w:rPr>
          <w:rFonts w:ascii="Gothic720 BT" w:eastAsia="Gothic720 BT" w:hAnsi="Gothic720 BT" w:cs="Gothic720 BT"/>
        </w:rPr>
        <w:t xml:space="preserve"> </w:t>
      </w:r>
      <w:r w:rsidRPr="00454969">
        <w:rPr>
          <w:rFonts w:ascii="Gothic720 BT" w:eastAsia="Gothic720 BT" w:hAnsi="Gothic720 BT" w:cs="Gothic720 BT"/>
          <w:bCs/>
        </w:rPr>
        <w:t>La calificación de las metas colectivas será igual al promedio aritmético de las calificaciones obtenidas en el total de las metas colectivas asignadas a la persona evaluada.</w:t>
      </w:r>
    </w:p>
    <w:p w14:paraId="1D274015" w14:textId="77777777" w:rsidR="000A4720" w:rsidRPr="00454969" w:rsidRDefault="000A4720" w:rsidP="00454969">
      <w:pPr>
        <w:spacing w:after="0"/>
        <w:ind w:right="49"/>
        <w:jc w:val="both"/>
        <w:rPr>
          <w:rFonts w:ascii="Gothic720 BT" w:eastAsia="Gothic720 BT" w:hAnsi="Gothic720 BT" w:cs="Gothic720 BT"/>
          <w:bCs/>
        </w:rPr>
      </w:pPr>
    </w:p>
    <w:p w14:paraId="05D23A60"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bCs/>
        </w:rPr>
        <w:t xml:space="preserve">Artículo 38. </w:t>
      </w:r>
      <w:r w:rsidRPr="00454969">
        <w:rPr>
          <w:rFonts w:ascii="Gothic720 BT" w:eastAsia="Gothic720 BT" w:hAnsi="Gothic720 BT" w:cs="Gothic720 BT"/>
          <w:bCs/>
        </w:rPr>
        <w:t>La calificación de las competencias se obtendrá de la ponderación de la calificación obtenida por cada uno de sus indicadores y la capacitación, en términos del artículo 24 de estos Lineamientos.</w:t>
      </w:r>
    </w:p>
    <w:p w14:paraId="6D16390F" w14:textId="77777777" w:rsidR="000A4720" w:rsidRPr="00454969" w:rsidRDefault="000A4720" w:rsidP="00454969">
      <w:pPr>
        <w:spacing w:after="0"/>
        <w:ind w:right="49"/>
        <w:jc w:val="both"/>
        <w:rPr>
          <w:rFonts w:ascii="Gothic720 BT" w:eastAsia="Gothic720 BT" w:hAnsi="Gothic720 BT" w:cs="Gothic720 BT"/>
          <w:bCs/>
        </w:rPr>
      </w:pPr>
    </w:p>
    <w:p w14:paraId="0897D988"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39</w:t>
      </w:r>
      <w:r w:rsidRPr="00454969">
        <w:rPr>
          <w:rFonts w:ascii="Gothic720 BT" w:eastAsia="Gothic720 BT" w:hAnsi="Gothic720 BT" w:cs="Gothic720 BT"/>
        </w:rPr>
        <w:t>. Una vez concluido el proceso de evaluación, y a más tardar en la primera semana de diciembre el Comité de Evaluación deberá emitir un dictamen final de resultados en el que se establezca el periodo evaluado, nombre de la persona evaluada, cargo o puesto de su última adscripción, las calificaciones por factor y la calificación final, así como el nivel de desempeño alcanzado.</w:t>
      </w:r>
    </w:p>
    <w:p w14:paraId="4480EB3B" w14:textId="77777777" w:rsidR="000A4720" w:rsidRPr="00454969" w:rsidRDefault="000A4720" w:rsidP="00454969">
      <w:pPr>
        <w:spacing w:after="0"/>
        <w:ind w:right="49"/>
        <w:jc w:val="both"/>
        <w:rPr>
          <w:rFonts w:ascii="Gothic720 BT" w:eastAsia="Gothic720 BT" w:hAnsi="Gothic720 BT" w:cs="Gothic720 BT"/>
        </w:rPr>
      </w:pPr>
    </w:p>
    <w:p w14:paraId="20CD1273"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El dictamen final de resultados deberá ser puesto a consideración del Consejo General, y una vez aprobado por el órgano superior de dirección de este Instituto, deberá ser notificado dentro de los diez días hábiles siguientes a las personas evaluadas y evaluadoras a través del correo electrónico institucional.</w:t>
      </w:r>
    </w:p>
    <w:p w14:paraId="76497B59" w14:textId="77777777" w:rsidR="000A4720" w:rsidRPr="00454969" w:rsidRDefault="000A4720" w:rsidP="00454969">
      <w:pPr>
        <w:spacing w:after="0"/>
        <w:ind w:right="49"/>
        <w:jc w:val="center"/>
        <w:rPr>
          <w:rFonts w:ascii="Gothic720 BT" w:eastAsia="Gothic720 BT" w:hAnsi="Gothic720 BT" w:cs="Gothic720 BT"/>
          <w:b/>
          <w:bCs/>
        </w:rPr>
      </w:pPr>
    </w:p>
    <w:p w14:paraId="7C0E00A9"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8" w:name="_Toc196911142"/>
      <w:r w:rsidRPr="00454969">
        <w:rPr>
          <w:rFonts w:ascii="Gothic720 BT" w:eastAsia="Gothic720 BT" w:hAnsi="Gothic720 BT" w:cs="Gothic720 BT"/>
          <w:b/>
          <w:bCs/>
          <w:color w:val="auto"/>
          <w:sz w:val="22"/>
          <w:szCs w:val="22"/>
        </w:rPr>
        <w:t>Capítulo Sexto</w:t>
      </w:r>
      <w:bookmarkEnd w:id="18"/>
    </w:p>
    <w:p w14:paraId="403C52FF"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19" w:name="_Toc196911143"/>
      <w:r w:rsidRPr="00454969">
        <w:rPr>
          <w:rFonts w:ascii="Gothic720 BT" w:eastAsia="Gothic720 BT" w:hAnsi="Gothic720 BT" w:cs="Gothic720 BT"/>
          <w:b/>
          <w:bCs/>
          <w:color w:val="auto"/>
          <w:sz w:val="22"/>
          <w:szCs w:val="22"/>
        </w:rPr>
        <w:t>De la integración de la calificación de la Evaluación del Desempeño</w:t>
      </w:r>
      <w:bookmarkEnd w:id="19"/>
    </w:p>
    <w:p w14:paraId="6548E75D" w14:textId="77777777" w:rsidR="000A4720" w:rsidRPr="00454969" w:rsidRDefault="000A4720" w:rsidP="00454969">
      <w:pPr>
        <w:spacing w:after="0"/>
        <w:ind w:right="49"/>
        <w:jc w:val="both"/>
        <w:rPr>
          <w:rFonts w:ascii="Gothic720 BT" w:eastAsia="Gothic720 BT" w:hAnsi="Gothic720 BT" w:cs="Gothic720 BT"/>
          <w:bCs/>
        </w:rPr>
      </w:pPr>
    </w:p>
    <w:p w14:paraId="38E0B5C0"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Artículo 40.</w:t>
      </w:r>
      <w:r w:rsidRPr="00454969">
        <w:rPr>
          <w:rFonts w:ascii="Gothic720 BT" w:eastAsia="Gothic720 BT" w:hAnsi="Gothic720 BT" w:cs="Gothic720 BT"/>
          <w:bCs/>
        </w:rPr>
        <w:t xml:space="preserve"> La calificación final de la Evaluación del Desempeño se integrará por la suma ponderada de las calificaciones obtenidas en cada uno de los factores, según se detalla a continuación:</w:t>
      </w:r>
    </w:p>
    <w:p w14:paraId="1FA94DDC" w14:textId="77777777" w:rsidR="000A4720" w:rsidRPr="00454969" w:rsidRDefault="000A4720" w:rsidP="00454969">
      <w:pPr>
        <w:spacing w:after="0"/>
        <w:ind w:right="49"/>
        <w:jc w:val="both"/>
        <w:rPr>
          <w:rFonts w:ascii="Gothic720 BT" w:eastAsia="Gothic720 BT" w:hAnsi="Gothic720 BT" w:cs="Gothic720 BT"/>
          <w:bCs/>
        </w:rPr>
      </w:pPr>
    </w:p>
    <w:tbl>
      <w:tblPr>
        <w:tblStyle w:val="Tablaconcuadrcula"/>
        <w:tblW w:w="0" w:type="auto"/>
        <w:jc w:val="center"/>
        <w:tblLook w:val="04A0" w:firstRow="1" w:lastRow="0" w:firstColumn="1" w:lastColumn="0" w:noHBand="0" w:noVBand="1"/>
      </w:tblPr>
      <w:tblGrid>
        <w:gridCol w:w="3246"/>
        <w:gridCol w:w="1857"/>
      </w:tblGrid>
      <w:tr w:rsidR="000A4720" w:rsidRPr="00454969" w14:paraId="3FE0C3DC" w14:textId="77777777" w:rsidTr="0065464F">
        <w:trPr>
          <w:tblHeader/>
          <w:jc w:val="center"/>
        </w:trPr>
        <w:tc>
          <w:tcPr>
            <w:tcW w:w="3246" w:type="dxa"/>
            <w:shd w:val="clear" w:color="auto" w:fill="D9D9D9" w:themeFill="background1" w:themeFillShade="D9"/>
          </w:tcPr>
          <w:p w14:paraId="3D1CB2DC"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Factor</w:t>
            </w:r>
          </w:p>
        </w:tc>
        <w:tc>
          <w:tcPr>
            <w:tcW w:w="1857" w:type="dxa"/>
            <w:shd w:val="clear" w:color="auto" w:fill="D9D9D9" w:themeFill="background1" w:themeFillShade="D9"/>
          </w:tcPr>
          <w:p w14:paraId="110675C5"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Ponderación</w:t>
            </w:r>
          </w:p>
        </w:tc>
      </w:tr>
      <w:tr w:rsidR="000A4720" w:rsidRPr="00454969" w14:paraId="32078061" w14:textId="77777777" w:rsidTr="0065464F">
        <w:trPr>
          <w:jc w:val="center"/>
        </w:trPr>
        <w:tc>
          <w:tcPr>
            <w:tcW w:w="3246" w:type="dxa"/>
          </w:tcPr>
          <w:p w14:paraId="2CC698BA"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Metas individuales</w:t>
            </w:r>
          </w:p>
        </w:tc>
        <w:tc>
          <w:tcPr>
            <w:tcW w:w="1857" w:type="dxa"/>
          </w:tcPr>
          <w:p w14:paraId="59DDEE30"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40%</w:t>
            </w:r>
          </w:p>
        </w:tc>
      </w:tr>
      <w:tr w:rsidR="000A4720" w:rsidRPr="00454969" w14:paraId="6743778D" w14:textId="77777777" w:rsidTr="0065464F">
        <w:trPr>
          <w:jc w:val="center"/>
        </w:trPr>
        <w:tc>
          <w:tcPr>
            <w:tcW w:w="3246" w:type="dxa"/>
          </w:tcPr>
          <w:p w14:paraId="64D4D404"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Metas colectivas</w:t>
            </w:r>
          </w:p>
        </w:tc>
        <w:tc>
          <w:tcPr>
            <w:tcW w:w="1857" w:type="dxa"/>
          </w:tcPr>
          <w:p w14:paraId="53D681EE"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30%</w:t>
            </w:r>
          </w:p>
        </w:tc>
      </w:tr>
      <w:tr w:rsidR="000A4720" w:rsidRPr="00454969" w14:paraId="20825654" w14:textId="77777777" w:rsidTr="0065464F">
        <w:trPr>
          <w:jc w:val="center"/>
        </w:trPr>
        <w:tc>
          <w:tcPr>
            <w:tcW w:w="3246" w:type="dxa"/>
          </w:tcPr>
          <w:p w14:paraId="224E523D"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Competencias</w:t>
            </w:r>
          </w:p>
        </w:tc>
        <w:tc>
          <w:tcPr>
            <w:tcW w:w="1857" w:type="dxa"/>
          </w:tcPr>
          <w:p w14:paraId="31B5A4DC"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30%</w:t>
            </w:r>
          </w:p>
        </w:tc>
      </w:tr>
      <w:tr w:rsidR="000A4720" w:rsidRPr="00454969" w14:paraId="348A06A4" w14:textId="77777777" w:rsidTr="0065464F">
        <w:trPr>
          <w:jc w:val="center"/>
        </w:trPr>
        <w:tc>
          <w:tcPr>
            <w:tcW w:w="3246" w:type="dxa"/>
          </w:tcPr>
          <w:p w14:paraId="43369627"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Calificación final</w:t>
            </w:r>
          </w:p>
        </w:tc>
        <w:tc>
          <w:tcPr>
            <w:tcW w:w="1857" w:type="dxa"/>
          </w:tcPr>
          <w:p w14:paraId="202B3481"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100%</w:t>
            </w:r>
          </w:p>
        </w:tc>
      </w:tr>
    </w:tbl>
    <w:p w14:paraId="2E2D89E3" w14:textId="77777777" w:rsidR="000A4720" w:rsidRPr="00454969" w:rsidRDefault="000A4720" w:rsidP="00454969">
      <w:pPr>
        <w:spacing w:after="0"/>
        <w:ind w:right="49"/>
        <w:jc w:val="both"/>
        <w:rPr>
          <w:rFonts w:ascii="Gothic720 BT" w:eastAsia="Gothic720 BT" w:hAnsi="Gothic720 BT" w:cs="Gothic720 BT"/>
          <w:b/>
        </w:rPr>
      </w:pPr>
    </w:p>
    <w:p w14:paraId="240F87CF" w14:textId="77777777" w:rsidR="000A4720" w:rsidRPr="00454969" w:rsidRDefault="000A4720" w:rsidP="00454969">
      <w:pPr>
        <w:spacing w:after="0"/>
        <w:ind w:right="49"/>
        <w:jc w:val="both"/>
        <w:rPr>
          <w:rFonts w:ascii="Gothic720 BT" w:eastAsia="Gothic720 BT" w:hAnsi="Gothic720 BT" w:cs="Gothic720 BT"/>
          <w:bCs/>
        </w:rPr>
      </w:pPr>
      <w:r w:rsidRPr="00454969">
        <w:rPr>
          <w:rFonts w:ascii="Gothic720 BT" w:eastAsia="Gothic720 BT" w:hAnsi="Gothic720 BT" w:cs="Gothic720 BT"/>
          <w:b/>
        </w:rPr>
        <w:t>Artículo 41.</w:t>
      </w:r>
      <w:r w:rsidRPr="00454969">
        <w:rPr>
          <w:rFonts w:ascii="Gothic720 BT" w:eastAsia="Gothic720 BT" w:hAnsi="Gothic720 BT" w:cs="Gothic720 BT"/>
          <w:bCs/>
        </w:rPr>
        <w:t xml:space="preserve"> Cuando no se asignen metas individuales o colectivas, la ponderación de las calificaciones de la evaluación se hará de conformidad con lo siguiente:</w:t>
      </w:r>
    </w:p>
    <w:p w14:paraId="02D9C879" w14:textId="77777777" w:rsidR="000A4720" w:rsidRPr="00454969" w:rsidRDefault="000A4720" w:rsidP="00454969">
      <w:pPr>
        <w:spacing w:after="0"/>
        <w:ind w:right="49"/>
        <w:jc w:val="both"/>
        <w:rPr>
          <w:rFonts w:ascii="Gothic720 BT" w:eastAsia="Gothic720 BT" w:hAnsi="Gothic720 BT" w:cs="Gothic720 BT"/>
          <w:bCs/>
        </w:rPr>
      </w:pPr>
    </w:p>
    <w:tbl>
      <w:tblPr>
        <w:tblStyle w:val="Tablaconcuadrcula"/>
        <w:tblW w:w="0" w:type="auto"/>
        <w:jc w:val="center"/>
        <w:tblLook w:val="04A0" w:firstRow="1" w:lastRow="0" w:firstColumn="1" w:lastColumn="0" w:noHBand="0" w:noVBand="1"/>
      </w:tblPr>
      <w:tblGrid>
        <w:gridCol w:w="3246"/>
        <w:gridCol w:w="1857"/>
      </w:tblGrid>
      <w:tr w:rsidR="000A4720" w:rsidRPr="00454969" w14:paraId="3BF859F6" w14:textId="77777777" w:rsidTr="0065464F">
        <w:trPr>
          <w:tblHeader/>
          <w:jc w:val="center"/>
        </w:trPr>
        <w:tc>
          <w:tcPr>
            <w:tcW w:w="3246" w:type="dxa"/>
            <w:shd w:val="clear" w:color="auto" w:fill="D9D9D9" w:themeFill="background1" w:themeFillShade="D9"/>
          </w:tcPr>
          <w:p w14:paraId="77EC8D3D"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Factor</w:t>
            </w:r>
          </w:p>
        </w:tc>
        <w:tc>
          <w:tcPr>
            <w:tcW w:w="1857" w:type="dxa"/>
            <w:shd w:val="clear" w:color="auto" w:fill="D9D9D9" w:themeFill="background1" w:themeFillShade="D9"/>
          </w:tcPr>
          <w:p w14:paraId="48F361B6"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Ponderación</w:t>
            </w:r>
          </w:p>
        </w:tc>
      </w:tr>
      <w:tr w:rsidR="000A4720" w:rsidRPr="00454969" w14:paraId="20A8EC47" w14:textId="77777777" w:rsidTr="0065464F">
        <w:trPr>
          <w:jc w:val="center"/>
        </w:trPr>
        <w:tc>
          <w:tcPr>
            <w:tcW w:w="3246" w:type="dxa"/>
          </w:tcPr>
          <w:p w14:paraId="419FF9D9"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Metas (individuales o colectivas)</w:t>
            </w:r>
          </w:p>
        </w:tc>
        <w:tc>
          <w:tcPr>
            <w:tcW w:w="1857" w:type="dxa"/>
            <w:vAlign w:val="center"/>
          </w:tcPr>
          <w:p w14:paraId="3140DE9D"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60%</w:t>
            </w:r>
          </w:p>
        </w:tc>
      </w:tr>
      <w:tr w:rsidR="000A4720" w:rsidRPr="00454969" w14:paraId="1EA625FF" w14:textId="77777777" w:rsidTr="0065464F">
        <w:trPr>
          <w:jc w:val="center"/>
        </w:trPr>
        <w:tc>
          <w:tcPr>
            <w:tcW w:w="3246" w:type="dxa"/>
          </w:tcPr>
          <w:p w14:paraId="0B7D1EF6"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Competencias</w:t>
            </w:r>
          </w:p>
        </w:tc>
        <w:tc>
          <w:tcPr>
            <w:tcW w:w="1857" w:type="dxa"/>
          </w:tcPr>
          <w:p w14:paraId="5A197B90" w14:textId="77777777" w:rsidR="000A4720" w:rsidRPr="00454969" w:rsidRDefault="000A4720" w:rsidP="00454969">
            <w:pPr>
              <w:spacing w:after="0"/>
              <w:ind w:right="49"/>
              <w:jc w:val="center"/>
              <w:rPr>
                <w:rFonts w:ascii="Gothic720 BT" w:eastAsia="Gothic720 BT" w:hAnsi="Gothic720 BT" w:cs="Gothic720 BT"/>
                <w:bCs/>
              </w:rPr>
            </w:pPr>
            <w:r w:rsidRPr="00454969">
              <w:rPr>
                <w:rFonts w:ascii="Gothic720 BT" w:eastAsia="Gothic720 BT" w:hAnsi="Gothic720 BT" w:cs="Gothic720 BT"/>
                <w:bCs/>
              </w:rPr>
              <w:t>40%</w:t>
            </w:r>
          </w:p>
        </w:tc>
      </w:tr>
      <w:tr w:rsidR="000A4720" w:rsidRPr="00454969" w14:paraId="16843D4B" w14:textId="77777777" w:rsidTr="0065464F">
        <w:trPr>
          <w:jc w:val="center"/>
        </w:trPr>
        <w:tc>
          <w:tcPr>
            <w:tcW w:w="3246" w:type="dxa"/>
          </w:tcPr>
          <w:p w14:paraId="670C6394"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Calificación final</w:t>
            </w:r>
          </w:p>
        </w:tc>
        <w:tc>
          <w:tcPr>
            <w:tcW w:w="1857" w:type="dxa"/>
          </w:tcPr>
          <w:p w14:paraId="61550A97"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100%</w:t>
            </w:r>
          </w:p>
        </w:tc>
      </w:tr>
    </w:tbl>
    <w:p w14:paraId="6A301214" w14:textId="77777777" w:rsidR="000A4720" w:rsidRPr="00454969" w:rsidRDefault="000A4720" w:rsidP="00454969">
      <w:pPr>
        <w:spacing w:after="0"/>
        <w:ind w:right="49"/>
        <w:jc w:val="both"/>
        <w:rPr>
          <w:rFonts w:ascii="Gothic720 BT" w:eastAsia="Gothic720 BT" w:hAnsi="Gothic720 BT" w:cs="Gothic720 BT"/>
        </w:rPr>
      </w:pPr>
    </w:p>
    <w:p w14:paraId="51326D12"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42. </w:t>
      </w:r>
      <w:r w:rsidRPr="00454969">
        <w:rPr>
          <w:rFonts w:ascii="Gothic720 BT" w:eastAsia="Gothic720 BT" w:hAnsi="Gothic720 BT" w:cs="Gothic720 BT"/>
        </w:rPr>
        <w:t>Para determinar los resultados de la Evaluación del Desempeño se tomarán en cuenta las calificaciones de las metas individuales, colectivas y de las competencias, según sea el caso, debiendo identificar el escenario aplicable, en atención a lo establecido en los artículos 40 o 41 de estos Lineamientos; hecho lo anterior se aplicará la ponderación que corresponda a cada uno de los factores.</w:t>
      </w:r>
    </w:p>
    <w:p w14:paraId="168F2348" w14:textId="77777777" w:rsidR="000A4720" w:rsidRPr="00454969" w:rsidRDefault="000A4720" w:rsidP="00454969">
      <w:pPr>
        <w:spacing w:after="0"/>
        <w:ind w:right="49"/>
        <w:jc w:val="both"/>
        <w:rPr>
          <w:rFonts w:ascii="Gothic720 BT" w:eastAsia="Gothic720 BT" w:hAnsi="Gothic720 BT" w:cs="Gothic720 BT"/>
        </w:rPr>
      </w:pPr>
    </w:p>
    <w:p w14:paraId="0C494F89"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 xml:space="preserve">La calificación final se expresará en una escala de 0 a 100 puntos, la calificación aprobatoria mínima será de 80 puntos y se representará hasta con cuatro decimales. De </w:t>
      </w:r>
      <w:r w:rsidRPr="00454969">
        <w:rPr>
          <w:rFonts w:ascii="Gothic720 BT" w:eastAsia="Gothic720 BT" w:hAnsi="Gothic720 BT" w:cs="Gothic720 BT"/>
        </w:rPr>
        <w:lastRenderedPageBreak/>
        <w:t>existir empate entre los tres primeros lugares, se tomará como criterio de desempate, la calificación obtenida en el factor de competencias.</w:t>
      </w:r>
    </w:p>
    <w:p w14:paraId="737CEE18" w14:textId="77777777" w:rsidR="000A4720" w:rsidRPr="00454969" w:rsidRDefault="000A4720" w:rsidP="00454969">
      <w:pPr>
        <w:spacing w:after="0"/>
        <w:ind w:right="49"/>
        <w:jc w:val="both"/>
        <w:rPr>
          <w:rFonts w:ascii="Gothic720 BT" w:eastAsia="Gothic720 BT" w:hAnsi="Gothic720 BT" w:cs="Gothic720 BT"/>
        </w:rPr>
      </w:pPr>
    </w:p>
    <w:p w14:paraId="1AC6F8D2"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A la calificación global obtenida le corresponderán, según sea el caso, los siguientes niveles de desempeño:</w:t>
      </w:r>
    </w:p>
    <w:p w14:paraId="5E444B8E" w14:textId="77777777" w:rsidR="000A4720" w:rsidRPr="00454969" w:rsidRDefault="000A4720" w:rsidP="00454969">
      <w:pPr>
        <w:spacing w:after="0"/>
        <w:ind w:right="49"/>
        <w:rPr>
          <w:rFonts w:ascii="Gothic720 BT" w:eastAsia="Gothic720 BT" w:hAnsi="Gothic720 BT" w:cs="Gothic720 BT"/>
        </w:rPr>
      </w:pPr>
    </w:p>
    <w:tbl>
      <w:tblPr>
        <w:tblW w:w="49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5"/>
        <w:gridCol w:w="2464"/>
      </w:tblGrid>
      <w:tr w:rsidR="000A4720" w:rsidRPr="00454969" w14:paraId="64004397" w14:textId="77777777" w:rsidTr="0065464F">
        <w:trPr>
          <w:trHeight w:val="335"/>
          <w:tblHeader/>
          <w:jc w:val="center"/>
        </w:trPr>
        <w:tc>
          <w:tcPr>
            <w:tcW w:w="2515" w:type="dxa"/>
            <w:shd w:val="clear" w:color="auto" w:fill="D9D9D9"/>
            <w:vAlign w:val="center"/>
          </w:tcPr>
          <w:p w14:paraId="7D137A6C"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Calificación obtenida</w:t>
            </w:r>
          </w:p>
        </w:tc>
        <w:tc>
          <w:tcPr>
            <w:tcW w:w="2464" w:type="dxa"/>
            <w:shd w:val="clear" w:color="auto" w:fill="D9D9D9"/>
            <w:vAlign w:val="center"/>
          </w:tcPr>
          <w:p w14:paraId="6F4C7A64" w14:textId="77777777" w:rsidR="000A4720" w:rsidRPr="00454969" w:rsidRDefault="000A4720" w:rsidP="00454969">
            <w:pPr>
              <w:spacing w:after="0"/>
              <w:ind w:right="49"/>
              <w:jc w:val="center"/>
              <w:rPr>
                <w:rFonts w:ascii="Gothic720 BT" w:eastAsia="Gothic720 BT" w:hAnsi="Gothic720 BT" w:cs="Gothic720 BT"/>
                <w:b/>
              </w:rPr>
            </w:pPr>
            <w:r w:rsidRPr="00454969">
              <w:rPr>
                <w:rFonts w:ascii="Gothic720 BT" w:eastAsia="Gothic720 BT" w:hAnsi="Gothic720 BT" w:cs="Gothic720 BT"/>
                <w:b/>
              </w:rPr>
              <w:t>Nivel de desempeño</w:t>
            </w:r>
          </w:p>
        </w:tc>
      </w:tr>
      <w:tr w:rsidR="000A4720" w:rsidRPr="00454969" w14:paraId="2E61B08B" w14:textId="77777777" w:rsidTr="0065464F">
        <w:trPr>
          <w:trHeight w:val="278"/>
          <w:jc w:val="center"/>
        </w:trPr>
        <w:tc>
          <w:tcPr>
            <w:tcW w:w="2515" w:type="dxa"/>
            <w:shd w:val="clear" w:color="auto" w:fill="auto"/>
            <w:vAlign w:val="center"/>
          </w:tcPr>
          <w:p w14:paraId="792DDC08"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90 a 100</w:t>
            </w:r>
          </w:p>
        </w:tc>
        <w:tc>
          <w:tcPr>
            <w:tcW w:w="2464" w:type="dxa"/>
            <w:shd w:val="clear" w:color="auto" w:fill="auto"/>
            <w:vAlign w:val="center"/>
          </w:tcPr>
          <w:p w14:paraId="6F5F197D"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Sobresaliente</w:t>
            </w:r>
          </w:p>
        </w:tc>
      </w:tr>
      <w:tr w:rsidR="000A4720" w:rsidRPr="00454969" w14:paraId="612849EC" w14:textId="77777777" w:rsidTr="0065464F">
        <w:trPr>
          <w:trHeight w:val="268"/>
          <w:jc w:val="center"/>
        </w:trPr>
        <w:tc>
          <w:tcPr>
            <w:tcW w:w="2515" w:type="dxa"/>
            <w:shd w:val="clear" w:color="auto" w:fill="auto"/>
            <w:vAlign w:val="center"/>
          </w:tcPr>
          <w:p w14:paraId="74BEA021"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80 a 89</w:t>
            </w:r>
          </w:p>
        </w:tc>
        <w:tc>
          <w:tcPr>
            <w:tcW w:w="2464" w:type="dxa"/>
            <w:shd w:val="clear" w:color="auto" w:fill="auto"/>
            <w:vAlign w:val="center"/>
          </w:tcPr>
          <w:p w14:paraId="501217CF"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Satisfactorio</w:t>
            </w:r>
          </w:p>
        </w:tc>
      </w:tr>
      <w:tr w:rsidR="000A4720" w:rsidRPr="00454969" w14:paraId="32BE98C8" w14:textId="77777777" w:rsidTr="0065464F">
        <w:trPr>
          <w:trHeight w:val="244"/>
          <w:jc w:val="center"/>
        </w:trPr>
        <w:tc>
          <w:tcPr>
            <w:tcW w:w="2515" w:type="dxa"/>
            <w:shd w:val="clear" w:color="auto" w:fill="auto"/>
            <w:vAlign w:val="center"/>
          </w:tcPr>
          <w:p w14:paraId="61A8C7E3"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79 o menos</w:t>
            </w:r>
          </w:p>
        </w:tc>
        <w:tc>
          <w:tcPr>
            <w:tcW w:w="2464" w:type="dxa"/>
            <w:shd w:val="clear" w:color="auto" w:fill="auto"/>
            <w:vAlign w:val="center"/>
          </w:tcPr>
          <w:p w14:paraId="2309318C" w14:textId="77777777" w:rsidR="000A4720" w:rsidRPr="00454969" w:rsidRDefault="000A4720" w:rsidP="00454969">
            <w:pPr>
              <w:spacing w:after="0"/>
              <w:ind w:right="49"/>
              <w:jc w:val="center"/>
              <w:rPr>
                <w:rFonts w:ascii="Gothic720 BT" w:eastAsia="Gothic720 BT" w:hAnsi="Gothic720 BT" w:cs="Gothic720 BT"/>
              </w:rPr>
            </w:pPr>
            <w:r w:rsidRPr="00454969">
              <w:rPr>
                <w:rFonts w:ascii="Gothic720 BT" w:eastAsia="Gothic720 BT" w:hAnsi="Gothic720 BT" w:cs="Gothic720 BT"/>
              </w:rPr>
              <w:t>Insatisfactorio</w:t>
            </w:r>
          </w:p>
        </w:tc>
      </w:tr>
    </w:tbl>
    <w:p w14:paraId="54F81117" w14:textId="77777777" w:rsidR="000A4720" w:rsidRPr="00454969" w:rsidRDefault="000A4720" w:rsidP="00454969">
      <w:pPr>
        <w:spacing w:after="0"/>
        <w:ind w:right="49"/>
        <w:jc w:val="both"/>
        <w:rPr>
          <w:rFonts w:ascii="Gothic720 BT" w:eastAsia="Gothic720 BT" w:hAnsi="Gothic720 BT" w:cs="Gothic720 BT"/>
          <w:b/>
        </w:rPr>
      </w:pPr>
    </w:p>
    <w:p w14:paraId="4BB4706D"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0" w:name="_Toc196911144"/>
      <w:r w:rsidRPr="00454969">
        <w:rPr>
          <w:rFonts w:ascii="Gothic720 BT" w:eastAsia="Gothic720 BT" w:hAnsi="Gothic720 BT" w:cs="Gothic720 BT"/>
          <w:b/>
          <w:bCs/>
          <w:color w:val="auto"/>
          <w:sz w:val="22"/>
          <w:szCs w:val="22"/>
        </w:rPr>
        <w:t>Capítulo Séptimo</w:t>
      </w:r>
      <w:bookmarkEnd w:id="20"/>
      <w:r w:rsidRPr="00454969">
        <w:rPr>
          <w:rFonts w:ascii="Gothic720 BT" w:eastAsia="Gothic720 BT" w:hAnsi="Gothic720 BT" w:cs="Gothic720 BT"/>
          <w:b/>
          <w:bCs/>
          <w:color w:val="auto"/>
          <w:sz w:val="22"/>
          <w:szCs w:val="22"/>
        </w:rPr>
        <w:t xml:space="preserve"> </w:t>
      </w:r>
    </w:p>
    <w:p w14:paraId="6449F3F7"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1" w:name="_Toc196911145"/>
      <w:r w:rsidRPr="00454969">
        <w:rPr>
          <w:rFonts w:ascii="Gothic720 BT" w:eastAsia="Gothic720 BT" w:hAnsi="Gothic720 BT" w:cs="Gothic720 BT"/>
          <w:b/>
          <w:bCs/>
          <w:color w:val="auto"/>
          <w:sz w:val="22"/>
          <w:szCs w:val="22"/>
        </w:rPr>
        <w:t>Medidas asociadas a las evaluaciones no aprobatorias</w:t>
      </w:r>
      <w:bookmarkEnd w:id="21"/>
    </w:p>
    <w:p w14:paraId="042139EE" w14:textId="77777777" w:rsidR="000A4720" w:rsidRPr="00454969" w:rsidRDefault="000A4720" w:rsidP="00454969">
      <w:pPr>
        <w:spacing w:after="0"/>
        <w:ind w:right="49"/>
        <w:jc w:val="center"/>
        <w:rPr>
          <w:rFonts w:ascii="Gothic720 BT" w:eastAsia="Gothic720 BT" w:hAnsi="Gothic720 BT" w:cs="Gothic720 BT"/>
          <w:b/>
        </w:rPr>
      </w:pPr>
    </w:p>
    <w:p w14:paraId="09B801DB"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43. </w:t>
      </w:r>
      <w:r w:rsidRPr="00454969">
        <w:rPr>
          <w:rFonts w:ascii="Gothic720 BT" w:eastAsia="Gothic720 BT" w:hAnsi="Gothic720 BT" w:cs="Gothic720 BT"/>
          <w:bCs/>
        </w:rPr>
        <w:t>Una vez que cause firmeza el acuerdo por el cual se aprueba el dictamen final de resultados, e</w:t>
      </w:r>
      <w:r w:rsidRPr="00454969">
        <w:rPr>
          <w:rFonts w:ascii="Gothic720 BT" w:eastAsia="Gothic720 BT" w:hAnsi="Gothic720 BT" w:cs="Gothic720 BT"/>
        </w:rPr>
        <w:t>l Comité de Evaluación determinará las acciones específicas para mejorar el desempeño del personal de la rama administrativa que haya obtenido un nivel insatisfactorio en las evaluaciones, con el fin de optimizar y mejorar su desempeño, de conformidad con el Programa de capacitación del personal de la rama administrativa.</w:t>
      </w:r>
    </w:p>
    <w:p w14:paraId="732BF058" w14:textId="77777777" w:rsidR="000A4720" w:rsidRPr="00454969" w:rsidRDefault="000A4720" w:rsidP="00454969">
      <w:pPr>
        <w:spacing w:after="0"/>
        <w:ind w:right="49"/>
        <w:jc w:val="both"/>
        <w:rPr>
          <w:rFonts w:ascii="Gothic720 BT" w:eastAsia="Gothic720 BT" w:hAnsi="Gothic720 BT" w:cs="Gothic720 BT"/>
        </w:rPr>
      </w:pPr>
    </w:p>
    <w:p w14:paraId="77B04C3D"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44.</w:t>
      </w:r>
      <w:r w:rsidRPr="00454969">
        <w:rPr>
          <w:rFonts w:ascii="Gothic720 BT" w:hAnsi="Gothic720 BT"/>
        </w:rPr>
        <w:t xml:space="preserve"> </w:t>
      </w:r>
      <w:r w:rsidRPr="00454969">
        <w:rPr>
          <w:rFonts w:ascii="Gothic720 BT" w:eastAsia="Gothic720 BT" w:hAnsi="Gothic720 BT" w:cs="Gothic720 BT"/>
        </w:rPr>
        <w:t xml:space="preserve">El Comité de Evaluación analizará los resultados obtenidos en la evaluación con la intención de obtener un diagnóstico del desempeño que identifique con precisión las áreas de oportunidad del personal evaluado y, de manera conjunta con la persona titular del órgano al que esté adscrita la persona evaluada, diseñarán un plan de mejora, esto de forma adicional al Programa de capacitación. </w:t>
      </w:r>
    </w:p>
    <w:p w14:paraId="4169AC22" w14:textId="77777777" w:rsidR="000A4720" w:rsidRPr="00454969" w:rsidRDefault="000A4720" w:rsidP="00454969">
      <w:pPr>
        <w:spacing w:after="0"/>
        <w:ind w:right="49"/>
        <w:jc w:val="both"/>
        <w:rPr>
          <w:rFonts w:ascii="Gothic720 BT" w:eastAsia="Gothic720 BT" w:hAnsi="Gothic720 BT" w:cs="Gothic720 BT"/>
        </w:rPr>
      </w:pPr>
    </w:p>
    <w:p w14:paraId="0DFD6474"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 xml:space="preserve">Artículo 45. </w:t>
      </w:r>
      <w:r w:rsidRPr="00454969">
        <w:rPr>
          <w:rFonts w:ascii="Gothic720 BT" w:eastAsia="Gothic720 BT" w:hAnsi="Gothic720 BT" w:cs="Gothic720 BT"/>
        </w:rPr>
        <w:t>La persona titular del órgano de adscripción es responsable del seguimiento del plan de mejora, por lo que deberá remitir al Comité de Evaluación, un reporte semestral de los avances observados en el personal de la rama administrativa que obtuvo una evaluación calificada como insatisfactoria.</w:t>
      </w:r>
    </w:p>
    <w:p w14:paraId="4D037049" w14:textId="77777777" w:rsidR="000A4720" w:rsidRPr="00454969" w:rsidRDefault="000A4720" w:rsidP="00454969">
      <w:pPr>
        <w:spacing w:after="0"/>
        <w:ind w:right="49"/>
        <w:jc w:val="both"/>
        <w:rPr>
          <w:rFonts w:ascii="Gothic720 BT" w:eastAsia="Gothic720 BT" w:hAnsi="Gothic720 BT" w:cs="Gothic720 BT"/>
        </w:rPr>
      </w:pPr>
    </w:p>
    <w:p w14:paraId="17F77890"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46.</w:t>
      </w:r>
      <w:r w:rsidRPr="00454969">
        <w:rPr>
          <w:rFonts w:ascii="Gothic720 BT" w:eastAsia="Gothic720 BT" w:hAnsi="Gothic720 BT" w:cs="Gothic720 BT"/>
        </w:rPr>
        <w:t xml:space="preserve"> Cuando se obtengan tres evaluaciones del desempeño insatisfactorias de manera consecutiva, el Comité de Evaluación determinará las medidas que estime pertinentes para mejorar el rendimiento de las personas u órganos evaluados, las cuales deberán atender criterios de proporcionalidad e idoneidad. </w:t>
      </w:r>
    </w:p>
    <w:p w14:paraId="0BD8F033" w14:textId="77777777" w:rsidR="000A4720" w:rsidRPr="00454969" w:rsidRDefault="000A4720" w:rsidP="00454969">
      <w:pPr>
        <w:spacing w:after="0"/>
        <w:ind w:right="49"/>
        <w:jc w:val="both"/>
        <w:rPr>
          <w:rFonts w:ascii="Gothic720 BT" w:eastAsia="Gothic720 BT" w:hAnsi="Gothic720 BT" w:cs="Gothic720 BT"/>
          <w:b/>
          <w:bCs/>
        </w:rPr>
      </w:pPr>
    </w:p>
    <w:p w14:paraId="1C839DBC"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2" w:name="_Toc196911146"/>
      <w:r w:rsidRPr="00454969">
        <w:rPr>
          <w:rFonts w:ascii="Gothic720 BT" w:eastAsia="Gothic720 BT" w:hAnsi="Gothic720 BT" w:cs="Gothic720 BT"/>
          <w:b/>
          <w:bCs/>
          <w:color w:val="auto"/>
          <w:sz w:val="22"/>
          <w:szCs w:val="22"/>
        </w:rPr>
        <w:lastRenderedPageBreak/>
        <w:t>Capítulo Octavo</w:t>
      </w:r>
      <w:bookmarkEnd w:id="22"/>
    </w:p>
    <w:p w14:paraId="0046FA89"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3" w:name="_Toc196911147"/>
      <w:r w:rsidRPr="00454969">
        <w:rPr>
          <w:rFonts w:ascii="Gothic720 BT" w:eastAsia="Gothic720 BT" w:hAnsi="Gothic720 BT" w:cs="Gothic720 BT"/>
          <w:b/>
          <w:bCs/>
          <w:color w:val="auto"/>
          <w:sz w:val="22"/>
          <w:szCs w:val="22"/>
        </w:rPr>
        <w:t>De las inconformidades</w:t>
      </w:r>
      <w:bookmarkEnd w:id="23"/>
    </w:p>
    <w:p w14:paraId="3E0606F4" w14:textId="77777777" w:rsidR="000A4720" w:rsidRPr="00454969" w:rsidRDefault="000A4720" w:rsidP="00454969">
      <w:pPr>
        <w:spacing w:after="0"/>
        <w:ind w:right="49"/>
        <w:jc w:val="both"/>
        <w:rPr>
          <w:rFonts w:ascii="Gothic720 BT" w:eastAsia="Gothic720 BT" w:hAnsi="Gothic720 BT" w:cs="Gothic720 BT"/>
          <w:b/>
        </w:rPr>
      </w:pPr>
    </w:p>
    <w:p w14:paraId="0845866D"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47.</w:t>
      </w:r>
      <w:r w:rsidRPr="00454969">
        <w:rPr>
          <w:rFonts w:ascii="Gothic720 BT" w:eastAsia="Gothic720 BT" w:hAnsi="Gothic720 BT" w:cs="Gothic720 BT"/>
        </w:rPr>
        <w:t xml:space="preserve"> El personal de la rama administrativa podrá inconformarse con los resultados de la Evaluación del Desempeño dentro de los cuatro días hábiles posteriores a la fecha en la que surta efectos la notificación por correo electrónico del acuerdo por el cual se aprueba el </w:t>
      </w:r>
      <w:r w:rsidRPr="00454969">
        <w:rPr>
          <w:rFonts w:ascii="Gothic720 BT" w:eastAsia="Gothic720 BT" w:hAnsi="Gothic720 BT" w:cs="Gothic720 BT"/>
          <w:bCs/>
        </w:rPr>
        <w:t>dictamen final de resultados.</w:t>
      </w:r>
    </w:p>
    <w:p w14:paraId="6E42C5E8" w14:textId="77777777" w:rsidR="000A4720" w:rsidRPr="00454969" w:rsidRDefault="000A4720" w:rsidP="00454969">
      <w:pPr>
        <w:spacing w:after="0"/>
        <w:ind w:right="49"/>
        <w:jc w:val="both"/>
        <w:rPr>
          <w:rFonts w:ascii="Gothic720 BT" w:eastAsia="Gothic720 BT" w:hAnsi="Gothic720 BT" w:cs="Gothic720 BT"/>
        </w:rPr>
      </w:pPr>
    </w:p>
    <w:p w14:paraId="12AF4BF9"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Para tal efecto, la persona de la rama administrativa evaluada deberá presentar por escrito su inconformidad ante la Secretaría Ejecutiva, debiendo señalar al menos lo siguiente:</w:t>
      </w:r>
    </w:p>
    <w:p w14:paraId="6A023824" w14:textId="77777777" w:rsidR="000A4720" w:rsidRPr="00454969" w:rsidRDefault="000A4720" w:rsidP="00454969">
      <w:pPr>
        <w:spacing w:after="0"/>
        <w:ind w:right="49"/>
        <w:jc w:val="both"/>
        <w:rPr>
          <w:rFonts w:ascii="Gothic720 BT" w:eastAsia="Gothic720 BT" w:hAnsi="Gothic720 BT" w:cs="Gothic720 BT"/>
        </w:rPr>
      </w:pPr>
    </w:p>
    <w:p w14:paraId="7230AF1E" w14:textId="77777777" w:rsidR="000A4720" w:rsidRPr="00454969" w:rsidRDefault="000A4720" w:rsidP="00454969">
      <w:pPr>
        <w:pStyle w:val="Prrafodelista"/>
        <w:numPr>
          <w:ilvl w:val="0"/>
          <w:numId w:val="39"/>
        </w:numPr>
        <w:spacing w:after="0"/>
        <w:ind w:right="49" w:hanging="153"/>
        <w:jc w:val="both"/>
        <w:rPr>
          <w:rFonts w:ascii="Gothic720 BT" w:eastAsia="Gothic720 BT" w:hAnsi="Gothic720 BT" w:cs="Gothic720 BT"/>
        </w:rPr>
      </w:pPr>
      <w:r w:rsidRPr="00454969">
        <w:rPr>
          <w:rFonts w:ascii="Gothic720 BT" w:eastAsia="Gothic720 BT" w:hAnsi="Gothic720 BT" w:cs="Gothic720 BT"/>
        </w:rPr>
        <w:t>Nombre completo de la persona evaluada, cargo o puesto y adscripción actual o, en su caso, aquel del que derivó la evaluación por la que se inconforma, así como su firma.</w:t>
      </w:r>
    </w:p>
    <w:p w14:paraId="50BAFD45" w14:textId="77777777" w:rsidR="000A4720" w:rsidRPr="00454969" w:rsidRDefault="000A4720" w:rsidP="00454969">
      <w:pPr>
        <w:pStyle w:val="Prrafodelista"/>
        <w:spacing w:after="0"/>
        <w:ind w:right="49"/>
        <w:jc w:val="both"/>
        <w:rPr>
          <w:rFonts w:ascii="Gothic720 BT" w:eastAsia="Gothic720 BT" w:hAnsi="Gothic720 BT" w:cs="Gothic720 BT"/>
        </w:rPr>
      </w:pPr>
    </w:p>
    <w:p w14:paraId="30932525" w14:textId="77777777" w:rsidR="000A4720" w:rsidRPr="00454969" w:rsidRDefault="000A4720" w:rsidP="00454969">
      <w:pPr>
        <w:pStyle w:val="Prrafodelista"/>
        <w:numPr>
          <w:ilvl w:val="0"/>
          <w:numId w:val="39"/>
        </w:numPr>
        <w:spacing w:after="0"/>
        <w:ind w:right="49" w:hanging="153"/>
        <w:jc w:val="both"/>
        <w:rPr>
          <w:rFonts w:ascii="Gothic720 BT" w:eastAsia="Gothic720 BT" w:hAnsi="Gothic720 BT" w:cs="Gothic720 BT"/>
        </w:rPr>
      </w:pPr>
      <w:r w:rsidRPr="00454969">
        <w:rPr>
          <w:rFonts w:ascii="Gothic720 BT" w:eastAsia="Gothic720 BT" w:hAnsi="Gothic720 BT" w:cs="Gothic720 BT"/>
        </w:rPr>
        <w:t>Nombre completo de la persona evaluadora que corresponda.</w:t>
      </w:r>
    </w:p>
    <w:p w14:paraId="1804D78F" w14:textId="77777777" w:rsidR="000A4720" w:rsidRPr="00454969" w:rsidRDefault="000A4720" w:rsidP="00454969">
      <w:pPr>
        <w:pStyle w:val="Prrafodelista"/>
        <w:spacing w:after="0"/>
        <w:rPr>
          <w:rFonts w:ascii="Gothic720 BT" w:eastAsia="Gothic720 BT" w:hAnsi="Gothic720 BT" w:cs="Gothic720 BT"/>
        </w:rPr>
      </w:pPr>
    </w:p>
    <w:p w14:paraId="0CCE37A2" w14:textId="77777777" w:rsidR="000A4720" w:rsidRPr="00454969" w:rsidRDefault="000A4720" w:rsidP="00454969">
      <w:pPr>
        <w:pStyle w:val="Prrafodelista"/>
        <w:numPr>
          <w:ilvl w:val="0"/>
          <w:numId w:val="39"/>
        </w:numPr>
        <w:spacing w:after="0"/>
        <w:ind w:right="49" w:hanging="153"/>
        <w:jc w:val="both"/>
        <w:rPr>
          <w:rFonts w:ascii="Gothic720 BT" w:eastAsia="Gothic720 BT" w:hAnsi="Gothic720 BT" w:cs="Gothic720 BT"/>
        </w:rPr>
      </w:pPr>
      <w:r w:rsidRPr="00454969">
        <w:rPr>
          <w:rFonts w:ascii="Gothic720 BT" w:eastAsia="Gothic720 BT" w:hAnsi="Gothic720 BT" w:cs="Gothic720 BT"/>
        </w:rPr>
        <w:t>Exposición de los hechos motivo de la inconformidad, en los cuales se determine el argumento y la prueba por cada factor, ya sean metas individuales, colectivas o competencias, criterio de desempeño y/o calificación sobre los que se tiene alguna observación.</w:t>
      </w:r>
    </w:p>
    <w:p w14:paraId="5E38FB8B" w14:textId="77777777" w:rsidR="000A4720" w:rsidRPr="00454969" w:rsidRDefault="000A4720" w:rsidP="00454969">
      <w:pPr>
        <w:pStyle w:val="Prrafodelista"/>
        <w:spacing w:after="0"/>
        <w:rPr>
          <w:rFonts w:ascii="Gothic720 BT" w:eastAsia="Gothic720 BT" w:hAnsi="Gothic720 BT" w:cs="Gothic720 BT"/>
        </w:rPr>
      </w:pPr>
    </w:p>
    <w:p w14:paraId="4B16FE74" w14:textId="77777777" w:rsidR="000A4720" w:rsidRPr="00454969" w:rsidRDefault="000A4720" w:rsidP="00454969">
      <w:pPr>
        <w:pStyle w:val="Prrafodelista"/>
        <w:numPr>
          <w:ilvl w:val="0"/>
          <w:numId w:val="39"/>
        </w:numPr>
        <w:spacing w:after="0"/>
        <w:ind w:right="49" w:hanging="153"/>
        <w:jc w:val="both"/>
        <w:rPr>
          <w:rFonts w:ascii="Gothic720 BT" w:eastAsia="Gothic720 BT" w:hAnsi="Gothic720 BT" w:cs="Gothic720 BT"/>
        </w:rPr>
      </w:pPr>
      <w:r w:rsidRPr="00454969">
        <w:rPr>
          <w:rFonts w:ascii="Gothic720 BT" w:eastAsia="Gothic720 BT" w:hAnsi="Gothic720 BT" w:cs="Gothic720 BT"/>
        </w:rPr>
        <w:t>El escrito deberá ser conciso y puntual.</w:t>
      </w:r>
    </w:p>
    <w:p w14:paraId="4C2C84C0" w14:textId="77777777" w:rsidR="000A4720" w:rsidRPr="00454969" w:rsidRDefault="000A4720" w:rsidP="00454969">
      <w:pPr>
        <w:spacing w:after="0"/>
        <w:ind w:right="49"/>
        <w:jc w:val="both"/>
        <w:rPr>
          <w:rFonts w:ascii="Gothic720 BT" w:eastAsia="Gothic720 BT" w:hAnsi="Gothic720 BT" w:cs="Gothic720 BT"/>
        </w:rPr>
      </w:pPr>
    </w:p>
    <w:p w14:paraId="62EDA712"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Todo aquel escrito que no cumpla con alguno de los elementos referidos será desechado.</w:t>
      </w:r>
    </w:p>
    <w:p w14:paraId="522F37E7" w14:textId="77777777" w:rsidR="000A4720" w:rsidRPr="00454969" w:rsidRDefault="000A4720" w:rsidP="00454969">
      <w:pPr>
        <w:spacing w:after="0"/>
        <w:ind w:right="49"/>
        <w:jc w:val="both"/>
        <w:rPr>
          <w:rFonts w:ascii="Gothic720 BT" w:eastAsia="Gothic720 BT" w:hAnsi="Gothic720 BT" w:cs="Gothic720 BT"/>
        </w:rPr>
      </w:pPr>
    </w:p>
    <w:p w14:paraId="78807500"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Una vez recibido el escrito por parte de la Secretaría Ejecutiva, lo turnará a la Dirección Ejecutiva de Asuntos Jurídicos, para que, a través de la Coordinación de Instrucción Procesal se dé el trámite correspondiente. En el caso de que la persona evaluada que se inconforme se encuentre adscrita a la Coordinación de Instrucción Procesal, la Secretaría Ejecutiva determinará el área que deberá encargarse de la sustanciación del procedimiento que se encuentre en ese supuesto.</w:t>
      </w:r>
    </w:p>
    <w:p w14:paraId="73158A44" w14:textId="77777777" w:rsidR="000A4720" w:rsidRPr="00454969" w:rsidRDefault="000A4720" w:rsidP="00454969">
      <w:pPr>
        <w:spacing w:after="0"/>
        <w:ind w:right="49"/>
        <w:jc w:val="both"/>
        <w:rPr>
          <w:rFonts w:ascii="Gothic720 BT" w:eastAsia="Gothic720 BT" w:hAnsi="Gothic720 BT" w:cs="Gothic720 BT"/>
        </w:rPr>
      </w:pPr>
    </w:p>
    <w:p w14:paraId="1C6649EB"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 xml:space="preserve">El procedimiento de sustanciación y trámite del escrito de inconformidad se sujetará a lo establecido en la Ley de Medios de Impugnación en Materia Electoral del Estado de </w:t>
      </w:r>
      <w:r w:rsidRPr="00454969">
        <w:rPr>
          <w:rFonts w:ascii="Gothic720 BT" w:eastAsia="Gothic720 BT" w:hAnsi="Gothic720 BT" w:cs="Gothic720 BT"/>
        </w:rPr>
        <w:lastRenderedPageBreak/>
        <w:t>Querétaro para el recurso de reconsideración en lo que no se contraponga con los Lineamientos.</w:t>
      </w:r>
    </w:p>
    <w:p w14:paraId="1B2E6F8D" w14:textId="77777777" w:rsidR="000A4720" w:rsidRPr="00454969" w:rsidRDefault="000A4720" w:rsidP="00454969">
      <w:pPr>
        <w:spacing w:after="0"/>
        <w:ind w:right="49"/>
        <w:jc w:val="both"/>
        <w:rPr>
          <w:rFonts w:ascii="Gothic720 BT" w:eastAsia="Gothic720 BT" w:hAnsi="Gothic720 BT" w:cs="Gothic720 BT"/>
        </w:rPr>
      </w:pPr>
    </w:p>
    <w:p w14:paraId="5F7A2A05"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b/>
        </w:rPr>
        <w:t>Artículo 48.</w:t>
      </w:r>
      <w:r w:rsidRPr="00454969">
        <w:rPr>
          <w:rFonts w:ascii="Gothic720 BT" w:eastAsia="Gothic720 BT" w:hAnsi="Gothic720 BT" w:cs="Gothic720 BT"/>
        </w:rPr>
        <w:t xml:space="preserve"> Dentro de los quince días hábiles posteriores a la recepción del escrito de inconformidad, la Coordinación de Instrucción Procesal deberá recabar la información conducente y elaborará las observaciones o conclusiones que estime pertinentes. </w:t>
      </w:r>
    </w:p>
    <w:p w14:paraId="6CAAEBB0" w14:textId="77777777" w:rsidR="000A4720" w:rsidRPr="00454969" w:rsidRDefault="000A4720" w:rsidP="00454969">
      <w:pPr>
        <w:spacing w:after="0"/>
        <w:ind w:right="49"/>
        <w:jc w:val="both"/>
        <w:rPr>
          <w:rFonts w:ascii="Gothic720 BT" w:eastAsia="Gothic720 BT" w:hAnsi="Gothic720 BT" w:cs="Gothic720 BT"/>
        </w:rPr>
      </w:pPr>
    </w:p>
    <w:p w14:paraId="7420B206"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eastAsia="Gothic720 BT" w:hAnsi="Gothic720 BT" w:cs="Gothic720 BT"/>
        </w:rPr>
        <w:t>Hecho lo anterior, lo hará del conocimiento a la Secretaría Ejecutiva, quien dentro de los cinco días hábiles siguientes deberá poner a consideración del Consejo General el proyecto de resolución mediante el cual se confirme, revoque o modifique el resultado de la evaluación materia de informidad.</w:t>
      </w:r>
    </w:p>
    <w:p w14:paraId="255A9062" w14:textId="77777777" w:rsidR="000A4720" w:rsidRPr="00454969" w:rsidRDefault="000A4720" w:rsidP="00454969">
      <w:pPr>
        <w:spacing w:after="0"/>
        <w:ind w:right="49"/>
        <w:jc w:val="both"/>
        <w:rPr>
          <w:rFonts w:ascii="Gothic720 BT" w:eastAsia="Gothic720 BT" w:hAnsi="Gothic720 BT" w:cs="Gothic720 BT"/>
        </w:rPr>
      </w:pPr>
    </w:p>
    <w:p w14:paraId="1E61D15A"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24" w:name="_Toc196911148"/>
      <w:r w:rsidRPr="00454969">
        <w:rPr>
          <w:rFonts w:ascii="Gothic720 BT" w:eastAsia="Gothic720 BT" w:hAnsi="Gothic720 BT" w:cs="Gothic720 BT"/>
          <w:b/>
          <w:bCs/>
          <w:color w:val="auto"/>
          <w:sz w:val="22"/>
          <w:szCs w:val="22"/>
        </w:rPr>
        <w:t>Título Tercero</w:t>
      </w:r>
      <w:bookmarkEnd w:id="24"/>
    </w:p>
    <w:p w14:paraId="29A923B1"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25" w:name="_Toc196911149"/>
      <w:r w:rsidRPr="00454969">
        <w:rPr>
          <w:rFonts w:ascii="Gothic720 BT" w:eastAsia="Gothic720 BT" w:hAnsi="Gothic720 BT" w:cs="Gothic720 BT"/>
          <w:b/>
          <w:bCs/>
          <w:color w:val="auto"/>
          <w:sz w:val="22"/>
          <w:szCs w:val="22"/>
        </w:rPr>
        <w:t>Otorgamiento de incentivos</w:t>
      </w:r>
      <w:bookmarkEnd w:id="25"/>
    </w:p>
    <w:p w14:paraId="58CB0767"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p>
    <w:p w14:paraId="7FE7ECE8"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6" w:name="_Toc196911150"/>
      <w:r w:rsidRPr="00454969">
        <w:rPr>
          <w:rFonts w:ascii="Gothic720 BT" w:eastAsia="Gothic720 BT" w:hAnsi="Gothic720 BT" w:cs="Gothic720 BT"/>
          <w:b/>
          <w:bCs/>
          <w:color w:val="auto"/>
          <w:sz w:val="22"/>
          <w:szCs w:val="22"/>
        </w:rPr>
        <w:t>Capítulo Único</w:t>
      </w:r>
      <w:bookmarkEnd w:id="26"/>
    </w:p>
    <w:p w14:paraId="7F786F19" w14:textId="77777777" w:rsidR="000A4720" w:rsidRPr="00454969" w:rsidRDefault="000A4720" w:rsidP="00454969">
      <w:pPr>
        <w:pStyle w:val="Ttulo2"/>
        <w:spacing w:before="0"/>
        <w:jc w:val="center"/>
        <w:rPr>
          <w:rFonts w:ascii="Gothic720 BT" w:eastAsia="Gothic720 BT" w:hAnsi="Gothic720 BT" w:cs="Gothic720 BT"/>
          <w:b/>
          <w:bCs/>
          <w:color w:val="auto"/>
          <w:sz w:val="22"/>
          <w:szCs w:val="22"/>
        </w:rPr>
      </w:pPr>
      <w:bookmarkStart w:id="27" w:name="_Toc196911151"/>
      <w:r w:rsidRPr="00454969">
        <w:rPr>
          <w:rFonts w:ascii="Gothic720 BT" w:eastAsia="Gothic720 BT" w:hAnsi="Gothic720 BT" w:cs="Gothic720 BT"/>
          <w:b/>
          <w:bCs/>
          <w:color w:val="auto"/>
          <w:sz w:val="22"/>
          <w:szCs w:val="22"/>
        </w:rPr>
        <w:t>De los Incentivos por Evaluación del Desempeño</w:t>
      </w:r>
      <w:bookmarkEnd w:id="27"/>
    </w:p>
    <w:p w14:paraId="4A4B04CC" w14:textId="77777777" w:rsidR="000A4720" w:rsidRPr="00454969" w:rsidRDefault="000A4720" w:rsidP="00454969">
      <w:pPr>
        <w:tabs>
          <w:tab w:val="left" w:pos="8505"/>
        </w:tabs>
        <w:spacing w:after="0"/>
        <w:ind w:right="49"/>
        <w:jc w:val="both"/>
        <w:rPr>
          <w:rFonts w:ascii="Gothic720 BT" w:hAnsi="Gothic720 BT"/>
          <w:b/>
          <w:lang w:val="es-ES"/>
        </w:rPr>
      </w:pPr>
    </w:p>
    <w:p w14:paraId="3B03E38C" w14:textId="77777777" w:rsidR="000A4720" w:rsidRPr="00454969" w:rsidRDefault="000A4720" w:rsidP="00454969">
      <w:pPr>
        <w:spacing w:after="0"/>
        <w:ind w:right="49"/>
        <w:jc w:val="both"/>
        <w:rPr>
          <w:rFonts w:ascii="Gothic720 BT" w:hAnsi="Gothic720 BT"/>
          <w:bCs/>
          <w:lang w:val="es-ES"/>
        </w:rPr>
      </w:pPr>
      <w:r w:rsidRPr="00454969">
        <w:rPr>
          <w:rFonts w:ascii="Gothic720 BT" w:hAnsi="Gothic720 BT"/>
          <w:b/>
          <w:lang w:val="es-ES"/>
        </w:rPr>
        <w:t>Artículo 49.</w:t>
      </w:r>
      <w:r w:rsidRPr="00454969">
        <w:rPr>
          <w:rFonts w:ascii="Gothic720 BT" w:hAnsi="Gothic720 BT"/>
        </w:rPr>
        <w:t xml:space="preserve"> L</w:t>
      </w:r>
      <w:r w:rsidRPr="00454969">
        <w:rPr>
          <w:rFonts w:ascii="Gothic720 BT" w:hAnsi="Gothic720 BT"/>
          <w:bCs/>
          <w:lang w:val="es-ES"/>
        </w:rPr>
        <w:t>os incentivos por Evaluación del Desempeño son los reconocimientos, beneficios o retribuciones que el Instituto podrá otorgar a las personas de la rama administrativa con los mayores índices de rendimiento en el cumplimiento eficiente de objetivos y funciones derivado de la Evaluación del Desempeño que se realice.</w:t>
      </w:r>
    </w:p>
    <w:p w14:paraId="1F3D38BE" w14:textId="77777777" w:rsidR="000A4720" w:rsidRPr="00454969" w:rsidRDefault="000A4720" w:rsidP="00454969">
      <w:pPr>
        <w:spacing w:after="0"/>
        <w:ind w:right="49"/>
        <w:jc w:val="both"/>
        <w:rPr>
          <w:rFonts w:ascii="Gothic720 BT" w:hAnsi="Gothic720 BT"/>
          <w:bCs/>
          <w:lang w:val="es-ES"/>
        </w:rPr>
      </w:pPr>
    </w:p>
    <w:p w14:paraId="0AB6A46C" w14:textId="77777777" w:rsidR="000A4720" w:rsidRPr="00454969" w:rsidRDefault="000A4720" w:rsidP="00454969">
      <w:pPr>
        <w:spacing w:after="0"/>
        <w:ind w:right="49"/>
        <w:jc w:val="both"/>
        <w:rPr>
          <w:rFonts w:ascii="Gothic720 BT" w:hAnsi="Gothic720 BT"/>
          <w:b/>
          <w:lang w:val="es-ES"/>
        </w:rPr>
      </w:pPr>
      <w:r w:rsidRPr="00454969">
        <w:rPr>
          <w:rFonts w:ascii="Gothic720 BT" w:hAnsi="Gothic720 BT"/>
          <w:bCs/>
          <w:lang w:val="es-ES"/>
        </w:rPr>
        <w:t>Los resultados de la evaluación en mención serán la base para determinar al personal que podrá ser acreedor a los incentivos.</w:t>
      </w:r>
    </w:p>
    <w:p w14:paraId="1BCE7D15" w14:textId="77777777" w:rsidR="000A4720" w:rsidRPr="00454969" w:rsidRDefault="000A4720" w:rsidP="00454969">
      <w:pPr>
        <w:spacing w:after="0"/>
        <w:ind w:right="49"/>
        <w:jc w:val="both"/>
        <w:rPr>
          <w:rFonts w:ascii="Gothic720 BT" w:hAnsi="Gothic720 BT"/>
          <w:b/>
          <w:lang w:val="es-ES"/>
        </w:rPr>
      </w:pPr>
    </w:p>
    <w:p w14:paraId="5BA14ACC" w14:textId="77777777" w:rsidR="000A4720" w:rsidRPr="00454969" w:rsidRDefault="000A4720" w:rsidP="00454969">
      <w:pPr>
        <w:spacing w:after="0"/>
        <w:ind w:right="49"/>
        <w:jc w:val="both"/>
        <w:rPr>
          <w:rFonts w:ascii="Gothic720 BT" w:eastAsia="Gothic720 BT" w:hAnsi="Gothic720 BT" w:cs="Gothic720 BT"/>
        </w:rPr>
      </w:pPr>
      <w:r w:rsidRPr="00454969">
        <w:rPr>
          <w:rFonts w:ascii="Gothic720 BT" w:hAnsi="Gothic720 BT"/>
          <w:b/>
          <w:lang w:val="es-ES"/>
        </w:rPr>
        <w:t>Artículo 50.</w:t>
      </w:r>
      <w:r w:rsidRPr="00454969">
        <w:rPr>
          <w:rFonts w:ascii="Gothic720 BT" w:hAnsi="Gothic720 BT"/>
        </w:rPr>
        <w:t xml:space="preserve"> </w:t>
      </w:r>
      <w:r w:rsidRPr="00454969">
        <w:rPr>
          <w:rFonts w:ascii="Gothic720 BT" w:hAnsi="Gothic720 BT"/>
          <w:lang w:val="es-ES"/>
        </w:rPr>
        <w:t xml:space="preserve">El otorgamiento de incentivos </w:t>
      </w:r>
      <w:r w:rsidRPr="00454969">
        <w:rPr>
          <w:rFonts w:ascii="Gothic720 BT" w:eastAsia="Gothic720 BT" w:hAnsi="Gothic720 BT" w:cs="Gothic720 BT"/>
        </w:rPr>
        <w:t>busca fortalecer el compromiso institucional, la permanencia y el reconocimiento del esfuerzo individual del personal del Instituto. Los incentivos serán en dinero y en especie y consistirán en beneficios económicos, estímulos en días de descanso adicionales y la entrega de diplomas, los cuales no podrán ser permutados unos por otros y estarán sujetos a la disponibilidad presupuestal.</w:t>
      </w:r>
    </w:p>
    <w:p w14:paraId="55BF487A" w14:textId="77777777" w:rsidR="000A4720" w:rsidRPr="00454969" w:rsidRDefault="000A4720" w:rsidP="00454969">
      <w:pPr>
        <w:tabs>
          <w:tab w:val="left" w:pos="8505"/>
        </w:tabs>
        <w:spacing w:after="0"/>
        <w:ind w:right="49"/>
        <w:jc w:val="both"/>
        <w:rPr>
          <w:rFonts w:ascii="Gothic720 BT" w:hAnsi="Gothic720 BT"/>
          <w:lang w:val="es-ES"/>
        </w:rPr>
      </w:pPr>
    </w:p>
    <w:p w14:paraId="264C5E64" w14:textId="77777777" w:rsidR="000A4720" w:rsidRPr="00454969" w:rsidRDefault="000A4720" w:rsidP="00454969">
      <w:pPr>
        <w:tabs>
          <w:tab w:val="left" w:pos="8505"/>
        </w:tabs>
        <w:spacing w:after="0"/>
        <w:ind w:right="49"/>
        <w:jc w:val="both"/>
        <w:rPr>
          <w:rFonts w:ascii="Gothic720 BT" w:hAnsi="Gothic720 BT"/>
          <w:bCs/>
          <w:lang w:val="es-ES"/>
        </w:rPr>
      </w:pPr>
      <w:r w:rsidRPr="00454969">
        <w:rPr>
          <w:rFonts w:ascii="Gothic720 BT" w:hAnsi="Gothic720 BT"/>
          <w:b/>
          <w:lang w:val="es-ES"/>
        </w:rPr>
        <w:t xml:space="preserve">Artículo 51. </w:t>
      </w:r>
      <w:r w:rsidRPr="00454969">
        <w:rPr>
          <w:rFonts w:ascii="Gothic720 BT" w:hAnsi="Gothic720 BT"/>
          <w:bCs/>
          <w:lang w:val="es-ES"/>
        </w:rPr>
        <w:t>Una vez que quede firme el acuerdo por el cual se apruebe el dictamen final de resultados de la Evaluación del Desempeño, el Consejo General, a propuesta del Comité de Evaluación, aprobará el otorgamiento de incentivos.</w:t>
      </w:r>
    </w:p>
    <w:p w14:paraId="5ACDF5A6" w14:textId="77777777" w:rsidR="000A4720" w:rsidRPr="00454969" w:rsidRDefault="000A4720" w:rsidP="00454969">
      <w:pPr>
        <w:tabs>
          <w:tab w:val="left" w:pos="8505"/>
        </w:tabs>
        <w:spacing w:after="0"/>
        <w:ind w:right="49"/>
        <w:jc w:val="both"/>
        <w:rPr>
          <w:rFonts w:ascii="Gothic720 BT" w:hAnsi="Gothic720 BT"/>
          <w:bCs/>
          <w:lang w:val="es-ES"/>
        </w:rPr>
      </w:pPr>
    </w:p>
    <w:p w14:paraId="2A55BA8C" w14:textId="77777777" w:rsidR="000A4720" w:rsidRPr="00454969" w:rsidRDefault="000A4720" w:rsidP="00454969">
      <w:pPr>
        <w:tabs>
          <w:tab w:val="left" w:pos="8505"/>
        </w:tabs>
        <w:spacing w:after="0"/>
        <w:ind w:right="49"/>
        <w:jc w:val="both"/>
        <w:rPr>
          <w:rFonts w:ascii="Gothic720 BT" w:hAnsi="Gothic720 BT"/>
          <w:bCs/>
          <w:lang w:val="es-ES"/>
        </w:rPr>
      </w:pPr>
      <w:r w:rsidRPr="00454969">
        <w:rPr>
          <w:rFonts w:ascii="Gothic720 BT" w:hAnsi="Gothic720 BT"/>
          <w:b/>
          <w:lang w:val="es-ES"/>
        </w:rPr>
        <w:lastRenderedPageBreak/>
        <w:t xml:space="preserve">Artículo 52. </w:t>
      </w:r>
      <w:r w:rsidRPr="00454969">
        <w:rPr>
          <w:rFonts w:ascii="Gothic720 BT" w:hAnsi="Gothic720 BT"/>
          <w:bCs/>
          <w:lang w:val="es-ES"/>
        </w:rPr>
        <w:t>Los incentivos se otorgarán al personal de la rama administrativa que haya sido sujeta a la Evaluación del Desempeño, de acuerdo con lo siguiente:</w:t>
      </w:r>
    </w:p>
    <w:p w14:paraId="35E24D26" w14:textId="77777777" w:rsidR="000A4720" w:rsidRPr="00454969" w:rsidRDefault="000A4720" w:rsidP="00454969">
      <w:pPr>
        <w:tabs>
          <w:tab w:val="left" w:pos="8505"/>
        </w:tabs>
        <w:spacing w:after="0"/>
        <w:ind w:right="49"/>
        <w:jc w:val="both"/>
        <w:rPr>
          <w:rFonts w:ascii="Gothic720 BT" w:hAnsi="Gothic720 BT"/>
          <w:bCs/>
          <w:lang w:val="es-ES"/>
        </w:rPr>
      </w:pPr>
    </w:p>
    <w:tbl>
      <w:tblPr>
        <w:tblW w:w="63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16"/>
        <w:gridCol w:w="3458"/>
      </w:tblGrid>
      <w:tr w:rsidR="000A4720" w:rsidRPr="00454969" w14:paraId="68B73FF3" w14:textId="77777777" w:rsidTr="0065464F">
        <w:trPr>
          <w:trHeight w:val="335"/>
          <w:tblHeader/>
          <w:jc w:val="center"/>
        </w:trPr>
        <w:tc>
          <w:tcPr>
            <w:tcW w:w="2916" w:type="dxa"/>
            <w:shd w:val="clear" w:color="auto" w:fill="D9D9D9"/>
            <w:vAlign w:val="center"/>
          </w:tcPr>
          <w:p w14:paraId="45B67ECD" w14:textId="77777777" w:rsidR="000A4720" w:rsidRPr="00454969" w:rsidRDefault="000A4720" w:rsidP="00454969">
            <w:pPr>
              <w:spacing w:after="0"/>
              <w:ind w:right="49"/>
              <w:jc w:val="center"/>
              <w:rPr>
                <w:rFonts w:ascii="Gothic720 BT" w:eastAsia="Gothic720 BT" w:hAnsi="Gothic720 BT" w:cs="Gothic720 BT"/>
                <w:b/>
                <w:sz w:val="20"/>
                <w:szCs w:val="20"/>
              </w:rPr>
            </w:pPr>
            <w:r w:rsidRPr="00454969">
              <w:rPr>
                <w:rFonts w:ascii="Gothic720 BT" w:eastAsia="Gothic720 BT" w:hAnsi="Gothic720 BT" w:cs="Gothic720 BT"/>
                <w:b/>
                <w:sz w:val="20"/>
                <w:szCs w:val="20"/>
              </w:rPr>
              <w:t>Resultado obtenido en la Evaluación del Desempeño</w:t>
            </w:r>
          </w:p>
        </w:tc>
        <w:tc>
          <w:tcPr>
            <w:tcW w:w="3458" w:type="dxa"/>
            <w:shd w:val="clear" w:color="auto" w:fill="D9D9D9"/>
            <w:vAlign w:val="center"/>
          </w:tcPr>
          <w:p w14:paraId="052B49B4" w14:textId="77777777" w:rsidR="000A4720" w:rsidRPr="00454969" w:rsidRDefault="000A4720" w:rsidP="00454969">
            <w:pPr>
              <w:spacing w:after="0"/>
              <w:ind w:right="49"/>
              <w:jc w:val="center"/>
              <w:rPr>
                <w:rFonts w:ascii="Gothic720 BT" w:eastAsia="Gothic720 BT" w:hAnsi="Gothic720 BT" w:cs="Gothic720 BT"/>
                <w:b/>
                <w:sz w:val="20"/>
                <w:szCs w:val="20"/>
              </w:rPr>
            </w:pPr>
            <w:r w:rsidRPr="00454969">
              <w:rPr>
                <w:rFonts w:ascii="Gothic720 BT" w:eastAsia="Gothic720 BT" w:hAnsi="Gothic720 BT" w:cs="Gothic720 BT"/>
                <w:b/>
                <w:sz w:val="20"/>
                <w:szCs w:val="20"/>
              </w:rPr>
              <w:t>Incentivo por otorgar</w:t>
            </w:r>
          </w:p>
        </w:tc>
      </w:tr>
      <w:tr w:rsidR="000A4720" w:rsidRPr="00454969" w14:paraId="2BD28050" w14:textId="77777777" w:rsidTr="0065464F">
        <w:trPr>
          <w:trHeight w:val="278"/>
          <w:jc w:val="center"/>
        </w:trPr>
        <w:tc>
          <w:tcPr>
            <w:tcW w:w="2916" w:type="dxa"/>
            <w:shd w:val="clear" w:color="auto" w:fill="auto"/>
            <w:vAlign w:val="center"/>
          </w:tcPr>
          <w:p w14:paraId="591D4B01" w14:textId="77777777" w:rsidR="000A4720" w:rsidRPr="00454969" w:rsidRDefault="000A4720" w:rsidP="00454969">
            <w:pPr>
              <w:spacing w:after="0"/>
              <w:ind w:right="49"/>
              <w:jc w:val="center"/>
              <w:rPr>
                <w:rFonts w:ascii="Gothic720 BT" w:eastAsia="Gothic720 BT" w:hAnsi="Gothic720 BT" w:cs="Gothic720 BT"/>
                <w:b/>
                <w:bCs/>
                <w:sz w:val="20"/>
                <w:szCs w:val="20"/>
              </w:rPr>
            </w:pPr>
            <w:r w:rsidRPr="00454969">
              <w:rPr>
                <w:rFonts w:ascii="Gothic720 BT" w:eastAsia="Gothic720 BT" w:hAnsi="Gothic720 BT" w:cs="Gothic720 BT"/>
                <w:b/>
                <w:bCs/>
                <w:sz w:val="20"/>
                <w:szCs w:val="20"/>
              </w:rPr>
              <w:t>Primer lugar</w:t>
            </w:r>
          </w:p>
        </w:tc>
        <w:tc>
          <w:tcPr>
            <w:tcW w:w="3458" w:type="dxa"/>
            <w:shd w:val="clear" w:color="auto" w:fill="auto"/>
            <w:vAlign w:val="center"/>
          </w:tcPr>
          <w:p w14:paraId="53D35D9F"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Diploma, y</w:t>
            </w:r>
          </w:p>
          <w:p w14:paraId="6EBB8B0E"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Beneficio económico por $20,000 (Veinte mil pesos 00/100 M. N.) después de impuestos.</w:t>
            </w:r>
          </w:p>
        </w:tc>
      </w:tr>
      <w:tr w:rsidR="000A4720" w:rsidRPr="00454969" w14:paraId="7B07834F" w14:textId="77777777" w:rsidTr="0065464F">
        <w:trPr>
          <w:trHeight w:val="268"/>
          <w:jc w:val="center"/>
        </w:trPr>
        <w:tc>
          <w:tcPr>
            <w:tcW w:w="2916" w:type="dxa"/>
            <w:shd w:val="clear" w:color="auto" w:fill="auto"/>
            <w:vAlign w:val="center"/>
          </w:tcPr>
          <w:p w14:paraId="45914A04" w14:textId="77777777" w:rsidR="000A4720" w:rsidRPr="00454969" w:rsidRDefault="000A4720" w:rsidP="00454969">
            <w:pPr>
              <w:spacing w:after="0"/>
              <w:ind w:right="49"/>
              <w:jc w:val="center"/>
              <w:rPr>
                <w:rFonts w:ascii="Gothic720 BT" w:eastAsia="Gothic720 BT" w:hAnsi="Gothic720 BT" w:cs="Gothic720 BT"/>
                <w:b/>
                <w:bCs/>
                <w:sz w:val="20"/>
                <w:szCs w:val="20"/>
              </w:rPr>
            </w:pPr>
            <w:r w:rsidRPr="00454969">
              <w:rPr>
                <w:rFonts w:ascii="Gothic720 BT" w:eastAsia="Gothic720 BT" w:hAnsi="Gothic720 BT" w:cs="Gothic720 BT"/>
                <w:b/>
                <w:bCs/>
                <w:sz w:val="20"/>
                <w:szCs w:val="20"/>
              </w:rPr>
              <w:t>Segundo lugar</w:t>
            </w:r>
          </w:p>
        </w:tc>
        <w:tc>
          <w:tcPr>
            <w:tcW w:w="3458" w:type="dxa"/>
            <w:shd w:val="clear" w:color="auto" w:fill="auto"/>
            <w:vAlign w:val="center"/>
          </w:tcPr>
          <w:p w14:paraId="71D143D5"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Diploma, y</w:t>
            </w:r>
          </w:p>
          <w:p w14:paraId="04242E0E"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Tres días de descanso adicionales.</w:t>
            </w:r>
          </w:p>
        </w:tc>
      </w:tr>
      <w:tr w:rsidR="000A4720" w:rsidRPr="00454969" w14:paraId="73463FF3" w14:textId="77777777" w:rsidTr="0065464F">
        <w:trPr>
          <w:trHeight w:val="244"/>
          <w:jc w:val="center"/>
        </w:trPr>
        <w:tc>
          <w:tcPr>
            <w:tcW w:w="2916" w:type="dxa"/>
            <w:shd w:val="clear" w:color="auto" w:fill="auto"/>
            <w:vAlign w:val="center"/>
          </w:tcPr>
          <w:p w14:paraId="6A455EB0" w14:textId="77777777" w:rsidR="000A4720" w:rsidRPr="00454969" w:rsidRDefault="000A4720" w:rsidP="00454969">
            <w:pPr>
              <w:spacing w:after="0"/>
              <w:ind w:right="49"/>
              <w:jc w:val="center"/>
              <w:rPr>
                <w:rFonts w:ascii="Gothic720 BT" w:eastAsia="Gothic720 BT" w:hAnsi="Gothic720 BT" w:cs="Gothic720 BT"/>
                <w:b/>
                <w:bCs/>
                <w:sz w:val="20"/>
                <w:szCs w:val="20"/>
              </w:rPr>
            </w:pPr>
            <w:r w:rsidRPr="00454969">
              <w:rPr>
                <w:rFonts w:ascii="Gothic720 BT" w:eastAsia="Gothic720 BT" w:hAnsi="Gothic720 BT" w:cs="Gothic720 BT"/>
                <w:b/>
                <w:bCs/>
                <w:sz w:val="20"/>
                <w:szCs w:val="20"/>
              </w:rPr>
              <w:t>Tercer lugar</w:t>
            </w:r>
          </w:p>
        </w:tc>
        <w:tc>
          <w:tcPr>
            <w:tcW w:w="3458" w:type="dxa"/>
            <w:shd w:val="clear" w:color="auto" w:fill="auto"/>
            <w:vAlign w:val="center"/>
          </w:tcPr>
          <w:p w14:paraId="024E82D9"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Diploma, y</w:t>
            </w:r>
          </w:p>
          <w:p w14:paraId="18FE6A71" w14:textId="77777777" w:rsidR="000A4720" w:rsidRPr="00454969" w:rsidRDefault="000A4720" w:rsidP="00454969">
            <w:pPr>
              <w:pStyle w:val="Prrafodelista"/>
              <w:numPr>
                <w:ilvl w:val="0"/>
                <w:numId w:val="40"/>
              </w:numPr>
              <w:spacing w:after="0"/>
              <w:ind w:left="379" w:right="49" w:hanging="283"/>
              <w:jc w:val="both"/>
              <w:rPr>
                <w:rFonts w:ascii="Gothic720 BT" w:eastAsia="Gothic720 BT" w:hAnsi="Gothic720 BT" w:cs="Gothic720 BT"/>
                <w:sz w:val="20"/>
                <w:szCs w:val="20"/>
              </w:rPr>
            </w:pPr>
            <w:r w:rsidRPr="00454969">
              <w:rPr>
                <w:rFonts w:ascii="Gothic720 BT" w:eastAsia="Gothic720 BT" w:hAnsi="Gothic720 BT" w:cs="Gothic720 BT"/>
                <w:sz w:val="20"/>
                <w:szCs w:val="20"/>
              </w:rPr>
              <w:t>Un día de descanso adicional.</w:t>
            </w:r>
          </w:p>
        </w:tc>
      </w:tr>
    </w:tbl>
    <w:p w14:paraId="69104862" w14:textId="77777777" w:rsidR="000A4720" w:rsidRPr="00454969" w:rsidRDefault="000A4720" w:rsidP="00454969">
      <w:pPr>
        <w:tabs>
          <w:tab w:val="left" w:pos="8505"/>
        </w:tabs>
        <w:spacing w:after="0"/>
        <w:ind w:right="49"/>
        <w:jc w:val="both"/>
        <w:rPr>
          <w:rFonts w:ascii="Gothic720 BT" w:hAnsi="Gothic720 BT"/>
          <w:bCs/>
          <w:lang w:val="es-ES"/>
        </w:rPr>
      </w:pPr>
    </w:p>
    <w:p w14:paraId="30B5C23A" w14:textId="77777777" w:rsidR="000A4720" w:rsidRPr="00454969" w:rsidRDefault="000A4720" w:rsidP="00454969">
      <w:pPr>
        <w:tabs>
          <w:tab w:val="left" w:pos="8505"/>
        </w:tabs>
        <w:spacing w:after="0"/>
        <w:ind w:right="49"/>
        <w:jc w:val="both"/>
        <w:rPr>
          <w:rFonts w:ascii="Gothic720 BT" w:hAnsi="Gothic720 BT"/>
          <w:bCs/>
          <w:lang w:val="es-ES"/>
        </w:rPr>
      </w:pPr>
      <w:r w:rsidRPr="00454969">
        <w:rPr>
          <w:rFonts w:ascii="Gothic720 BT" w:hAnsi="Gothic720 BT"/>
          <w:bCs/>
          <w:lang w:val="es-ES"/>
        </w:rPr>
        <w:t xml:space="preserve">El incentivo consistente en un beneficio económico estará sujeto a la suficiencia presupuestal del Instituto; en su caso, el Consejo General podrá otorgar al primer lugar un incentivo distinto, atendiendo a los </w:t>
      </w:r>
      <w:r w:rsidRPr="00454969">
        <w:rPr>
          <w:rFonts w:ascii="Gothic720 BT" w:eastAsia="Gothic720 BT" w:hAnsi="Gothic720 BT" w:cs="Gothic720 BT"/>
        </w:rPr>
        <w:t>criterios de proporcionalidad e idoneidad.</w:t>
      </w:r>
    </w:p>
    <w:p w14:paraId="47E8F0C1" w14:textId="77777777" w:rsidR="000A4720" w:rsidRPr="00454969" w:rsidRDefault="000A4720" w:rsidP="00454969">
      <w:pPr>
        <w:tabs>
          <w:tab w:val="left" w:pos="8505"/>
        </w:tabs>
        <w:spacing w:after="0"/>
        <w:ind w:right="49"/>
        <w:jc w:val="both"/>
        <w:rPr>
          <w:rFonts w:ascii="Gothic720 BT" w:hAnsi="Gothic720 BT"/>
          <w:bCs/>
          <w:lang w:val="es-ES"/>
        </w:rPr>
      </w:pPr>
    </w:p>
    <w:p w14:paraId="4E68F31B" w14:textId="77777777" w:rsidR="000A4720" w:rsidRPr="00454969" w:rsidRDefault="000A4720" w:rsidP="00454969">
      <w:pPr>
        <w:tabs>
          <w:tab w:val="left" w:pos="8505"/>
        </w:tabs>
        <w:spacing w:after="0"/>
        <w:ind w:right="49"/>
        <w:jc w:val="both"/>
        <w:rPr>
          <w:rFonts w:ascii="Gothic720 BT" w:hAnsi="Gothic720 BT"/>
          <w:bCs/>
          <w:lang w:val="es-ES"/>
        </w:rPr>
      </w:pPr>
      <w:r w:rsidRPr="00454969">
        <w:rPr>
          <w:rFonts w:ascii="Gothic720 BT" w:hAnsi="Gothic720 BT"/>
          <w:b/>
          <w:lang w:val="es-ES"/>
        </w:rPr>
        <w:t xml:space="preserve">Artículo 53. </w:t>
      </w:r>
      <w:r w:rsidRPr="00454969">
        <w:rPr>
          <w:rFonts w:ascii="Gothic720 BT" w:hAnsi="Gothic720 BT"/>
          <w:bCs/>
          <w:lang w:val="es-ES"/>
        </w:rPr>
        <w:t>En caso de que ninguna persona obtenga un nivel de desempeño satisfactorio o sobresaliente, el procedimiento para el otorgamiento de incentivos se declarará desierto.</w:t>
      </w:r>
    </w:p>
    <w:p w14:paraId="2B43283A" w14:textId="77777777" w:rsidR="000A4720" w:rsidRPr="00454969" w:rsidRDefault="000A4720" w:rsidP="00454969">
      <w:pPr>
        <w:tabs>
          <w:tab w:val="left" w:pos="8505"/>
        </w:tabs>
        <w:spacing w:after="0"/>
        <w:ind w:right="49"/>
        <w:jc w:val="both"/>
        <w:rPr>
          <w:rFonts w:ascii="Gothic720 BT" w:hAnsi="Gothic720 BT"/>
          <w:bCs/>
          <w:lang w:val="es-ES"/>
        </w:rPr>
      </w:pPr>
    </w:p>
    <w:p w14:paraId="4A6B159B" w14:textId="77777777" w:rsidR="000A4720" w:rsidRPr="00454969" w:rsidRDefault="000A4720" w:rsidP="00454969">
      <w:pPr>
        <w:tabs>
          <w:tab w:val="left" w:pos="8505"/>
        </w:tabs>
        <w:spacing w:after="0"/>
        <w:ind w:right="49"/>
        <w:jc w:val="both"/>
        <w:rPr>
          <w:rFonts w:ascii="Gothic720 BT" w:hAnsi="Gothic720 BT"/>
          <w:lang w:val="es-ES"/>
        </w:rPr>
      </w:pPr>
      <w:r w:rsidRPr="00454969">
        <w:rPr>
          <w:rFonts w:ascii="Gothic720 BT" w:hAnsi="Gothic720 BT"/>
          <w:b/>
          <w:lang w:val="es-ES"/>
        </w:rPr>
        <w:t>Artículo 54.</w:t>
      </w:r>
      <w:r w:rsidRPr="00454969">
        <w:rPr>
          <w:rFonts w:ascii="Gothic720 BT" w:hAnsi="Gothic720 BT"/>
          <w:lang w:val="es-ES"/>
        </w:rPr>
        <w:t xml:space="preserve"> Los incentivos que consisten en beneficios económicos no podrán ser considerados parte del salario, ni como remuneración fija o permanente y estarán sujetos a las disposiciones fiscales en lo que respecta a las deducciones correspondientes de Impuesto Sobre la Renta (ISR).</w:t>
      </w:r>
    </w:p>
    <w:p w14:paraId="0928C1AA" w14:textId="77777777" w:rsidR="000A4720" w:rsidRPr="00454969" w:rsidRDefault="000A4720" w:rsidP="00454969">
      <w:pPr>
        <w:tabs>
          <w:tab w:val="left" w:pos="8505"/>
        </w:tabs>
        <w:spacing w:after="0"/>
        <w:ind w:right="49"/>
        <w:jc w:val="both"/>
        <w:rPr>
          <w:rFonts w:ascii="Gothic720 BT" w:hAnsi="Gothic720 BT"/>
          <w:lang w:val="es-ES"/>
        </w:rPr>
      </w:pPr>
    </w:p>
    <w:p w14:paraId="7B9A4EE0" w14:textId="77777777" w:rsidR="000A4720" w:rsidRPr="00454969" w:rsidRDefault="000A4720" w:rsidP="00454969">
      <w:pPr>
        <w:tabs>
          <w:tab w:val="left" w:pos="8789"/>
        </w:tabs>
        <w:spacing w:after="0"/>
        <w:ind w:right="49"/>
        <w:jc w:val="both"/>
        <w:rPr>
          <w:rFonts w:ascii="Gothic720 BT" w:hAnsi="Gothic720 BT"/>
          <w:lang w:val="es-ES"/>
        </w:rPr>
      </w:pPr>
      <w:r w:rsidRPr="00454969">
        <w:rPr>
          <w:rFonts w:ascii="Gothic720 BT" w:hAnsi="Gothic720 BT"/>
          <w:b/>
          <w:lang w:val="es-ES"/>
        </w:rPr>
        <w:t>Artículo 55.</w:t>
      </w:r>
      <w:r w:rsidRPr="00454969">
        <w:rPr>
          <w:rFonts w:ascii="Gothic720 BT" w:hAnsi="Gothic720 BT"/>
          <w:lang w:val="es-ES"/>
        </w:rPr>
        <w:t xml:space="preserve"> Respecto al goce del incentivo correspondiente a días de descanso adicionales, la persona superior jerárquica autorizará los mismos de acuerdo con las actividades del área a la que pertenece a quien se evaluó y fue acreedora de dicho beneficio.</w:t>
      </w:r>
    </w:p>
    <w:p w14:paraId="69D0E973" w14:textId="77777777" w:rsidR="000A4720" w:rsidRPr="00454969" w:rsidRDefault="000A4720" w:rsidP="00454969">
      <w:pPr>
        <w:tabs>
          <w:tab w:val="left" w:pos="8789"/>
        </w:tabs>
        <w:spacing w:after="0"/>
        <w:ind w:right="49"/>
        <w:jc w:val="both"/>
        <w:rPr>
          <w:rFonts w:ascii="Gothic720 BT" w:hAnsi="Gothic720 BT"/>
          <w:lang w:val="es-ES"/>
        </w:rPr>
      </w:pPr>
    </w:p>
    <w:p w14:paraId="0E98C735" w14:textId="77777777" w:rsidR="000A4720" w:rsidRPr="00454969" w:rsidRDefault="000A4720" w:rsidP="00454969">
      <w:pPr>
        <w:tabs>
          <w:tab w:val="left" w:pos="8789"/>
        </w:tabs>
        <w:spacing w:after="0"/>
        <w:ind w:right="49"/>
        <w:jc w:val="both"/>
        <w:rPr>
          <w:rFonts w:ascii="Gothic720 BT" w:hAnsi="Gothic720 BT"/>
          <w:lang w:val="es-ES"/>
        </w:rPr>
      </w:pPr>
      <w:r w:rsidRPr="00454969">
        <w:rPr>
          <w:rFonts w:ascii="Gothic720 BT" w:hAnsi="Gothic720 BT"/>
          <w:lang w:val="es-ES"/>
        </w:rPr>
        <w:t>La Coordinación Administrativa será responsable de entregar los beneficios económicos en la quincena posterior a la fecha en la que se determine el otorgamiento de ese incentivo.</w:t>
      </w:r>
    </w:p>
    <w:p w14:paraId="161EFB59" w14:textId="77777777" w:rsidR="000A4720" w:rsidRPr="00454969" w:rsidRDefault="000A4720" w:rsidP="00454969">
      <w:pPr>
        <w:tabs>
          <w:tab w:val="left" w:pos="8789"/>
        </w:tabs>
        <w:spacing w:after="0"/>
        <w:ind w:right="49"/>
        <w:jc w:val="both"/>
        <w:rPr>
          <w:rFonts w:ascii="Gothic720 BT" w:hAnsi="Gothic720 BT"/>
          <w:lang w:val="es-ES"/>
        </w:rPr>
      </w:pPr>
    </w:p>
    <w:p w14:paraId="3D9D368F" w14:textId="77777777" w:rsidR="000A4720" w:rsidRPr="00454969" w:rsidRDefault="000A4720" w:rsidP="00454969">
      <w:pPr>
        <w:tabs>
          <w:tab w:val="left" w:pos="8789"/>
        </w:tabs>
        <w:spacing w:after="0"/>
        <w:ind w:right="49"/>
        <w:jc w:val="both"/>
        <w:rPr>
          <w:rFonts w:ascii="Gothic720 BT" w:hAnsi="Gothic720 BT"/>
          <w:lang w:val="es-ES"/>
        </w:rPr>
      </w:pPr>
      <w:r w:rsidRPr="00454969">
        <w:rPr>
          <w:rFonts w:ascii="Gothic720 BT" w:hAnsi="Gothic720 BT"/>
          <w:lang w:val="es-ES"/>
        </w:rPr>
        <w:t xml:space="preserve">El Comité de Evaluación se encargará del diseño, impresión y entrega de los diplomas correspondientes. </w:t>
      </w:r>
    </w:p>
    <w:p w14:paraId="4A6791AE" w14:textId="77777777" w:rsidR="000A4720" w:rsidRPr="00454969" w:rsidRDefault="000A4720" w:rsidP="00454969">
      <w:pPr>
        <w:spacing w:after="0"/>
        <w:ind w:right="49"/>
        <w:jc w:val="both"/>
        <w:rPr>
          <w:rFonts w:ascii="Gothic720 BT" w:eastAsia="Gothic720 BT" w:hAnsi="Gothic720 BT" w:cs="Gothic720 BT"/>
        </w:rPr>
      </w:pPr>
    </w:p>
    <w:p w14:paraId="024CA990" w14:textId="77777777" w:rsidR="000A4720" w:rsidRPr="00454969" w:rsidRDefault="000A4720" w:rsidP="00454969">
      <w:pPr>
        <w:pStyle w:val="Ttulo1"/>
        <w:spacing w:before="0"/>
        <w:jc w:val="center"/>
        <w:rPr>
          <w:rFonts w:ascii="Gothic720 BT" w:eastAsia="Gothic720 BT" w:hAnsi="Gothic720 BT" w:cs="Gothic720 BT"/>
          <w:b/>
          <w:bCs/>
          <w:color w:val="auto"/>
          <w:sz w:val="22"/>
          <w:szCs w:val="22"/>
        </w:rPr>
      </w:pPr>
      <w:bookmarkStart w:id="28" w:name="_Toc196911152"/>
      <w:r w:rsidRPr="00454969">
        <w:rPr>
          <w:rFonts w:ascii="Gothic720 BT" w:eastAsia="Gothic720 BT" w:hAnsi="Gothic720 BT" w:cs="Gothic720 BT"/>
          <w:b/>
          <w:bCs/>
          <w:color w:val="auto"/>
          <w:sz w:val="22"/>
          <w:szCs w:val="22"/>
        </w:rPr>
        <w:t>TRANSITORIOS</w:t>
      </w:r>
      <w:bookmarkEnd w:id="28"/>
    </w:p>
    <w:p w14:paraId="5211BBA0" w14:textId="77777777" w:rsidR="000A4720" w:rsidRPr="00454969" w:rsidRDefault="000A4720" w:rsidP="00454969">
      <w:pPr>
        <w:spacing w:after="0"/>
        <w:ind w:right="49"/>
        <w:jc w:val="center"/>
        <w:rPr>
          <w:rFonts w:ascii="Gothic720 BT" w:eastAsia="Gothic720 BT" w:hAnsi="Gothic720 BT" w:cs="Gothic720 BT"/>
          <w:b/>
          <w:lang w:val="es-ES"/>
        </w:rPr>
      </w:pPr>
    </w:p>
    <w:p w14:paraId="0D57B974" w14:textId="77777777" w:rsidR="000A4720" w:rsidRPr="00454969" w:rsidRDefault="000A4720" w:rsidP="00454969">
      <w:pPr>
        <w:spacing w:after="0"/>
        <w:ind w:right="49"/>
        <w:jc w:val="both"/>
        <w:rPr>
          <w:rFonts w:ascii="Gothic720 BT" w:eastAsia="Gothic720 BT" w:hAnsi="Gothic720 BT" w:cs="Gothic720 BT"/>
          <w:bCs/>
          <w:lang w:val="es-ES"/>
        </w:rPr>
      </w:pPr>
      <w:r w:rsidRPr="00454969">
        <w:rPr>
          <w:rFonts w:ascii="Gothic720 BT" w:eastAsia="Gothic720 BT" w:hAnsi="Gothic720 BT" w:cs="Gothic720 BT"/>
          <w:b/>
          <w:lang w:val="es-ES"/>
        </w:rPr>
        <w:t xml:space="preserve">PRIMERO. </w:t>
      </w:r>
      <w:r w:rsidRPr="00454969">
        <w:rPr>
          <w:rFonts w:ascii="Gothic720 BT" w:eastAsia="Gothic720 BT" w:hAnsi="Gothic720 BT" w:cs="Gothic720 BT"/>
          <w:lang w:val="es-ES"/>
        </w:rPr>
        <w:t>Los presentes Lineamientos entrarán en vigor al día siguiente de su aprobación por el Consejo General.</w:t>
      </w:r>
    </w:p>
    <w:p w14:paraId="797256D4" w14:textId="77777777" w:rsidR="000A4720" w:rsidRPr="00454969" w:rsidRDefault="000A4720" w:rsidP="00454969">
      <w:pPr>
        <w:spacing w:after="0"/>
        <w:ind w:right="49"/>
        <w:jc w:val="both"/>
        <w:rPr>
          <w:rFonts w:ascii="Gothic720 BT" w:eastAsia="Gothic720 BT" w:hAnsi="Gothic720 BT" w:cs="Gothic720 BT"/>
          <w:b/>
          <w:lang w:val="es-ES"/>
        </w:rPr>
      </w:pPr>
    </w:p>
    <w:p w14:paraId="3279EBFE" w14:textId="77777777" w:rsidR="000A4720" w:rsidRPr="00454969" w:rsidRDefault="000A4720" w:rsidP="00454969">
      <w:pPr>
        <w:spacing w:after="0"/>
        <w:ind w:right="49"/>
        <w:jc w:val="both"/>
        <w:rPr>
          <w:rFonts w:ascii="Gothic720 BT" w:eastAsia="Gothic720 BT" w:hAnsi="Gothic720 BT" w:cs="Gothic720 BT"/>
          <w:bCs/>
          <w:lang w:val="es-ES"/>
        </w:rPr>
      </w:pPr>
      <w:r w:rsidRPr="00454969">
        <w:rPr>
          <w:rFonts w:ascii="Gothic720 BT" w:eastAsia="Gothic720 BT" w:hAnsi="Gothic720 BT" w:cs="Gothic720 BT"/>
          <w:b/>
          <w:lang w:val="es-ES"/>
        </w:rPr>
        <w:t xml:space="preserve">SEGUNDO. </w:t>
      </w:r>
      <w:r w:rsidRPr="00454969">
        <w:rPr>
          <w:rFonts w:ascii="Gothic720 BT" w:eastAsia="Gothic720 BT" w:hAnsi="Gothic720 BT" w:cs="Gothic720 BT"/>
          <w:bCs/>
          <w:lang w:val="es-ES"/>
        </w:rPr>
        <w:t>Se abroga el Sistema de Evaluación del Desempeño del Personal de la Rama Administrativa del Instituto Electoral del Estado de Querétaro emitido el treinta y uno de agosto de dos mil dieciocho mediante acuerdo IEEQ/CG/A/048/18; así como los Lineamientos de Incentivos y Apoyos Académicos del Personal de la Rama Administrativa del Instituto Electoral del Estado de Querétaro, aprobados el treinta y uno de enero de dos mil dieciocho mediante acuerdo IEEQ/CG/A/007/18.</w:t>
      </w:r>
    </w:p>
    <w:p w14:paraId="0A5F352F" w14:textId="77777777" w:rsidR="000A4720" w:rsidRPr="00454969" w:rsidRDefault="000A4720" w:rsidP="00454969">
      <w:pPr>
        <w:spacing w:after="0"/>
        <w:ind w:right="49"/>
        <w:jc w:val="both"/>
        <w:rPr>
          <w:rFonts w:ascii="Gothic720 BT" w:eastAsia="Gothic720 BT" w:hAnsi="Gothic720 BT" w:cs="Gothic720 BT"/>
          <w:lang w:val="es-ES"/>
        </w:rPr>
      </w:pPr>
    </w:p>
    <w:p w14:paraId="0188119D" w14:textId="77777777" w:rsidR="000A4720" w:rsidRPr="00454969" w:rsidRDefault="000A4720" w:rsidP="00454969">
      <w:pPr>
        <w:spacing w:after="0"/>
        <w:ind w:right="49"/>
        <w:jc w:val="both"/>
        <w:rPr>
          <w:rFonts w:ascii="Gothic720 BT" w:eastAsia="Gothic720 BT" w:hAnsi="Gothic720 BT" w:cs="Gothic720 BT"/>
          <w:b/>
          <w:bCs/>
          <w:lang w:val="es-ES"/>
        </w:rPr>
      </w:pPr>
      <w:r w:rsidRPr="00454969">
        <w:rPr>
          <w:rFonts w:ascii="Gothic720 BT" w:eastAsia="Gothic720 BT" w:hAnsi="Gothic720 BT" w:cs="Gothic720 BT"/>
          <w:b/>
          <w:bCs/>
          <w:lang w:val="es-ES"/>
        </w:rPr>
        <w:t xml:space="preserve">TERCERO. </w:t>
      </w:r>
      <w:r w:rsidRPr="00454969">
        <w:rPr>
          <w:rFonts w:ascii="Gothic720 BT" w:eastAsia="Gothic720 BT" w:hAnsi="Gothic720 BT" w:cs="Gothic720 BT"/>
          <w:lang w:val="es-ES"/>
        </w:rPr>
        <w:t xml:space="preserve">El periodo de evaluación a partir del cual serán aplicables estos Lineamientos es el correspondiente a </w:t>
      </w:r>
      <w:r w:rsidRPr="00454969">
        <w:rPr>
          <w:rFonts w:ascii="Gothic720 BT" w:eastAsia="Gothic720 BT" w:hAnsi="Gothic720 BT" w:cs="Gothic720 BT"/>
          <w:shd w:val="clear" w:color="auto" w:fill="FFFFFF" w:themeFill="background1"/>
          <w:lang w:val="es-ES"/>
        </w:rPr>
        <w:t xml:space="preserve">septiembre </w:t>
      </w:r>
      <w:r w:rsidRPr="00454969">
        <w:rPr>
          <w:rFonts w:ascii="Gothic720 BT" w:eastAsia="Gothic720 BT" w:hAnsi="Gothic720 BT" w:cs="Gothic720 BT"/>
          <w:lang w:val="es-ES"/>
        </w:rPr>
        <w:t>de dos mil veinticinco a agosto de dos mil veintiséis, por lo que, de junio a agosto de dos mil veinticinco, se deberá emitir la guía para la elaboración de metas y deberán aprobarse por el Consejo General las metas individuales y colectivas, así como los formatos correspondientes y criterios para la evaluación de competencias.</w:t>
      </w:r>
    </w:p>
    <w:p w14:paraId="5C1856BA" w14:textId="77777777" w:rsidR="000A4720" w:rsidRPr="00454969" w:rsidRDefault="000A4720" w:rsidP="00454969">
      <w:pPr>
        <w:spacing w:after="0"/>
        <w:ind w:right="49"/>
        <w:jc w:val="both"/>
        <w:rPr>
          <w:rFonts w:ascii="Gothic720 BT" w:eastAsia="Gothic720 BT" w:hAnsi="Gothic720 BT" w:cs="Gothic720 BT"/>
          <w:b/>
          <w:lang w:val="es-ES"/>
        </w:rPr>
      </w:pPr>
    </w:p>
    <w:p w14:paraId="425F235B" w14:textId="11C07FC0" w:rsidR="001724B6" w:rsidRPr="003E72BF" w:rsidRDefault="000A4720" w:rsidP="00454969">
      <w:pPr>
        <w:spacing w:after="0"/>
        <w:ind w:right="49"/>
        <w:jc w:val="both"/>
        <w:rPr>
          <w:rFonts w:ascii="Gothic720 BT" w:eastAsia="Gothic720 BT" w:hAnsi="Gothic720 BT" w:cs="Gothic720 BT"/>
          <w:lang w:val="es-ES"/>
        </w:rPr>
      </w:pPr>
      <w:r w:rsidRPr="00454969">
        <w:rPr>
          <w:rFonts w:ascii="Gothic720 BT" w:eastAsia="Gothic720 BT" w:hAnsi="Gothic720 BT" w:cs="Gothic720 BT"/>
          <w:b/>
          <w:bCs/>
          <w:lang w:val="es-ES"/>
        </w:rPr>
        <w:t xml:space="preserve">CUARTO. </w:t>
      </w:r>
      <w:r w:rsidRPr="00454969">
        <w:rPr>
          <w:rFonts w:ascii="Gothic720 BT" w:eastAsia="Gothic720 BT" w:hAnsi="Gothic720 BT" w:cs="Gothic720 BT"/>
          <w:lang w:val="es-ES"/>
        </w:rPr>
        <w:t xml:space="preserve">Publíquese en el Periódico Oficial del Gobierno del Estado de Querétaro </w:t>
      </w:r>
      <w:r w:rsidRPr="00454969">
        <w:rPr>
          <w:rFonts w:ascii="Gothic720 BT" w:eastAsia="Gothic720 BT" w:hAnsi="Gothic720 BT" w:cs="Gothic720 BT"/>
          <w:i/>
          <w:lang w:val="es-ES"/>
        </w:rPr>
        <w:t>La Sombra de Arteaga</w:t>
      </w:r>
      <w:r w:rsidRPr="00454969">
        <w:rPr>
          <w:rFonts w:ascii="Gothic720 BT" w:eastAsia="Gothic720 BT" w:hAnsi="Gothic720 BT" w:cs="Gothic720 BT"/>
          <w:lang w:val="es-ES"/>
        </w:rPr>
        <w:t xml:space="preserve"> y en el sitio de Internet del Instituto.</w:t>
      </w:r>
    </w:p>
    <w:sectPr w:rsidR="001724B6" w:rsidRPr="003E72BF" w:rsidSect="002A7577">
      <w:headerReference w:type="default" r:id="rId10"/>
      <w:footerReference w:type="default" r:id="rId11"/>
      <w:footerReference w:type="first" r:id="rId12"/>
      <w:pgSz w:w="12240" w:h="15840" w:code="1"/>
      <w:pgMar w:top="3261" w:right="1608" w:bottom="851" w:left="1701"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3D2A" w14:textId="77777777" w:rsidR="00EE6474" w:rsidRDefault="00EE6474" w:rsidP="000A4720">
      <w:pPr>
        <w:spacing w:after="0" w:line="240" w:lineRule="auto"/>
      </w:pPr>
      <w:r>
        <w:separator/>
      </w:r>
    </w:p>
  </w:endnote>
  <w:endnote w:type="continuationSeparator" w:id="0">
    <w:p w14:paraId="24489B02" w14:textId="77777777" w:rsidR="00EE6474" w:rsidRDefault="00EE6474" w:rsidP="000A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081463"/>
      <w:docPartObj>
        <w:docPartGallery w:val="Page Numbers (Bottom of Page)"/>
        <w:docPartUnique/>
      </w:docPartObj>
    </w:sdtPr>
    <w:sdtContent>
      <w:sdt>
        <w:sdtPr>
          <w:id w:val="64625770"/>
          <w:docPartObj>
            <w:docPartGallery w:val="Page Numbers (Top of Page)"/>
            <w:docPartUnique/>
          </w:docPartObj>
        </w:sdtPr>
        <w:sdtContent>
          <w:p w14:paraId="27D1594B" w14:textId="77777777" w:rsidR="00DF3C4C" w:rsidRDefault="00DF3C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55B4E6A" w14:textId="77777777" w:rsidR="00DF3C4C" w:rsidRDefault="00DF3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489392"/>
      <w:docPartObj>
        <w:docPartGallery w:val="Page Numbers (Bottom of Page)"/>
        <w:docPartUnique/>
      </w:docPartObj>
    </w:sdtPr>
    <w:sdtContent>
      <w:sdt>
        <w:sdtPr>
          <w:id w:val="-1769616900"/>
          <w:docPartObj>
            <w:docPartGallery w:val="Page Numbers (Top of Page)"/>
            <w:docPartUnique/>
          </w:docPartObj>
        </w:sdtPr>
        <w:sdtContent>
          <w:p w14:paraId="26E6DB72" w14:textId="77777777" w:rsidR="00DF3C4C" w:rsidRDefault="00DF3C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17D77BD" w14:textId="77777777" w:rsidR="00DF3C4C" w:rsidRDefault="00DF3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E2CA" w14:textId="77777777" w:rsidR="00EE6474" w:rsidRDefault="00EE6474" w:rsidP="000A4720">
      <w:pPr>
        <w:spacing w:after="0" w:line="240" w:lineRule="auto"/>
      </w:pPr>
      <w:r>
        <w:separator/>
      </w:r>
    </w:p>
  </w:footnote>
  <w:footnote w:type="continuationSeparator" w:id="0">
    <w:p w14:paraId="00906750" w14:textId="77777777" w:rsidR="00EE6474" w:rsidRDefault="00EE6474" w:rsidP="000A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1644" w14:textId="4945E8C6" w:rsidR="00DF3C4C" w:rsidRPr="005E5223" w:rsidRDefault="002A7577" w:rsidP="003B7A2B">
    <w:pPr>
      <w:pStyle w:val="Encabezado"/>
      <w:tabs>
        <w:tab w:val="left" w:pos="3018"/>
        <w:tab w:val="center" w:pos="4276"/>
      </w:tabs>
      <w:rPr>
        <w:rFonts w:ascii="Gothic720 BT" w:hAnsi="Gothic720 BT"/>
        <w:sz w:val="36"/>
        <w:szCs w:val="36"/>
      </w:rPr>
    </w:pPr>
    <w:r w:rsidRPr="00A15E62">
      <w:rPr>
        <w:noProof/>
        <w:lang w:eastAsia="es-MX"/>
      </w:rPr>
      <w:drawing>
        <wp:anchor distT="0" distB="0" distL="114300" distR="114300" simplePos="0" relativeHeight="251659264" behindDoc="1" locked="0" layoutInCell="1" allowOverlap="1" wp14:anchorId="19FFC468" wp14:editId="1782273C">
          <wp:simplePos x="0" y="0"/>
          <wp:positionH relativeFrom="margin">
            <wp:posOffset>-1079500</wp:posOffset>
          </wp:positionH>
          <wp:positionV relativeFrom="paragraph">
            <wp:posOffset>-276860</wp:posOffset>
          </wp:positionV>
          <wp:extent cx="7767955" cy="10087661"/>
          <wp:effectExtent l="0" t="0" r="4445" b="8890"/>
          <wp:wrapNone/>
          <wp:docPr id="1211202288" name="Imagen 1211202288"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EFF"/>
    <w:multiLevelType w:val="hybridMultilevel"/>
    <w:tmpl w:val="34C02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A227E"/>
    <w:multiLevelType w:val="hybridMultilevel"/>
    <w:tmpl w:val="E236C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35ED8"/>
    <w:multiLevelType w:val="hybridMultilevel"/>
    <w:tmpl w:val="AF828B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F06E10"/>
    <w:multiLevelType w:val="hybridMultilevel"/>
    <w:tmpl w:val="3A66E8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802BF"/>
    <w:multiLevelType w:val="hybridMultilevel"/>
    <w:tmpl w:val="1A22F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7143C"/>
    <w:multiLevelType w:val="hybridMultilevel"/>
    <w:tmpl w:val="C7022B5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192F55D9"/>
    <w:multiLevelType w:val="hybridMultilevel"/>
    <w:tmpl w:val="435451F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B455BBD"/>
    <w:multiLevelType w:val="hybridMultilevel"/>
    <w:tmpl w:val="70667474"/>
    <w:lvl w:ilvl="0" w:tplc="959283E2">
      <w:start w:val="1"/>
      <w:numFmt w:val="upperRoman"/>
      <w:lvlText w:val="%1."/>
      <w:lvlJc w:val="left"/>
      <w:pPr>
        <w:ind w:left="720" w:hanging="360"/>
      </w:pPr>
      <w:rPr>
        <w:rFonts w:ascii="Arial" w:eastAsia="Arial" w:hAnsi="Arial" w:cs="Arial" w:hint="default"/>
        <w:i w:val="0"/>
        <w:color w:val="auto"/>
        <w:w w:val="97"/>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16DA9"/>
    <w:multiLevelType w:val="hybridMultilevel"/>
    <w:tmpl w:val="5CF6E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93F3E"/>
    <w:multiLevelType w:val="hybridMultilevel"/>
    <w:tmpl w:val="01D82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874BB5"/>
    <w:multiLevelType w:val="hybridMultilevel"/>
    <w:tmpl w:val="5ABC4E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656F59"/>
    <w:multiLevelType w:val="hybridMultilevel"/>
    <w:tmpl w:val="1256D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A731CE"/>
    <w:multiLevelType w:val="hybridMultilevel"/>
    <w:tmpl w:val="C728D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0D3E8F"/>
    <w:multiLevelType w:val="hybridMultilevel"/>
    <w:tmpl w:val="FFF0200A"/>
    <w:lvl w:ilvl="0" w:tplc="1BEA4B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52517E"/>
    <w:multiLevelType w:val="hybridMultilevel"/>
    <w:tmpl w:val="08AE4F1C"/>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D2447FC"/>
    <w:multiLevelType w:val="multilevel"/>
    <w:tmpl w:val="8C60B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1144BB"/>
    <w:multiLevelType w:val="hybridMultilevel"/>
    <w:tmpl w:val="1340E8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CC46A4"/>
    <w:multiLevelType w:val="hybridMultilevel"/>
    <w:tmpl w:val="7B6C6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B29A1"/>
    <w:multiLevelType w:val="hybridMultilevel"/>
    <w:tmpl w:val="BB263B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359BD"/>
    <w:multiLevelType w:val="hybridMultilevel"/>
    <w:tmpl w:val="9D6C9E5C"/>
    <w:lvl w:ilvl="0" w:tplc="A7A295D6">
      <w:start w:val="1"/>
      <w:numFmt w:val="upperRoman"/>
      <w:lvlText w:val="%1."/>
      <w:lvlJc w:val="right"/>
      <w:pPr>
        <w:ind w:left="928"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4E1688"/>
    <w:multiLevelType w:val="hybridMultilevel"/>
    <w:tmpl w:val="3F085F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7F6B8A"/>
    <w:multiLevelType w:val="hybridMultilevel"/>
    <w:tmpl w:val="2A6861D4"/>
    <w:lvl w:ilvl="0" w:tplc="65365C06">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363AE"/>
    <w:multiLevelType w:val="hybridMultilevel"/>
    <w:tmpl w:val="6A4201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D201B1"/>
    <w:multiLevelType w:val="hybridMultilevel"/>
    <w:tmpl w:val="17706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AF7DE4"/>
    <w:multiLevelType w:val="hybridMultilevel"/>
    <w:tmpl w:val="C7F204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3C56D6"/>
    <w:multiLevelType w:val="hybridMultilevel"/>
    <w:tmpl w:val="5CE41BEC"/>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6" w15:restartNumberingAfterBreak="0">
    <w:nsid w:val="52526D25"/>
    <w:multiLevelType w:val="hybridMultilevel"/>
    <w:tmpl w:val="EB78E1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92614B"/>
    <w:multiLevelType w:val="hybridMultilevel"/>
    <w:tmpl w:val="3F32CA52"/>
    <w:lvl w:ilvl="0" w:tplc="25A6AAA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2621D9F"/>
    <w:multiLevelType w:val="hybridMultilevel"/>
    <w:tmpl w:val="E9DAFCF2"/>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495CB3"/>
    <w:multiLevelType w:val="hybridMultilevel"/>
    <w:tmpl w:val="EF9AA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EF5598"/>
    <w:multiLevelType w:val="hybridMultilevel"/>
    <w:tmpl w:val="D3C0E2D0"/>
    <w:lvl w:ilvl="0" w:tplc="CA9A27D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956E9"/>
    <w:multiLevelType w:val="hybridMultilevel"/>
    <w:tmpl w:val="C3FC50B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952DC6"/>
    <w:multiLevelType w:val="hybridMultilevel"/>
    <w:tmpl w:val="08AE4F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0033DF"/>
    <w:multiLevelType w:val="hybridMultilevel"/>
    <w:tmpl w:val="F2CC04B2"/>
    <w:lvl w:ilvl="0" w:tplc="8ADCBA1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8020CC"/>
    <w:multiLevelType w:val="hybridMultilevel"/>
    <w:tmpl w:val="83C471BA"/>
    <w:lvl w:ilvl="0" w:tplc="9EA829A4">
      <w:start w:val="1"/>
      <w:numFmt w:val="upperRoman"/>
      <w:lvlText w:val="%1."/>
      <w:lvlJc w:val="right"/>
      <w:pPr>
        <w:ind w:left="720" w:hanging="360"/>
      </w:pPr>
      <w:rPr>
        <w:b w:val="0"/>
      </w:rPr>
    </w:lvl>
    <w:lvl w:ilvl="1" w:tplc="858A9A72">
      <w:start w:val="1"/>
      <w:numFmt w:val="lowerLetter"/>
      <w:lvlText w:val="%2)"/>
      <w:lvlJc w:val="left"/>
      <w:pPr>
        <w:ind w:left="1790" w:hanging="71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B51B96"/>
    <w:multiLevelType w:val="hybridMultilevel"/>
    <w:tmpl w:val="11DA51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B65848"/>
    <w:multiLevelType w:val="hybridMultilevel"/>
    <w:tmpl w:val="FD487164"/>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670EA"/>
    <w:multiLevelType w:val="hybridMultilevel"/>
    <w:tmpl w:val="7A14B4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354066"/>
    <w:multiLevelType w:val="hybridMultilevel"/>
    <w:tmpl w:val="FF80590C"/>
    <w:lvl w:ilvl="0" w:tplc="B764F69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001521"/>
    <w:multiLevelType w:val="hybridMultilevel"/>
    <w:tmpl w:val="98FEEEA4"/>
    <w:lvl w:ilvl="0" w:tplc="AF96B9F0">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185D12"/>
    <w:multiLevelType w:val="hybridMultilevel"/>
    <w:tmpl w:val="92DEBBBA"/>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412167794">
    <w:abstractNumId w:val="0"/>
  </w:num>
  <w:num w:numId="2" w16cid:durableId="1045525867">
    <w:abstractNumId w:val="8"/>
  </w:num>
  <w:num w:numId="3" w16cid:durableId="271135843">
    <w:abstractNumId w:val="28"/>
  </w:num>
  <w:num w:numId="4" w16cid:durableId="193346967">
    <w:abstractNumId w:val="22"/>
  </w:num>
  <w:num w:numId="5" w16cid:durableId="2119712550">
    <w:abstractNumId w:val="36"/>
  </w:num>
  <w:num w:numId="6" w16cid:durableId="1266693947">
    <w:abstractNumId w:val="23"/>
  </w:num>
  <w:num w:numId="7" w16cid:durableId="485635145">
    <w:abstractNumId w:val="18"/>
  </w:num>
  <w:num w:numId="8" w16cid:durableId="2098355385">
    <w:abstractNumId w:val="32"/>
  </w:num>
  <w:num w:numId="9" w16cid:durableId="812869647">
    <w:abstractNumId w:val="14"/>
  </w:num>
  <w:num w:numId="10" w16cid:durableId="232207091">
    <w:abstractNumId w:val="25"/>
  </w:num>
  <w:num w:numId="11" w16cid:durableId="1288778331">
    <w:abstractNumId w:val="35"/>
  </w:num>
  <w:num w:numId="12" w16cid:durableId="894006881">
    <w:abstractNumId w:val="17"/>
  </w:num>
  <w:num w:numId="13" w16cid:durableId="841160205">
    <w:abstractNumId w:val="4"/>
  </w:num>
  <w:num w:numId="14" w16cid:durableId="917447398">
    <w:abstractNumId w:val="12"/>
  </w:num>
  <w:num w:numId="15" w16cid:durableId="1991639078">
    <w:abstractNumId w:val="29"/>
  </w:num>
  <w:num w:numId="16" w16cid:durableId="1409963615">
    <w:abstractNumId w:val="15"/>
  </w:num>
  <w:num w:numId="17" w16cid:durableId="1434856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674232">
    <w:abstractNumId w:val="7"/>
  </w:num>
  <w:num w:numId="19" w16cid:durableId="212618097">
    <w:abstractNumId w:val="26"/>
  </w:num>
  <w:num w:numId="20" w16cid:durableId="1681083175">
    <w:abstractNumId w:val="40"/>
  </w:num>
  <w:num w:numId="21" w16cid:durableId="1206022587">
    <w:abstractNumId w:val="37"/>
  </w:num>
  <w:num w:numId="22" w16cid:durableId="1685327797">
    <w:abstractNumId w:val="9"/>
  </w:num>
  <w:num w:numId="23" w16cid:durableId="728193686">
    <w:abstractNumId w:val="5"/>
  </w:num>
  <w:num w:numId="24" w16cid:durableId="838693408">
    <w:abstractNumId w:val="21"/>
  </w:num>
  <w:num w:numId="25" w16cid:durableId="1147865103">
    <w:abstractNumId w:val="27"/>
  </w:num>
  <w:num w:numId="26" w16cid:durableId="485169066">
    <w:abstractNumId w:val="19"/>
  </w:num>
  <w:num w:numId="27" w16cid:durableId="701902978">
    <w:abstractNumId w:val="34"/>
  </w:num>
  <w:num w:numId="28" w16cid:durableId="470102576">
    <w:abstractNumId w:val="30"/>
  </w:num>
  <w:num w:numId="29" w16cid:durableId="167788826">
    <w:abstractNumId w:val="33"/>
  </w:num>
  <w:num w:numId="30" w16cid:durableId="93523987">
    <w:abstractNumId w:val="38"/>
  </w:num>
  <w:num w:numId="31" w16cid:durableId="75783974">
    <w:abstractNumId w:val="1"/>
  </w:num>
  <w:num w:numId="32" w16cid:durableId="1209148401">
    <w:abstractNumId w:val="13"/>
  </w:num>
  <w:num w:numId="33" w16cid:durableId="815495017">
    <w:abstractNumId w:val="24"/>
  </w:num>
  <w:num w:numId="34" w16cid:durableId="199322504">
    <w:abstractNumId w:val="2"/>
  </w:num>
  <w:num w:numId="35" w16cid:durableId="1985619857">
    <w:abstractNumId w:val="10"/>
  </w:num>
  <w:num w:numId="36" w16cid:durableId="1776975318">
    <w:abstractNumId w:val="20"/>
  </w:num>
  <w:num w:numId="37" w16cid:durableId="1095519917">
    <w:abstractNumId w:val="6"/>
  </w:num>
  <w:num w:numId="38" w16cid:durableId="1220478992">
    <w:abstractNumId w:val="3"/>
  </w:num>
  <w:num w:numId="39" w16cid:durableId="637685600">
    <w:abstractNumId w:val="31"/>
  </w:num>
  <w:num w:numId="40" w16cid:durableId="1567568663">
    <w:abstractNumId w:val="11"/>
  </w:num>
  <w:num w:numId="41" w16cid:durableId="279456269">
    <w:abstractNumId w:val="39"/>
  </w:num>
  <w:num w:numId="42" w16cid:durableId="435950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20"/>
    <w:rsid w:val="000A4720"/>
    <w:rsid w:val="000C1264"/>
    <w:rsid w:val="000C172B"/>
    <w:rsid w:val="00106A23"/>
    <w:rsid w:val="001724B6"/>
    <w:rsid w:val="001B03FF"/>
    <w:rsid w:val="001D7DA0"/>
    <w:rsid w:val="002A7577"/>
    <w:rsid w:val="003E72BF"/>
    <w:rsid w:val="00454969"/>
    <w:rsid w:val="004F6282"/>
    <w:rsid w:val="00510366"/>
    <w:rsid w:val="005D68D7"/>
    <w:rsid w:val="006B6741"/>
    <w:rsid w:val="00831D73"/>
    <w:rsid w:val="00B160C2"/>
    <w:rsid w:val="00B96FF4"/>
    <w:rsid w:val="00DF3C4C"/>
    <w:rsid w:val="00EE6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128"/>
  <w15:chartTrackingRefBased/>
  <w15:docId w15:val="{AD6F12DD-7544-49E6-B3D7-7F04060D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20"/>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0A4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A4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A47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A47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47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47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47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47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47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47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A47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A47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A47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47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47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47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47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4720"/>
    <w:rPr>
      <w:rFonts w:eastAsiaTheme="majorEastAsia" w:cstheme="majorBidi"/>
      <w:color w:val="272727" w:themeColor="text1" w:themeTint="D8"/>
    </w:rPr>
  </w:style>
  <w:style w:type="paragraph" w:styleId="Ttulo">
    <w:name w:val="Title"/>
    <w:basedOn w:val="Normal"/>
    <w:next w:val="Normal"/>
    <w:link w:val="TtuloCar"/>
    <w:uiPriority w:val="10"/>
    <w:qFormat/>
    <w:rsid w:val="000A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47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47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47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4720"/>
    <w:pPr>
      <w:spacing w:before="160"/>
      <w:jc w:val="center"/>
    </w:pPr>
    <w:rPr>
      <w:i/>
      <w:iCs/>
      <w:color w:val="404040" w:themeColor="text1" w:themeTint="BF"/>
    </w:rPr>
  </w:style>
  <w:style w:type="character" w:customStyle="1" w:styleId="CitaCar">
    <w:name w:val="Cita Car"/>
    <w:basedOn w:val="Fuentedeprrafopredeter"/>
    <w:link w:val="Cita"/>
    <w:uiPriority w:val="29"/>
    <w:rsid w:val="000A4720"/>
    <w:rPr>
      <w:i/>
      <w:iCs/>
      <w:color w:val="404040" w:themeColor="text1" w:themeTint="BF"/>
    </w:rPr>
  </w:style>
  <w:style w:type="paragraph" w:styleId="Prrafodelista">
    <w:name w:val="List Paragraph"/>
    <w:basedOn w:val="Normal"/>
    <w:link w:val="PrrafodelistaCar"/>
    <w:uiPriority w:val="34"/>
    <w:qFormat/>
    <w:rsid w:val="000A4720"/>
    <w:pPr>
      <w:ind w:left="720"/>
      <w:contextualSpacing/>
    </w:pPr>
  </w:style>
  <w:style w:type="character" w:styleId="nfasisintenso">
    <w:name w:val="Intense Emphasis"/>
    <w:basedOn w:val="Fuentedeprrafopredeter"/>
    <w:uiPriority w:val="21"/>
    <w:qFormat/>
    <w:rsid w:val="000A4720"/>
    <w:rPr>
      <w:i/>
      <w:iCs/>
      <w:color w:val="0F4761" w:themeColor="accent1" w:themeShade="BF"/>
    </w:rPr>
  </w:style>
  <w:style w:type="paragraph" w:styleId="Citadestacada">
    <w:name w:val="Intense Quote"/>
    <w:basedOn w:val="Normal"/>
    <w:next w:val="Normal"/>
    <w:link w:val="CitadestacadaCar"/>
    <w:uiPriority w:val="30"/>
    <w:qFormat/>
    <w:rsid w:val="000A4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4720"/>
    <w:rPr>
      <w:i/>
      <w:iCs/>
      <w:color w:val="0F4761" w:themeColor="accent1" w:themeShade="BF"/>
    </w:rPr>
  </w:style>
  <w:style w:type="character" w:styleId="Referenciaintensa">
    <w:name w:val="Intense Reference"/>
    <w:basedOn w:val="Fuentedeprrafopredeter"/>
    <w:uiPriority w:val="32"/>
    <w:qFormat/>
    <w:rsid w:val="000A4720"/>
    <w:rPr>
      <w:b/>
      <w:bCs/>
      <w:smallCaps/>
      <w:color w:val="0F4761" w:themeColor="accent1" w:themeShade="BF"/>
      <w:spacing w:val="5"/>
    </w:rPr>
  </w:style>
  <w:style w:type="paragraph" w:styleId="Encabezado">
    <w:name w:val="header"/>
    <w:basedOn w:val="Normal"/>
    <w:link w:val="EncabezadoCar"/>
    <w:uiPriority w:val="99"/>
    <w:unhideWhenUsed/>
    <w:rsid w:val="000A4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720"/>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0A4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720"/>
    <w:rPr>
      <w:rFonts w:ascii="Calibri" w:eastAsia="Calibri" w:hAnsi="Calibri" w:cs="Times New Roman"/>
      <w:kern w:val="0"/>
      <w:sz w:val="22"/>
      <w:szCs w:val="22"/>
      <w14:ligatures w14:val="none"/>
    </w:rPr>
  </w:style>
  <w:style w:type="paragraph" w:styleId="Textodeglobo">
    <w:name w:val="Balloon Text"/>
    <w:basedOn w:val="Normal"/>
    <w:link w:val="TextodegloboCar"/>
    <w:uiPriority w:val="99"/>
    <w:semiHidden/>
    <w:unhideWhenUsed/>
    <w:rsid w:val="000A4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720"/>
    <w:rPr>
      <w:rFonts w:ascii="Tahoma" w:eastAsia="Calibri" w:hAnsi="Tahoma" w:cs="Tahoma"/>
      <w:kern w:val="0"/>
      <w:sz w:val="16"/>
      <w:szCs w:val="16"/>
      <w14:ligatures w14:val="none"/>
    </w:rPr>
  </w:style>
  <w:style w:type="paragraph" w:styleId="Textonotapie">
    <w:name w:val="footnote text"/>
    <w:basedOn w:val="Normal"/>
    <w:link w:val="TextonotapieCar"/>
    <w:uiPriority w:val="99"/>
    <w:semiHidden/>
    <w:unhideWhenUsed/>
    <w:rsid w:val="000A47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4720"/>
    <w:rPr>
      <w:rFonts w:ascii="Calibri" w:eastAsia="Calibri" w:hAnsi="Calibri" w:cs="Times New Roman"/>
      <w:kern w:val="0"/>
      <w:sz w:val="20"/>
      <w:szCs w:val="20"/>
      <w14:ligatures w14:val="none"/>
    </w:rPr>
  </w:style>
  <w:style w:type="character" w:styleId="Refdenotaalpie">
    <w:name w:val="footnote reference"/>
    <w:uiPriority w:val="99"/>
    <w:semiHidden/>
    <w:unhideWhenUsed/>
    <w:rsid w:val="000A4720"/>
    <w:rPr>
      <w:vertAlign w:val="superscript"/>
    </w:rPr>
  </w:style>
  <w:style w:type="paragraph" w:styleId="NormalWeb">
    <w:name w:val="Normal (Web)"/>
    <w:basedOn w:val="Normal"/>
    <w:uiPriority w:val="99"/>
    <w:semiHidden/>
    <w:unhideWhenUsed/>
    <w:rsid w:val="000A4720"/>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0A4720"/>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A4720"/>
  </w:style>
  <w:style w:type="paragraph" w:styleId="Sinespaciado">
    <w:name w:val="No Spacing"/>
    <w:link w:val="SinespaciadoCar"/>
    <w:uiPriority w:val="1"/>
    <w:qFormat/>
    <w:rsid w:val="000A4720"/>
    <w:pPr>
      <w:spacing w:after="0" w:line="240" w:lineRule="auto"/>
    </w:pPr>
    <w:rPr>
      <w:rFonts w:ascii="Calibri" w:eastAsia="Calibri" w:hAnsi="Calibri" w:cs="Times New Roman"/>
      <w:kern w:val="0"/>
      <w:sz w:val="22"/>
      <w:szCs w:val="22"/>
      <w14:ligatures w14:val="none"/>
    </w:rPr>
  </w:style>
  <w:style w:type="paragraph" w:customStyle="1" w:styleId="TtuloTDC1">
    <w:name w:val="Título TDC1"/>
    <w:basedOn w:val="Ttulo1"/>
    <w:next w:val="Normal"/>
    <w:uiPriority w:val="39"/>
    <w:unhideWhenUsed/>
    <w:qFormat/>
    <w:rsid w:val="000A4720"/>
    <w:pPr>
      <w:spacing w:before="480" w:after="0"/>
      <w:outlineLvl w:val="9"/>
    </w:pPr>
    <w:rPr>
      <w:rFonts w:ascii="Cambria" w:eastAsia="Times New Roman" w:hAnsi="Cambria" w:cs="Times New Roman"/>
      <w:b/>
      <w:bCs/>
      <w:color w:val="365F91"/>
      <w:sz w:val="28"/>
      <w:szCs w:val="28"/>
      <w:lang w:val="es-ES" w:eastAsia="es-ES"/>
    </w:rPr>
  </w:style>
  <w:style w:type="paragraph" w:styleId="TDC1">
    <w:name w:val="toc 1"/>
    <w:basedOn w:val="Normal"/>
    <w:next w:val="Normal"/>
    <w:autoRedefine/>
    <w:uiPriority w:val="39"/>
    <w:unhideWhenUsed/>
    <w:rsid w:val="000A4720"/>
    <w:pPr>
      <w:tabs>
        <w:tab w:val="right" w:leader="dot" w:pos="9062"/>
      </w:tabs>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0A4720"/>
    <w:pPr>
      <w:tabs>
        <w:tab w:val="right" w:leader="dot" w:pos="9062"/>
      </w:tabs>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0A4720"/>
    <w:pPr>
      <w:spacing w:after="0"/>
      <w:ind w:left="440"/>
    </w:pPr>
    <w:rPr>
      <w:rFonts w:asciiTheme="minorHAnsi" w:hAnsiTheme="minorHAnsi" w:cstheme="minorHAnsi"/>
      <w:i/>
      <w:iCs/>
      <w:sz w:val="20"/>
      <w:szCs w:val="20"/>
    </w:rPr>
  </w:style>
  <w:style w:type="character" w:styleId="Hipervnculo">
    <w:name w:val="Hyperlink"/>
    <w:uiPriority w:val="99"/>
    <w:unhideWhenUsed/>
    <w:rsid w:val="000A4720"/>
    <w:rPr>
      <w:color w:val="0000FF"/>
      <w:u w:val="single"/>
    </w:rPr>
  </w:style>
  <w:style w:type="paragraph" w:styleId="TDC4">
    <w:name w:val="toc 4"/>
    <w:basedOn w:val="Normal"/>
    <w:next w:val="Normal"/>
    <w:autoRedefine/>
    <w:uiPriority w:val="39"/>
    <w:unhideWhenUsed/>
    <w:rsid w:val="000A4720"/>
    <w:pPr>
      <w:spacing w:after="0"/>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0A4720"/>
    <w:pPr>
      <w:spacing w:after="0"/>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0A4720"/>
    <w:pPr>
      <w:spacing w:after="0"/>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0A4720"/>
    <w:pPr>
      <w:spacing w:after="0"/>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0A4720"/>
    <w:pPr>
      <w:spacing w:after="0"/>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0A4720"/>
    <w:pPr>
      <w:spacing w:after="0"/>
      <w:ind w:left="1760"/>
    </w:pPr>
    <w:rPr>
      <w:rFonts w:asciiTheme="minorHAnsi" w:hAnsiTheme="minorHAnsi" w:cstheme="minorHAnsi"/>
      <w:sz w:val="18"/>
      <w:szCs w:val="18"/>
    </w:rPr>
  </w:style>
  <w:style w:type="character" w:styleId="Refdecomentario">
    <w:name w:val="annotation reference"/>
    <w:uiPriority w:val="99"/>
    <w:semiHidden/>
    <w:unhideWhenUsed/>
    <w:rsid w:val="000A4720"/>
    <w:rPr>
      <w:sz w:val="16"/>
      <w:szCs w:val="16"/>
    </w:rPr>
  </w:style>
  <w:style w:type="paragraph" w:styleId="Textocomentario">
    <w:name w:val="annotation text"/>
    <w:basedOn w:val="Normal"/>
    <w:link w:val="TextocomentarioCar"/>
    <w:uiPriority w:val="99"/>
    <w:unhideWhenUsed/>
    <w:rsid w:val="000A4720"/>
    <w:rPr>
      <w:sz w:val="20"/>
      <w:szCs w:val="20"/>
    </w:rPr>
  </w:style>
  <w:style w:type="character" w:customStyle="1" w:styleId="TextocomentarioCar">
    <w:name w:val="Texto comentario Car"/>
    <w:basedOn w:val="Fuentedeprrafopredeter"/>
    <w:link w:val="Textocomentario"/>
    <w:uiPriority w:val="99"/>
    <w:rsid w:val="000A4720"/>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A4720"/>
    <w:rPr>
      <w:b/>
      <w:bCs/>
    </w:rPr>
  </w:style>
  <w:style w:type="character" w:customStyle="1" w:styleId="AsuntodelcomentarioCar">
    <w:name w:val="Asunto del comentario Car"/>
    <w:basedOn w:val="TextocomentarioCar"/>
    <w:link w:val="Asuntodelcomentario"/>
    <w:uiPriority w:val="99"/>
    <w:semiHidden/>
    <w:rsid w:val="000A4720"/>
    <w:rPr>
      <w:rFonts w:ascii="Calibri" w:eastAsia="Calibri" w:hAnsi="Calibri" w:cs="Times New Roman"/>
      <w:b/>
      <w:bCs/>
      <w:kern w:val="0"/>
      <w:sz w:val="20"/>
      <w:szCs w:val="20"/>
      <w14:ligatures w14:val="none"/>
    </w:rPr>
  </w:style>
  <w:style w:type="character" w:customStyle="1" w:styleId="SinespaciadoCar">
    <w:name w:val="Sin espaciado Car"/>
    <w:link w:val="Sinespaciado"/>
    <w:uiPriority w:val="1"/>
    <w:locked/>
    <w:rsid w:val="000A4720"/>
    <w:rPr>
      <w:rFonts w:ascii="Calibri" w:eastAsia="Calibri" w:hAnsi="Calibri" w:cs="Times New Roman"/>
      <w:kern w:val="0"/>
      <w:sz w:val="22"/>
      <w:szCs w:val="22"/>
      <w14:ligatures w14:val="none"/>
    </w:rPr>
  </w:style>
  <w:style w:type="paragraph" w:styleId="Revisin">
    <w:name w:val="Revision"/>
    <w:hidden/>
    <w:uiPriority w:val="99"/>
    <w:semiHidden/>
    <w:rsid w:val="000A4720"/>
    <w:pPr>
      <w:spacing w:after="0" w:line="240" w:lineRule="auto"/>
    </w:pPr>
    <w:rPr>
      <w:rFonts w:ascii="Calibri" w:eastAsia="Calibri" w:hAnsi="Calibri" w:cs="Times New Roman"/>
      <w:kern w:val="0"/>
      <w:sz w:val="22"/>
      <w:szCs w:val="22"/>
      <w14:ligatures w14:val="none"/>
    </w:rPr>
  </w:style>
  <w:style w:type="paragraph" w:styleId="TtuloTDC">
    <w:name w:val="TOC Heading"/>
    <w:basedOn w:val="Ttulo1"/>
    <w:next w:val="Normal"/>
    <w:uiPriority w:val="39"/>
    <w:unhideWhenUsed/>
    <w:qFormat/>
    <w:rsid w:val="000A4720"/>
    <w:pPr>
      <w:spacing w:before="240" w:after="0" w:line="259" w:lineRule="auto"/>
      <w:outlineLvl w:val="9"/>
    </w:pPr>
    <w:rPr>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0e192-794b-4a69-b2e2-e644d569b3bb" xsi:nil="true"/>
    <lcf76f155ced4ddcb4097134ff3c332f xmlns="2f540a54-c485-42f5-8718-864195b7c5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6B180D142F9A428FC598504EA6EAB8" ma:contentTypeVersion="13" ma:contentTypeDescription="Crear nuevo documento." ma:contentTypeScope="" ma:versionID="361274fa49f66b71b87563ec326849de">
  <xsd:schema xmlns:xsd="http://www.w3.org/2001/XMLSchema" xmlns:xs="http://www.w3.org/2001/XMLSchema" xmlns:p="http://schemas.microsoft.com/office/2006/metadata/properties" xmlns:ns2="2f540a54-c485-42f5-8718-864195b7c59c" xmlns:ns3="46e0e192-794b-4a69-b2e2-e644d569b3bb" targetNamespace="http://schemas.microsoft.com/office/2006/metadata/properties" ma:root="true" ma:fieldsID="0376b7171f4840e5d5684d4806fabdde" ns2:_="" ns3:_="">
    <xsd:import namespace="2f540a54-c485-42f5-8718-864195b7c59c"/>
    <xsd:import namespace="46e0e192-794b-4a69-b2e2-e644d569b3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0a54-c485-42f5-8718-864195b7c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0e192-794b-4a69-b2e2-e644d569b3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ab18e6-1116-45f0-a273-a3281e024d54}" ma:internalName="TaxCatchAll" ma:showField="CatchAllData" ma:web="46e0e192-794b-4a69-b2e2-e644d569b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E769-13DC-4702-8D16-0C8BA6BACA96}">
  <ds:schemaRefs>
    <ds:schemaRef ds:uri="http://schemas.microsoft.com/office/2006/metadata/properties"/>
    <ds:schemaRef ds:uri="http://schemas.microsoft.com/office/infopath/2007/PartnerControls"/>
    <ds:schemaRef ds:uri="46e0e192-794b-4a69-b2e2-e644d569b3bb"/>
    <ds:schemaRef ds:uri="2f540a54-c485-42f5-8718-864195b7c59c"/>
  </ds:schemaRefs>
</ds:datastoreItem>
</file>

<file path=customXml/itemProps2.xml><?xml version="1.0" encoding="utf-8"?>
<ds:datastoreItem xmlns:ds="http://schemas.openxmlformats.org/officeDocument/2006/customXml" ds:itemID="{E1ED09E7-158F-415E-93DB-30C9B4FF7306}">
  <ds:schemaRefs>
    <ds:schemaRef ds:uri="http://schemas.microsoft.com/sharepoint/v3/contenttype/forms"/>
  </ds:schemaRefs>
</ds:datastoreItem>
</file>

<file path=customXml/itemProps3.xml><?xml version="1.0" encoding="utf-8"?>
<ds:datastoreItem xmlns:ds="http://schemas.openxmlformats.org/officeDocument/2006/customXml" ds:itemID="{43ED463A-96DE-4FA4-ABB7-B70E7287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0a54-c485-42f5-8718-864195b7c59c"/>
    <ds:schemaRef ds:uri="46e0e192-794b-4a69-b2e2-e644d569b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6065</Words>
  <Characters>33360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Valladares Terán</dc:creator>
  <cp:keywords/>
  <dc:description/>
  <cp:lastModifiedBy>Gabriel Valladares Terán</cp:lastModifiedBy>
  <cp:revision>7</cp:revision>
  <cp:lastPrinted>2025-04-30T19:15:00Z</cp:lastPrinted>
  <dcterms:created xsi:type="dcterms:W3CDTF">2025-03-28T17:37:00Z</dcterms:created>
  <dcterms:modified xsi:type="dcterms:W3CDTF">2025-04-30T19:15:00Z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0x0101005D6B180D142F9A428FC598504EA6EAB8</vt:lpwstr>
  </property>
</Properties>
</file>