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A2D8" w14:textId="333DFB96" w:rsidR="0048584D" w:rsidRPr="004912E3" w:rsidRDefault="00721994" w:rsidP="004912E3">
      <w:pPr>
        <w:jc w:val="center"/>
        <w:rPr>
          <w:rFonts w:ascii="Gothic720 BT" w:hAnsi="Gothic720 BT"/>
          <w:b/>
          <w:bCs/>
        </w:rPr>
      </w:pPr>
      <w:r w:rsidRPr="004912E3">
        <w:rPr>
          <w:rFonts w:ascii="Gothic720 BT" w:hAnsi="Gothic720 BT"/>
          <w:b/>
          <w:bCs/>
        </w:rPr>
        <w:t>Código de Conducta del Instituto Electoral del Estado de Querétaro</w:t>
      </w:r>
    </w:p>
    <w:p w14:paraId="0E005C32" w14:textId="24D058BA" w:rsidR="00721994" w:rsidRPr="004912E3" w:rsidRDefault="00721994" w:rsidP="00721994">
      <w:pPr>
        <w:jc w:val="center"/>
        <w:rPr>
          <w:rFonts w:ascii="Gothic720 BT" w:hAnsi="Gothic720 BT"/>
          <w:b/>
          <w:bCs/>
        </w:rPr>
      </w:pPr>
      <w:r w:rsidRPr="004912E3">
        <w:rPr>
          <w:rFonts w:ascii="Gothic720 BT" w:hAnsi="Gothic720 BT"/>
          <w:b/>
          <w:bCs/>
        </w:rPr>
        <w:t>Exposición de motivos</w:t>
      </w:r>
    </w:p>
    <w:p w14:paraId="589EDB1C" w14:textId="5FE5EB48" w:rsidR="00721994" w:rsidRPr="004912E3" w:rsidRDefault="00721994" w:rsidP="00721994">
      <w:pPr>
        <w:jc w:val="both"/>
        <w:rPr>
          <w:rFonts w:ascii="Gothic720 BT" w:hAnsi="Gothic720 BT"/>
        </w:rPr>
      </w:pPr>
      <w:r w:rsidRPr="004912E3">
        <w:rPr>
          <w:rFonts w:ascii="Gothic720 BT" w:hAnsi="Gothic720 BT"/>
        </w:rPr>
        <w:t>El presente Código se emite tomando en consideración la Misión y la Visión, además de conformidad con lo previsto en el Código de Ética, así como en la Política Institucional en Materia de Igualdad de Género, todos del Instituto Electoral del Estado de Querétaro.</w:t>
      </w:r>
    </w:p>
    <w:p w14:paraId="39F3CDD0" w14:textId="193E9AE6" w:rsidR="00721994" w:rsidRPr="004912E3" w:rsidRDefault="00721994" w:rsidP="00721994">
      <w:pPr>
        <w:jc w:val="both"/>
        <w:rPr>
          <w:rFonts w:ascii="Gothic720 BT" w:hAnsi="Gothic720 BT"/>
        </w:rPr>
      </w:pPr>
      <w:r w:rsidRPr="004912E3">
        <w:rPr>
          <w:rFonts w:ascii="Gothic720 BT" w:hAnsi="Gothic720 BT"/>
        </w:rPr>
        <w:t>Su finalidad es presentar al personal que labora en el Instituto, incluyendo a quienes realizan prácticas profesionales, académicas o servicio social y a l</w:t>
      </w:r>
      <w:r w:rsidRPr="004912E3">
        <w:rPr>
          <w:rFonts w:ascii="Gothic720 BT" w:eastAsia="Gothic720 BT" w:hAnsi="Gothic720 BT" w:cs="Arial"/>
          <w:bCs/>
          <w:lang w:eastAsia="es-MX"/>
        </w:rPr>
        <w:t>as demás personas que por cualquier circunstancia laboren o presten algún servicio de manera directa en el Instituto,</w:t>
      </w:r>
      <w:r w:rsidRPr="004912E3">
        <w:rPr>
          <w:rFonts w:ascii="Gothic720 BT" w:hAnsi="Gothic720 BT"/>
        </w:rPr>
        <w:t xml:space="preserve"> los principios, valores, directrices y reglas que deben regir su actuar para que la función pública dentro y fuera del entorno laboral se encuentre orientada a las buenas prácticas, los principios rectores de la función electoral y los valores institucionales, para continuar fortaleciéndose como una autoridad en materia electoral que renueva los cargos de elección popular e imparte actividades de educación cívica.</w:t>
      </w:r>
    </w:p>
    <w:p w14:paraId="74E203FC" w14:textId="4B0BC719" w:rsidR="00721994" w:rsidRPr="004912E3" w:rsidRDefault="00721994" w:rsidP="00721994">
      <w:pPr>
        <w:jc w:val="both"/>
        <w:rPr>
          <w:rFonts w:ascii="Gothic720 BT" w:hAnsi="Gothic720 BT"/>
        </w:rPr>
      </w:pPr>
      <w:r w:rsidRPr="004912E3">
        <w:rPr>
          <w:rFonts w:ascii="Gothic720 BT" w:hAnsi="Gothic720 BT"/>
        </w:rPr>
        <w:t>Con la emisión de este instrumento se da cumplimiento a la recomendación realizada por la Entidad Superior de Fiscalización del Estado contenida en el Informe Individual de Auditoría correspondiente a la fiscalización superior de la Cuenta Pública del Ejercicio Fiscal 2021, remitido al Instituto a través del oficio ESFE/ASE/197/2022, notificado el tres de junio de dos mil veintidós, consistente en contar con un Código de Conducta, a fin de garantizar el cumplimiento de los objetivos institucionales.</w:t>
      </w:r>
    </w:p>
    <w:p w14:paraId="60D3B08D" w14:textId="55E4E4B5" w:rsidR="00721994" w:rsidRPr="004912E3" w:rsidRDefault="00721994" w:rsidP="00721994">
      <w:pPr>
        <w:jc w:val="both"/>
        <w:rPr>
          <w:rFonts w:ascii="Gothic720 BT" w:hAnsi="Gothic720 BT"/>
        </w:rPr>
      </w:pPr>
      <w:r w:rsidRPr="004912E3">
        <w:rPr>
          <w:rFonts w:ascii="Gothic720 BT" w:hAnsi="Gothic720 BT"/>
        </w:rPr>
        <w:t xml:space="preserve">Así, el Código de Conducta contiene el Título Único en el que se prevén disposiciones de carácter general; así mismo, contiene seis capítulos, el Capítulo Primero que comprende las generalidades del mismo, entre las que se encuentra la previsión de la regulación de estándares de comportamiento de manera individual, colectivo y organizacional; el Capítulo Segundo establece los principios y directrices que rigen la actuación del funcionariado del Instituto; el Capítulo Tercero se refiere a las reglas de integridad; el Capítulo Cuarto es el relativo a los compromisos del servicio público; el Capítulo Quinto comprende los mecanismos de capacitación y difusión; finalmente, el Capítulo Sexto se refiere al incumplimiento de las disposiciones del Código. </w:t>
      </w:r>
    </w:p>
    <w:p w14:paraId="24524E02" w14:textId="6D157BB6" w:rsidR="00721994" w:rsidRPr="004912E3" w:rsidRDefault="00721994" w:rsidP="00721994">
      <w:pPr>
        <w:jc w:val="both"/>
        <w:rPr>
          <w:rFonts w:ascii="Gothic720 BT" w:hAnsi="Gothic720 BT"/>
        </w:rPr>
      </w:pPr>
      <w:r w:rsidRPr="004912E3">
        <w:rPr>
          <w:rFonts w:ascii="Gothic720 BT" w:hAnsi="Gothic720 BT"/>
        </w:rPr>
        <w:t xml:space="preserve">En ese sentido, el Código establece la observancia de las pautas mínimas de conducta de quienes desempeñan un empleo, cargo o comisión en este organismo, con el objeto de que se desarrollen en atención a los principios y valores éticos institucionales a través del establecimiento de compromisos para contribuir con el desarrollo de una vida institucional </w:t>
      </w:r>
      <w:r w:rsidRPr="004912E3">
        <w:rPr>
          <w:rFonts w:ascii="Gothic720 BT" w:hAnsi="Gothic720 BT"/>
        </w:rPr>
        <w:lastRenderedPageBreak/>
        <w:t xml:space="preserve">armónica que se un enfoque en la excelencia del personal del Instituto, así como en los servicios que se proporcionan a la población, a fin de garantizar los derechos humanos. </w:t>
      </w:r>
    </w:p>
    <w:p w14:paraId="13487955" w14:textId="6C37EC2D" w:rsidR="00721994" w:rsidRPr="004912E3" w:rsidRDefault="00721994" w:rsidP="00721994">
      <w:pPr>
        <w:spacing w:after="0" w:line="240" w:lineRule="auto"/>
        <w:jc w:val="both"/>
        <w:rPr>
          <w:rFonts w:ascii="Gothic720 BT" w:hAnsi="Gothic720 BT"/>
        </w:rPr>
      </w:pPr>
      <w:r w:rsidRPr="004912E3">
        <w:rPr>
          <w:rFonts w:ascii="Gothic720 BT" w:hAnsi="Gothic720 BT"/>
        </w:rPr>
        <w:t>Finalmente, el Código cuenta con un anexo denominado manifestación de integridad, relativo a la carta compromiso sobre su observancia y cumplimiento el cual será suscrito por quienes trabajan en el Instituto.</w:t>
      </w:r>
    </w:p>
    <w:p w14:paraId="386C6C50" w14:textId="32841D8B" w:rsidR="00721994" w:rsidRPr="004912E3" w:rsidRDefault="00721994" w:rsidP="00721994">
      <w:pPr>
        <w:spacing w:after="0" w:line="240" w:lineRule="auto"/>
        <w:jc w:val="both"/>
        <w:rPr>
          <w:rFonts w:ascii="Gothic720 BT" w:hAnsi="Gothic720 BT"/>
        </w:rPr>
      </w:pPr>
    </w:p>
    <w:p w14:paraId="60707492" w14:textId="77777777" w:rsidR="00721994" w:rsidRPr="004912E3" w:rsidRDefault="00721994" w:rsidP="00721994">
      <w:pPr>
        <w:jc w:val="center"/>
        <w:rPr>
          <w:rFonts w:ascii="Gothic720 BT" w:hAnsi="Gothic720 BT"/>
          <w:b/>
          <w:bCs/>
        </w:rPr>
      </w:pPr>
      <w:r w:rsidRPr="004912E3">
        <w:rPr>
          <w:rFonts w:ascii="Gothic720 BT" w:hAnsi="Gothic720 BT"/>
          <w:b/>
          <w:bCs/>
        </w:rPr>
        <w:t>TÍTULO ÚNICO</w:t>
      </w:r>
    </w:p>
    <w:p w14:paraId="6A4E38C7" w14:textId="56CC3174" w:rsidR="00721994" w:rsidRPr="004912E3" w:rsidRDefault="00721994" w:rsidP="004912E3">
      <w:pPr>
        <w:jc w:val="center"/>
        <w:rPr>
          <w:rFonts w:ascii="Gothic720 BT" w:hAnsi="Gothic720 BT"/>
          <w:b/>
          <w:bCs/>
        </w:rPr>
      </w:pPr>
      <w:r w:rsidRPr="004912E3">
        <w:rPr>
          <w:rFonts w:ascii="Gothic720 BT" w:hAnsi="Gothic720 BT"/>
          <w:b/>
          <w:bCs/>
        </w:rPr>
        <w:t>DISPOSICIONES GENERALES</w:t>
      </w:r>
    </w:p>
    <w:p w14:paraId="55E50B66" w14:textId="77777777" w:rsidR="00721994" w:rsidRPr="004912E3" w:rsidRDefault="00721994" w:rsidP="00721994">
      <w:pPr>
        <w:jc w:val="center"/>
        <w:rPr>
          <w:rFonts w:ascii="Gothic720 BT" w:hAnsi="Gothic720 BT"/>
          <w:b/>
          <w:bCs/>
        </w:rPr>
      </w:pPr>
      <w:r w:rsidRPr="004912E3">
        <w:rPr>
          <w:rFonts w:ascii="Gothic720 BT" w:hAnsi="Gothic720 BT"/>
          <w:b/>
          <w:bCs/>
        </w:rPr>
        <w:t>CAPÍTULO I</w:t>
      </w:r>
    </w:p>
    <w:p w14:paraId="116E273B" w14:textId="4EF3317A" w:rsidR="00721994" w:rsidRPr="004912E3" w:rsidRDefault="00721994" w:rsidP="00721994">
      <w:pPr>
        <w:spacing w:after="0" w:line="240" w:lineRule="auto"/>
        <w:jc w:val="center"/>
        <w:rPr>
          <w:rFonts w:ascii="Gothic720 BT" w:hAnsi="Gothic720 BT"/>
        </w:rPr>
      </w:pPr>
      <w:r w:rsidRPr="004912E3">
        <w:rPr>
          <w:rFonts w:ascii="Gothic720 BT" w:hAnsi="Gothic720 BT"/>
          <w:b/>
          <w:bCs/>
        </w:rPr>
        <w:t>GENERALIDADES</w:t>
      </w:r>
    </w:p>
    <w:p w14:paraId="483E3593" w14:textId="159A26BD" w:rsidR="00721994" w:rsidRPr="004912E3" w:rsidRDefault="00721994" w:rsidP="00721994">
      <w:pPr>
        <w:spacing w:after="0" w:line="240" w:lineRule="auto"/>
        <w:jc w:val="both"/>
        <w:rPr>
          <w:rFonts w:ascii="Gothic720 BT" w:hAnsi="Gothic720 BT"/>
        </w:rPr>
      </w:pPr>
    </w:p>
    <w:p w14:paraId="55CCEE6F" w14:textId="6A93F987" w:rsidR="00721994" w:rsidRPr="004912E3" w:rsidRDefault="00721994" w:rsidP="00721994">
      <w:pPr>
        <w:spacing w:after="0" w:line="240" w:lineRule="auto"/>
        <w:jc w:val="both"/>
        <w:rPr>
          <w:rFonts w:ascii="Gothic720 BT" w:eastAsia="Gothic720 BT" w:hAnsi="Gothic720 BT"/>
        </w:rPr>
      </w:pPr>
      <w:r w:rsidRPr="004912E3">
        <w:rPr>
          <w:rFonts w:ascii="Gothic720 BT" w:eastAsia="Gothic720 BT" w:hAnsi="Gothic720 BT" w:cs="Arial"/>
          <w:b/>
          <w:lang w:eastAsia="es-MX"/>
        </w:rPr>
        <w:t xml:space="preserve">Artículo 1. </w:t>
      </w:r>
      <w:r w:rsidRPr="004912E3">
        <w:rPr>
          <w:rFonts w:ascii="Gothic720 BT" w:eastAsia="Gothic720 BT" w:hAnsi="Gothic720 BT" w:cs="Arial"/>
          <w:bCs/>
          <w:lang w:eastAsia="es-MX"/>
        </w:rPr>
        <w:t>El presente Código es de observancia obligatoria</w:t>
      </w:r>
      <w:r w:rsidRPr="004912E3">
        <w:rPr>
          <w:rFonts w:ascii="Gothic720 BT" w:eastAsia="Gothic720 BT" w:hAnsi="Gothic720 BT" w:cs="Arial"/>
          <w:b/>
          <w:lang w:eastAsia="es-MX"/>
        </w:rPr>
        <w:t xml:space="preserve"> </w:t>
      </w:r>
      <w:r w:rsidRPr="004912E3">
        <w:rPr>
          <w:rFonts w:ascii="Gothic720 BT" w:eastAsia="Gothic720 BT" w:hAnsi="Gothic720 BT" w:cs="Arial"/>
          <w:bCs/>
          <w:lang w:eastAsia="es-MX"/>
        </w:rPr>
        <w:t>para</w:t>
      </w:r>
      <w:r w:rsidRPr="004912E3">
        <w:rPr>
          <w:rFonts w:ascii="Gothic720 BT" w:eastAsia="Gothic720 BT" w:hAnsi="Gothic720 BT" w:cs="Arial"/>
          <w:b/>
          <w:lang w:eastAsia="es-MX"/>
        </w:rPr>
        <w:t xml:space="preserve"> </w:t>
      </w:r>
      <w:r w:rsidRPr="004912E3">
        <w:rPr>
          <w:rFonts w:ascii="Gothic720 BT" w:eastAsia="Gothic720 BT" w:hAnsi="Gothic720 BT" w:cs="Arial"/>
          <w:bCs/>
          <w:lang w:eastAsia="es-MX"/>
        </w:rPr>
        <w:t xml:space="preserve">quienes prestan un servicio en el Instituto Electoral del Estado de Querétaro al que se </w:t>
      </w:r>
      <w:r w:rsidRPr="004912E3">
        <w:rPr>
          <w:rFonts w:ascii="Gothic720 BT" w:eastAsia="Gothic720 BT" w:hAnsi="Gothic720 BT"/>
        </w:rPr>
        <w:t>refiere en el artículo 3 de este ordenamiento.</w:t>
      </w:r>
    </w:p>
    <w:p w14:paraId="49D898DE" w14:textId="156D5AE9" w:rsidR="00721994" w:rsidRPr="004912E3" w:rsidRDefault="00721994" w:rsidP="00721994">
      <w:pPr>
        <w:spacing w:after="0" w:line="240" w:lineRule="auto"/>
        <w:jc w:val="both"/>
        <w:rPr>
          <w:rFonts w:ascii="Gothic720 BT" w:eastAsia="Gothic720 BT" w:hAnsi="Gothic720 BT"/>
        </w:rPr>
      </w:pPr>
    </w:p>
    <w:p w14:paraId="296076B9" w14:textId="77777777" w:rsidR="00721994" w:rsidRPr="004912E3" w:rsidRDefault="00721994" w:rsidP="00721994">
      <w:pPr>
        <w:jc w:val="both"/>
        <w:rPr>
          <w:rFonts w:ascii="Gothic720 BT" w:hAnsi="Gothic720 BT"/>
        </w:rPr>
      </w:pPr>
      <w:r w:rsidRPr="004912E3">
        <w:rPr>
          <w:rFonts w:ascii="Gothic720 BT" w:eastAsia="Gothic720 BT" w:hAnsi="Gothic720 BT" w:cs="Arial"/>
          <w:b/>
          <w:lang w:eastAsia="es-MX"/>
        </w:rPr>
        <w:t xml:space="preserve">Artículo 2. </w:t>
      </w:r>
      <w:r w:rsidRPr="004912E3">
        <w:rPr>
          <w:rFonts w:ascii="Gothic720 BT" w:eastAsia="Gothic720 BT" w:hAnsi="Gothic720 BT" w:cs="Arial"/>
          <w:bCs/>
          <w:lang w:eastAsia="es-MX"/>
        </w:rPr>
        <w:t>El objeto de este</w:t>
      </w:r>
      <w:r w:rsidRPr="004912E3">
        <w:rPr>
          <w:rFonts w:ascii="Gothic720 BT" w:eastAsia="Gothic720 BT" w:hAnsi="Gothic720 BT" w:cs="Arial"/>
          <w:lang w:eastAsia="es-MX"/>
        </w:rPr>
        <w:t xml:space="preserve"> Código </w:t>
      </w:r>
      <w:r w:rsidRPr="004912E3">
        <w:rPr>
          <w:rFonts w:ascii="Gothic720 BT" w:eastAsia="Gothic720 BT" w:hAnsi="Gothic720 BT" w:cs="Arial"/>
          <w:bCs/>
          <w:lang w:eastAsia="es-MX"/>
        </w:rPr>
        <w:t>es establecer la aplicación de los principios, directrices, valores y estándares de comportamiento individual, colectivo y organizacional</w:t>
      </w:r>
      <w:r w:rsidRPr="004912E3">
        <w:rPr>
          <w:rFonts w:ascii="Gothic720 BT" w:eastAsia="Gothic720 BT" w:hAnsi="Gothic720 BT" w:cs="Arial"/>
          <w:lang w:eastAsia="es-MX"/>
        </w:rPr>
        <w:t xml:space="preserve"> del Instituto Electoral del Estado de Querétaro d</w:t>
      </w:r>
      <w:r w:rsidRPr="004912E3">
        <w:rPr>
          <w:rFonts w:ascii="Gothic720 BT" w:hAnsi="Gothic720 BT"/>
        </w:rPr>
        <w:t>entro del marco de los derechos humanos, la igualdad y la inclusión.</w:t>
      </w:r>
    </w:p>
    <w:p w14:paraId="3AC96078" w14:textId="5E269B14" w:rsidR="00721994" w:rsidRPr="004912E3" w:rsidRDefault="00721994" w:rsidP="00721994">
      <w:pPr>
        <w:widowControl w:val="0"/>
        <w:ind w:right="49"/>
        <w:jc w:val="both"/>
        <w:rPr>
          <w:rFonts w:ascii="Gothic720 BT" w:hAnsi="Gothic720 BT" w:cs="Arial"/>
          <w:bCs/>
        </w:rPr>
      </w:pPr>
      <w:r w:rsidRPr="004912E3">
        <w:rPr>
          <w:rFonts w:ascii="Gothic720 BT" w:hAnsi="Gothic720 BT" w:cs="Arial"/>
          <w:b/>
        </w:rPr>
        <w:t xml:space="preserve">Artículo 3. </w:t>
      </w:r>
      <w:r w:rsidRPr="004912E3">
        <w:rPr>
          <w:rFonts w:ascii="Gothic720 BT" w:hAnsi="Gothic720 BT" w:cs="Arial"/>
          <w:bCs/>
        </w:rPr>
        <w:t xml:space="preserve">Para efectos de este </w:t>
      </w:r>
      <w:r w:rsidRPr="004912E3">
        <w:rPr>
          <w:rFonts w:ascii="Gothic720 BT" w:hAnsi="Gothic720 BT" w:cs="Arial"/>
        </w:rPr>
        <w:t>ordenamiento</w:t>
      </w:r>
      <w:r w:rsidRPr="004912E3">
        <w:rPr>
          <w:rFonts w:ascii="Gothic720 BT" w:hAnsi="Gothic720 BT" w:cs="Arial"/>
          <w:bCs/>
        </w:rPr>
        <w:t xml:space="preserve"> se entenderá </w:t>
      </w:r>
      <w:r w:rsidRPr="004912E3">
        <w:rPr>
          <w:rFonts w:ascii="Gothic720 BT" w:hAnsi="Gothic720 BT" w:cs="Arial"/>
        </w:rPr>
        <w:t>lo siguiente</w:t>
      </w:r>
      <w:r w:rsidRPr="004912E3">
        <w:rPr>
          <w:rFonts w:ascii="Gothic720 BT" w:hAnsi="Gothic720 BT" w:cs="Arial"/>
          <w:bCs/>
        </w:rPr>
        <w:t xml:space="preserve">: </w:t>
      </w:r>
    </w:p>
    <w:p w14:paraId="7C10BED2" w14:textId="00F76888" w:rsidR="00721994" w:rsidRPr="004912E3" w:rsidRDefault="00721994" w:rsidP="00721994">
      <w:pPr>
        <w:pStyle w:val="Prrafodelista"/>
        <w:numPr>
          <w:ilvl w:val="0"/>
          <w:numId w:val="1"/>
        </w:numPr>
        <w:tabs>
          <w:tab w:val="left" w:pos="300"/>
          <w:tab w:val="left" w:pos="645"/>
        </w:tabs>
        <w:autoSpaceDE w:val="0"/>
        <w:autoSpaceDN w:val="0"/>
        <w:adjustRightInd w:val="0"/>
        <w:ind w:left="731" w:right="49"/>
        <w:jc w:val="both"/>
        <w:rPr>
          <w:rFonts w:ascii="Gothic720 BT" w:hAnsi="Gothic720 BT" w:cs="Arial"/>
          <w:b/>
          <w:lang w:eastAsia="es-MX"/>
        </w:rPr>
      </w:pPr>
      <w:r w:rsidRPr="004912E3">
        <w:rPr>
          <w:rFonts w:ascii="Gothic720 BT" w:hAnsi="Gothic720 BT" w:cs="Arial"/>
          <w:b/>
          <w:lang w:eastAsia="es-MX"/>
        </w:rPr>
        <w:t>En cuanto a los ordenamientos jurídicos:</w:t>
      </w:r>
    </w:p>
    <w:p w14:paraId="29758456" w14:textId="77777777" w:rsidR="00721994" w:rsidRPr="004912E3" w:rsidRDefault="00721994" w:rsidP="00721994">
      <w:pPr>
        <w:pStyle w:val="Titulo1"/>
        <w:numPr>
          <w:ilvl w:val="0"/>
          <w:numId w:val="2"/>
        </w:numPr>
        <w:pBdr>
          <w:bottom w:val="none" w:sz="0" w:space="0" w:color="auto"/>
        </w:pBdr>
        <w:ind w:right="49"/>
        <w:rPr>
          <w:rFonts w:ascii="Gothic720 BT" w:hAnsi="Gothic720 BT"/>
          <w:b w:val="0"/>
          <w:bCs/>
          <w:sz w:val="22"/>
          <w:szCs w:val="22"/>
        </w:rPr>
      </w:pPr>
      <w:r w:rsidRPr="004912E3">
        <w:rPr>
          <w:rFonts w:ascii="Gothic720 BT" w:hAnsi="Gothic720 BT"/>
          <w:sz w:val="22"/>
          <w:szCs w:val="22"/>
        </w:rPr>
        <w:t>Constitución Federal:</w:t>
      </w:r>
      <w:r w:rsidRPr="004912E3">
        <w:rPr>
          <w:rFonts w:ascii="Gothic720 BT" w:hAnsi="Gothic720 BT"/>
          <w:b w:val="0"/>
          <w:bCs/>
          <w:sz w:val="22"/>
          <w:szCs w:val="22"/>
        </w:rPr>
        <w:t xml:space="preserve"> Constitución Política de los Estados Unidos Mexicanos.</w:t>
      </w:r>
    </w:p>
    <w:p w14:paraId="1C62AF6F" w14:textId="77777777" w:rsidR="00721994" w:rsidRPr="004912E3" w:rsidRDefault="00721994" w:rsidP="00721994">
      <w:pPr>
        <w:pStyle w:val="Titulo1"/>
        <w:pBdr>
          <w:bottom w:val="none" w:sz="0" w:space="0" w:color="auto"/>
        </w:pBdr>
        <w:ind w:left="720" w:right="49"/>
        <w:rPr>
          <w:rFonts w:ascii="Gothic720 BT" w:hAnsi="Gothic720 BT"/>
          <w:b w:val="0"/>
          <w:bCs/>
          <w:sz w:val="22"/>
          <w:szCs w:val="22"/>
        </w:rPr>
      </w:pPr>
    </w:p>
    <w:p w14:paraId="10F10726" w14:textId="77777777" w:rsidR="00721994" w:rsidRPr="004912E3" w:rsidRDefault="00721994" w:rsidP="00721994">
      <w:pPr>
        <w:pStyle w:val="Titulo1"/>
        <w:numPr>
          <w:ilvl w:val="0"/>
          <w:numId w:val="2"/>
        </w:numPr>
        <w:pBdr>
          <w:bottom w:val="none" w:sz="0" w:space="0" w:color="auto"/>
        </w:pBdr>
        <w:ind w:right="49"/>
        <w:rPr>
          <w:rFonts w:ascii="Gothic720 BT" w:hAnsi="Gothic720 BT"/>
          <w:b w:val="0"/>
          <w:bCs/>
          <w:sz w:val="22"/>
          <w:szCs w:val="22"/>
        </w:rPr>
      </w:pPr>
      <w:r w:rsidRPr="004912E3">
        <w:rPr>
          <w:rFonts w:ascii="Gothic720 BT" w:hAnsi="Gothic720 BT"/>
          <w:sz w:val="22"/>
          <w:szCs w:val="22"/>
        </w:rPr>
        <w:t>Constitución Local:</w:t>
      </w:r>
      <w:r w:rsidRPr="004912E3">
        <w:rPr>
          <w:rFonts w:ascii="Gothic720 BT" w:hAnsi="Gothic720 BT"/>
          <w:b w:val="0"/>
          <w:bCs/>
          <w:sz w:val="22"/>
          <w:szCs w:val="22"/>
        </w:rPr>
        <w:t xml:space="preserve"> Constitución Política del Estado Libre y Soberano de Querétaro. </w:t>
      </w:r>
    </w:p>
    <w:p w14:paraId="09ABFDC5" w14:textId="77777777" w:rsidR="00721994" w:rsidRPr="004912E3" w:rsidRDefault="00721994" w:rsidP="00721994">
      <w:pPr>
        <w:pStyle w:val="Titulo1"/>
        <w:pBdr>
          <w:bottom w:val="none" w:sz="0" w:space="0" w:color="auto"/>
        </w:pBdr>
        <w:ind w:left="720" w:right="49"/>
        <w:rPr>
          <w:rFonts w:ascii="Gothic720 BT" w:hAnsi="Gothic720 BT"/>
          <w:b w:val="0"/>
          <w:bCs/>
          <w:sz w:val="22"/>
          <w:szCs w:val="22"/>
        </w:rPr>
      </w:pPr>
    </w:p>
    <w:p w14:paraId="6902245F" w14:textId="775D88AC" w:rsidR="00721994" w:rsidRPr="004912E3" w:rsidRDefault="00721994" w:rsidP="00721994">
      <w:pPr>
        <w:pStyle w:val="Prrafodelista"/>
        <w:numPr>
          <w:ilvl w:val="0"/>
          <w:numId w:val="2"/>
        </w:numPr>
        <w:ind w:right="49"/>
        <w:jc w:val="both"/>
        <w:rPr>
          <w:rFonts w:ascii="Gothic720 BT" w:hAnsi="Gothic720 BT" w:cs="Arial"/>
          <w:bCs/>
        </w:rPr>
      </w:pPr>
      <w:r w:rsidRPr="004912E3">
        <w:rPr>
          <w:rFonts w:ascii="Gothic720 BT" w:hAnsi="Gothic720 BT" w:cs="Arial"/>
          <w:b/>
        </w:rPr>
        <w:t>Código:</w:t>
      </w:r>
      <w:r w:rsidRPr="004912E3">
        <w:rPr>
          <w:rFonts w:ascii="Gothic720 BT" w:hAnsi="Gothic720 BT" w:cs="Arial"/>
          <w:bCs/>
        </w:rPr>
        <w:t xml:space="preserve"> Código de Conducta del Instituto Electoral del Estado de Querétaro. </w:t>
      </w:r>
    </w:p>
    <w:p w14:paraId="7EC1B9CF" w14:textId="77777777" w:rsidR="00721994" w:rsidRPr="004912E3" w:rsidRDefault="00721994" w:rsidP="00721994">
      <w:pPr>
        <w:pStyle w:val="Prrafodelista"/>
        <w:ind w:right="49"/>
        <w:jc w:val="both"/>
        <w:rPr>
          <w:rFonts w:ascii="Gothic720 BT" w:hAnsi="Gothic720 BT" w:cs="Arial"/>
          <w:bCs/>
        </w:rPr>
      </w:pPr>
    </w:p>
    <w:p w14:paraId="4977DFE6" w14:textId="4DBC1FD4" w:rsidR="00721994" w:rsidRPr="004912E3" w:rsidRDefault="00721994" w:rsidP="00721994">
      <w:pPr>
        <w:pStyle w:val="Prrafodelista"/>
        <w:numPr>
          <w:ilvl w:val="0"/>
          <w:numId w:val="1"/>
        </w:numPr>
        <w:autoSpaceDE w:val="0"/>
        <w:autoSpaceDN w:val="0"/>
        <w:adjustRightInd w:val="0"/>
        <w:ind w:left="306" w:right="49" w:hanging="284"/>
        <w:jc w:val="both"/>
        <w:rPr>
          <w:rFonts w:ascii="Gothic720 BT" w:eastAsia="Gothic720 BT" w:hAnsi="Gothic720 BT" w:cs="Arial"/>
          <w:b/>
          <w:lang w:eastAsia="es-MX"/>
        </w:rPr>
      </w:pPr>
      <w:r w:rsidRPr="004912E3">
        <w:rPr>
          <w:rFonts w:ascii="Gothic720 BT" w:eastAsia="Gothic720 BT" w:hAnsi="Gothic720 BT" w:cs="Arial"/>
          <w:b/>
          <w:lang w:eastAsia="es-MX"/>
        </w:rPr>
        <w:t xml:space="preserve">En cuanto a la autoridad electoral y áreas participantes. </w:t>
      </w:r>
    </w:p>
    <w:p w14:paraId="451DEBAC" w14:textId="77777777" w:rsidR="00721994" w:rsidRPr="004912E3" w:rsidRDefault="00721994" w:rsidP="00721994">
      <w:pPr>
        <w:pStyle w:val="Prrafodelista"/>
        <w:autoSpaceDE w:val="0"/>
        <w:autoSpaceDN w:val="0"/>
        <w:adjustRightInd w:val="0"/>
        <w:ind w:left="306" w:right="49"/>
        <w:jc w:val="both"/>
        <w:rPr>
          <w:rFonts w:ascii="Gothic720 BT" w:eastAsia="Gothic720 BT" w:hAnsi="Gothic720 BT" w:cs="Arial"/>
          <w:b/>
          <w:lang w:eastAsia="es-MX"/>
        </w:rPr>
      </w:pPr>
    </w:p>
    <w:p w14:paraId="16D552D3" w14:textId="77777777" w:rsidR="00721994" w:rsidRPr="004912E3" w:rsidRDefault="00721994" w:rsidP="00721994">
      <w:pPr>
        <w:pStyle w:val="Prrafodelista"/>
        <w:numPr>
          <w:ilvl w:val="0"/>
          <w:numId w:val="3"/>
        </w:numPr>
        <w:ind w:right="49"/>
        <w:jc w:val="both"/>
        <w:rPr>
          <w:rFonts w:ascii="Gothic720 BT" w:hAnsi="Gothic720 BT" w:cs="Arial"/>
        </w:rPr>
      </w:pPr>
      <w:r w:rsidRPr="004912E3">
        <w:rPr>
          <w:rFonts w:ascii="Gothic720 BT" w:hAnsi="Gothic720 BT" w:cs="Arial"/>
          <w:b/>
          <w:bCs/>
        </w:rPr>
        <w:t>Coordinación Administrativa:</w:t>
      </w:r>
      <w:r w:rsidRPr="004912E3">
        <w:rPr>
          <w:rFonts w:ascii="Gothic720 BT" w:hAnsi="Gothic720 BT" w:cs="Arial"/>
        </w:rPr>
        <w:t xml:space="preserve"> Coordinación Administrativa del Instituto Electoral del Estado de Querétaro. </w:t>
      </w:r>
    </w:p>
    <w:p w14:paraId="10D71B15" w14:textId="77777777" w:rsidR="00721994" w:rsidRPr="004912E3" w:rsidRDefault="00721994" w:rsidP="00721994">
      <w:pPr>
        <w:pStyle w:val="Prrafodelista"/>
        <w:ind w:right="49"/>
        <w:jc w:val="both"/>
        <w:rPr>
          <w:rFonts w:ascii="Gothic720 BT" w:hAnsi="Gothic720 BT" w:cs="Arial"/>
        </w:rPr>
      </w:pPr>
    </w:p>
    <w:p w14:paraId="2736B179" w14:textId="77777777" w:rsidR="00721994" w:rsidRPr="004912E3" w:rsidRDefault="00721994" w:rsidP="00721994">
      <w:pPr>
        <w:pStyle w:val="Prrafodelista"/>
        <w:numPr>
          <w:ilvl w:val="0"/>
          <w:numId w:val="3"/>
        </w:numPr>
        <w:ind w:right="49"/>
        <w:jc w:val="both"/>
        <w:rPr>
          <w:rFonts w:ascii="Gothic720 BT" w:hAnsi="Gothic720 BT" w:cs="Arial"/>
        </w:rPr>
      </w:pPr>
      <w:r w:rsidRPr="004912E3">
        <w:rPr>
          <w:rFonts w:ascii="Gothic720 BT" w:hAnsi="Gothic720 BT" w:cs="Arial"/>
          <w:b/>
        </w:rPr>
        <w:t xml:space="preserve">Funcionariado: </w:t>
      </w:r>
      <w:r w:rsidRPr="004912E3">
        <w:rPr>
          <w:rFonts w:ascii="Gothic720 BT" w:hAnsi="Gothic720 BT" w:cs="Arial"/>
        </w:rPr>
        <w:t xml:space="preserve">Personal de base y de carácter eventual del Instituto Electoral del Estado de Querétaro. </w:t>
      </w:r>
    </w:p>
    <w:p w14:paraId="78433550" w14:textId="77777777" w:rsidR="00721994" w:rsidRPr="004912E3" w:rsidRDefault="00721994" w:rsidP="00721994">
      <w:pPr>
        <w:pStyle w:val="Prrafodelista"/>
        <w:jc w:val="both"/>
        <w:rPr>
          <w:rFonts w:ascii="Gothic720 BT" w:hAnsi="Gothic720 BT" w:cs="Arial"/>
        </w:rPr>
      </w:pPr>
    </w:p>
    <w:p w14:paraId="28196591" w14:textId="0246C01A" w:rsidR="00721994" w:rsidRPr="004912E3" w:rsidRDefault="00721994" w:rsidP="00721994">
      <w:pPr>
        <w:pStyle w:val="Prrafodelista"/>
        <w:numPr>
          <w:ilvl w:val="0"/>
          <w:numId w:val="3"/>
        </w:numPr>
        <w:ind w:right="49"/>
        <w:jc w:val="both"/>
        <w:rPr>
          <w:rFonts w:ascii="Gothic720 BT" w:hAnsi="Gothic720 BT" w:cs="Arial"/>
        </w:rPr>
      </w:pPr>
      <w:r w:rsidRPr="004912E3">
        <w:rPr>
          <w:rFonts w:ascii="Gothic720 BT" w:hAnsi="Gothic720 BT" w:cs="Arial"/>
          <w:b/>
          <w:bCs/>
        </w:rPr>
        <w:t>Dirección Ejecutiva.</w:t>
      </w:r>
      <w:r w:rsidRPr="004912E3">
        <w:rPr>
          <w:rFonts w:ascii="Gothic720 BT" w:hAnsi="Gothic720 BT" w:cs="Arial"/>
        </w:rPr>
        <w:t xml:space="preserve"> Dirección Ejecutiva de Educación Cívica y Participación del Instituto Electoral del Estado de Querétaro.</w:t>
      </w:r>
    </w:p>
    <w:p w14:paraId="49965A77" w14:textId="77777777" w:rsidR="00721994" w:rsidRPr="004912E3" w:rsidRDefault="00721994" w:rsidP="00721994">
      <w:pPr>
        <w:pStyle w:val="Prrafodelista"/>
        <w:ind w:right="49"/>
        <w:jc w:val="both"/>
        <w:rPr>
          <w:rFonts w:ascii="Gothic720 BT" w:hAnsi="Gothic720 BT" w:cs="Arial"/>
        </w:rPr>
      </w:pPr>
    </w:p>
    <w:p w14:paraId="7705529B" w14:textId="77777777" w:rsidR="00721994" w:rsidRPr="004912E3" w:rsidRDefault="00721994" w:rsidP="00721994">
      <w:pPr>
        <w:pStyle w:val="Prrafodelista"/>
        <w:numPr>
          <w:ilvl w:val="0"/>
          <w:numId w:val="3"/>
        </w:numPr>
        <w:ind w:right="49"/>
        <w:jc w:val="both"/>
        <w:rPr>
          <w:rFonts w:ascii="Gothic720 BT" w:hAnsi="Gothic720 BT" w:cs="Arial"/>
          <w:bCs/>
        </w:rPr>
      </w:pPr>
      <w:r w:rsidRPr="004912E3">
        <w:rPr>
          <w:rFonts w:ascii="Gothic720 BT" w:hAnsi="Gothic720 BT" w:cs="Arial"/>
          <w:b/>
        </w:rPr>
        <w:t xml:space="preserve">Instituto: </w:t>
      </w:r>
      <w:r w:rsidRPr="004912E3">
        <w:rPr>
          <w:rFonts w:ascii="Gothic720 BT" w:hAnsi="Gothic720 BT" w:cs="Arial"/>
          <w:bCs/>
        </w:rPr>
        <w:t>Instituto Electoral del Estado de Querétaro.</w:t>
      </w:r>
    </w:p>
    <w:p w14:paraId="223EE917" w14:textId="77777777" w:rsidR="00721994" w:rsidRPr="004912E3" w:rsidRDefault="00721994" w:rsidP="00721994">
      <w:pPr>
        <w:pStyle w:val="Prrafodelista"/>
        <w:jc w:val="both"/>
        <w:rPr>
          <w:rFonts w:ascii="Gothic720 BT" w:hAnsi="Gothic720 BT" w:cs="Arial"/>
          <w:bCs/>
        </w:rPr>
      </w:pPr>
    </w:p>
    <w:p w14:paraId="6280D6AB" w14:textId="77777777" w:rsidR="00721994" w:rsidRPr="004912E3" w:rsidRDefault="00721994" w:rsidP="00721994">
      <w:pPr>
        <w:pStyle w:val="Prrafodelista"/>
        <w:numPr>
          <w:ilvl w:val="0"/>
          <w:numId w:val="3"/>
        </w:numPr>
        <w:ind w:right="49"/>
        <w:jc w:val="both"/>
        <w:rPr>
          <w:rFonts w:ascii="Gothic720 BT" w:hAnsi="Gothic720 BT" w:cs="Arial"/>
          <w:bCs/>
        </w:rPr>
      </w:pPr>
      <w:r w:rsidRPr="004912E3">
        <w:rPr>
          <w:rFonts w:ascii="Gothic720 BT" w:hAnsi="Gothic720 BT" w:cs="Arial"/>
          <w:b/>
        </w:rPr>
        <w:t xml:space="preserve">Unidad de Inclusión: </w:t>
      </w:r>
      <w:r w:rsidRPr="004912E3">
        <w:rPr>
          <w:rFonts w:ascii="Gothic720 BT" w:hAnsi="Gothic720 BT" w:cs="Arial"/>
          <w:bCs/>
        </w:rPr>
        <w:t xml:space="preserve">Unidad de Inclusión del Instituto. </w:t>
      </w:r>
    </w:p>
    <w:p w14:paraId="03B84A9F" w14:textId="77777777" w:rsidR="00721994" w:rsidRPr="004912E3" w:rsidRDefault="00721994" w:rsidP="00721994">
      <w:pPr>
        <w:pStyle w:val="Prrafodelista"/>
        <w:jc w:val="both"/>
        <w:rPr>
          <w:rFonts w:ascii="Gothic720 BT" w:hAnsi="Gothic720 BT" w:cs="Arial"/>
          <w:bCs/>
        </w:rPr>
      </w:pPr>
    </w:p>
    <w:p w14:paraId="501369D6" w14:textId="77777777" w:rsidR="00721994" w:rsidRPr="004912E3" w:rsidRDefault="00721994" w:rsidP="00721994">
      <w:pPr>
        <w:pStyle w:val="Prrafodelista"/>
        <w:numPr>
          <w:ilvl w:val="0"/>
          <w:numId w:val="3"/>
        </w:numPr>
        <w:ind w:right="49"/>
        <w:jc w:val="both"/>
        <w:rPr>
          <w:rFonts w:ascii="Gothic720 BT" w:hAnsi="Gothic720 BT" w:cs="Arial"/>
          <w:b/>
        </w:rPr>
      </w:pPr>
      <w:r w:rsidRPr="004912E3">
        <w:rPr>
          <w:rFonts w:ascii="Gothic720 BT" w:hAnsi="Gothic720 BT" w:cs="Arial"/>
          <w:b/>
        </w:rPr>
        <w:t xml:space="preserve">Personal: </w:t>
      </w:r>
      <w:r w:rsidRPr="004912E3">
        <w:rPr>
          <w:rFonts w:ascii="Gothic720 BT" w:hAnsi="Gothic720 BT" w:cs="Arial"/>
          <w:bCs/>
        </w:rPr>
        <w:t>Quienes r</w:t>
      </w:r>
      <w:r w:rsidRPr="004912E3">
        <w:rPr>
          <w:rFonts w:ascii="Gothic720 BT" w:hAnsi="Gothic720 BT"/>
          <w:bCs/>
        </w:rPr>
        <w:t>ealizan</w:t>
      </w:r>
      <w:r w:rsidRPr="004912E3">
        <w:rPr>
          <w:rFonts w:ascii="Gothic720 BT" w:hAnsi="Gothic720 BT"/>
        </w:rPr>
        <w:t xml:space="preserve"> prácticas profesionales, académicas o servicio social</w:t>
      </w:r>
      <w:r w:rsidRPr="004912E3">
        <w:rPr>
          <w:rFonts w:ascii="Gothic720 BT" w:hAnsi="Gothic720 BT"/>
          <w:bCs/>
        </w:rPr>
        <w:t xml:space="preserve"> en el Instituto</w:t>
      </w:r>
      <w:r w:rsidRPr="004912E3">
        <w:rPr>
          <w:rFonts w:ascii="Gothic720 BT" w:hAnsi="Gothic720 BT"/>
        </w:rPr>
        <w:t xml:space="preserve">. </w:t>
      </w:r>
    </w:p>
    <w:p w14:paraId="13D019CD" w14:textId="77777777" w:rsidR="00721994" w:rsidRPr="004912E3" w:rsidRDefault="00721994" w:rsidP="00721994">
      <w:pPr>
        <w:pStyle w:val="Prrafodelista"/>
        <w:jc w:val="both"/>
        <w:rPr>
          <w:rFonts w:ascii="Gothic720 BT" w:hAnsi="Gothic720 BT" w:cs="Arial"/>
          <w:b/>
        </w:rPr>
      </w:pPr>
    </w:p>
    <w:p w14:paraId="317A85E5" w14:textId="77777777" w:rsidR="00721994" w:rsidRPr="004912E3" w:rsidRDefault="00721994" w:rsidP="00721994">
      <w:pPr>
        <w:pStyle w:val="Prrafodelista"/>
        <w:numPr>
          <w:ilvl w:val="0"/>
          <w:numId w:val="3"/>
        </w:numPr>
        <w:ind w:right="49"/>
        <w:jc w:val="both"/>
        <w:rPr>
          <w:rFonts w:ascii="Gothic720 BT" w:hAnsi="Gothic720 BT" w:cs="Arial"/>
          <w:b/>
        </w:rPr>
      </w:pPr>
      <w:r w:rsidRPr="004912E3">
        <w:rPr>
          <w:rFonts w:ascii="Gothic720 BT" w:hAnsi="Gothic720 BT" w:cs="Arial"/>
          <w:b/>
        </w:rPr>
        <w:t xml:space="preserve">Personal designado por el Consejo General del Instituto Nacional Electoral: </w:t>
      </w:r>
      <w:r w:rsidRPr="004912E3">
        <w:rPr>
          <w:rFonts w:ascii="Gothic720 BT" w:hAnsi="Gothic720 BT" w:cs="Arial"/>
          <w:bCs/>
        </w:rPr>
        <w:t xml:space="preserve">Titular de la Presidencia, </w:t>
      </w:r>
      <w:proofErr w:type="gramStart"/>
      <w:r w:rsidRPr="004912E3">
        <w:rPr>
          <w:rFonts w:ascii="Gothic720 BT" w:hAnsi="Gothic720 BT" w:cs="Arial"/>
          <w:bCs/>
        </w:rPr>
        <w:t>Consejeras</w:t>
      </w:r>
      <w:proofErr w:type="gramEnd"/>
      <w:r w:rsidRPr="004912E3">
        <w:rPr>
          <w:rFonts w:ascii="Gothic720 BT" w:hAnsi="Gothic720 BT" w:cs="Arial"/>
          <w:bCs/>
        </w:rPr>
        <w:t xml:space="preserve"> y Consejeros Electorales del Consejo General del Instituto. </w:t>
      </w:r>
    </w:p>
    <w:p w14:paraId="446F736A" w14:textId="77777777" w:rsidR="00721994" w:rsidRPr="004912E3" w:rsidRDefault="00721994" w:rsidP="00721994">
      <w:pPr>
        <w:pStyle w:val="Prrafodelista"/>
        <w:jc w:val="both"/>
        <w:rPr>
          <w:rFonts w:ascii="Gothic720 BT" w:hAnsi="Gothic720 BT" w:cs="Arial"/>
          <w:b/>
        </w:rPr>
      </w:pPr>
    </w:p>
    <w:p w14:paraId="084545BC" w14:textId="6C7FA63E" w:rsidR="00721994" w:rsidRPr="004912E3" w:rsidRDefault="00721994" w:rsidP="00721994">
      <w:pPr>
        <w:pStyle w:val="Prrafodelista"/>
        <w:numPr>
          <w:ilvl w:val="0"/>
          <w:numId w:val="1"/>
        </w:numPr>
        <w:ind w:left="458" w:right="49" w:hanging="425"/>
        <w:jc w:val="both"/>
        <w:rPr>
          <w:rFonts w:ascii="Gothic720 BT" w:hAnsi="Gothic720 BT" w:cs="Arial"/>
          <w:b/>
        </w:rPr>
      </w:pPr>
      <w:r w:rsidRPr="004912E3">
        <w:rPr>
          <w:rFonts w:ascii="Gothic720 BT" w:hAnsi="Gothic720 BT" w:cs="Arial"/>
          <w:b/>
        </w:rPr>
        <w:t xml:space="preserve">En cuanto a su anexo: </w:t>
      </w:r>
    </w:p>
    <w:p w14:paraId="78197B47" w14:textId="77777777" w:rsidR="00721994" w:rsidRPr="004912E3" w:rsidRDefault="00721994" w:rsidP="00721994">
      <w:pPr>
        <w:pStyle w:val="Prrafodelista"/>
        <w:ind w:left="458" w:right="49"/>
        <w:jc w:val="both"/>
        <w:rPr>
          <w:rFonts w:ascii="Gothic720 BT" w:hAnsi="Gothic720 BT" w:cs="Arial"/>
          <w:b/>
        </w:rPr>
      </w:pPr>
    </w:p>
    <w:p w14:paraId="6490E070" w14:textId="77777777" w:rsidR="00721994" w:rsidRPr="004912E3" w:rsidRDefault="00721994" w:rsidP="00721994">
      <w:pPr>
        <w:pStyle w:val="Prrafodelista"/>
        <w:numPr>
          <w:ilvl w:val="0"/>
          <w:numId w:val="8"/>
        </w:numPr>
        <w:ind w:right="49"/>
        <w:jc w:val="both"/>
        <w:rPr>
          <w:rFonts w:ascii="Gothic720 BT" w:hAnsi="Gothic720 BT" w:cs="Arial"/>
          <w:b/>
        </w:rPr>
      </w:pPr>
      <w:r w:rsidRPr="004912E3">
        <w:rPr>
          <w:rFonts w:ascii="Gothic720 BT" w:hAnsi="Gothic720 BT" w:cs="Arial"/>
          <w:b/>
        </w:rPr>
        <w:t>Manifestación de integridad:</w:t>
      </w:r>
      <w:r w:rsidRPr="004912E3">
        <w:rPr>
          <w:rFonts w:ascii="Gothic720 BT" w:hAnsi="Gothic720 BT" w:cs="Arial"/>
        </w:rPr>
        <w:t xml:space="preserve"> </w:t>
      </w:r>
      <w:r w:rsidRPr="004912E3">
        <w:rPr>
          <w:rFonts w:ascii="Gothic720 BT" w:hAnsi="Gothic720 BT" w:cs="Arial"/>
          <w:bCs/>
        </w:rPr>
        <w:t>Documento a través del cual se manifiesta el compromiso de</w:t>
      </w:r>
      <w:r w:rsidRPr="004912E3">
        <w:rPr>
          <w:rFonts w:ascii="Gothic720 BT" w:hAnsi="Gothic720 BT" w:cs="Arial"/>
        </w:rPr>
        <w:t xml:space="preserve"> </w:t>
      </w:r>
      <w:r w:rsidRPr="004912E3">
        <w:rPr>
          <w:rFonts w:ascii="Gothic720 BT" w:hAnsi="Gothic720 BT" w:cs="Arial"/>
          <w:bCs/>
        </w:rPr>
        <w:t xml:space="preserve">observar y dar cumplimiento a las disposiciones previstas en el presente Código. </w:t>
      </w:r>
    </w:p>
    <w:p w14:paraId="422289B6" w14:textId="35C800F5" w:rsidR="00721994" w:rsidRPr="004912E3" w:rsidRDefault="00721994" w:rsidP="00721994">
      <w:pPr>
        <w:ind w:right="49"/>
        <w:jc w:val="both"/>
        <w:rPr>
          <w:rFonts w:ascii="Gothic720 BT" w:hAnsi="Gothic720 BT" w:cs="Arial"/>
        </w:rPr>
      </w:pPr>
      <w:r w:rsidRPr="004912E3">
        <w:rPr>
          <w:rFonts w:ascii="Gothic720 BT" w:hAnsi="Gothic720 BT" w:cs="Arial"/>
          <w:b/>
        </w:rPr>
        <w:t>Artículo 4.</w:t>
      </w:r>
      <w:r w:rsidRPr="004912E3">
        <w:rPr>
          <w:rFonts w:ascii="Gothic720 BT" w:hAnsi="Gothic720 BT" w:cs="Arial"/>
          <w:bCs/>
        </w:rPr>
        <w:t xml:space="preserve"> Para efectos de este </w:t>
      </w:r>
      <w:r w:rsidRPr="004912E3">
        <w:rPr>
          <w:rFonts w:ascii="Gothic720 BT" w:hAnsi="Gothic720 BT" w:cs="Arial"/>
        </w:rPr>
        <w:t xml:space="preserve">ordenamiento y a fin de facilitar su comprensión en cuanto a los conceptos utilizados, </w:t>
      </w:r>
      <w:r w:rsidRPr="004912E3">
        <w:rPr>
          <w:rFonts w:ascii="Gothic720 BT" w:hAnsi="Gothic720 BT" w:cs="Arial"/>
          <w:bCs/>
        </w:rPr>
        <w:t xml:space="preserve">se entenderá </w:t>
      </w:r>
      <w:r w:rsidRPr="004912E3">
        <w:rPr>
          <w:rFonts w:ascii="Gothic720 BT" w:hAnsi="Gothic720 BT" w:cs="Arial"/>
        </w:rPr>
        <w:t>lo siguiente:</w:t>
      </w:r>
    </w:p>
    <w:p w14:paraId="4209E734" w14:textId="77777777" w:rsidR="00721994" w:rsidRPr="004912E3" w:rsidRDefault="00721994" w:rsidP="00721994">
      <w:pPr>
        <w:pStyle w:val="Prrafodelista"/>
        <w:numPr>
          <w:ilvl w:val="0"/>
          <w:numId w:val="5"/>
        </w:numPr>
        <w:jc w:val="both"/>
        <w:rPr>
          <w:rFonts w:ascii="Gothic720 BT" w:hAnsi="Gothic720 BT" w:cs="Arial"/>
          <w:bCs/>
        </w:rPr>
      </w:pPr>
      <w:r w:rsidRPr="004912E3">
        <w:rPr>
          <w:rFonts w:ascii="Gothic720 BT" w:hAnsi="Gothic720 BT" w:cs="Arial"/>
          <w:b/>
        </w:rPr>
        <w:t xml:space="preserve">Discriminación / discriminatorio - </w:t>
      </w:r>
      <w:proofErr w:type="spellStart"/>
      <w:r w:rsidRPr="004912E3">
        <w:rPr>
          <w:rFonts w:ascii="Gothic720 BT" w:hAnsi="Gothic720 BT" w:cs="Arial"/>
          <w:b/>
        </w:rPr>
        <w:t>ria</w:t>
      </w:r>
      <w:proofErr w:type="spellEnd"/>
      <w:r w:rsidRPr="004912E3">
        <w:rPr>
          <w:rFonts w:ascii="Gothic720 BT" w:hAnsi="Gothic720 BT" w:cs="Arial"/>
          <w:b/>
        </w:rPr>
        <w:t xml:space="preserve">: </w:t>
      </w:r>
      <w:r w:rsidRPr="004912E3">
        <w:rPr>
          <w:rFonts w:ascii="Gothic720 BT" w:hAnsi="Gothic720 BT" w:cs="Arial"/>
          <w:bCs/>
        </w:rPr>
        <w:t xml:space="preserve">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w:t>
      </w:r>
    </w:p>
    <w:p w14:paraId="10F798CD" w14:textId="77777777" w:rsidR="00721994" w:rsidRPr="004912E3" w:rsidRDefault="00721994" w:rsidP="00721994">
      <w:pPr>
        <w:pStyle w:val="Prrafodelista"/>
        <w:jc w:val="both"/>
        <w:rPr>
          <w:rFonts w:ascii="Gothic720 BT" w:hAnsi="Gothic720 BT" w:cs="Arial"/>
          <w:bCs/>
        </w:rPr>
      </w:pPr>
    </w:p>
    <w:p w14:paraId="05AD9AF6" w14:textId="77777777" w:rsidR="00721994" w:rsidRPr="004912E3" w:rsidRDefault="00721994" w:rsidP="00721994">
      <w:pPr>
        <w:pStyle w:val="Prrafodelista"/>
        <w:jc w:val="both"/>
        <w:rPr>
          <w:rFonts w:ascii="Gothic720 BT" w:hAnsi="Gothic720 BT" w:cs="Arial"/>
          <w:bCs/>
        </w:rPr>
      </w:pPr>
      <w:r w:rsidRPr="004912E3">
        <w:rPr>
          <w:rFonts w:ascii="Gothic720 BT" w:hAnsi="Gothic720 BT" w:cs="Arial"/>
          <w:bCs/>
        </w:rPr>
        <w:t>El origen étnico, nacional o regional, el color de piel, la cultura, el sexo, el género, la edad, las discapacidades, la condición social, económica, de salud o jurídica, la religión, la apariencia física, las características genéticas, la situación migratoria, el embarazo, la lengua, las opiniones, la orientación sexual, la identidad o filiación política, el estado civil, el trabajo desempeñado, por tener tatuajes o modificaciones corporales, las costumbres, la raza, la situación familiar, las responsabilidades familiares, el idioma, los antecedentes penales o cualquier otro motivo.</w:t>
      </w:r>
    </w:p>
    <w:p w14:paraId="701E8277" w14:textId="77777777" w:rsidR="00721994" w:rsidRPr="004912E3" w:rsidRDefault="00721994" w:rsidP="00721994">
      <w:pPr>
        <w:pStyle w:val="Prrafodelista"/>
        <w:jc w:val="both"/>
        <w:rPr>
          <w:rFonts w:ascii="Gothic720 BT" w:hAnsi="Gothic720 BT" w:cs="Arial"/>
          <w:bCs/>
        </w:rPr>
      </w:pPr>
    </w:p>
    <w:p w14:paraId="142AAF18" w14:textId="1B64626C" w:rsidR="00721994" w:rsidRPr="004912E3" w:rsidRDefault="00721994" w:rsidP="00721994">
      <w:pPr>
        <w:pStyle w:val="Prrafodelista"/>
        <w:jc w:val="both"/>
        <w:rPr>
          <w:rFonts w:ascii="Gothic720 BT" w:hAnsi="Gothic720 BT" w:cs="Arial"/>
        </w:rPr>
      </w:pPr>
      <w:r w:rsidRPr="004912E3">
        <w:rPr>
          <w:rFonts w:ascii="Gothic720 BT" w:hAnsi="Gothic720 BT" w:cs="Arial"/>
          <w:bCs/>
        </w:rPr>
        <w:t>Se entenderá como discriminación la homofobia, misoginia, cualquier manifestación de xenofobia, segregación racial, antisemitismo, así como la discriminación racial y otras formas conexas de intolerancia</w:t>
      </w:r>
      <w:r w:rsidRPr="004912E3">
        <w:rPr>
          <w:rFonts w:ascii="Gothic720 BT" w:hAnsi="Gothic720 BT" w:cs="Arial"/>
        </w:rPr>
        <w:t>.</w:t>
      </w:r>
    </w:p>
    <w:p w14:paraId="75207A89" w14:textId="77777777" w:rsidR="00721994" w:rsidRPr="004912E3" w:rsidRDefault="00721994" w:rsidP="00721994">
      <w:pPr>
        <w:pStyle w:val="Prrafodelista"/>
        <w:jc w:val="both"/>
        <w:rPr>
          <w:rFonts w:ascii="Gothic720 BT" w:hAnsi="Gothic720 BT" w:cs="Arial"/>
          <w:bCs/>
        </w:rPr>
      </w:pPr>
    </w:p>
    <w:p w14:paraId="44043E16" w14:textId="08088945" w:rsidR="00721994" w:rsidRPr="004912E3" w:rsidRDefault="00721994" w:rsidP="00721994">
      <w:pPr>
        <w:pStyle w:val="Prrafodelista"/>
        <w:numPr>
          <w:ilvl w:val="0"/>
          <w:numId w:val="5"/>
        </w:numPr>
        <w:jc w:val="both"/>
        <w:rPr>
          <w:rFonts w:ascii="Gothic720 BT" w:hAnsi="Gothic720 BT" w:cs="Arial"/>
          <w:bCs/>
        </w:rPr>
      </w:pPr>
      <w:r w:rsidRPr="004912E3">
        <w:rPr>
          <w:rFonts w:ascii="Gothic720 BT" w:hAnsi="Gothic720 BT" w:cs="Arial"/>
          <w:b/>
        </w:rPr>
        <w:t>Exclusión:</w:t>
      </w:r>
      <w:r w:rsidRPr="004912E3">
        <w:rPr>
          <w:rFonts w:ascii="Gothic720 BT" w:hAnsi="Gothic720 BT" w:cs="Arial"/>
          <w:bCs/>
        </w:rPr>
        <w:t xml:space="preserve"> Obstáculo que encuentra determinada persona o personas, para participar plenamente en la vida social, viéndose privadas de una o varias opciones consideradas fundamentales para el desarrollo humano. </w:t>
      </w:r>
    </w:p>
    <w:p w14:paraId="4A86DF47" w14:textId="77777777" w:rsidR="00721994" w:rsidRPr="004912E3" w:rsidRDefault="00721994" w:rsidP="00721994">
      <w:pPr>
        <w:pStyle w:val="Prrafodelista"/>
        <w:jc w:val="both"/>
        <w:rPr>
          <w:rFonts w:ascii="Gothic720 BT" w:hAnsi="Gothic720 BT" w:cs="Arial"/>
          <w:bCs/>
        </w:rPr>
      </w:pPr>
    </w:p>
    <w:p w14:paraId="155395D7" w14:textId="68EAFECB" w:rsidR="004912E3" w:rsidRPr="004912E3" w:rsidRDefault="00721994" w:rsidP="004912E3">
      <w:pPr>
        <w:pStyle w:val="Prrafodelista"/>
        <w:numPr>
          <w:ilvl w:val="0"/>
          <w:numId w:val="5"/>
        </w:numPr>
        <w:ind w:right="49"/>
        <w:jc w:val="both"/>
        <w:rPr>
          <w:rFonts w:ascii="Gothic720 BT" w:hAnsi="Gothic720 BT" w:cs="Arial"/>
          <w:bCs/>
        </w:rPr>
      </w:pPr>
      <w:r w:rsidRPr="004912E3">
        <w:rPr>
          <w:rFonts w:ascii="Gothic720 BT" w:hAnsi="Gothic720 BT" w:cs="Arial"/>
          <w:b/>
        </w:rPr>
        <w:t>Igualdad de género:</w:t>
      </w:r>
      <w:r w:rsidRPr="004912E3">
        <w:rPr>
          <w:rFonts w:ascii="Gothic720 BT" w:hAnsi="Gothic720 BT" w:cs="Arial"/>
          <w:bCs/>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saludable, cultural y familiar.</w:t>
      </w:r>
    </w:p>
    <w:p w14:paraId="23E4A325" w14:textId="77777777" w:rsidR="004912E3" w:rsidRPr="004912E3" w:rsidRDefault="004912E3" w:rsidP="004912E3">
      <w:pPr>
        <w:pStyle w:val="Prrafodelista"/>
        <w:ind w:right="49"/>
        <w:jc w:val="both"/>
        <w:rPr>
          <w:rFonts w:ascii="Gothic720 BT" w:hAnsi="Gothic720 BT" w:cs="Arial"/>
          <w:bCs/>
        </w:rPr>
      </w:pPr>
    </w:p>
    <w:p w14:paraId="6A079094" w14:textId="0DB2EF63" w:rsidR="00721994" w:rsidRPr="004912E3" w:rsidRDefault="00721994" w:rsidP="00721994">
      <w:pPr>
        <w:pStyle w:val="Prrafodelista"/>
        <w:numPr>
          <w:ilvl w:val="0"/>
          <w:numId w:val="5"/>
        </w:numPr>
        <w:ind w:right="49"/>
        <w:jc w:val="both"/>
        <w:rPr>
          <w:rFonts w:ascii="Gothic720 BT" w:hAnsi="Gothic720 BT" w:cs="Arial"/>
          <w:bCs/>
        </w:rPr>
      </w:pPr>
      <w:r w:rsidRPr="004912E3">
        <w:rPr>
          <w:rFonts w:ascii="Gothic720 BT" w:hAnsi="Gothic720 BT" w:cs="Arial"/>
          <w:b/>
        </w:rPr>
        <w:t>Igualdad real de oportunidades:</w:t>
      </w:r>
      <w:r w:rsidRPr="004912E3">
        <w:rPr>
          <w:rFonts w:ascii="Gothic720 BT" w:hAnsi="Gothic720 BT" w:cs="Arial"/>
          <w:bCs/>
        </w:rPr>
        <w:t xml:space="preserve"> Acceso que tienen las personas o grupos de personas al igual disfrute de derechos, por la vía de las normas y los hechos, para el disfrute de sus derechos.</w:t>
      </w:r>
    </w:p>
    <w:p w14:paraId="24965F24" w14:textId="77777777" w:rsidR="00721994" w:rsidRPr="004912E3" w:rsidRDefault="00721994" w:rsidP="00721994">
      <w:pPr>
        <w:pStyle w:val="Prrafodelista"/>
        <w:ind w:right="49"/>
        <w:jc w:val="both"/>
        <w:rPr>
          <w:rFonts w:ascii="Gothic720 BT" w:hAnsi="Gothic720 BT" w:cs="Arial"/>
          <w:bCs/>
        </w:rPr>
      </w:pPr>
    </w:p>
    <w:p w14:paraId="3F427667" w14:textId="77777777" w:rsidR="00721994" w:rsidRPr="004912E3" w:rsidRDefault="00721994" w:rsidP="00721994">
      <w:pPr>
        <w:pStyle w:val="Prrafodelista"/>
        <w:numPr>
          <w:ilvl w:val="0"/>
          <w:numId w:val="5"/>
        </w:numPr>
        <w:jc w:val="both"/>
        <w:rPr>
          <w:rFonts w:ascii="Gothic720 BT" w:hAnsi="Gothic720 BT" w:cs="Arial"/>
          <w:bCs/>
        </w:rPr>
      </w:pPr>
      <w:r w:rsidRPr="004912E3">
        <w:rPr>
          <w:rFonts w:ascii="Gothic720 BT" w:hAnsi="Gothic720 BT" w:cs="Arial"/>
          <w:b/>
        </w:rPr>
        <w:t>Perspectiva de género:</w:t>
      </w:r>
      <w:r w:rsidRPr="004912E3">
        <w:rPr>
          <w:rFonts w:ascii="Gothic720 BT" w:hAnsi="Gothic720 BT" w:cs="Arial"/>
          <w:bCs/>
        </w:rPr>
        <w:t xml:space="preserv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73C511D3" w14:textId="77777777" w:rsidR="00721994" w:rsidRPr="004912E3" w:rsidRDefault="00721994" w:rsidP="00721994">
      <w:pPr>
        <w:pStyle w:val="Prrafodelista"/>
        <w:jc w:val="both"/>
        <w:rPr>
          <w:rFonts w:ascii="Gothic720 BT" w:hAnsi="Gothic720 BT" w:cs="Arial"/>
          <w:bCs/>
        </w:rPr>
      </w:pPr>
    </w:p>
    <w:p w14:paraId="6A49C5A2" w14:textId="77777777" w:rsidR="00721994" w:rsidRPr="004912E3" w:rsidRDefault="00721994" w:rsidP="00721994">
      <w:pPr>
        <w:pStyle w:val="Prrafodelista"/>
        <w:jc w:val="both"/>
        <w:rPr>
          <w:rFonts w:ascii="Gothic720 BT" w:hAnsi="Gothic720 BT" w:cs="Arial"/>
          <w:bCs/>
        </w:rPr>
      </w:pPr>
      <w:r w:rsidRPr="004912E3">
        <w:rPr>
          <w:rFonts w:ascii="Gothic720 BT" w:hAnsi="Gothic720 BT" w:cs="Arial"/>
          <w:bCs/>
        </w:rPr>
        <w:t>Implica eliminar las causas de la opresión de género como la desigualdad, la injusticia y la jerarquización de las personas basada en el género y contribuye a construir una sociedad en donde las mujeres y los hombres tengan el mismo valor, la igualdad de derechos y oportunidades para acceder a los recursos económicos y a la representación política y social en los ámbitos de toma de decisiones.</w:t>
      </w:r>
    </w:p>
    <w:p w14:paraId="2B2FCCF7" w14:textId="77777777" w:rsidR="00721994" w:rsidRPr="004912E3" w:rsidRDefault="00721994" w:rsidP="00721994">
      <w:pPr>
        <w:pStyle w:val="Prrafodelista"/>
        <w:jc w:val="both"/>
        <w:rPr>
          <w:rFonts w:ascii="Gothic720 BT" w:hAnsi="Gothic720 BT" w:cs="Arial"/>
          <w:bCs/>
        </w:rPr>
      </w:pPr>
    </w:p>
    <w:p w14:paraId="48A44E0C" w14:textId="5A912856" w:rsidR="00721994" w:rsidRPr="004912E3" w:rsidRDefault="00721994" w:rsidP="00721994">
      <w:pPr>
        <w:pStyle w:val="Prrafodelista"/>
        <w:numPr>
          <w:ilvl w:val="0"/>
          <w:numId w:val="5"/>
        </w:numPr>
        <w:jc w:val="both"/>
        <w:rPr>
          <w:rFonts w:ascii="Gothic720 BT" w:hAnsi="Gothic720 BT" w:cs="Arial"/>
          <w:bCs/>
        </w:rPr>
      </w:pPr>
      <w:r w:rsidRPr="004912E3">
        <w:rPr>
          <w:rFonts w:ascii="Gothic720 BT" w:hAnsi="Gothic720 BT" w:cs="Arial"/>
          <w:b/>
        </w:rPr>
        <w:t xml:space="preserve">Perspectiva en materia de inclusión: </w:t>
      </w:r>
      <w:r w:rsidRPr="004912E3">
        <w:rPr>
          <w:rFonts w:ascii="Gothic720 BT" w:hAnsi="Gothic720 BT" w:cs="Arial"/>
          <w:bCs/>
        </w:rPr>
        <w:t xml:space="preserve">Perspectiva encaminada a adoptar acciones que permitan </w:t>
      </w:r>
      <w:r w:rsidRPr="004912E3">
        <w:rPr>
          <w:rFonts w:ascii="Gothic720 BT" w:hAnsi="Gothic720 BT" w:cs="Arial"/>
        </w:rPr>
        <w:t xml:space="preserve">a todas las personas participar plenamente en el ámbito social, </w:t>
      </w:r>
      <w:r w:rsidRPr="004912E3">
        <w:rPr>
          <w:rFonts w:ascii="Gothic720 BT" w:hAnsi="Gothic720 BT" w:cs="Arial"/>
          <w:bCs/>
        </w:rPr>
        <w:t>cultural y político, tomando en cuenta cada una de sus necesidades, superando los obstáculos que limiten su presencia y participación; sin discriminación,</w:t>
      </w:r>
      <w:r w:rsidRPr="004912E3">
        <w:rPr>
          <w:rFonts w:ascii="Gothic720 BT" w:hAnsi="Gothic720 BT" w:cs="Arial"/>
        </w:rPr>
        <w:t xml:space="preserve"> </w:t>
      </w:r>
      <w:r w:rsidRPr="004912E3">
        <w:rPr>
          <w:rFonts w:ascii="Gothic720 BT" w:hAnsi="Gothic720 BT" w:cs="Arial"/>
          <w:bCs/>
        </w:rPr>
        <w:t xml:space="preserve">en un marco de respeto, igualdad y equiparación de oportunidades. </w:t>
      </w:r>
    </w:p>
    <w:p w14:paraId="0DC53F51" w14:textId="77777777" w:rsidR="00721994" w:rsidRPr="004912E3" w:rsidRDefault="00721994" w:rsidP="00721994">
      <w:pPr>
        <w:pStyle w:val="Prrafodelista"/>
        <w:jc w:val="both"/>
        <w:rPr>
          <w:rFonts w:ascii="Gothic720 BT" w:hAnsi="Gothic720 BT" w:cs="Arial"/>
          <w:bCs/>
        </w:rPr>
      </w:pPr>
    </w:p>
    <w:p w14:paraId="49E05F75" w14:textId="5F1CCE34" w:rsidR="004912E3" w:rsidRPr="004912E3" w:rsidRDefault="00721994" w:rsidP="004912E3">
      <w:pPr>
        <w:pStyle w:val="Prrafodelista"/>
        <w:numPr>
          <w:ilvl w:val="0"/>
          <w:numId w:val="5"/>
        </w:numPr>
        <w:jc w:val="both"/>
        <w:rPr>
          <w:rFonts w:ascii="Gothic720 BT" w:hAnsi="Gothic720 BT" w:cs="Arial"/>
          <w:b/>
        </w:rPr>
      </w:pPr>
      <w:r w:rsidRPr="004912E3">
        <w:rPr>
          <w:rFonts w:ascii="Gothic720 BT" w:hAnsi="Gothic720 BT" w:cs="Arial"/>
          <w:b/>
        </w:rPr>
        <w:lastRenderedPageBreak/>
        <w:t>Perspectiva intercultural:</w:t>
      </w:r>
      <w:r w:rsidRPr="004912E3">
        <w:rPr>
          <w:rFonts w:ascii="Gothic720 BT" w:hAnsi="Gothic720 BT" w:cs="Arial"/>
          <w:bCs/>
        </w:rPr>
        <w:t xml:space="preserve"> Constituye un elemento necesario para salvaguardar los derechos de las personas, comunidades y pueblos indígenas, reconociendo la presencia e interacción equitativa de diversas culturas y la posibilidad de generar expresiones de diálogo y de respeto mutuo.</w:t>
      </w:r>
    </w:p>
    <w:p w14:paraId="4B279DDF" w14:textId="77777777" w:rsidR="004912E3" w:rsidRPr="004912E3" w:rsidRDefault="004912E3" w:rsidP="004912E3">
      <w:pPr>
        <w:pStyle w:val="Prrafodelista"/>
        <w:spacing w:after="0"/>
        <w:jc w:val="both"/>
        <w:rPr>
          <w:rFonts w:ascii="Gothic720 BT" w:hAnsi="Gothic720 BT" w:cs="Arial"/>
          <w:b/>
        </w:rPr>
      </w:pPr>
    </w:p>
    <w:p w14:paraId="45F76548" w14:textId="01C7CF0B" w:rsidR="00721994" w:rsidRPr="004912E3" w:rsidRDefault="00721994" w:rsidP="00721994">
      <w:pPr>
        <w:jc w:val="both"/>
        <w:rPr>
          <w:rFonts w:ascii="Gothic720 BT" w:eastAsia="Gothic720 BT" w:hAnsi="Gothic720 BT" w:cs="Arial"/>
          <w:bCs/>
          <w:lang w:eastAsia="es-MX"/>
        </w:rPr>
      </w:pPr>
      <w:r w:rsidRPr="004912E3">
        <w:rPr>
          <w:rFonts w:ascii="Gothic720 BT" w:eastAsia="Gothic720 BT" w:hAnsi="Gothic720 BT" w:cs="Arial"/>
          <w:b/>
          <w:lang w:eastAsia="es-MX"/>
        </w:rPr>
        <w:t>Artículo 5.</w:t>
      </w:r>
      <w:r w:rsidRPr="004912E3">
        <w:rPr>
          <w:rFonts w:ascii="Gothic720 BT" w:eastAsia="Gothic720 BT" w:hAnsi="Gothic720 BT" w:cs="Arial"/>
          <w:bCs/>
          <w:lang w:eastAsia="es-MX"/>
        </w:rPr>
        <w:t xml:space="preserve"> Las personas que a continuación se enuncian se encuentran sujetas al conocimiento de este Código por lo que quedan obligadas a su cumplimiento:</w:t>
      </w:r>
    </w:p>
    <w:p w14:paraId="3EF54F00" w14:textId="77777777" w:rsidR="00721994" w:rsidRPr="004912E3" w:rsidRDefault="00721994" w:rsidP="00721994">
      <w:pPr>
        <w:pStyle w:val="Prrafodelista"/>
        <w:numPr>
          <w:ilvl w:val="0"/>
          <w:numId w:val="7"/>
        </w:numPr>
        <w:ind w:left="449" w:hanging="425"/>
        <w:jc w:val="both"/>
        <w:rPr>
          <w:rFonts w:ascii="Gothic720 BT" w:eastAsia="Gothic720 BT" w:hAnsi="Gothic720 BT" w:cs="Arial"/>
          <w:bCs/>
          <w:lang w:eastAsia="es-MX"/>
        </w:rPr>
      </w:pPr>
      <w:r w:rsidRPr="004912E3">
        <w:rPr>
          <w:rFonts w:ascii="Gothic720 BT" w:eastAsia="Gothic720 BT" w:hAnsi="Gothic720 BT" w:cs="Arial"/>
          <w:bCs/>
          <w:lang w:eastAsia="es-MX"/>
        </w:rPr>
        <w:t xml:space="preserve">Las Consejerías Electorales del Consejo General del Instituto </w:t>
      </w:r>
      <w:r w:rsidRPr="004912E3">
        <w:rPr>
          <w:rFonts w:ascii="Gothic720 BT" w:eastAsia="Gothic720 BT" w:hAnsi="Gothic720 BT" w:cs="Arial"/>
          <w:lang w:eastAsia="es-MX"/>
        </w:rPr>
        <w:t>Electoral del Estado de Querétaro</w:t>
      </w:r>
      <w:r w:rsidRPr="004912E3">
        <w:rPr>
          <w:rFonts w:ascii="Gothic720 BT" w:eastAsia="Gothic720 BT" w:hAnsi="Gothic720 BT" w:cs="Arial"/>
          <w:bCs/>
          <w:lang w:eastAsia="es-MX"/>
        </w:rPr>
        <w:t>.</w:t>
      </w:r>
    </w:p>
    <w:p w14:paraId="63E496A7" w14:textId="77777777" w:rsidR="00721994" w:rsidRPr="004912E3" w:rsidRDefault="00721994" w:rsidP="00721994">
      <w:pPr>
        <w:pStyle w:val="Prrafodelista"/>
        <w:ind w:left="449"/>
        <w:jc w:val="both"/>
        <w:rPr>
          <w:rFonts w:ascii="Gothic720 BT" w:eastAsia="Gothic720 BT" w:hAnsi="Gothic720 BT" w:cs="Arial"/>
          <w:bCs/>
          <w:lang w:eastAsia="es-MX"/>
        </w:rPr>
      </w:pPr>
    </w:p>
    <w:p w14:paraId="537474D6" w14:textId="77777777" w:rsidR="00721994" w:rsidRPr="004912E3" w:rsidRDefault="00721994" w:rsidP="00721994">
      <w:pPr>
        <w:pStyle w:val="Prrafodelista"/>
        <w:numPr>
          <w:ilvl w:val="0"/>
          <w:numId w:val="7"/>
        </w:numPr>
        <w:ind w:left="449" w:hanging="425"/>
        <w:jc w:val="both"/>
        <w:rPr>
          <w:rFonts w:ascii="Gothic720 BT" w:eastAsia="Gothic720 BT" w:hAnsi="Gothic720 BT" w:cs="Arial"/>
          <w:bCs/>
          <w:lang w:eastAsia="es-MX"/>
        </w:rPr>
      </w:pPr>
      <w:r w:rsidRPr="004912E3">
        <w:rPr>
          <w:rFonts w:ascii="Gothic720 BT" w:eastAsia="Gothic720 BT" w:hAnsi="Gothic720 BT" w:cs="Arial"/>
          <w:bCs/>
          <w:lang w:eastAsia="es-MX"/>
        </w:rPr>
        <w:t xml:space="preserve">El funcionariado de base adscrito a la rama administrativa </w:t>
      </w:r>
      <w:r w:rsidRPr="004912E3">
        <w:rPr>
          <w:rFonts w:ascii="Gothic720 BT" w:eastAsia="Gothic720 BT" w:hAnsi="Gothic720 BT" w:cs="Arial"/>
          <w:lang w:eastAsia="es-MX"/>
        </w:rPr>
        <w:t>del</w:t>
      </w:r>
      <w:r w:rsidRPr="004912E3">
        <w:rPr>
          <w:rFonts w:ascii="Gothic720 BT" w:eastAsia="Gothic720 BT" w:hAnsi="Gothic720 BT" w:cs="Arial"/>
          <w:bCs/>
          <w:lang w:eastAsia="es-MX"/>
        </w:rPr>
        <w:t xml:space="preserve"> Instituto.</w:t>
      </w:r>
    </w:p>
    <w:p w14:paraId="35B30C5C" w14:textId="77777777" w:rsidR="00721994" w:rsidRPr="004912E3" w:rsidRDefault="00721994" w:rsidP="00721994">
      <w:pPr>
        <w:pStyle w:val="Prrafodelista"/>
        <w:jc w:val="both"/>
        <w:rPr>
          <w:rFonts w:ascii="Gothic720 BT" w:eastAsia="Gothic720 BT" w:hAnsi="Gothic720 BT" w:cs="Arial"/>
          <w:bCs/>
          <w:lang w:eastAsia="es-MX"/>
        </w:rPr>
      </w:pPr>
    </w:p>
    <w:p w14:paraId="30EDFE5D" w14:textId="77777777" w:rsidR="00721994" w:rsidRPr="004912E3" w:rsidRDefault="00721994" w:rsidP="00721994">
      <w:pPr>
        <w:pStyle w:val="Prrafodelista"/>
        <w:numPr>
          <w:ilvl w:val="0"/>
          <w:numId w:val="7"/>
        </w:numPr>
        <w:ind w:left="449" w:hanging="425"/>
        <w:jc w:val="both"/>
        <w:rPr>
          <w:rFonts w:ascii="Gothic720 BT" w:eastAsia="Gothic720 BT" w:hAnsi="Gothic720 BT" w:cs="Arial"/>
          <w:bCs/>
          <w:lang w:eastAsia="es-MX"/>
        </w:rPr>
      </w:pPr>
      <w:r w:rsidRPr="004912E3">
        <w:rPr>
          <w:rFonts w:ascii="Gothic720 BT" w:eastAsia="Gothic720 BT" w:hAnsi="Gothic720 BT" w:cs="Arial"/>
          <w:bCs/>
          <w:lang w:eastAsia="es-MX"/>
        </w:rPr>
        <w:t>El funcionariado del Servicio Profesional Electoral Nacional adscrito al Instituto.</w:t>
      </w:r>
    </w:p>
    <w:p w14:paraId="35440091" w14:textId="77777777" w:rsidR="00721994" w:rsidRPr="004912E3" w:rsidRDefault="00721994" w:rsidP="00721994">
      <w:pPr>
        <w:pStyle w:val="Prrafodelista"/>
        <w:jc w:val="both"/>
        <w:rPr>
          <w:rFonts w:ascii="Gothic720 BT" w:eastAsia="Gothic720 BT" w:hAnsi="Gothic720 BT" w:cs="Arial"/>
          <w:bCs/>
          <w:lang w:eastAsia="es-MX"/>
        </w:rPr>
      </w:pPr>
    </w:p>
    <w:p w14:paraId="0CD678CB" w14:textId="77777777" w:rsidR="00721994" w:rsidRPr="004912E3" w:rsidRDefault="00721994" w:rsidP="00721994">
      <w:pPr>
        <w:pStyle w:val="Prrafodelista"/>
        <w:numPr>
          <w:ilvl w:val="0"/>
          <w:numId w:val="7"/>
        </w:numPr>
        <w:ind w:left="449" w:hanging="425"/>
        <w:jc w:val="both"/>
        <w:rPr>
          <w:rFonts w:ascii="Gothic720 BT" w:eastAsia="Gothic720 BT" w:hAnsi="Gothic720 BT" w:cs="Arial"/>
          <w:bCs/>
          <w:lang w:eastAsia="es-MX"/>
        </w:rPr>
      </w:pPr>
      <w:r w:rsidRPr="004912E3">
        <w:rPr>
          <w:rFonts w:ascii="Gothic720 BT" w:eastAsia="Gothic720 BT" w:hAnsi="Gothic720 BT" w:cs="Arial"/>
          <w:bCs/>
          <w:lang w:eastAsia="es-MX"/>
        </w:rPr>
        <w:t>El funcionariado eventual con independencia del régimen de su contratación.</w:t>
      </w:r>
    </w:p>
    <w:p w14:paraId="1AE4CD7A" w14:textId="77777777" w:rsidR="00721994" w:rsidRPr="004912E3" w:rsidRDefault="00721994" w:rsidP="00721994">
      <w:pPr>
        <w:pStyle w:val="Prrafodelista"/>
        <w:jc w:val="both"/>
        <w:rPr>
          <w:rFonts w:ascii="Gothic720 BT" w:eastAsia="Gothic720 BT" w:hAnsi="Gothic720 BT" w:cs="Arial"/>
          <w:bCs/>
          <w:lang w:eastAsia="es-MX"/>
        </w:rPr>
      </w:pPr>
    </w:p>
    <w:p w14:paraId="56AB90F8" w14:textId="77777777" w:rsidR="00721994" w:rsidRPr="004912E3" w:rsidRDefault="00721994" w:rsidP="00721994">
      <w:pPr>
        <w:pStyle w:val="Prrafodelista"/>
        <w:numPr>
          <w:ilvl w:val="0"/>
          <w:numId w:val="7"/>
        </w:numPr>
        <w:ind w:left="449" w:hanging="425"/>
        <w:jc w:val="both"/>
        <w:rPr>
          <w:rFonts w:ascii="Gothic720 BT" w:eastAsia="Gothic720 BT" w:hAnsi="Gothic720 BT" w:cs="Arial"/>
          <w:bCs/>
          <w:lang w:eastAsia="es-MX"/>
        </w:rPr>
      </w:pPr>
      <w:r w:rsidRPr="004912E3">
        <w:rPr>
          <w:rFonts w:ascii="Gothic720 BT" w:eastAsia="Gothic720 BT" w:hAnsi="Gothic720 BT" w:cs="Arial"/>
          <w:bCs/>
          <w:lang w:eastAsia="es-MX"/>
        </w:rPr>
        <w:t>Las personas prestadoras de servicio social.</w:t>
      </w:r>
    </w:p>
    <w:p w14:paraId="0EE55728" w14:textId="77777777" w:rsidR="00721994" w:rsidRPr="004912E3" w:rsidRDefault="00721994" w:rsidP="00721994">
      <w:pPr>
        <w:pStyle w:val="Prrafodelista"/>
        <w:jc w:val="both"/>
        <w:rPr>
          <w:rFonts w:ascii="Gothic720 BT" w:eastAsia="Gothic720 BT" w:hAnsi="Gothic720 BT" w:cs="Arial"/>
          <w:bCs/>
          <w:lang w:eastAsia="es-MX"/>
        </w:rPr>
      </w:pPr>
    </w:p>
    <w:p w14:paraId="0F4D63F0" w14:textId="77777777" w:rsidR="00721994" w:rsidRPr="004912E3" w:rsidRDefault="00721994" w:rsidP="00721994">
      <w:pPr>
        <w:pStyle w:val="Prrafodelista"/>
        <w:numPr>
          <w:ilvl w:val="0"/>
          <w:numId w:val="7"/>
        </w:numPr>
        <w:ind w:left="449" w:hanging="425"/>
        <w:jc w:val="both"/>
        <w:rPr>
          <w:rFonts w:ascii="Gothic720 BT" w:eastAsia="Gothic720 BT" w:hAnsi="Gothic720 BT" w:cs="Arial"/>
          <w:bCs/>
          <w:lang w:eastAsia="es-MX"/>
        </w:rPr>
      </w:pPr>
      <w:r w:rsidRPr="004912E3">
        <w:rPr>
          <w:rFonts w:ascii="Gothic720 BT" w:eastAsia="Gothic720 BT" w:hAnsi="Gothic720 BT" w:cs="Arial"/>
          <w:bCs/>
          <w:lang w:eastAsia="es-MX"/>
        </w:rPr>
        <w:t>Quienes realicen prácticas profesionales o académicas en el Instituto.</w:t>
      </w:r>
    </w:p>
    <w:p w14:paraId="26FFAFD4" w14:textId="77777777" w:rsidR="00721994" w:rsidRPr="004912E3" w:rsidRDefault="00721994" w:rsidP="00721994">
      <w:pPr>
        <w:pStyle w:val="Prrafodelista"/>
        <w:jc w:val="both"/>
        <w:rPr>
          <w:rFonts w:ascii="Gothic720 BT" w:eastAsia="Gothic720 BT" w:hAnsi="Gothic720 BT" w:cs="Arial"/>
          <w:bCs/>
          <w:lang w:eastAsia="es-MX"/>
        </w:rPr>
      </w:pPr>
    </w:p>
    <w:p w14:paraId="44D935D5" w14:textId="5D8DA92D" w:rsidR="004912E3" w:rsidRPr="004912E3" w:rsidRDefault="00721994" w:rsidP="004912E3">
      <w:pPr>
        <w:pStyle w:val="Prrafodelista"/>
        <w:numPr>
          <w:ilvl w:val="0"/>
          <w:numId w:val="7"/>
        </w:numPr>
        <w:ind w:left="449" w:hanging="425"/>
        <w:jc w:val="both"/>
        <w:rPr>
          <w:rFonts w:ascii="Gothic720 BT" w:eastAsia="Gothic720 BT" w:hAnsi="Gothic720 BT" w:cs="Arial"/>
          <w:bCs/>
          <w:lang w:eastAsia="es-MX"/>
        </w:rPr>
      </w:pPr>
      <w:r w:rsidRPr="004912E3">
        <w:rPr>
          <w:rFonts w:ascii="Gothic720 BT" w:eastAsia="Gothic720 BT" w:hAnsi="Gothic720 BT" w:cs="Arial"/>
          <w:bCs/>
          <w:lang w:eastAsia="es-MX"/>
        </w:rPr>
        <w:t>Las demás personas que por cualquier circunstancia laboren o presten algún servicio de manera directa en el Instituto.</w:t>
      </w:r>
    </w:p>
    <w:p w14:paraId="73093F95" w14:textId="77777777" w:rsidR="004912E3" w:rsidRPr="004912E3" w:rsidRDefault="004912E3" w:rsidP="004912E3">
      <w:pPr>
        <w:pStyle w:val="Prrafodelista"/>
        <w:spacing w:after="0"/>
        <w:ind w:left="449"/>
        <w:jc w:val="both"/>
        <w:rPr>
          <w:rFonts w:ascii="Gothic720 BT" w:eastAsia="Gothic720 BT" w:hAnsi="Gothic720 BT" w:cs="Arial"/>
          <w:bCs/>
          <w:lang w:eastAsia="es-MX"/>
        </w:rPr>
      </w:pPr>
    </w:p>
    <w:p w14:paraId="0709706A" w14:textId="091A9E5C" w:rsidR="004912E3" w:rsidRPr="004912E3" w:rsidRDefault="00721994" w:rsidP="004912E3">
      <w:pPr>
        <w:jc w:val="both"/>
        <w:rPr>
          <w:rFonts w:ascii="Gothic720 BT" w:hAnsi="Gothic720 BT" w:cs="Arial"/>
          <w:bCs/>
        </w:rPr>
      </w:pPr>
      <w:r w:rsidRPr="004912E3">
        <w:rPr>
          <w:rFonts w:ascii="Gothic720 BT" w:hAnsi="Gothic720 BT" w:cs="Arial"/>
          <w:b/>
        </w:rPr>
        <w:t>Artículo 6.</w:t>
      </w:r>
      <w:r w:rsidRPr="004912E3">
        <w:rPr>
          <w:rFonts w:ascii="Gothic720 BT" w:hAnsi="Gothic720 BT" w:cs="Arial"/>
          <w:bCs/>
        </w:rPr>
        <w:t xml:space="preserve"> La interpretación de este Código se hará de conformidad con lo dispuesto por la Constitución Federal, la Constitución Local, los tratados y disposiciones internacionales en materia de derechos humanos celebrados por el Estado Mexicano, las leyes generales y locales en la materia, la jurisprudencia, así como los principios generales del derecho, atendiendo a los criterios gramatical, sistemático y funcional con un enfoque de protección de derechos humanos e igualdad sustantiva.</w:t>
      </w:r>
    </w:p>
    <w:p w14:paraId="303944B3" w14:textId="53ACD62F" w:rsidR="00721994" w:rsidRPr="004912E3" w:rsidRDefault="00721994" w:rsidP="00721994">
      <w:pPr>
        <w:jc w:val="both"/>
        <w:rPr>
          <w:rFonts w:ascii="Gothic720 BT" w:hAnsi="Gothic720 BT"/>
        </w:rPr>
      </w:pPr>
      <w:r w:rsidRPr="004912E3">
        <w:rPr>
          <w:rFonts w:ascii="Gothic720 BT" w:hAnsi="Gothic720 BT"/>
          <w:b/>
          <w:bCs/>
        </w:rPr>
        <w:t>Artículo 7.</w:t>
      </w:r>
      <w:r w:rsidRPr="004912E3">
        <w:rPr>
          <w:rFonts w:ascii="Gothic720 BT" w:hAnsi="Gothic720 BT"/>
        </w:rPr>
        <w:t xml:space="preserve"> Los principios, directrices, reglas de integridad, así como los compromisos del servicio público referidos en este Código se vinculan con el Código de Ética, la Política Institucional en Materia de Igualdad de Género, la misión, visión, fines institucionales, todos del Instituto, los principios rectores de la función electoral de certeza, imparcialidad, independencia, legalidad, máxima publicidad y objetividad. </w:t>
      </w:r>
    </w:p>
    <w:p w14:paraId="02516AC2" w14:textId="28A19A4C" w:rsidR="00721994" w:rsidRPr="004912E3" w:rsidRDefault="00721994" w:rsidP="00721994">
      <w:pPr>
        <w:jc w:val="both"/>
        <w:rPr>
          <w:rFonts w:ascii="Gothic720 BT" w:hAnsi="Gothic720 BT"/>
        </w:rPr>
      </w:pPr>
      <w:r w:rsidRPr="004912E3">
        <w:rPr>
          <w:rFonts w:ascii="Gothic720 BT" w:hAnsi="Gothic720 BT"/>
        </w:rPr>
        <w:lastRenderedPageBreak/>
        <w:t xml:space="preserve">Además, este Código se relaciona con las funciones que ejerce y los servicios que el Instituto brinda a la población en Querétaro en términos de la normatividad aplicable. </w:t>
      </w:r>
    </w:p>
    <w:p w14:paraId="0A51FD94" w14:textId="77777777" w:rsidR="00721994" w:rsidRPr="004912E3" w:rsidRDefault="00721994" w:rsidP="00721994">
      <w:pPr>
        <w:jc w:val="center"/>
        <w:rPr>
          <w:rFonts w:ascii="Gothic720 BT" w:hAnsi="Gothic720 BT"/>
          <w:b/>
          <w:bCs/>
        </w:rPr>
      </w:pPr>
      <w:r w:rsidRPr="004912E3">
        <w:rPr>
          <w:rFonts w:ascii="Gothic720 BT" w:hAnsi="Gothic720 BT"/>
          <w:b/>
          <w:bCs/>
        </w:rPr>
        <w:t>CAPÍTULO II</w:t>
      </w:r>
    </w:p>
    <w:p w14:paraId="08793FF0" w14:textId="33538E1B" w:rsidR="00721994" w:rsidRPr="004912E3" w:rsidRDefault="00721994" w:rsidP="00721994">
      <w:pPr>
        <w:jc w:val="center"/>
        <w:rPr>
          <w:rFonts w:ascii="Gothic720 BT" w:hAnsi="Gothic720 BT" w:cs="Arial"/>
          <w:b/>
        </w:rPr>
      </w:pPr>
      <w:r w:rsidRPr="004912E3">
        <w:rPr>
          <w:rFonts w:ascii="Gothic720 BT" w:hAnsi="Gothic720 BT"/>
          <w:b/>
        </w:rPr>
        <w:t xml:space="preserve">DE LOS PRINCIPIOS Y DIRECTRICES QUE RIGEN LA ACTUACIÓN PÚBLICA </w:t>
      </w:r>
    </w:p>
    <w:p w14:paraId="1F2DA10C" w14:textId="77777777" w:rsidR="00721994" w:rsidRPr="004912E3" w:rsidRDefault="00721994" w:rsidP="00721994">
      <w:pPr>
        <w:pStyle w:val="Default"/>
        <w:jc w:val="both"/>
        <w:rPr>
          <w:rFonts w:ascii="Gothic720 BT" w:hAnsi="Gothic720 BT"/>
          <w:bCs/>
          <w:color w:val="auto"/>
          <w:sz w:val="22"/>
          <w:szCs w:val="22"/>
        </w:rPr>
      </w:pPr>
      <w:r w:rsidRPr="004912E3">
        <w:rPr>
          <w:rFonts w:ascii="Gothic720 BT" w:hAnsi="Gothic720 BT"/>
          <w:b/>
          <w:color w:val="auto"/>
          <w:sz w:val="22"/>
          <w:szCs w:val="22"/>
        </w:rPr>
        <w:t xml:space="preserve">Artículo 8. </w:t>
      </w:r>
      <w:r w:rsidRPr="004912E3">
        <w:rPr>
          <w:rFonts w:ascii="Gothic720 BT" w:hAnsi="Gothic720 BT"/>
          <w:bCs/>
          <w:color w:val="auto"/>
          <w:sz w:val="22"/>
          <w:szCs w:val="22"/>
        </w:rPr>
        <w:t>El personal designado por el Consejo General del Instituto Nacional Electoral, el funcionariado y el personal del Instituto</w:t>
      </w:r>
      <w:r w:rsidRPr="004912E3">
        <w:rPr>
          <w:rFonts w:ascii="Gothic720 BT" w:hAnsi="Gothic720 BT"/>
          <w:color w:val="auto"/>
          <w:sz w:val="22"/>
          <w:szCs w:val="22"/>
        </w:rPr>
        <w:t xml:space="preserve"> </w:t>
      </w:r>
      <w:r w:rsidRPr="004912E3">
        <w:rPr>
          <w:rFonts w:ascii="Gothic720 BT" w:hAnsi="Gothic720 BT"/>
          <w:bCs/>
          <w:color w:val="auto"/>
          <w:sz w:val="22"/>
          <w:szCs w:val="22"/>
        </w:rPr>
        <w:t xml:space="preserve">deberá abstenerse de realizar prácticas discriminatorias, por lo que se deberá promover, respetar, garantizar y proteger los derechos humanos conforme con los principios de universalidad, interdependencia, indivisibilidad y progresividad. </w:t>
      </w:r>
    </w:p>
    <w:p w14:paraId="348819FC" w14:textId="77777777" w:rsidR="00721994" w:rsidRPr="004912E3" w:rsidRDefault="00721994" w:rsidP="00721994">
      <w:pPr>
        <w:pStyle w:val="Default"/>
        <w:jc w:val="both"/>
        <w:rPr>
          <w:rFonts w:ascii="Gothic720 BT" w:eastAsia="Gothic720 BT" w:hAnsi="Gothic720 BT"/>
          <w:b/>
          <w:color w:val="auto"/>
          <w:sz w:val="22"/>
          <w:szCs w:val="22"/>
        </w:rPr>
      </w:pPr>
    </w:p>
    <w:p w14:paraId="2E969B27" w14:textId="623B15F2" w:rsidR="00721994" w:rsidRPr="004912E3" w:rsidRDefault="00721994" w:rsidP="00721994">
      <w:pPr>
        <w:jc w:val="both"/>
        <w:rPr>
          <w:rFonts w:ascii="Gothic720 BT" w:hAnsi="Gothic720 BT" w:cs="Arial"/>
          <w:b/>
        </w:rPr>
      </w:pPr>
      <w:r w:rsidRPr="004912E3">
        <w:rPr>
          <w:rFonts w:ascii="Gothic720 BT" w:eastAsia="Gothic720 BT" w:hAnsi="Gothic720 BT" w:cs="Arial"/>
          <w:bCs/>
        </w:rPr>
        <w:t xml:space="preserve">Se entenderán como prácticas discriminatorias las previstas en la Constitución Federal, la Ley Federal para Prevenir y Eliminar la Discriminación, en la Ley para Prevenir y Eliminar toda forma de Discriminación en el Estado de Querétaro, las conductas que contravengan este Código, así como aquellas que tengan por objeto o resultado impedir, menoscabar o anular el reconocimiento o ejercicio de los derechos humanos. </w:t>
      </w:r>
    </w:p>
    <w:p w14:paraId="3EE7D5E2" w14:textId="77777777" w:rsidR="00721994" w:rsidRPr="004912E3" w:rsidRDefault="00721994" w:rsidP="00721994">
      <w:pPr>
        <w:pStyle w:val="Default"/>
        <w:jc w:val="both"/>
        <w:rPr>
          <w:rFonts w:ascii="Gothic720 BT" w:hAnsi="Gothic720 BT"/>
          <w:bCs/>
          <w:color w:val="auto"/>
          <w:sz w:val="22"/>
          <w:szCs w:val="22"/>
        </w:rPr>
      </w:pPr>
      <w:r w:rsidRPr="004912E3">
        <w:rPr>
          <w:rFonts w:ascii="Gothic720 BT" w:hAnsi="Gothic720 BT"/>
          <w:b/>
          <w:color w:val="auto"/>
          <w:sz w:val="22"/>
          <w:szCs w:val="22"/>
        </w:rPr>
        <w:t xml:space="preserve">Artículo 9. </w:t>
      </w:r>
      <w:r w:rsidRPr="004912E3">
        <w:rPr>
          <w:rFonts w:ascii="Gothic720 BT" w:hAnsi="Gothic720 BT"/>
          <w:bCs/>
          <w:color w:val="auto"/>
          <w:sz w:val="22"/>
          <w:szCs w:val="22"/>
        </w:rPr>
        <w:t xml:space="preserve">El personal designado por el Consejo General del Instituto Nacional Electoral, el funcionariado y el personal deberán observar en el desempeño de su empleo, cargo o comisión, los principios de disciplina, legalidad, objetividad, profesionalismo, honradez, lealtad, imparcialidad, integridad, rendición de cuentas, transparencia, eficacia y eficiencia que rigen el servicio público.   </w:t>
      </w:r>
    </w:p>
    <w:p w14:paraId="5F0515DE" w14:textId="77777777" w:rsidR="00721994" w:rsidRPr="004912E3" w:rsidRDefault="00721994" w:rsidP="00721994">
      <w:pPr>
        <w:pStyle w:val="Default"/>
        <w:jc w:val="both"/>
        <w:rPr>
          <w:rFonts w:ascii="Gothic720 BT" w:hAnsi="Gothic720 BT"/>
          <w:bCs/>
          <w:color w:val="auto"/>
          <w:sz w:val="22"/>
          <w:szCs w:val="22"/>
        </w:rPr>
      </w:pPr>
    </w:p>
    <w:p w14:paraId="62CB0425" w14:textId="4632CD7F" w:rsidR="00721994" w:rsidRPr="004912E3" w:rsidRDefault="00721994" w:rsidP="00721994">
      <w:pPr>
        <w:jc w:val="both"/>
        <w:rPr>
          <w:rFonts w:ascii="Gothic720 BT" w:hAnsi="Gothic720 BT"/>
          <w:bCs/>
        </w:rPr>
      </w:pPr>
      <w:r w:rsidRPr="004912E3">
        <w:rPr>
          <w:rFonts w:ascii="Gothic720 BT" w:hAnsi="Gothic720 BT"/>
          <w:bCs/>
        </w:rPr>
        <w:t>Asimismo, para la efectiva aplicación de dichos principios, se deberán observar las directrices previstas en la Constitución Federal, la Constitución Local y la Ley General de Responsabilidades Administrativas.</w:t>
      </w:r>
    </w:p>
    <w:p w14:paraId="0A9CD20E" w14:textId="77777777" w:rsidR="00721994" w:rsidRPr="004912E3" w:rsidRDefault="00721994" w:rsidP="00721994">
      <w:pPr>
        <w:jc w:val="center"/>
        <w:rPr>
          <w:rFonts w:ascii="Gothic720 BT" w:hAnsi="Gothic720 BT"/>
          <w:b/>
          <w:bCs/>
        </w:rPr>
      </w:pPr>
      <w:r w:rsidRPr="004912E3">
        <w:rPr>
          <w:rFonts w:ascii="Gothic720 BT" w:hAnsi="Gothic720 BT"/>
          <w:b/>
          <w:bCs/>
        </w:rPr>
        <w:t>CAPÍTULO III</w:t>
      </w:r>
    </w:p>
    <w:p w14:paraId="2602694A" w14:textId="6D233667" w:rsidR="00721994" w:rsidRPr="004912E3" w:rsidRDefault="00721994" w:rsidP="00721994">
      <w:pPr>
        <w:jc w:val="center"/>
        <w:rPr>
          <w:rFonts w:ascii="Gothic720 BT" w:hAnsi="Gothic720 BT"/>
          <w:b/>
          <w:bCs/>
        </w:rPr>
      </w:pPr>
      <w:r w:rsidRPr="004912E3">
        <w:rPr>
          <w:rFonts w:ascii="Gothic720 BT" w:hAnsi="Gothic720 BT"/>
          <w:b/>
          <w:bCs/>
        </w:rPr>
        <w:t>DE LAS REGLAS DE INTEGRIDAD</w:t>
      </w:r>
    </w:p>
    <w:p w14:paraId="78B891D0" w14:textId="705395A5" w:rsidR="00721994" w:rsidRPr="004912E3" w:rsidRDefault="00721994" w:rsidP="00721994">
      <w:pPr>
        <w:jc w:val="both"/>
        <w:rPr>
          <w:rFonts w:ascii="Gothic720 BT" w:hAnsi="Gothic720 BT"/>
        </w:rPr>
      </w:pPr>
      <w:r w:rsidRPr="004912E3">
        <w:rPr>
          <w:rFonts w:ascii="Gothic720 BT" w:hAnsi="Gothic720 BT"/>
          <w:b/>
          <w:bCs/>
        </w:rPr>
        <w:t xml:space="preserve">Artículo 10. </w:t>
      </w:r>
      <w:r w:rsidRPr="004912E3">
        <w:rPr>
          <w:rFonts w:ascii="Gothic720 BT" w:hAnsi="Gothic720 BT"/>
        </w:rPr>
        <w:t xml:space="preserve">El </w:t>
      </w:r>
      <w:r w:rsidRPr="004912E3">
        <w:rPr>
          <w:rFonts w:ascii="Gothic720 BT" w:hAnsi="Gothic720 BT"/>
          <w:bCs/>
        </w:rPr>
        <w:t>personal designado por el Consejo General del Instituto Nacional Electoral, el</w:t>
      </w:r>
      <w:r w:rsidRPr="004912E3">
        <w:rPr>
          <w:rFonts w:ascii="Gothic720 BT" w:hAnsi="Gothic720 BT"/>
        </w:rPr>
        <w:t xml:space="preserve"> funcionariado y el personal deberán observar en el ámbito de sus competencias las reglas de integridad siguientes:  </w:t>
      </w:r>
    </w:p>
    <w:p w14:paraId="5BBED76A" w14:textId="77777777" w:rsidR="00721994" w:rsidRPr="004912E3" w:rsidRDefault="00721994" w:rsidP="00721994">
      <w:pPr>
        <w:pStyle w:val="Prrafodelista"/>
        <w:numPr>
          <w:ilvl w:val="0"/>
          <w:numId w:val="4"/>
        </w:numPr>
        <w:ind w:left="306" w:hanging="284"/>
        <w:jc w:val="both"/>
        <w:rPr>
          <w:rFonts w:ascii="Gothic720 BT" w:hAnsi="Gothic720 BT"/>
        </w:rPr>
      </w:pPr>
      <w:r w:rsidRPr="004912E3">
        <w:rPr>
          <w:rFonts w:ascii="Gothic720 BT" w:hAnsi="Gothic720 BT"/>
          <w:b/>
          <w:bCs/>
        </w:rPr>
        <w:t>Actuación pública.</w:t>
      </w:r>
      <w:r w:rsidRPr="004912E3">
        <w:rPr>
          <w:rFonts w:ascii="Gothic720 BT" w:hAnsi="Gothic720 BT"/>
        </w:rPr>
        <w:t xml:space="preserve"> Desempeñar sus funciones conforme a los principios, valores y compromisos del servicio público.</w:t>
      </w:r>
    </w:p>
    <w:p w14:paraId="435AEB47" w14:textId="77777777" w:rsidR="00721994" w:rsidRPr="004912E3" w:rsidRDefault="00721994" w:rsidP="00721994">
      <w:pPr>
        <w:pStyle w:val="Prrafodelista"/>
        <w:ind w:left="306"/>
        <w:jc w:val="both"/>
        <w:rPr>
          <w:rFonts w:ascii="Gothic720 BT" w:hAnsi="Gothic720 BT"/>
        </w:rPr>
      </w:pPr>
    </w:p>
    <w:p w14:paraId="1200E09B" w14:textId="77777777" w:rsidR="00721994" w:rsidRPr="004912E3" w:rsidRDefault="00721994" w:rsidP="00721994">
      <w:pPr>
        <w:pStyle w:val="Prrafodelista"/>
        <w:ind w:left="306"/>
        <w:jc w:val="both"/>
        <w:rPr>
          <w:rFonts w:ascii="Gothic720 BT" w:hAnsi="Gothic720 BT"/>
        </w:rPr>
      </w:pPr>
      <w:r w:rsidRPr="004912E3">
        <w:rPr>
          <w:rFonts w:ascii="Gothic720 BT" w:hAnsi="Gothic720 BT"/>
        </w:rPr>
        <w:lastRenderedPageBreak/>
        <w:t xml:space="preserve">En la atención de la ciudadanía, partidos políticos, precandidaturas, candidaturas y candidaturas independientes y público en general deberán conducirse con excelencia, de forma pronta, diligente, honrada, confiable, sin preferencias ni favoritismo, así como brindar en todo momento un trato respetuoso y cordial.  </w:t>
      </w:r>
    </w:p>
    <w:p w14:paraId="46B55DAB" w14:textId="77777777" w:rsidR="00721994" w:rsidRPr="004912E3" w:rsidRDefault="00721994" w:rsidP="00721994">
      <w:pPr>
        <w:pStyle w:val="Prrafodelista"/>
        <w:ind w:left="306" w:hanging="284"/>
        <w:jc w:val="both"/>
        <w:rPr>
          <w:rFonts w:ascii="Gothic720 BT" w:hAnsi="Gothic720 BT"/>
        </w:rPr>
      </w:pPr>
    </w:p>
    <w:p w14:paraId="36D74E46" w14:textId="77777777" w:rsidR="00721994" w:rsidRPr="004912E3" w:rsidRDefault="00721994" w:rsidP="00721994">
      <w:pPr>
        <w:pStyle w:val="Prrafodelista"/>
        <w:numPr>
          <w:ilvl w:val="0"/>
          <w:numId w:val="4"/>
        </w:numPr>
        <w:ind w:left="306" w:hanging="284"/>
        <w:jc w:val="both"/>
        <w:rPr>
          <w:rFonts w:ascii="Gothic720 BT" w:hAnsi="Gothic720 BT"/>
        </w:rPr>
      </w:pPr>
      <w:r w:rsidRPr="004912E3">
        <w:rPr>
          <w:rFonts w:ascii="Gothic720 BT" w:hAnsi="Gothic720 BT"/>
          <w:b/>
          <w:bCs/>
        </w:rPr>
        <w:t xml:space="preserve">Administración de los bienes muebles. </w:t>
      </w:r>
      <w:r w:rsidRPr="004912E3">
        <w:rPr>
          <w:rFonts w:ascii="Gothic720 BT" w:hAnsi="Gothic720 BT"/>
        </w:rPr>
        <w:t>Realizar las acciones para su uso eficiente y responsable para su óptimo aprovechamiento, control, supervisión y resguardo, así como promover en todo momento su cuidado.</w:t>
      </w:r>
    </w:p>
    <w:p w14:paraId="7CE2B582" w14:textId="77777777" w:rsidR="00721994" w:rsidRPr="004912E3" w:rsidRDefault="00721994" w:rsidP="00721994">
      <w:pPr>
        <w:pStyle w:val="Prrafodelista"/>
        <w:ind w:left="306" w:hanging="284"/>
        <w:jc w:val="both"/>
        <w:rPr>
          <w:rFonts w:ascii="Gothic720 BT" w:hAnsi="Gothic720 BT"/>
        </w:rPr>
      </w:pPr>
    </w:p>
    <w:p w14:paraId="205A3384" w14:textId="77777777" w:rsidR="00721994" w:rsidRPr="004912E3" w:rsidRDefault="00721994" w:rsidP="00721994">
      <w:pPr>
        <w:pStyle w:val="Prrafodelista"/>
        <w:numPr>
          <w:ilvl w:val="0"/>
          <w:numId w:val="4"/>
        </w:numPr>
        <w:ind w:left="306" w:hanging="284"/>
        <w:jc w:val="both"/>
        <w:rPr>
          <w:rFonts w:ascii="Gothic720 BT" w:hAnsi="Gothic720 BT"/>
        </w:rPr>
      </w:pPr>
      <w:r w:rsidRPr="004912E3">
        <w:rPr>
          <w:rFonts w:ascii="Gothic720 BT" w:hAnsi="Gothic720 BT"/>
          <w:b/>
          <w:bCs/>
        </w:rPr>
        <w:t>Contrataciones públicas.</w:t>
      </w:r>
      <w:r w:rsidRPr="004912E3">
        <w:rPr>
          <w:rFonts w:ascii="Gothic720 BT" w:hAnsi="Gothic720 BT"/>
        </w:rPr>
        <w:t xml:space="preserve"> Actuar con legalidad, imparcialidad, austeridad y transparencia en las contrataciones de bienes, servicios, adquisiciones y arrendamientos.</w:t>
      </w:r>
    </w:p>
    <w:p w14:paraId="3F770906" w14:textId="77777777" w:rsidR="00721994" w:rsidRPr="004912E3" w:rsidRDefault="00721994" w:rsidP="00721994">
      <w:pPr>
        <w:pStyle w:val="Prrafodelista"/>
        <w:ind w:left="306" w:hanging="284"/>
        <w:jc w:val="both"/>
        <w:rPr>
          <w:rFonts w:ascii="Gothic720 BT" w:hAnsi="Gothic720 BT"/>
        </w:rPr>
      </w:pPr>
    </w:p>
    <w:p w14:paraId="54A1FC40" w14:textId="77777777" w:rsidR="00721994" w:rsidRPr="004912E3" w:rsidRDefault="00721994" w:rsidP="00721994">
      <w:pPr>
        <w:pStyle w:val="Prrafodelista"/>
        <w:numPr>
          <w:ilvl w:val="0"/>
          <w:numId w:val="4"/>
        </w:numPr>
        <w:ind w:left="306" w:hanging="284"/>
        <w:jc w:val="both"/>
        <w:rPr>
          <w:rFonts w:ascii="Gothic720 BT" w:hAnsi="Gothic720 BT"/>
        </w:rPr>
      </w:pPr>
      <w:r w:rsidRPr="004912E3">
        <w:rPr>
          <w:rFonts w:ascii="Gothic720 BT" w:hAnsi="Gothic720 BT"/>
          <w:b/>
          <w:bCs/>
        </w:rPr>
        <w:t>Control interno.</w:t>
      </w:r>
      <w:r w:rsidRPr="004912E3">
        <w:rPr>
          <w:rFonts w:ascii="Gothic720 BT" w:hAnsi="Gothic720 BT"/>
        </w:rPr>
        <w:t xml:space="preserve"> Garantizar la salvaguarda de los recursos públicos, advertir actos de corrupción y actuar con profesionalismo, imparcialidad y objetividad. </w:t>
      </w:r>
    </w:p>
    <w:p w14:paraId="6557119E" w14:textId="77777777" w:rsidR="00721994" w:rsidRPr="004912E3" w:rsidRDefault="00721994" w:rsidP="00721994">
      <w:pPr>
        <w:pStyle w:val="Prrafodelista"/>
        <w:ind w:left="1080"/>
        <w:jc w:val="both"/>
        <w:rPr>
          <w:rFonts w:ascii="Gothic720 BT" w:hAnsi="Gothic720 BT"/>
        </w:rPr>
      </w:pPr>
    </w:p>
    <w:p w14:paraId="584BC997" w14:textId="77777777" w:rsidR="00721994" w:rsidRPr="004912E3" w:rsidRDefault="00721994" w:rsidP="00721994">
      <w:pPr>
        <w:pStyle w:val="Prrafodelista"/>
        <w:numPr>
          <w:ilvl w:val="0"/>
          <w:numId w:val="4"/>
        </w:numPr>
        <w:ind w:left="306" w:hanging="284"/>
        <w:jc w:val="both"/>
        <w:rPr>
          <w:rFonts w:ascii="Gothic720 BT" w:hAnsi="Gothic720 BT"/>
        </w:rPr>
      </w:pPr>
      <w:r w:rsidRPr="004912E3">
        <w:rPr>
          <w:rFonts w:ascii="Gothic720 BT" w:hAnsi="Gothic720 BT"/>
          <w:b/>
          <w:bCs/>
        </w:rPr>
        <w:t xml:space="preserve">Información pública. </w:t>
      </w:r>
      <w:r w:rsidRPr="004912E3">
        <w:rPr>
          <w:rFonts w:ascii="Gothic720 BT" w:hAnsi="Gothic720 BT"/>
        </w:rPr>
        <w:t xml:space="preserve">Garantizar conforme al principio de máxima publicidad, el acceso a la información pública, tutelando en todo momento los derechos de acceso, rectificación, oposición, cancelación o portabilidad de los datos personales, lo anterior de conformidad con la normatividad aplicable. </w:t>
      </w:r>
    </w:p>
    <w:p w14:paraId="6E8194F9" w14:textId="77777777" w:rsidR="00721994" w:rsidRPr="004912E3" w:rsidRDefault="00721994" w:rsidP="00721994">
      <w:pPr>
        <w:pStyle w:val="Prrafodelista"/>
        <w:ind w:left="306" w:hanging="284"/>
        <w:jc w:val="both"/>
        <w:rPr>
          <w:rFonts w:ascii="Gothic720 BT" w:hAnsi="Gothic720 BT"/>
        </w:rPr>
      </w:pPr>
    </w:p>
    <w:p w14:paraId="7C3CFC9B" w14:textId="77777777" w:rsidR="00721994" w:rsidRPr="004912E3" w:rsidRDefault="00721994" w:rsidP="00721994">
      <w:pPr>
        <w:pStyle w:val="Prrafodelista"/>
        <w:numPr>
          <w:ilvl w:val="0"/>
          <w:numId w:val="4"/>
        </w:numPr>
        <w:ind w:left="306" w:hanging="284"/>
        <w:jc w:val="both"/>
        <w:rPr>
          <w:rFonts w:ascii="Gothic720 BT" w:hAnsi="Gothic720 BT"/>
        </w:rPr>
      </w:pPr>
      <w:r w:rsidRPr="004912E3">
        <w:rPr>
          <w:rFonts w:ascii="Gothic720 BT" w:hAnsi="Gothic720 BT"/>
          <w:b/>
          <w:bCs/>
        </w:rPr>
        <w:t>Procesos de evaluación.</w:t>
      </w:r>
      <w:r w:rsidRPr="004912E3">
        <w:rPr>
          <w:rFonts w:ascii="Gothic720 BT" w:hAnsi="Gothic720 BT"/>
        </w:rPr>
        <w:t xml:space="preserve"> Efectuar los procesos de evaluación actuando con integridad, profesionalismo, legalidad, imparcialidad e igualdad, con el fin de obtener información útil y confiable que permita identificar áreas de oportunidad.</w:t>
      </w:r>
    </w:p>
    <w:p w14:paraId="4AB3B2BB" w14:textId="77777777" w:rsidR="00721994" w:rsidRPr="004912E3" w:rsidRDefault="00721994" w:rsidP="00721994">
      <w:pPr>
        <w:pStyle w:val="Prrafodelista"/>
        <w:ind w:left="306" w:hanging="284"/>
        <w:jc w:val="both"/>
        <w:rPr>
          <w:rFonts w:ascii="Gothic720 BT" w:hAnsi="Gothic720 BT"/>
        </w:rPr>
      </w:pPr>
    </w:p>
    <w:p w14:paraId="1F456374" w14:textId="078CD8CA" w:rsidR="00721994" w:rsidRPr="004912E3" w:rsidRDefault="00721994" w:rsidP="004912E3">
      <w:pPr>
        <w:pStyle w:val="Prrafodelista"/>
        <w:numPr>
          <w:ilvl w:val="0"/>
          <w:numId w:val="4"/>
        </w:numPr>
        <w:ind w:left="306" w:hanging="284"/>
        <w:jc w:val="both"/>
        <w:rPr>
          <w:rFonts w:ascii="Gothic720 BT" w:hAnsi="Gothic720 BT"/>
        </w:rPr>
      </w:pPr>
      <w:r w:rsidRPr="004912E3">
        <w:rPr>
          <w:rFonts w:ascii="Gothic720 BT" w:hAnsi="Gothic720 BT"/>
          <w:b/>
          <w:bCs/>
        </w:rPr>
        <w:t>Recursos humanos.</w:t>
      </w:r>
      <w:r w:rsidRPr="004912E3">
        <w:rPr>
          <w:rFonts w:ascii="Gothic720 BT" w:hAnsi="Gothic720 BT"/>
        </w:rPr>
        <w:t xml:space="preserve"> Promover la profesionalización, competencia por mérito, igualdad de género y de oportunidades, capacitación, desarrollo y evaluación de quienes laboren en el Instituto.</w:t>
      </w:r>
    </w:p>
    <w:p w14:paraId="4FC3E17C" w14:textId="77777777" w:rsidR="00721994" w:rsidRPr="004912E3" w:rsidRDefault="00721994" w:rsidP="00721994">
      <w:pPr>
        <w:jc w:val="center"/>
        <w:rPr>
          <w:rFonts w:ascii="Gothic720 BT" w:hAnsi="Gothic720 BT"/>
          <w:b/>
        </w:rPr>
      </w:pPr>
      <w:r w:rsidRPr="004912E3">
        <w:rPr>
          <w:rFonts w:ascii="Gothic720 BT" w:hAnsi="Gothic720 BT"/>
          <w:b/>
        </w:rPr>
        <w:t>CAPITULO IV</w:t>
      </w:r>
    </w:p>
    <w:p w14:paraId="285EECC6" w14:textId="3D85CD40" w:rsidR="00721994" w:rsidRPr="004912E3" w:rsidRDefault="00721994" w:rsidP="00721994">
      <w:pPr>
        <w:spacing w:after="0" w:line="240" w:lineRule="auto"/>
        <w:jc w:val="center"/>
        <w:rPr>
          <w:rFonts w:ascii="Gothic720 BT" w:hAnsi="Gothic720 BT"/>
          <w:b/>
        </w:rPr>
      </w:pPr>
      <w:r w:rsidRPr="004912E3">
        <w:rPr>
          <w:rFonts w:ascii="Gothic720 BT" w:hAnsi="Gothic720 BT"/>
          <w:b/>
        </w:rPr>
        <w:t>DE LOS COMPROMISOS DEL SERVICIO PÚBLICO</w:t>
      </w:r>
    </w:p>
    <w:p w14:paraId="511FD46F" w14:textId="4D258B67" w:rsidR="00721994" w:rsidRPr="004912E3" w:rsidRDefault="00721994" w:rsidP="00721994">
      <w:pPr>
        <w:spacing w:after="0" w:line="240" w:lineRule="auto"/>
        <w:jc w:val="center"/>
        <w:rPr>
          <w:rFonts w:ascii="Gothic720 BT" w:hAnsi="Gothic720 BT"/>
          <w:b/>
        </w:rPr>
      </w:pPr>
    </w:p>
    <w:p w14:paraId="737B5540" w14:textId="5A7366EC" w:rsidR="00721994" w:rsidRPr="004912E3" w:rsidRDefault="00721994" w:rsidP="00721994">
      <w:pPr>
        <w:jc w:val="both"/>
        <w:rPr>
          <w:rFonts w:ascii="Gothic720 BT" w:hAnsi="Gothic720 BT"/>
          <w:bCs/>
        </w:rPr>
      </w:pPr>
      <w:r w:rsidRPr="004912E3">
        <w:rPr>
          <w:rFonts w:ascii="Gothic720 BT" w:hAnsi="Gothic720 BT"/>
          <w:b/>
        </w:rPr>
        <w:t xml:space="preserve">Artículo 11. </w:t>
      </w:r>
      <w:r w:rsidRPr="004912E3">
        <w:rPr>
          <w:rFonts w:ascii="Gothic720 BT" w:hAnsi="Gothic720 BT"/>
          <w:bCs/>
        </w:rPr>
        <w:t>Para la implementación de los principios, valores, directrices y reglas de integridad previstas en el presente Código, el personal designado por el Consejo General del Instituto Nacional Electoral, el funcionariado y el personal deberán asumir, por lo menos, los compromisos siguientes:</w:t>
      </w:r>
    </w:p>
    <w:p w14:paraId="5D82808B"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Actuar en todo momento de manera íntegra, incorruptible e irreprochable.</w:t>
      </w:r>
    </w:p>
    <w:p w14:paraId="728A3DEB" w14:textId="77777777" w:rsidR="00721994" w:rsidRPr="004912E3" w:rsidRDefault="00721994" w:rsidP="00721994">
      <w:pPr>
        <w:pStyle w:val="Prrafodelista"/>
        <w:jc w:val="both"/>
        <w:rPr>
          <w:rFonts w:ascii="Gothic720 BT" w:hAnsi="Gothic720 BT"/>
          <w:bCs/>
        </w:rPr>
      </w:pPr>
    </w:p>
    <w:p w14:paraId="3C765004"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 xml:space="preserve">Respetar la dignidad, el valor y la igualdad de todas las personas sin distinción alguna. </w:t>
      </w:r>
    </w:p>
    <w:p w14:paraId="21E875CF" w14:textId="77777777" w:rsidR="00721994" w:rsidRPr="004912E3" w:rsidRDefault="00721994" w:rsidP="00721994">
      <w:pPr>
        <w:pStyle w:val="Prrafodelista"/>
        <w:jc w:val="both"/>
        <w:rPr>
          <w:rFonts w:ascii="Gothic720 BT" w:hAnsi="Gothic720 BT"/>
          <w:bCs/>
        </w:rPr>
      </w:pPr>
    </w:p>
    <w:p w14:paraId="6DFC3D32"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Preservar la imagen institucional dentro y fuera del horario y espacio laboral, por lo que en todo momento deberán actuar con integridad, ética y respetando a todas las personas sin distinción alguna.</w:t>
      </w:r>
    </w:p>
    <w:p w14:paraId="00C48D72" w14:textId="77777777" w:rsidR="00721994" w:rsidRPr="004912E3" w:rsidRDefault="00721994" w:rsidP="00721994">
      <w:pPr>
        <w:pStyle w:val="Prrafodelista"/>
        <w:jc w:val="both"/>
        <w:rPr>
          <w:rFonts w:ascii="Gothic720 BT" w:hAnsi="Gothic720 BT"/>
          <w:bCs/>
        </w:rPr>
      </w:pPr>
    </w:p>
    <w:p w14:paraId="0F72FFA5"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Emplear un lenguaje incluyente y no sexista en todas las comunicaciones internas y externas institucionales, ya sea de manera escrita o verbal.</w:t>
      </w:r>
    </w:p>
    <w:p w14:paraId="49C61D61" w14:textId="77777777" w:rsidR="00721994" w:rsidRPr="004912E3" w:rsidRDefault="00721994" w:rsidP="00721994">
      <w:pPr>
        <w:pStyle w:val="Prrafodelista"/>
        <w:jc w:val="both"/>
        <w:rPr>
          <w:rFonts w:ascii="Gothic720 BT" w:hAnsi="Gothic720 BT"/>
          <w:bCs/>
        </w:rPr>
      </w:pPr>
    </w:p>
    <w:p w14:paraId="553F9A4B" w14:textId="2A8F4674" w:rsidR="00721994" w:rsidRPr="004912E3" w:rsidRDefault="00721994" w:rsidP="00721994">
      <w:pPr>
        <w:pStyle w:val="Prrafodelista"/>
        <w:numPr>
          <w:ilvl w:val="0"/>
          <w:numId w:val="6"/>
        </w:numPr>
        <w:jc w:val="both"/>
        <w:rPr>
          <w:rFonts w:ascii="Gothic720 BT" w:hAnsi="Gothic720 BT"/>
          <w:bCs/>
        </w:rPr>
      </w:pPr>
      <w:proofErr w:type="gramStart"/>
      <w:r w:rsidRPr="004912E3">
        <w:rPr>
          <w:rFonts w:ascii="Gothic720 BT" w:hAnsi="Gothic720 BT"/>
          <w:bCs/>
        </w:rPr>
        <w:t>Considerar</w:t>
      </w:r>
      <w:proofErr w:type="gramEnd"/>
      <w:r w:rsidRPr="004912E3">
        <w:rPr>
          <w:rFonts w:ascii="Gothic720 BT" w:hAnsi="Gothic720 BT"/>
          <w:bCs/>
        </w:rPr>
        <w:t xml:space="preserve"> que su comportamiento general es trascendente, por lo que sin menoscabo a los derechos a la libertad de pensamiento y de expresión, deberán </w:t>
      </w:r>
      <w:bookmarkStart w:id="0" w:name="_Hlk113269881"/>
      <w:r w:rsidRPr="004912E3">
        <w:rPr>
          <w:rFonts w:ascii="Gothic720 BT" w:hAnsi="Gothic720 BT"/>
          <w:bCs/>
        </w:rPr>
        <w:t>procurar mantener un comportamiento acorde con la ética pública, valores y principios.</w:t>
      </w:r>
      <w:bookmarkEnd w:id="0"/>
    </w:p>
    <w:p w14:paraId="7D1594EF" w14:textId="77777777" w:rsidR="00721994" w:rsidRPr="004912E3" w:rsidRDefault="00721994" w:rsidP="00721994">
      <w:pPr>
        <w:pStyle w:val="Prrafodelista"/>
        <w:jc w:val="both"/>
        <w:rPr>
          <w:rFonts w:ascii="Gothic720 BT" w:hAnsi="Gothic720 BT"/>
          <w:bCs/>
        </w:rPr>
      </w:pPr>
    </w:p>
    <w:p w14:paraId="69DC46EB"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 xml:space="preserve">Rechazar todo tipo de regalos, obsequios, compensaciones o dádivas con motivo del ejercicio de su función, empleo, cargo o comisión de partidos políticos, coaliciones, candidaturas comunes, dirigentes, representaciones de fuerzas políticas, precandidaturas, candidaturas, candidaturas independientes, organizaciones ciudadanas, personas involucradas en los procesos electorales o particulares. </w:t>
      </w:r>
    </w:p>
    <w:p w14:paraId="429999F6" w14:textId="77777777" w:rsidR="00721994" w:rsidRPr="004912E3" w:rsidRDefault="00721994" w:rsidP="00721994">
      <w:pPr>
        <w:pStyle w:val="Prrafodelista"/>
        <w:jc w:val="both"/>
        <w:rPr>
          <w:rFonts w:ascii="Gothic720 BT" w:hAnsi="Gothic720 BT"/>
          <w:bCs/>
        </w:rPr>
      </w:pPr>
    </w:p>
    <w:p w14:paraId="19B43E1F" w14:textId="77777777" w:rsidR="00721994" w:rsidRPr="004912E3" w:rsidRDefault="00721994" w:rsidP="00721994">
      <w:pPr>
        <w:pStyle w:val="Prrafodelista"/>
        <w:jc w:val="both"/>
        <w:rPr>
          <w:rFonts w:ascii="Gothic720 BT" w:hAnsi="Gothic720 BT"/>
          <w:bCs/>
        </w:rPr>
      </w:pPr>
      <w:r w:rsidRPr="004912E3">
        <w:rPr>
          <w:rFonts w:ascii="Gothic720 BT" w:hAnsi="Gothic720 BT"/>
          <w:bCs/>
        </w:rPr>
        <w:t>En caso de que el funcionariado sin haberlo solicitado reciba por cualquier medio o persona alguno de los bienes señalados en el párrafo anterior, deberá dar aviso inmediatamente a la persona superior en jerarquía.</w:t>
      </w:r>
    </w:p>
    <w:p w14:paraId="32BFF73D" w14:textId="77777777" w:rsidR="00721994" w:rsidRPr="004912E3" w:rsidRDefault="00721994" w:rsidP="00721994">
      <w:pPr>
        <w:pStyle w:val="Prrafodelista"/>
        <w:jc w:val="both"/>
        <w:rPr>
          <w:rFonts w:ascii="Gothic720 BT" w:hAnsi="Gothic720 BT"/>
          <w:bCs/>
        </w:rPr>
      </w:pPr>
    </w:p>
    <w:p w14:paraId="097CC00C"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 xml:space="preserve">Actuar con perspectiva de género e inclusión en el desempeño de su empleo, cargo o comisión.  </w:t>
      </w:r>
    </w:p>
    <w:p w14:paraId="11E03A85" w14:textId="77777777" w:rsidR="00721994" w:rsidRPr="004912E3" w:rsidRDefault="00721994" w:rsidP="00721994">
      <w:pPr>
        <w:pStyle w:val="Prrafodelista"/>
        <w:jc w:val="both"/>
        <w:rPr>
          <w:rFonts w:ascii="Gothic720 BT" w:hAnsi="Gothic720 BT"/>
          <w:bCs/>
        </w:rPr>
      </w:pPr>
    </w:p>
    <w:p w14:paraId="6231AF98"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 xml:space="preserve">Informar a la persona superior en jerarquía de los conflictos de interés o impedimentos legales que puedan afectar el desempeño responsable de su empleo, cargo o comisión.  </w:t>
      </w:r>
    </w:p>
    <w:p w14:paraId="272A4BA9" w14:textId="77777777" w:rsidR="00721994" w:rsidRPr="004912E3" w:rsidRDefault="00721994" w:rsidP="00721994">
      <w:pPr>
        <w:pStyle w:val="Prrafodelista"/>
        <w:jc w:val="both"/>
        <w:rPr>
          <w:rFonts w:ascii="Gothic720 BT" w:hAnsi="Gothic720 BT"/>
          <w:bCs/>
        </w:rPr>
      </w:pPr>
    </w:p>
    <w:p w14:paraId="1CA56C63"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 xml:space="preserve">Rechazar cualquier acto de presión o coacción por partidos políticos, coaliciones, candidaturas comunes, dirigentes, representaciones, precandidaturas, candidaturas, candidaturas independientes, organizaciones ciudadanas, personas involucradas en los procesos electorales o particulares. </w:t>
      </w:r>
    </w:p>
    <w:p w14:paraId="113BCB37" w14:textId="77777777" w:rsidR="00721994" w:rsidRPr="004912E3" w:rsidRDefault="00721994" w:rsidP="00721994">
      <w:pPr>
        <w:pStyle w:val="Prrafodelista"/>
        <w:jc w:val="both"/>
        <w:rPr>
          <w:rFonts w:ascii="Gothic720 BT" w:hAnsi="Gothic720 BT"/>
          <w:bCs/>
        </w:rPr>
      </w:pPr>
    </w:p>
    <w:p w14:paraId="3DEFA7C4"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lastRenderedPageBreak/>
        <w:t xml:space="preserve">Evitar formar parte de actividades que impliquen expresiones a favor o en contra de precandidaturas, candidaturas, candidaturas independientes, partidos políticos, coaliciones, candidaturas comunes o tendencias políticas. </w:t>
      </w:r>
    </w:p>
    <w:p w14:paraId="2E03D92E" w14:textId="77777777" w:rsidR="00721994" w:rsidRPr="004912E3" w:rsidRDefault="00721994" w:rsidP="00721994">
      <w:pPr>
        <w:pStyle w:val="Prrafodelista"/>
        <w:jc w:val="both"/>
        <w:rPr>
          <w:rFonts w:ascii="Gothic720 BT" w:hAnsi="Gothic720 BT"/>
          <w:bCs/>
        </w:rPr>
      </w:pPr>
    </w:p>
    <w:p w14:paraId="64AF7E6B" w14:textId="77777777" w:rsidR="00721994" w:rsidRPr="004912E3" w:rsidRDefault="00721994" w:rsidP="00721994">
      <w:pPr>
        <w:pStyle w:val="Prrafodelista"/>
        <w:numPr>
          <w:ilvl w:val="0"/>
          <w:numId w:val="6"/>
        </w:numPr>
        <w:jc w:val="both"/>
        <w:rPr>
          <w:rFonts w:ascii="Gothic720 BT" w:hAnsi="Gothic720 BT"/>
          <w:bCs/>
        </w:rPr>
      </w:pPr>
      <w:r w:rsidRPr="004912E3">
        <w:rPr>
          <w:rFonts w:ascii="Gothic720 BT" w:hAnsi="Gothic720 BT"/>
          <w:bCs/>
        </w:rPr>
        <w:t xml:space="preserve">Actuar con prudencia respecto de las convicciones políticas, culturales y </w:t>
      </w:r>
      <w:proofErr w:type="gramStart"/>
      <w:r w:rsidRPr="004912E3">
        <w:rPr>
          <w:rFonts w:ascii="Gothic720 BT" w:hAnsi="Gothic720 BT"/>
          <w:bCs/>
        </w:rPr>
        <w:t>opiniones personales</w:t>
      </w:r>
      <w:proofErr w:type="gramEnd"/>
      <w:r w:rsidRPr="004912E3">
        <w:rPr>
          <w:rFonts w:ascii="Gothic720 BT" w:hAnsi="Gothic720 BT"/>
          <w:bCs/>
        </w:rPr>
        <w:t xml:space="preserve">. </w:t>
      </w:r>
    </w:p>
    <w:p w14:paraId="53E05037" w14:textId="77777777" w:rsidR="00721994" w:rsidRPr="004912E3" w:rsidRDefault="00721994" w:rsidP="00721994">
      <w:pPr>
        <w:pStyle w:val="Prrafodelista"/>
        <w:jc w:val="center"/>
        <w:rPr>
          <w:rFonts w:ascii="Gothic720 BT" w:hAnsi="Gothic720 BT"/>
          <w:b/>
          <w:bCs/>
        </w:rPr>
      </w:pPr>
    </w:p>
    <w:p w14:paraId="7D01013B" w14:textId="2151A6F2" w:rsidR="00721994" w:rsidRPr="004912E3" w:rsidRDefault="00721994" w:rsidP="00721994">
      <w:pPr>
        <w:pStyle w:val="Prrafodelista"/>
        <w:jc w:val="center"/>
        <w:rPr>
          <w:rFonts w:ascii="Gothic720 BT" w:hAnsi="Gothic720 BT"/>
          <w:b/>
          <w:bCs/>
        </w:rPr>
      </w:pPr>
      <w:r w:rsidRPr="004912E3">
        <w:rPr>
          <w:rFonts w:ascii="Gothic720 BT" w:hAnsi="Gothic720 BT"/>
          <w:b/>
          <w:bCs/>
        </w:rPr>
        <w:t>CAPÍTULO V</w:t>
      </w:r>
    </w:p>
    <w:p w14:paraId="547E48E9" w14:textId="77777777" w:rsidR="00721994" w:rsidRPr="004912E3" w:rsidRDefault="00721994" w:rsidP="00721994">
      <w:pPr>
        <w:pStyle w:val="Prrafodelista"/>
        <w:jc w:val="center"/>
        <w:rPr>
          <w:rFonts w:ascii="Gothic720 BT" w:hAnsi="Gothic720 BT"/>
          <w:b/>
          <w:bCs/>
        </w:rPr>
      </w:pPr>
    </w:p>
    <w:p w14:paraId="3461C988" w14:textId="0BBFF8ED" w:rsidR="00721994" w:rsidRPr="004912E3" w:rsidRDefault="00721994" w:rsidP="00721994">
      <w:pPr>
        <w:pStyle w:val="Prrafodelista"/>
        <w:spacing w:after="0" w:line="240" w:lineRule="auto"/>
        <w:jc w:val="center"/>
        <w:rPr>
          <w:rFonts w:ascii="Gothic720 BT" w:hAnsi="Gothic720 BT"/>
          <w:b/>
          <w:bCs/>
        </w:rPr>
      </w:pPr>
      <w:r w:rsidRPr="004912E3">
        <w:rPr>
          <w:rFonts w:ascii="Gothic720 BT" w:hAnsi="Gothic720 BT"/>
          <w:b/>
          <w:bCs/>
        </w:rPr>
        <w:t>DE LOS MECANISMOS DE CAPACITACIÓN Y DIFUSIÓN</w:t>
      </w:r>
    </w:p>
    <w:p w14:paraId="5EBD4D40" w14:textId="1F497016" w:rsidR="00721994" w:rsidRPr="004912E3" w:rsidRDefault="00721994" w:rsidP="00721994">
      <w:pPr>
        <w:pStyle w:val="Prrafodelista"/>
        <w:spacing w:after="0" w:line="240" w:lineRule="auto"/>
        <w:jc w:val="center"/>
        <w:rPr>
          <w:rFonts w:ascii="Gothic720 BT" w:hAnsi="Gothic720 BT"/>
          <w:b/>
          <w:bCs/>
        </w:rPr>
      </w:pPr>
    </w:p>
    <w:p w14:paraId="5F5DBBAE" w14:textId="216DA46C" w:rsidR="00721994" w:rsidRPr="007D3D2C" w:rsidRDefault="00721994" w:rsidP="007D3D2C">
      <w:pPr>
        <w:widowControl w:val="0"/>
        <w:ind w:right="49"/>
        <w:jc w:val="both"/>
        <w:rPr>
          <w:rFonts w:ascii="Gothic720 BT" w:eastAsia="Gothic720 BT" w:hAnsi="Gothic720 BT" w:cs="Arial"/>
          <w:bCs/>
        </w:rPr>
      </w:pPr>
      <w:r w:rsidRPr="004912E3">
        <w:rPr>
          <w:rFonts w:ascii="Gothic720 BT" w:eastAsia="Gothic720 BT" w:hAnsi="Gothic720 BT" w:cs="Arial"/>
          <w:b/>
        </w:rPr>
        <w:t xml:space="preserve">Artículo 12. </w:t>
      </w:r>
      <w:r w:rsidRPr="004912E3">
        <w:rPr>
          <w:rFonts w:ascii="Gothic720 BT" w:eastAsia="Gothic720 BT" w:hAnsi="Gothic720 BT" w:cs="Arial"/>
          <w:bCs/>
        </w:rPr>
        <w:t xml:space="preserve">La Dirección Ejecutiva a través de la Unidad de Inclusión deberá diseñar e instrumentar los programas de capacitación, difusión y profesionalización que considere necesarios, a fin de que el </w:t>
      </w:r>
      <w:r w:rsidRPr="004912E3">
        <w:rPr>
          <w:rFonts w:ascii="Gothic720 BT" w:hAnsi="Gothic720 BT"/>
          <w:bCs/>
        </w:rPr>
        <w:t>personal designado por el Consejo General del Instituto Nacional Electoral, el</w:t>
      </w:r>
      <w:r w:rsidRPr="004912E3">
        <w:rPr>
          <w:rFonts w:ascii="Gothic720 BT" w:eastAsia="Gothic720 BT" w:hAnsi="Gothic720 BT" w:cs="Arial"/>
          <w:bCs/>
        </w:rPr>
        <w:t xml:space="preserve"> funcionariado y el personal conozca el contenido del presente Código. </w:t>
      </w:r>
    </w:p>
    <w:p w14:paraId="599D61B2" w14:textId="37B874B2" w:rsidR="00721994" w:rsidRPr="004912E3" w:rsidRDefault="00721994" w:rsidP="00721994">
      <w:pPr>
        <w:widowControl w:val="0"/>
        <w:ind w:right="49"/>
        <w:jc w:val="both"/>
        <w:rPr>
          <w:rFonts w:ascii="Gothic720 BT" w:eastAsia="Gothic720 BT" w:hAnsi="Gothic720 BT" w:cs="Arial"/>
        </w:rPr>
      </w:pPr>
      <w:r w:rsidRPr="004912E3">
        <w:rPr>
          <w:rFonts w:ascii="Gothic720 BT" w:eastAsia="Gothic720 BT" w:hAnsi="Gothic720 BT" w:cs="Arial"/>
          <w:b/>
        </w:rPr>
        <w:t xml:space="preserve">Artículo 13. </w:t>
      </w:r>
      <w:r w:rsidRPr="004912E3">
        <w:rPr>
          <w:rFonts w:ascii="Gothic720 BT" w:eastAsia="Gothic720 BT" w:hAnsi="Gothic720 BT" w:cs="Arial"/>
          <w:bCs/>
        </w:rPr>
        <w:t>La Coordinación Administrativa tendrá la obligación recabar la suscripción de la manifestación de integridad que como anexo forma parte de este Código.</w:t>
      </w:r>
      <w:r w:rsidRPr="004912E3">
        <w:rPr>
          <w:rFonts w:ascii="Gothic720 BT" w:eastAsia="Gothic720 BT" w:hAnsi="Gothic720 BT" w:cs="Arial"/>
        </w:rPr>
        <w:t xml:space="preserve"> </w:t>
      </w:r>
    </w:p>
    <w:p w14:paraId="2ED143EF" w14:textId="69D58467" w:rsidR="00721994" w:rsidRPr="004912E3" w:rsidRDefault="00721994" w:rsidP="00721994">
      <w:pPr>
        <w:spacing w:after="0" w:line="240" w:lineRule="auto"/>
        <w:jc w:val="both"/>
        <w:rPr>
          <w:rFonts w:ascii="Gothic720 BT" w:hAnsi="Gothic720 BT"/>
        </w:rPr>
      </w:pPr>
      <w:r w:rsidRPr="004912E3">
        <w:rPr>
          <w:rFonts w:ascii="Gothic720 BT" w:hAnsi="Gothic720 BT"/>
        </w:rPr>
        <w:t>El</w:t>
      </w:r>
      <w:r w:rsidRPr="004912E3">
        <w:rPr>
          <w:rFonts w:ascii="Gothic720 BT" w:hAnsi="Gothic720 BT"/>
          <w:bCs/>
        </w:rPr>
        <w:t xml:space="preserve"> </w:t>
      </w:r>
      <w:r w:rsidRPr="004912E3">
        <w:rPr>
          <w:rFonts w:ascii="Gothic720 BT" w:hAnsi="Gothic720 BT"/>
        </w:rPr>
        <w:t>funcionariado y el personal que labora en el Instituto deberá suscribir la manifestación y una vez realizado lo anterior, la Coordinación Administrativa deberá integrarla al expediente que corresponda.</w:t>
      </w:r>
    </w:p>
    <w:p w14:paraId="3F454A4B" w14:textId="60400825" w:rsidR="00721994" w:rsidRPr="004912E3" w:rsidRDefault="00721994" w:rsidP="00721994">
      <w:pPr>
        <w:spacing w:after="0" w:line="240" w:lineRule="auto"/>
        <w:jc w:val="both"/>
        <w:rPr>
          <w:rFonts w:ascii="Gothic720 BT" w:hAnsi="Gothic720 BT"/>
        </w:rPr>
      </w:pPr>
    </w:p>
    <w:p w14:paraId="0E738455" w14:textId="77777777" w:rsidR="00721994" w:rsidRPr="004912E3" w:rsidRDefault="00721994" w:rsidP="00721994">
      <w:pPr>
        <w:widowControl w:val="0"/>
        <w:ind w:right="49"/>
        <w:jc w:val="center"/>
        <w:rPr>
          <w:rFonts w:ascii="Gothic720 BT" w:eastAsia="Gothic720 BT" w:hAnsi="Gothic720 BT" w:cs="Arial"/>
          <w:b/>
        </w:rPr>
      </w:pPr>
      <w:r w:rsidRPr="004912E3">
        <w:rPr>
          <w:rFonts w:ascii="Gothic720 BT" w:eastAsia="Gothic720 BT" w:hAnsi="Gothic720 BT" w:cs="Arial"/>
          <w:b/>
        </w:rPr>
        <w:t>CAPÍTULO VI</w:t>
      </w:r>
    </w:p>
    <w:p w14:paraId="1E1341CA" w14:textId="5AA83FFE" w:rsidR="00721994" w:rsidRPr="004912E3" w:rsidRDefault="00721994" w:rsidP="00721994">
      <w:pPr>
        <w:spacing w:after="0" w:line="240" w:lineRule="auto"/>
        <w:jc w:val="center"/>
        <w:rPr>
          <w:rFonts w:ascii="Gothic720 BT" w:eastAsia="Gothic720 BT" w:hAnsi="Gothic720 BT" w:cs="Arial"/>
          <w:b/>
        </w:rPr>
      </w:pPr>
      <w:r w:rsidRPr="004912E3">
        <w:rPr>
          <w:rFonts w:ascii="Gothic720 BT" w:eastAsia="Gothic720 BT" w:hAnsi="Gothic720 BT" w:cs="Arial"/>
          <w:b/>
        </w:rPr>
        <w:t>DEL INCUMPLIMIENTO</w:t>
      </w:r>
    </w:p>
    <w:p w14:paraId="03ABD2E3" w14:textId="71C604B6" w:rsidR="00721994" w:rsidRPr="004912E3" w:rsidRDefault="00721994" w:rsidP="00721994">
      <w:pPr>
        <w:spacing w:after="0" w:line="240" w:lineRule="auto"/>
        <w:jc w:val="center"/>
        <w:rPr>
          <w:rFonts w:ascii="Gothic720 BT" w:eastAsia="Gothic720 BT" w:hAnsi="Gothic720 BT" w:cs="Arial"/>
          <w:b/>
        </w:rPr>
      </w:pPr>
    </w:p>
    <w:p w14:paraId="54AFA770" w14:textId="77777777" w:rsidR="00721994" w:rsidRPr="004912E3" w:rsidRDefault="00721994" w:rsidP="00721994">
      <w:pPr>
        <w:spacing w:after="0" w:line="240" w:lineRule="auto"/>
        <w:jc w:val="both"/>
        <w:rPr>
          <w:rFonts w:ascii="Gothic720 BT" w:hAnsi="Gothic720 BT"/>
          <w:b/>
        </w:rPr>
      </w:pPr>
    </w:p>
    <w:p w14:paraId="4F72A3A2" w14:textId="08950277" w:rsidR="00721994" w:rsidRPr="004912E3" w:rsidRDefault="00721994" w:rsidP="00721994">
      <w:pPr>
        <w:widowControl w:val="0"/>
        <w:ind w:right="49"/>
        <w:jc w:val="both"/>
        <w:rPr>
          <w:rFonts w:ascii="Gothic720 BT" w:eastAsia="Gothic720 BT" w:hAnsi="Gothic720 BT" w:cs="Arial"/>
          <w:bCs/>
        </w:rPr>
      </w:pPr>
      <w:r w:rsidRPr="004912E3">
        <w:rPr>
          <w:rFonts w:ascii="Gothic720 BT" w:eastAsia="Gothic720 BT" w:hAnsi="Gothic720 BT" w:cs="Arial"/>
          <w:b/>
        </w:rPr>
        <w:t xml:space="preserve">Artículo 14. </w:t>
      </w:r>
      <w:r w:rsidRPr="004912E3">
        <w:rPr>
          <w:rFonts w:ascii="Gothic720 BT" w:eastAsia="Gothic720 BT" w:hAnsi="Gothic720 BT" w:cs="Arial"/>
          <w:bCs/>
        </w:rPr>
        <w:t>La Secretaría Ejecutiva será el órgano encargado de dar seguimiento al cumplimiento de este Código.</w:t>
      </w:r>
    </w:p>
    <w:p w14:paraId="5A6E2CF2" w14:textId="4B53953E" w:rsidR="004D1382" w:rsidRPr="004912E3" w:rsidRDefault="00721994" w:rsidP="00DB1E01">
      <w:pPr>
        <w:spacing w:after="0" w:line="240" w:lineRule="auto"/>
        <w:jc w:val="both"/>
        <w:rPr>
          <w:rFonts w:ascii="Gothic720 BT" w:hAnsi="Gothic720 BT"/>
          <w:b/>
        </w:rPr>
      </w:pPr>
      <w:r w:rsidRPr="004912E3">
        <w:rPr>
          <w:rFonts w:ascii="Gothic720 BT" w:eastAsia="Gothic720 BT" w:hAnsi="Gothic720 BT" w:cs="Arial"/>
          <w:bCs/>
        </w:rPr>
        <w:t>El incumplimiento a lo establecido en el presente Código será tramitado en términos de la normatividad aplicable, en atención a la conducta infractora.</w:t>
      </w:r>
    </w:p>
    <w:p w14:paraId="60914FDA" w14:textId="77777777" w:rsidR="00DB1E01" w:rsidRPr="004912E3" w:rsidRDefault="00DB1E01" w:rsidP="00DB1E01">
      <w:pPr>
        <w:spacing w:after="0" w:line="240" w:lineRule="auto"/>
        <w:jc w:val="both"/>
        <w:rPr>
          <w:rFonts w:ascii="Gothic720 BT" w:hAnsi="Gothic720 BT"/>
          <w:b/>
        </w:rPr>
      </w:pPr>
    </w:p>
    <w:p w14:paraId="3F8B68A2" w14:textId="77777777" w:rsidR="00DB1E01" w:rsidRPr="004912E3" w:rsidRDefault="00DB1E01" w:rsidP="00DB1E01">
      <w:pPr>
        <w:pStyle w:val="Default"/>
        <w:ind w:right="49"/>
        <w:jc w:val="center"/>
        <w:rPr>
          <w:rFonts w:ascii="Gothic720 BT" w:hAnsi="Gothic720 BT"/>
          <w:b/>
          <w:color w:val="auto"/>
          <w:sz w:val="22"/>
          <w:szCs w:val="22"/>
        </w:rPr>
      </w:pPr>
      <w:r w:rsidRPr="004912E3">
        <w:rPr>
          <w:rFonts w:ascii="Gothic720 BT" w:hAnsi="Gothic720 BT"/>
          <w:b/>
          <w:color w:val="auto"/>
          <w:sz w:val="22"/>
          <w:szCs w:val="22"/>
        </w:rPr>
        <w:t>ARTÍCULOS TRANSITORIOS</w:t>
      </w:r>
    </w:p>
    <w:p w14:paraId="6239D5BB" w14:textId="77777777" w:rsidR="00DB1E01" w:rsidRPr="004912E3" w:rsidRDefault="00DB1E01" w:rsidP="00DB1E01">
      <w:pPr>
        <w:pStyle w:val="Default"/>
        <w:ind w:right="49"/>
        <w:jc w:val="both"/>
        <w:rPr>
          <w:rFonts w:ascii="Gothic720 BT" w:hAnsi="Gothic720 BT"/>
          <w:b/>
          <w:color w:val="auto"/>
          <w:sz w:val="22"/>
          <w:szCs w:val="22"/>
        </w:rPr>
      </w:pPr>
    </w:p>
    <w:p w14:paraId="5FC960B1" w14:textId="77777777" w:rsidR="00DB1E01" w:rsidRPr="004912E3" w:rsidRDefault="00DB1E01" w:rsidP="00DB1E01">
      <w:pPr>
        <w:pStyle w:val="Default"/>
        <w:ind w:right="49"/>
        <w:jc w:val="both"/>
        <w:rPr>
          <w:rFonts w:ascii="Gothic720 BT" w:hAnsi="Gothic720 BT"/>
          <w:color w:val="auto"/>
          <w:sz w:val="22"/>
          <w:szCs w:val="22"/>
        </w:rPr>
      </w:pPr>
      <w:r w:rsidRPr="004912E3">
        <w:rPr>
          <w:rFonts w:ascii="Gothic720 BT" w:hAnsi="Gothic720 BT"/>
          <w:b/>
          <w:color w:val="auto"/>
          <w:sz w:val="22"/>
          <w:szCs w:val="22"/>
        </w:rPr>
        <w:t>PRIMERO:</w:t>
      </w:r>
      <w:r w:rsidRPr="004912E3">
        <w:rPr>
          <w:rFonts w:ascii="Gothic720 BT" w:hAnsi="Gothic720 BT"/>
          <w:color w:val="auto"/>
          <w:sz w:val="22"/>
          <w:szCs w:val="22"/>
        </w:rPr>
        <w:t xml:space="preserve"> El presente Código </w:t>
      </w:r>
      <w:r w:rsidRPr="004912E3">
        <w:rPr>
          <w:rFonts w:ascii="Gothic720 BT" w:hAnsi="Gothic720 BT"/>
          <w:bCs/>
          <w:color w:val="auto"/>
          <w:sz w:val="22"/>
          <w:szCs w:val="22"/>
        </w:rPr>
        <w:t>de Conducta</w:t>
      </w:r>
      <w:r w:rsidRPr="004912E3">
        <w:rPr>
          <w:rFonts w:ascii="Gothic720 BT" w:hAnsi="Gothic720 BT"/>
          <w:color w:val="auto"/>
          <w:sz w:val="22"/>
          <w:szCs w:val="22"/>
        </w:rPr>
        <w:t xml:space="preserve"> entrará en vigor una vez que sea aprobado por el Consejo General </w:t>
      </w:r>
      <w:r w:rsidRPr="004912E3">
        <w:rPr>
          <w:rFonts w:ascii="Gothic720 BT" w:hAnsi="Gothic720 BT"/>
          <w:bCs/>
          <w:color w:val="auto"/>
          <w:sz w:val="22"/>
          <w:szCs w:val="22"/>
        </w:rPr>
        <w:t>del Instituto Electoral del Estado de Querétaro.</w:t>
      </w:r>
    </w:p>
    <w:p w14:paraId="4B8F4682" w14:textId="77777777" w:rsidR="00DB1E01" w:rsidRPr="004912E3" w:rsidRDefault="00DB1E01" w:rsidP="00DB1E01">
      <w:pPr>
        <w:pStyle w:val="Default"/>
        <w:ind w:right="49"/>
        <w:jc w:val="both"/>
        <w:rPr>
          <w:rFonts w:ascii="Gothic720 BT" w:hAnsi="Gothic720 BT"/>
          <w:color w:val="auto"/>
          <w:sz w:val="22"/>
          <w:szCs w:val="22"/>
        </w:rPr>
      </w:pPr>
    </w:p>
    <w:p w14:paraId="5290CBC2" w14:textId="77777777" w:rsidR="00DB1E01" w:rsidRPr="004912E3" w:rsidRDefault="00DB1E01" w:rsidP="00DB1E01">
      <w:pPr>
        <w:pStyle w:val="Default"/>
        <w:ind w:right="49"/>
        <w:jc w:val="both"/>
        <w:rPr>
          <w:rFonts w:ascii="Gothic720 BT" w:eastAsia="Gothic720 BT" w:hAnsi="Gothic720 BT"/>
          <w:color w:val="auto"/>
          <w:sz w:val="22"/>
          <w:szCs w:val="22"/>
        </w:rPr>
      </w:pPr>
      <w:r w:rsidRPr="004912E3">
        <w:rPr>
          <w:rFonts w:ascii="Gothic720 BT" w:hAnsi="Gothic720 BT"/>
          <w:b/>
          <w:bCs/>
          <w:color w:val="auto"/>
          <w:sz w:val="22"/>
          <w:szCs w:val="22"/>
        </w:rPr>
        <w:t>SEGUNDO:</w:t>
      </w:r>
      <w:r w:rsidRPr="004912E3">
        <w:rPr>
          <w:rFonts w:ascii="Gothic720 BT" w:eastAsia="Gothic720 BT" w:hAnsi="Gothic720 BT"/>
          <w:color w:val="auto"/>
          <w:sz w:val="22"/>
          <w:szCs w:val="22"/>
        </w:rPr>
        <w:t xml:space="preserve"> Durante la vigencia de este Código, la Coordinación Administrativa del Instituto a través de su personal adscrito será el órgano responsable de recabar la suscripción de la </w:t>
      </w:r>
      <w:r w:rsidRPr="004912E3">
        <w:rPr>
          <w:rFonts w:ascii="Gothic720 BT" w:eastAsia="Gothic720 BT" w:hAnsi="Gothic720 BT"/>
          <w:color w:val="auto"/>
          <w:sz w:val="22"/>
          <w:szCs w:val="22"/>
        </w:rPr>
        <w:lastRenderedPageBreak/>
        <w:t xml:space="preserve">manifestación de integridad de las personas que refiere el artículo 3 de este Código y las personas que se incorporen posteriormente a la aprobación de este documento, la cual deberá integrarse al expediente individual de la persona que lo suscriba e informarlo a la Secretaría Ejecutiva de manera mensual. </w:t>
      </w:r>
    </w:p>
    <w:p w14:paraId="17E5A5D9" w14:textId="77777777" w:rsidR="00DB1E01" w:rsidRPr="004912E3" w:rsidRDefault="00DB1E01" w:rsidP="00DB1E01">
      <w:pPr>
        <w:pStyle w:val="Default"/>
        <w:ind w:right="49"/>
        <w:jc w:val="both"/>
        <w:rPr>
          <w:rFonts w:ascii="Gothic720 BT" w:hAnsi="Gothic720 BT"/>
          <w:color w:val="auto"/>
          <w:sz w:val="22"/>
          <w:szCs w:val="22"/>
        </w:rPr>
      </w:pPr>
    </w:p>
    <w:p w14:paraId="5075D5EC" w14:textId="60183D89" w:rsidR="00DB1E01" w:rsidRPr="004912E3" w:rsidRDefault="00DB1E01" w:rsidP="001A5A8C">
      <w:pPr>
        <w:jc w:val="both"/>
        <w:rPr>
          <w:rFonts w:ascii="Gothic720 BT" w:hAnsi="Gothic720 BT"/>
          <w:b/>
        </w:rPr>
      </w:pPr>
      <w:r w:rsidRPr="004912E3">
        <w:rPr>
          <w:rFonts w:ascii="Gothic720 BT" w:hAnsi="Gothic720 BT"/>
          <w:b/>
          <w:bCs/>
        </w:rPr>
        <w:t>TERCERO</w:t>
      </w:r>
      <w:r w:rsidRPr="004912E3">
        <w:rPr>
          <w:rFonts w:ascii="Gothic720 BT" w:hAnsi="Gothic720 BT"/>
          <w:b/>
        </w:rPr>
        <w:t>:</w:t>
      </w:r>
      <w:r w:rsidRPr="004912E3">
        <w:rPr>
          <w:rFonts w:ascii="Gothic720 BT" w:hAnsi="Gothic720 BT"/>
        </w:rPr>
        <w:t xml:space="preserve"> </w:t>
      </w:r>
      <w:r w:rsidRPr="004912E3">
        <w:rPr>
          <w:rFonts w:ascii="Gothic720 BT" w:hAnsi="Gothic720 BT"/>
          <w:bCs/>
        </w:rPr>
        <w:t>Se ordena la publicaci</w:t>
      </w:r>
      <w:r w:rsidRPr="004912E3">
        <w:rPr>
          <w:rFonts w:ascii="Gothic720 BT" w:hAnsi="Gothic720 BT"/>
        </w:rPr>
        <w:t>ón</w:t>
      </w:r>
      <w:r w:rsidRPr="004912E3">
        <w:rPr>
          <w:rFonts w:ascii="Gothic720 BT" w:hAnsi="Gothic720 BT"/>
          <w:bCs/>
        </w:rPr>
        <w:t xml:space="preserve"> </w:t>
      </w:r>
      <w:r w:rsidRPr="004912E3">
        <w:rPr>
          <w:rFonts w:ascii="Gothic720 BT" w:hAnsi="Gothic720 BT"/>
        </w:rPr>
        <w:t>del</w:t>
      </w:r>
      <w:r w:rsidRPr="004912E3">
        <w:rPr>
          <w:rFonts w:ascii="Gothic720 BT" w:hAnsi="Gothic720 BT"/>
          <w:bCs/>
        </w:rPr>
        <w:t xml:space="preserve"> Código de Conducta del Instituto Electoral del Estado de Querétaro en el Periódico Oficial del Gobierno del Estado de Querétaro “La Sombra de Arteaga”, en los estrados y el sitio de internet del Instituto.</w:t>
      </w:r>
    </w:p>
    <w:p w14:paraId="04629456" w14:textId="54E14776" w:rsidR="00E55217" w:rsidRPr="004912E3" w:rsidRDefault="00E55217">
      <w:pPr>
        <w:rPr>
          <w:rFonts w:ascii="Gothic720 BT" w:hAnsi="Gothic720 BT"/>
          <w:b/>
        </w:rPr>
      </w:pPr>
    </w:p>
    <w:p w14:paraId="617F57C0" w14:textId="77777777" w:rsidR="00E55217" w:rsidRPr="004912E3" w:rsidRDefault="00E55217">
      <w:pPr>
        <w:rPr>
          <w:rFonts w:ascii="Gothic720 BT" w:hAnsi="Gothic720 BT"/>
          <w:lang w:val="es-ES"/>
        </w:rPr>
      </w:pPr>
    </w:p>
    <w:sectPr w:rsidR="00E55217" w:rsidRPr="004912E3" w:rsidSect="007B6220">
      <w:headerReference w:type="default" r:id="rId8"/>
      <w:footerReference w:type="default" r:id="rId9"/>
      <w:pgSz w:w="12240" w:h="15840"/>
      <w:pgMar w:top="1134" w:right="1467" w:bottom="1276"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F3A8" w14:textId="77777777" w:rsidR="00466FDB" w:rsidRDefault="00466FDB">
      <w:pPr>
        <w:spacing w:after="0" w:line="240" w:lineRule="auto"/>
      </w:pPr>
      <w:r>
        <w:separator/>
      </w:r>
    </w:p>
  </w:endnote>
  <w:endnote w:type="continuationSeparator" w:id="0">
    <w:p w14:paraId="25808136" w14:textId="77777777" w:rsidR="00466FDB" w:rsidRDefault="0046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ic720 BT">
    <w:altName w:val="Trebuchet MS"/>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96"/>
      <w:docPartObj>
        <w:docPartGallery w:val="Page Numbers (Bottom of Page)"/>
        <w:docPartUnique/>
      </w:docPartObj>
    </w:sdtPr>
    <w:sdtEndPr/>
    <w:sdtContent>
      <w:p w14:paraId="27DD0D84" w14:textId="4425D252" w:rsidR="0005011C" w:rsidRDefault="0005011C">
        <w:pPr>
          <w:pStyle w:val="Piedepgina"/>
          <w:jc w:val="center"/>
        </w:pPr>
        <w:r>
          <w:fldChar w:fldCharType="begin"/>
        </w:r>
        <w:r>
          <w:instrText>PAGE   \* MERGEFORMAT</w:instrText>
        </w:r>
        <w:r>
          <w:fldChar w:fldCharType="separate"/>
        </w:r>
        <w:r>
          <w:rPr>
            <w:lang w:val="es-ES"/>
          </w:rPr>
          <w:t>2</w:t>
        </w:r>
        <w:r>
          <w:fldChar w:fldCharType="end"/>
        </w:r>
      </w:p>
    </w:sdtContent>
  </w:sdt>
  <w:p w14:paraId="7B71F81C" w14:textId="77777777" w:rsidR="007B6220" w:rsidRDefault="007B6220" w:rsidP="007B622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E973" w14:textId="77777777" w:rsidR="00466FDB" w:rsidRDefault="00466FDB">
      <w:pPr>
        <w:spacing w:after="0" w:line="240" w:lineRule="auto"/>
      </w:pPr>
      <w:r>
        <w:separator/>
      </w:r>
    </w:p>
  </w:footnote>
  <w:footnote w:type="continuationSeparator" w:id="0">
    <w:p w14:paraId="4D8FE564" w14:textId="77777777" w:rsidR="00466FDB" w:rsidRDefault="00466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9D5E" w14:textId="77777777" w:rsidR="000B42EE" w:rsidRDefault="000B42EE">
    <w:pPr>
      <w:pStyle w:val="Encabezado"/>
    </w:pPr>
    <w:r w:rsidRPr="00A15E62">
      <w:rPr>
        <w:noProof/>
        <w:lang w:eastAsia="es-MX"/>
      </w:rPr>
      <w:drawing>
        <wp:anchor distT="0" distB="0" distL="114300" distR="114300" simplePos="0" relativeHeight="251667456" behindDoc="1" locked="0" layoutInCell="1" allowOverlap="1" wp14:anchorId="2AA5E6F5" wp14:editId="399A1999">
          <wp:simplePos x="0" y="0"/>
          <wp:positionH relativeFrom="page">
            <wp:align>right</wp:align>
          </wp:positionH>
          <wp:positionV relativeFrom="paragraph">
            <wp:posOffset>-441960</wp:posOffset>
          </wp:positionV>
          <wp:extent cx="7767955" cy="10087661"/>
          <wp:effectExtent l="0" t="0" r="4445" b="8890"/>
          <wp:wrapNone/>
          <wp:docPr id="20" name="Imagen 20"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Dorantes\AppData\Local\Microsoft\Windows\INetCache\Content.Outlook\QHIQYAIR\hoja membretada OFICIAL (00000002).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7955" cy="10087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D098C" w14:textId="77777777" w:rsidR="000B42EE" w:rsidRDefault="000B42EE">
    <w:pPr>
      <w:pStyle w:val="Encabezado"/>
    </w:pPr>
  </w:p>
  <w:p w14:paraId="18541701" w14:textId="77777777" w:rsidR="000B42EE" w:rsidRDefault="000B42EE" w:rsidP="000B42EE">
    <w:pPr>
      <w:pStyle w:val="Encabezado"/>
      <w:jc w:val="right"/>
    </w:pPr>
  </w:p>
  <w:p w14:paraId="49B10C3A" w14:textId="695120C4" w:rsidR="000B42EE" w:rsidRDefault="000B42EE" w:rsidP="0048584D">
    <w:pPr>
      <w:pStyle w:val="Encabezado"/>
      <w:jc w:val="right"/>
      <w:rPr>
        <w:rFonts w:ascii="Gothic720 BT" w:hAnsi="Gothic720 BT"/>
        <w:b/>
      </w:rPr>
    </w:pPr>
  </w:p>
  <w:p w14:paraId="6862ED92" w14:textId="3640E93C" w:rsidR="00E55217" w:rsidRDefault="00E55217" w:rsidP="0048584D">
    <w:pPr>
      <w:pStyle w:val="Encabezado"/>
      <w:jc w:val="right"/>
      <w:rPr>
        <w:rFonts w:ascii="Gothic720 BT" w:hAnsi="Gothic720 BT"/>
        <w:b/>
      </w:rPr>
    </w:pPr>
  </w:p>
  <w:p w14:paraId="73406B8D" w14:textId="096AE860" w:rsidR="00E55217" w:rsidRDefault="00E55217" w:rsidP="0048584D">
    <w:pPr>
      <w:pStyle w:val="Encabezado"/>
      <w:jc w:val="right"/>
      <w:rPr>
        <w:rFonts w:ascii="Gothic720 BT" w:hAnsi="Gothic720 BT"/>
        <w:b/>
      </w:rPr>
    </w:pPr>
  </w:p>
  <w:p w14:paraId="656170EE" w14:textId="6636544B" w:rsidR="00E55217" w:rsidRDefault="00E55217" w:rsidP="0048584D">
    <w:pPr>
      <w:pStyle w:val="Encabezado"/>
      <w:jc w:val="right"/>
      <w:rPr>
        <w:rFonts w:ascii="Gothic720 BT" w:hAnsi="Gothic720 BT"/>
        <w:b/>
      </w:rPr>
    </w:pPr>
  </w:p>
  <w:p w14:paraId="4D4CA86C" w14:textId="10E615A6" w:rsidR="00E55217" w:rsidRDefault="00E55217" w:rsidP="0048584D">
    <w:pPr>
      <w:pStyle w:val="Encabezado"/>
      <w:jc w:val="right"/>
      <w:rPr>
        <w:rFonts w:ascii="Gothic720 BT" w:hAnsi="Gothic720 BT"/>
        <w:b/>
      </w:rPr>
    </w:pPr>
  </w:p>
  <w:p w14:paraId="1C06DE7D" w14:textId="77777777" w:rsidR="000C64A1" w:rsidRPr="00962E50" w:rsidRDefault="000C64A1" w:rsidP="00962E50">
    <w:pPr>
      <w:pStyle w:val="Encabezado"/>
      <w:jc w:val="right"/>
      <w:rPr>
        <w:rFonts w:ascii="Gothic720 BT" w:hAnsi="Gothic720 BT"/>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70F5"/>
    <w:multiLevelType w:val="hybridMultilevel"/>
    <w:tmpl w:val="16425240"/>
    <w:lvl w:ilvl="0" w:tplc="D6B45156">
      <w:start w:val="1"/>
      <w:numFmt w:val="lowerLetter"/>
      <w:lvlText w:val="%1)"/>
      <w:lvlJc w:val="left"/>
      <w:pPr>
        <w:ind w:left="1080" w:hanging="72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DC4F22"/>
    <w:multiLevelType w:val="hybridMultilevel"/>
    <w:tmpl w:val="974001E2"/>
    <w:lvl w:ilvl="0" w:tplc="1C203E1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BF54F5"/>
    <w:multiLevelType w:val="hybridMultilevel"/>
    <w:tmpl w:val="2908A5BE"/>
    <w:lvl w:ilvl="0" w:tplc="082A95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94100E"/>
    <w:multiLevelType w:val="hybridMultilevel"/>
    <w:tmpl w:val="3F24C610"/>
    <w:lvl w:ilvl="0" w:tplc="F642C81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64588A"/>
    <w:multiLevelType w:val="hybridMultilevel"/>
    <w:tmpl w:val="BA06EF08"/>
    <w:lvl w:ilvl="0" w:tplc="883270A2">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473A97"/>
    <w:multiLevelType w:val="hybridMultilevel"/>
    <w:tmpl w:val="D1543898"/>
    <w:lvl w:ilvl="0" w:tplc="7D84B25C">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DE68E2"/>
    <w:multiLevelType w:val="hybridMultilevel"/>
    <w:tmpl w:val="D6F889E4"/>
    <w:lvl w:ilvl="0" w:tplc="5FD0385A">
      <w:start w:val="1"/>
      <w:numFmt w:val="upperRoman"/>
      <w:lvlText w:val="%1."/>
      <w:lvlJc w:val="left"/>
      <w:pPr>
        <w:ind w:left="1080" w:hanging="720"/>
      </w:pPr>
      <w:rPr>
        <w:rFonts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CB5DF7"/>
    <w:multiLevelType w:val="hybridMultilevel"/>
    <w:tmpl w:val="10608AA4"/>
    <w:lvl w:ilvl="0" w:tplc="17265B8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9165504">
    <w:abstractNumId w:val="2"/>
  </w:num>
  <w:num w:numId="2" w16cid:durableId="1210188828">
    <w:abstractNumId w:val="3"/>
  </w:num>
  <w:num w:numId="3" w16cid:durableId="1135561098">
    <w:abstractNumId w:val="4"/>
  </w:num>
  <w:num w:numId="4" w16cid:durableId="1884362236">
    <w:abstractNumId w:val="0"/>
  </w:num>
  <w:num w:numId="5" w16cid:durableId="532693870">
    <w:abstractNumId w:val="5"/>
  </w:num>
  <w:num w:numId="6" w16cid:durableId="356123579">
    <w:abstractNumId w:val="7"/>
  </w:num>
  <w:num w:numId="7" w16cid:durableId="1311598128">
    <w:abstractNumId w:val="6"/>
  </w:num>
  <w:num w:numId="8" w16cid:durableId="50871328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33"/>
    <w:rsid w:val="00036D43"/>
    <w:rsid w:val="000377DC"/>
    <w:rsid w:val="0005011C"/>
    <w:rsid w:val="00055335"/>
    <w:rsid w:val="000911F4"/>
    <w:rsid w:val="000B06BA"/>
    <w:rsid w:val="000B42EE"/>
    <w:rsid w:val="000B6DBD"/>
    <w:rsid w:val="000C64A1"/>
    <w:rsid w:val="000D2473"/>
    <w:rsid w:val="001103C5"/>
    <w:rsid w:val="00130394"/>
    <w:rsid w:val="00133DA6"/>
    <w:rsid w:val="001364D8"/>
    <w:rsid w:val="001478B9"/>
    <w:rsid w:val="00193C8D"/>
    <w:rsid w:val="001A5A8C"/>
    <w:rsid w:val="001A6411"/>
    <w:rsid w:val="001A7833"/>
    <w:rsid w:val="001D0E16"/>
    <w:rsid w:val="001F50EB"/>
    <w:rsid w:val="00206E5E"/>
    <w:rsid w:val="002075DE"/>
    <w:rsid w:val="00220154"/>
    <w:rsid w:val="002471FF"/>
    <w:rsid w:val="00256542"/>
    <w:rsid w:val="002826EC"/>
    <w:rsid w:val="00283BA1"/>
    <w:rsid w:val="002B4A1B"/>
    <w:rsid w:val="002C76CF"/>
    <w:rsid w:val="002D2C49"/>
    <w:rsid w:val="002D6797"/>
    <w:rsid w:val="00336FB9"/>
    <w:rsid w:val="00370A90"/>
    <w:rsid w:val="003768C5"/>
    <w:rsid w:val="00391F18"/>
    <w:rsid w:val="00393B7C"/>
    <w:rsid w:val="003A3DCB"/>
    <w:rsid w:val="003E1E7D"/>
    <w:rsid w:val="003F75C3"/>
    <w:rsid w:val="00400001"/>
    <w:rsid w:val="004156F6"/>
    <w:rsid w:val="0042032D"/>
    <w:rsid w:val="00435861"/>
    <w:rsid w:val="00442281"/>
    <w:rsid w:val="00444833"/>
    <w:rsid w:val="00466FDB"/>
    <w:rsid w:val="00470304"/>
    <w:rsid w:val="00475981"/>
    <w:rsid w:val="0048584D"/>
    <w:rsid w:val="004912E3"/>
    <w:rsid w:val="004A48CC"/>
    <w:rsid w:val="004C49BC"/>
    <w:rsid w:val="004D1382"/>
    <w:rsid w:val="004D715B"/>
    <w:rsid w:val="004F42C4"/>
    <w:rsid w:val="005147F1"/>
    <w:rsid w:val="0051582B"/>
    <w:rsid w:val="0052185C"/>
    <w:rsid w:val="00555B37"/>
    <w:rsid w:val="0058691C"/>
    <w:rsid w:val="005A5A7D"/>
    <w:rsid w:val="005F1F20"/>
    <w:rsid w:val="005F398A"/>
    <w:rsid w:val="00643B0C"/>
    <w:rsid w:val="006507AA"/>
    <w:rsid w:val="0065428E"/>
    <w:rsid w:val="00666D94"/>
    <w:rsid w:val="00694144"/>
    <w:rsid w:val="006A7F8A"/>
    <w:rsid w:val="006C4285"/>
    <w:rsid w:val="006F18CD"/>
    <w:rsid w:val="006F1CD8"/>
    <w:rsid w:val="00706B0E"/>
    <w:rsid w:val="00706F80"/>
    <w:rsid w:val="00721994"/>
    <w:rsid w:val="00765ED7"/>
    <w:rsid w:val="00794F6D"/>
    <w:rsid w:val="007A3FA2"/>
    <w:rsid w:val="007B2FD0"/>
    <w:rsid w:val="007B6220"/>
    <w:rsid w:val="007D3D2C"/>
    <w:rsid w:val="007E6C62"/>
    <w:rsid w:val="007F4E8E"/>
    <w:rsid w:val="00814A81"/>
    <w:rsid w:val="008213C1"/>
    <w:rsid w:val="008D03CE"/>
    <w:rsid w:val="008E4089"/>
    <w:rsid w:val="008E7AB1"/>
    <w:rsid w:val="00955780"/>
    <w:rsid w:val="00962E50"/>
    <w:rsid w:val="00994845"/>
    <w:rsid w:val="009A3EFB"/>
    <w:rsid w:val="009D5229"/>
    <w:rsid w:val="009E10F8"/>
    <w:rsid w:val="00A070B7"/>
    <w:rsid w:val="00A62BCA"/>
    <w:rsid w:val="00AA241F"/>
    <w:rsid w:val="00AE2126"/>
    <w:rsid w:val="00AE30CB"/>
    <w:rsid w:val="00B17DDB"/>
    <w:rsid w:val="00B33CAF"/>
    <w:rsid w:val="00B64498"/>
    <w:rsid w:val="00B8606E"/>
    <w:rsid w:val="00BA29DC"/>
    <w:rsid w:val="00BB20A1"/>
    <w:rsid w:val="00BB486F"/>
    <w:rsid w:val="00C12BF5"/>
    <w:rsid w:val="00C16B71"/>
    <w:rsid w:val="00C31C9C"/>
    <w:rsid w:val="00C371C2"/>
    <w:rsid w:val="00C66E37"/>
    <w:rsid w:val="00C752E3"/>
    <w:rsid w:val="00C76AFA"/>
    <w:rsid w:val="00CC531F"/>
    <w:rsid w:val="00D257F7"/>
    <w:rsid w:val="00D7282B"/>
    <w:rsid w:val="00D7314D"/>
    <w:rsid w:val="00D83224"/>
    <w:rsid w:val="00D93AA9"/>
    <w:rsid w:val="00D962F6"/>
    <w:rsid w:val="00DA056A"/>
    <w:rsid w:val="00DA4E02"/>
    <w:rsid w:val="00DB1E01"/>
    <w:rsid w:val="00DC1D04"/>
    <w:rsid w:val="00DC7A2A"/>
    <w:rsid w:val="00DD114D"/>
    <w:rsid w:val="00DE28A6"/>
    <w:rsid w:val="00E13B1B"/>
    <w:rsid w:val="00E510F9"/>
    <w:rsid w:val="00E55217"/>
    <w:rsid w:val="00E721DA"/>
    <w:rsid w:val="00EC49B4"/>
    <w:rsid w:val="00ED2D4E"/>
    <w:rsid w:val="00ED5993"/>
    <w:rsid w:val="00EE5875"/>
    <w:rsid w:val="00F01587"/>
    <w:rsid w:val="00F112D1"/>
    <w:rsid w:val="00F36851"/>
    <w:rsid w:val="00F379F2"/>
    <w:rsid w:val="00F67460"/>
    <w:rsid w:val="00F731BE"/>
    <w:rsid w:val="00F81325"/>
    <w:rsid w:val="00F861CD"/>
    <w:rsid w:val="00F905A5"/>
    <w:rsid w:val="00FB25EE"/>
    <w:rsid w:val="00FB7A20"/>
    <w:rsid w:val="00FC7800"/>
    <w:rsid w:val="00FD1354"/>
    <w:rsid w:val="00FD2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87685"/>
  <w15:docId w15:val="{A1A7A93D-88EE-4D38-A159-95800D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9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129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2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73C"/>
    <w:rPr>
      <w:rFonts w:ascii="Tahoma" w:eastAsia="Calibri" w:hAnsi="Tahoma" w:cs="Tahoma"/>
      <w:sz w:val="16"/>
      <w:szCs w:val="16"/>
    </w:rPr>
  </w:style>
  <w:style w:type="paragraph" w:styleId="Encabezado">
    <w:name w:val="header"/>
    <w:basedOn w:val="Normal"/>
    <w:link w:val="EncabezadoCar"/>
    <w:uiPriority w:val="99"/>
    <w:unhideWhenUsed/>
    <w:rsid w:val="00C25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F99"/>
    <w:rPr>
      <w:rFonts w:ascii="Calibri" w:eastAsia="Calibri" w:hAnsi="Calibri" w:cs="Times New Roman"/>
    </w:rPr>
  </w:style>
  <w:style w:type="paragraph" w:styleId="Piedepgina">
    <w:name w:val="footer"/>
    <w:basedOn w:val="Normal"/>
    <w:link w:val="PiedepginaCar"/>
    <w:uiPriority w:val="99"/>
    <w:unhideWhenUsed/>
    <w:rsid w:val="00C25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F99"/>
    <w:rPr>
      <w:rFonts w:ascii="Calibri" w:eastAsia="Calibri" w:hAnsi="Calibri" w:cs="Times New Roman"/>
    </w:rPr>
  </w:style>
  <w:style w:type="paragraph" w:styleId="Prrafodelista">
    <w:name w:val="List Paragraph"/>
    <w:basedOn w:val="Normal"/>
    <w:link w:val="PrrafodelistaCar"/>
    <w:uiPriority w:val="34"/>
    <w:qFormat/>
    <w:rsid w:val="00383472"/>
    <w:pPr>
      <w:ind w:left="720"/>
      <w:contextualSpacing/>
    </w:pPr>
  </w:style>
  <w:style w:type="character" w:styleId="Hipervnculo">
    <w:name w:val="Hyperlink"/>
    <w:basedOn w:val="Fuentedeprrafopredeter"/>
    <w:uiPriority w:val="99"/>
    <w:unhideWhenUsed/>
    <w:rsid w:val="00AE30CB"/>
    <w:rPr>
      <w:color w:val="0000FF" w:themeColor="hyperlink"/>
      <w:u w:val="single"/>
    </w:rPr>
  </w:style>
  <w:style w:type="character" w:customStyle="1" w:styleId="PrrafodelistaCar">
    <w:name w:val="Párrafo de lista Car"/>
    <w:link w:val="Prrafodelista"/>
    <w:uiPriority w:val="34"/>
    <w:locked/>
    <w:rsid w:val="000B42EE"/>
    <w:rPr>
      <w:rFonts w:ascii="Calibri" w:eastAsia="Calibri" w:hAnsi="Calibri" w:cs="Times New Roman"/>
    </w:rPr>
  </w:style>
  <w:style w:type="paragraph" w:styleId="Textonotapie">
    <w:name w:val="footnote text"/>
    <w:basedOn w:val="Normal"/>
    <w:link w:val="TextonotapieCar"/>
    <w:uiPriority w:val="99"/>
    <w:semiHidden/>
    <w:unhideWhenUsed/>
    <w:rsid w:val="000B42EE"/>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0B42EE"/>
    <w:rPr>
      <w:sz w:val="20"/>
      <w:szCs w:val="20"/>
    </w:rPr>
  </w:style>
  <w:style w:type="character" w:styleId="Refdenotaalpie">
    <w:name w:val="footnote reference"/>
    <w:basedOn w:val="Fuentedeprrafopredeter"/>
    <w:uiPriority w:val="99"/>
    <w:semiHidden/>
    <w:unhideWhenUsed/>
    <w:rsid w:val="000B42EE"/>
    <w:rPr>
      <w:vertAlign w:val="superscript"/>
    </w:rPr>
  </w:style>
  <w:style w:type="character" w:styleId="Refdecomentario">
    <w:name w:val="annotation reference"/>
    <w:basedOn w:val="Fuentedeprrafopredeter"/>
    <w:uiPriority w:val="99"/>
    <w:semiHidden/>
    <w:unhideWhenUsed/>
    <w:rsid w:val="000B42EE"/>
    <w:rPr>
      <w:sz w:val="16"/>
      <w:szCs w:val="16"/>
    </w:rPr>
  </w:style>
  <w:style w:type="paragraph" w:styleId="Textocomentario">
    <w:name w:val="annotation text"/>
    <w:basedOn w:val="Normal"/>
    <w:link w:val="TextocomentarioCar"/>
    <w:uiPriority w:val="99"/>
    <w:semiHidden/>
    <w:unhideWhenUsed/>
    <w:rsid w:val="000B42EE"/>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0B42EE"/>
    <w:rPr>
      <w:sz w:val="20"/>
      <w:szCs w:val="20"/>
    </w:rPr>
  </w:style>
  <w:style w:type="paragraph" w:customStyle="1" w:styleId="Titulo1">
    <w:name w:val="Titulo 1"/>
    <w:basedOn w:val="Normal"/>
    <w:rsid w:val="001D0E16"/>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Default">
    <w:name w:val="Default"/>
    <w:rsid w:val="001D0E16"/>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commentcontentpara">
    <w:name w:val="commentcontentpara"/>
    <w:basedOn w:val="Normal"/>
    <w:rsid w:val="001D0E16"/>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9159-9371-425A-A7B0-94BAE225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2827</Words>
  <Characters>15552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Verboonen</dc:creator>
  <cp:lastModifiedBy>Maria Jazmin Rangel Gomez</cp:lastModifiedBy>
  <cp:revision>14</cp:revision>
  <cp:lastPrinted>2020-12-03T19:21:00Z</cp:lastPrinted>
  <dcterms:created xsi:type="dcterms:W3CDTF">2021-02-01T17:11:00Z</dcterms:created>
  <dcterms:modified xsi:type="dcterms:W3CDTF">2022-09-30T14:48:00Z</dcterms:modified>
</cp:coreProperties>
</file>