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898" w:rsidRDefault="00397898" w:rsidP="003C7091">
      <w:pPr>
        <w:spacing w:after="200" w:line="276" w:lineRule="auto"/>
        <w:ind w:left="4395"/>
        <w:jc w:val="both"/>
        <w:rPr>
          <w:rFonts w:ascii="Gothic720 BT" w:hAnsi="Gothic720 BT"/>
          <w:b/>
        </w:rPr>
      </w:pPr>
    </w:p>
    <w:p w:rsidR="00397898" w:rsidRDefault="00397898" w:rsidP="003C7091">
      <w:pPr>
        <w:spacing w:after="200" w:line="276" w:lineRule="auto"/>
        <w:ind w:left="4395"/>
        <w:jc w:val="both"/>
        <w:rPr>
          <w:rFonts w:ascii="Gothic720 BT" w:hAnsi="Gothic720 BT"/>
          <w:b/>
        </w:rPr>
      </w:pPr>
    </w:p>
    <w:p w:rsidR="003C7091" w:rsidRPr="00AD59C9" w:rsidRDefault="003C7091" w:rsidP="003C7091">
      <w:pPr>
        <w:spacing w:after="200" w:line="276" w:lineRule="auto"/>
        <w:ind w:left="4395"/>
        <w:jc w:val="both"/>
        <w:rPr>
          <w:rFonts w:ascii="Gothic720 BT" w:hAnsi="Gothic720 BT"/>
        </w:rPr>
      </w:pPr>
      <w:r w:rsidRPr="00AD59C9">
        <w:rPr>
          <w:rFonts w:ascii="Gothic720 BT" w:hAnsi="Gothic720 BT"/>
          <w:b/>
        </w:rPr>
        <w:t>EXPEDIENTE:</w:t>
      </w:r>
      <w:r w:rsidRPr="00AD59C9">
        <w:rPr>
          <w:rFonts w:ascii="Gothic720 BT" w:hAnsi="Gothic720 BT"/>
        </w:rPr>
        <w:t xml:space="preserve"> </w:t>
      </w:r>
      <w:r>
        <w:rPr>
          <w:rFonts w:ascii="Gothic720 BT" w:eastAsia="Calibri" w:hAnsi="Gothic720 BT" w:cs="Arial"/>
          <w:lang w:eastAsia="es-MX"/>
        </w:rPr>
        <w:t>029/2002</w:t>
      </w:r>
      <w:r w:rsidRPr="00EA69F8">
        <w:rPr>
          <w:rFonts w:ascii="Gothic720 BT" w:eastAsia="Calibri" w:hAnsi="Gothic720 BT" w:cs="Arial"/>
          <w:lang w:eastAsia="es-MX"/>
        </w:rPr>
        <w:t>.</w:t>
      </w:r>
    </w:p>
    <w:p w:rsidR="003C7091" w:rsidRPr="00AD59C9" w:rsidRDefault="003C7091" w:rsidP="003C7091">
      <w:pPr>
        <w:spacing w:after="200" w:line="276" w:lineRule="auto"/>
        <w:ind w:left="4395"/>
        <w:jc w:val="both"/>
        <w:rPr>
          <w:rFonts w:ascii="Gothic720 BT" w:hAnsi="Gothic720 BT"/>
          <w:b/>
        </w:rPr>
      </w:pPr>
      <w:r w:rsidRPr="00AD59C9">
        <w:rPr>
          <w:rFonts w:ascii="Gothic720 BT" w:eastAsia="Calibri" w:hAnsi="Gothic720 BT" w:cs="Arial"/>
          <w:b/>
          <w:lang w:eastAsia="es-MX"/>
        </w:rPr>
        <w:t>PROMOVENTE</w:t>
      </w:r>
      <w:r w:rsidRPr="00AD59C9">
        <w:rPr>
          <w:rFonts w:ascii="Gothic720 BT" w:eastAsia="Calibri" w:hAnsi="Gothic720 BT" w:cs="Arial"/>
          <w:lang w:eastAsia="es-MX"/>
        </w:rPr>
        <w:t xml:space="preserve">: </w:t>
      </w:r>
      <w:r>
        <w:rPr>
          <w:rFonts w:ascii="Gothic720 BT" w:eastAsia="Calibri" w:hAnsi="Gothic720 BT" w:cs="Arial"/>
          <w:lang w:eastAsia="es-MX"/>
        </w:rPr>
        <w:t>PARTIDO MOVIMIENTO CIUDADANO</w:t>
      </w:r>
      <w:r w:rsidRPr="00AD59C9">
        <w:rPr>
          <w:rFonts w:ascii="Gothic720 BT" w:eastAsia="Calibri" w:hAnsi="Gothic720 BT" w:cs="Arial"/>
          <w:lang w:eastAsia="es-MX"/>
        </w:rPr>
        <w:t>.</w:t>
      </w:r>
    </w:p>
    <w:p w:rsidR="003C7091" w:rsidRDefault="003C7091" w:rsidP="003C7091">
      <w:pPr>
        <w:spacing w:after="200" w:line="276" w:lineRule="auto"/>
        <w:ind w:left="4395"/>
        <w:jc w:val="both"/>
        <w:rPr>
          <w:rFonts w:ascii="Gothic720 BT" w:hAnsi="Gothic720 BT"/>
        </w:rPr>
      </w:pPr>
      <w:r w:rsidRPr="00AD59C9">
        <w:rPr>
          <w:rFonts w:ascii="Gothic720 BT" w:hAnsi="Gothic720 BT"/>
          <w:b/>
        </w:rPr>
        <w:t>ASUNTO:</w:t>
      </w:r>
      <w:r>
        <w:rPr>
          <w:rFonts w:ascii="Gothic720 BT" w:hAnsi="Gothic720 BT"/>
        </w:rPr>
        <w:t xml:space="preserve"> RECEPCIÓN, REPRESENTACIÓN ANTE EL CONSEJO GENERAL Y SE REQUIERE</w:t>
      </w:r>
      <w:r w:rsidRPr="00AD59C9">
        <w:rPr>
          <w:rFonts w:ascii="Gothic720 BT" w:hAnsi="Gothic720 BT"/>
        </w:rPr>
        <w:t>.</w:t>
      </w:r>
    </w:p>
    <w:p w:rsidR="003C7091" w:rsidRPr="00AD59C9" w:rsidRDefault="003C7091" w:rsidP="003C7091">
      <w:pPr>
        <w:pStyle w:val="Default"/>
        <w:spacing w:line="276" w:lineRule="auto"/>
        <w:ind w:left="567"/>
        <w:jc w:val="both"/>
        <w:rPr>
          <w:rFonts w:ascii="Gothic720 BT" w:hAnsi="Gothic720 BT" w:cs="Arial"/>
          <w:bCs/>
          <w:color w:val="auto"/>
          <w:sz w:val="22"/>
          <w:szCs w:val="22"/>
          <w:lang w:val="es-MX"/>
        </w:rPr>
      </w:pPr>
      <w:r w:rsidRPr="00AD59C9">
        <w:rPr>
          <w:rFonts w:ascii="Gothic720 BT" w:hAnsi="Gothic720 BT" w:cs="Arial"/>
          <w:bCs/>
          <w:color w:val="auto"/>
          <w:sz w:val="22"/>
          <w:szCs w:val="22"/>
          <w:lang w:val="es-MX"/>
        </w:rPr>
        <w:t xml:space="preserve">En la ciudad de Santiago de Querétaro, Querétaro, </w:t>
      </w:r>
      <w:r>
        <w:rPr>
          <w:rFonts w:ascii="Gothic720 BT" w:hAnsi="Gothic720 BT" w:cs="Arial"/>
          <w:bCs/>
          <w:color w:val="auto"/>
          <w:sz w:val="22"/>
          <w:szCs w:val="22"/>
          <w:lang w:val="es-MX"/>
        </w:rPr>
        <w:t>veintiséis</w:t>
      </w:r>
      <w:r w:rsidRPr="00AD59C9">
        <w:rPr>
          <w:rFonts w:ascii="Gothic720 BT" w:hAnsi="Gothic720 BT" w:cs="Arial"/>
          <w:bCs/>
          <w:color w:val="auto"/>
          <w:sz w:val="22"/>
          <w:szCs w:val="22"/>
          <w:lang w:val="es-MX"/>
        </w:rPr>
        <w:t xml:space="preserve"> de enero de dos mil veintiuno, en cumplimiento a lo ordenado en el proveído dictado en la fecha en que se actúa en el expediente al rubro indicado, con fundamento en lo dispuesto por los artículos </w:t>
      </w:r>
      <w:r w:rsidRPr="00AD59C9">
        <w:rPr>
          <w:rFonts w:ascii="Gothic720 BT" w:hAnsi="Gothic720 BT" w:cs="Arial"/>
          <w:sz w:val="22"/>
          <w:szCs w:val="22"/>
        </w:rPr>
        <w:t>50, fracción II, 52 y 56, fracción II de la Ley de Medios de Impugnación en Materia Electoral del Estado de Querétaro</w:t>
      </w:r>
      <w:r w:rsidRPr="00AD59C9">
        <w:rPr>
          <w:rFonts w:ascii="Gothic720 BT" w:hAnsi="Gothic720 BT" w:cs="Arial"/>
          <w:bCs/>
          <w:color w:val="auto"/>
          <w:sz w:val="22"/>
          <w:szCs w:val="22"/>
          <w:lang w:val="es-MX"/>
        </w:rPr>
        <w:t xml:space="preserve">, se </w:t>
      </w:r>
      <w:r w:rsidRPr="00AD59C9">
        <w:rPr>
          <w:rFonts w:ascii="Gothic720 BT" w:hAnsi="Gothic720 BT" w:cs="Arial"/>
          <w:b/>
          <w:bCs/>
          <w:color w:val="auto"/>
          <w:sz w:val="22"/>
          <w:szCs w:val="22"/>
          <w:lang w:val="es-MX"/>
        </w:rPr>
        <w:t>NOTIFICA</w:t>
      </w:r>
      <w:r w:rsidRPr="00AD59C9">
        <w:rPr>
          <w:rFonts w:ascii="Gothic720 BT" w:hAnsi="Gothic720 BT" w:cs="Arial"/>
          <w:bCs/>
          <w:color w:val="auto"/>
          <w:sz w:val="22"/>
          <w:szCs w:val="22"/>
          <w:lang w:val="es-MX"/>
        </w:rPr>
        <w:t xml:space="preserve"> mediante cédula que se fija en los </w:t>
      </w:r>
      <w:r w:rsidRPr="00AD59C9">
        <w:rPr>
          <w:rFonts w:ascii="Gothic720 BT" w:hAnsi="Gothic720 BT" w:cs="Arial"/>
          <w:b/>
          <w:bCs/>
          <w:color w:val="auto"/>
          <w:sz w:val="22"/>
          <w:szCs w:val="22"/>
          <w:lang w:val="es-MX"/>
        </w:rPr>
        <w:t>ESTRADOS</w:t>
      </w:r>
      <w:r w:rsidRPr="00AD59C9">
        <w:rPr>
          <w:rFonts w:ascii="Gothic720 BT" w:hAnsi="Gothic720 BT" w:cs="Arial"/>
          <w:bCs/>
          <w:color w:val="auto"/>
          <w:sz w:val="22"/>
          <w:szCs w:val="22"/>
          <w:lang w:val="es-MX"/>
        </w:rPr>
        <w:t xml:space="preserve"> del Consejo General el contenido del proveído de mérito, mismo que consta de </w:t>
      </w:r>
      <w:r>
        <w:rPr>
          <w:rFonts w:ascii="Gothic720 BT" w:hAnsi="Gothic720 BT" w:cs="Arial"/>
          <w:bCs/>
          <w:color w:val="auto"/>
          <w:sz w:val="22"/>
          <w:szCs w:val="22"/>
          <w:lang w:val="es-MX"/>
        </w:rPr>
        <w:t>una foja útil con texto por ambos lados</w:t>
      </w:r>
      <w:r w:rsidRPr="00AD59C9">
        <w:rPr>
          <w:rFonts w:ascii="Gothic720 BT" w:hAnsi="Gothic720 BT" w:cs="Arial"/>
          <w:bCs/>
          <w:color w:val="auto"/>
          <w:sz w:val="22"/>
          <w:szCs w:val="22"/>
          <w:lang w:val="es-MX"/>
        </w:rPr>
        <w:t xml:space="preserve">, anexando copia de dicha determinación. </w:t>
      </w:r>
      <w:r w:rsidRPr="00AD59C9">
        <w:rPr>
          <w:rFonts w:ascii="Gothic720 BT" w:hAnsi="Gothic720 BT" w:cs="Arial"/>
          <w:b/>
          <w:bCs/>
          <w:color w:val="auto"/>
          <w:sz w:val="22"/>
          <w:szCs w:val="22"/>
          <w:lang w:val="es-MX"/>
        </w:rPr>
        <w:t>DOY FE</w:t>
      </w:r>
      <w:r w:rsidRPr="00AD59C9">
        <w:rPr>
          <w:rFonts w:ascii="Gothic720 BT" w:hAnsi="Gothic720 BT" w:cs="Arial"/>
          <w:bCs/>
          <w:color w:val="auto"/>
          <w:sz w:val="22"/>
          <w:szCs w:val="22"/>
          <w:lang w:val="es-MX"/>
        </w:rPr>
        <w:t>.</w:t>
      </w:r>
      <w:r>
        <w:rPr>
          <w:rFonts w:ascii="Gothic720 BT" w:hAnsi="Gothic720 BT" w:cs="Arial"/>
          <w:bCs/>
          <w:color w:val="auto"/>
          <w:sz w:val="22"/>
          <w:szCs w:val="22"/>
          <w:lang w:val="es-MX"/>
        </w:rPr>
        <w:t xml:space="preserve"> ------------------------------------------------------------------------------------------------</w:t>
      </w:r>
    </w:p>
    <w:p w:rsidR="003C7091" w:rsidRPr="00AD59C9" w:rsidRDefault="003C7091" w:rsidP="003C7091">
      <w:pPr>
        <w:spacing w:after="0" w:line="240" w:lineRule="auto"/>
        <w:ind w:left="567"/>
        <w:jc w:val="center"/>
        <w:rPr>
          <w:rFonts w:ascii="Gothic720 BT" w:hAnsi="Gothic720 BT" w:cs="Arial"/>
          <w:b/>
          <w:lang w:val="es-ES" w:eastAsia="es-ES"/>
        </w:rPr>
      </w:pPr>
    </w:p>
    <w:p w:rsidR="003C7091" w:rsidRPr="00AD59C9" w:rsidRDefault="003C7091" w:rsidP="003C7091">
      <w:pPr>
        <w:spacing w:after="0" w:line="240" w:lineRule="auto"/>
        <w:rPr>
          <w:rFonts w:ascii="Gothic720 BT" w:hAnsi="Gothic720 BT" w:cs="Arial"/>
          <w:b/>
          <w:lang w:val="es-ES" w:eastAsia="es-ES"/>
        </w:rPr>
      </w:pPr>
    </w:p>
    <w:p w:rsidR="003C7091" w:rsidRPr="00AD59C9" w:rsidRDefault="003C7091" w:rsidP="003C7091">
      <w:pPr>
        <w:spacing w:after="0" w:line="240" w:lineRule="auto"/>
        <w:ind w:left="284"/>
        <w:jc w:val="center"/>
        <w:rPr>
          <w:rFonts w:ascii="Gothic720 BT" w:hAnsi="Gothic720 BT" w:cs="Arial"/>
          <w:b/>
          <w:lang w:val="es-ES" w:eastAsia="es-ES"/>
        </w:rPr>
      </w:pPr>
    </w:p>
    <w:p w:rsidR="003C7091" w:rsidRPr="00AD59C9" w:rsidRDefault="003C7091" w:rsidP="003C7091">
      <w:pPr>
        <w:tabs>
          <w:tab w:val="left" w:pos="7539"/>
        </w:tabs>
        <w:spacing w:after="0" w:line="240" w:lineRule="auto"/>
        <w:ind w:left="284"/>
        <w:rPr>
          <w:rFonts w:ascii="Gothic720 BT" w:hAnsi="Gothic720 BT" w:cs="Arial"/>
          <w:b/>
          <w:lang w:val="es-ES" w:eastAsia="es-ES"/>
        </w:rPr>
      </w:pPr>
      <w:r w:rsidRPr="00AD59C9">
        <w:rPr>
          <w:rFonts w:ascii="Gothic720 BT" w:hAnsi="Gothic720 BT" w:cs="Arial"/>
          <w:b/>
          <w:lang w:val="es-ES" w:eastAsia="es-ES"/>
        </w:rPr>
        <w:tab/>
      </w:r>
    </w:p>
    <w:p w:rsidR="003C7091" w:rsidRPr="00AD59C9" w:rsidRDefault="003C7091" w:rsidP="003C7091">
      <w:pPr>
        <w:spacing w:after="0" w:line="240" w:lineRule="auto"/>
        <w:ind w:left="284"/>
        <w:rPr>
          <w:rFonts w:ascii="Gothic720 BT" w:hAnsi="Gothic720 BT" w:cs="Arial"/>
          <w:b/>
          <w:lang w:val="es-ES" w:eastAsia="es-ES"/>
        </w:rPr>
      </w:pPr>
    </w:p>
    <w:p w:rsidR="003C7091" w:rsidRPr="00AD59C9" w:rsidRDefault="003C7091" w:rsidP="003C7091">
      <w:pPr>
        <w:spacing w:after="0" w:line="240" w:lineRule="auto"/>
        <w:ind w:left="426"/>
        <w:jc w:val="center"/>
        <w:rPr>
          <w:rFonts w:ascii="Gothic720 BT" w:eastAsia="Calibri" w:hAnsi="Gothic720 BT" w:cs="Times New Roman"/>
          <w:b/>
          <w:lang w:eastAsia="es-MX"/>
        </w:rPr>
      </w:pPr>
      <w:r w:rsidRPr="00AD59C9">
        <w:rPr>
          <w:rFonts w:ascii="Gothic720 BT" w:eastAsia="Calibri" w:hAnsi="Gothic720 BT" w:cs="Times New Roman"/>
          <w:b/>
          <w:lang w:eastAsia="es-MX"/>
        </w:rPr>
        <w:t>Mtro. Carlos Alejandro Pérez Espíndola</w:t>
      </w:r>
    </w:p>
    <w:p w:rsidR="003C7091" w:rsidRPr="00AD59C9" w:rsidRDefault="003C7091" w:rsidP="003C7091">
      <w:pPr>
        <w:spacing w:after="0" w:line="240" w:lineRule="auto"/>
        <w:ind w:left="426"/>
        <w:jc w:val="center"/>
        <w:rPr>
          <w:rFonts w:ascii="Gothic720 BT" w:eastAsia="Calibri" w:hAnsi="Gothic720 BT" w:cs="Times New Roman"/>
          <w:b/>
          <w:lang w:eastAsia="es-MX"/>
        </w:rPr>
      </w:pPr>
      <w:r w:rsidRPr="00AD59C9">
        <w:rPr>
          <w:rFonts w:ascii="Gothic720 BT" w:eastAsia="Calibri" w:hAnsi="Gothic720 BT" w:cs="Times New Roman"/>
          <w:lang w:eastAsia="es-MX"/>
        </w:rPr>
        <w:t>Secretario Ejecutivo</w:t>
      </w:r>
    </w:p>
    <w:p w:rsidR="003C7091" w:rsidRPr="00AD59C9" w:rsidRDefault="003C7091" w:rsidP="003C7091">
      <w:pPr>
        <w:tabs>
          <w:tab w:val="left" w:pos="4569"/>
          <w:tab w:val="left" w:pos="9214"/>
        </w:tabs>
        <w:spacing w:after="0" w:line="240" w:lineRule="auto"/>
        <w:ind w:left="284"/>
        <w:jc w:val="center"/>
        <w:rPr>
          <w:rFonts w:ascii="Gothic720 BT" w:hAnsi="Gothic720 BT" w:cs="Arial"/>
          <w:lang w:val="es-ES" w:eastAsia="es-ES"/>
        </w:rPr>
      </w:pPr>
    </w:p>
    <w:p w:rsidR="003C7091" w:rsidRPr="00AD59C9" w:rsidRDefault="003C7091" w:rsidP="003C7091">
      <w:pPr>
        <w:tabs>
          <w:tab w:val="left" w:pos="4569"/>
          <w:tab w:val="left" w:pos="9214"/>
        </w:tabs>
        <w:spacing w:after="0" w:line="240" w:lineRule="auto"/>
        <w:ind w:left="284"/>
        <w:jc w:val="center"/>
        <w:rPr>
          <w:rFonts w:ascii="Gothic720 BT" w:hAnsi="Gothic720 BT" w:cs="Arial"/>
          <w:lang w:val="es-ES" w:eastAsia="es-ES"/>
        </w:rPr>
      </w:pPr>
    </w:p>
    <w:p w:rsidR="003C7091" w:rsidRPr="00AD59C9" w:rsidRDefault="003C7091" w:rsidP="003C7091">
      <w:pPr>
        <w:tabs>
          <w:tab w:val="left" w:pos="4569"/>
          <w:tab w:val="left" w:pos="9214"/>
        </w:tabs>
        <w:spacing w:after="0" w:line="240" w:lineRule="auto"/>
        <w:ind w:left="1416" w:right="51"/>
        <w:jc w:val="center"/>
        <w:rPr>
          <w:rFonts w:ascii="Gothic720 BT" w:hAnsi="Gothic720 BT" w:cs="Arial"/>
          <w:lang w:val="es-ES" w:eastAsia="es-ES"/>
        </w:rPr>
      </w:pPr>
    </w:p>
    <w:p w:rsidR="003C7091" w:rsidRPr="00AD59C9" w:rsidRDefault="003C7091" w:rsidP="003C7091">
      <w:pPr>
        <w:tabs>
          <w:tab w:val="left" w:pos="4569"/>
          <w:tab w:val="left" w:pos="9214"/>
        </w:tabs>
        <w:spacing w:after="0" w:line="240" w:lineRule="auto"/>
        <w:ind w:left="1416" w:right="51"/>
        <w:jc w:val="center"/>
        <w:rPr>
          <w:rFonts w:ascii="Gothic720 BT" w:hAnsi="Gothic720 BT" w:cs="Arial"/>
          <w:lang w:eastAsia="es-ES"/>
        </w:rPr>
      </w:pPr>
    </w:p>
    <w:p w:rsidR="003C7091" w:rsidRPr="00AD59C9" w:rsidRDefault="003C7091" w:rsidP="003C7091">
      <w:pPr>
        <w:tabs>
          <w:tab w:val="left" w:pos="4569"/>
          <w:tab w:val="left" w:pos="9214"/>
        </w:tabs>
        <w:spacing w:after="0" w:line="240" w:lineRule="auto"/>
        <w:ind w:left="1416" w:right="51"/>
        <w:jc w:val="center"/>
        <w:rPr>
          <w:rFonts w:ascii="Gothic720 BT" w:hAnsi="Gothic720 BT" w:cs="Arial"/>
          <w:lang w:val="es-ES" w:eastAsia="es-ES"/>
        </w:rPr>
      </w:pPr>
    </w:p>
    <w:p w:rsidR="003C7091" w:rsidRPr="00AD59C9" w:rsidRDefault="003C7091" w:rsidP="003C7091">
      <w:pPr>
        <w:rPr>
          <w:rFonts w:ascii="Gothic720 BT" w:hAnsi="Gothic720 BT"/>
        </w:rPr>
      </w:pPr>
    </w:p>
    <w:p w:rsidR="003C7091" w:rsidRPr="00AD59C9" w:rsidRDefault="003C7091" w:rsidP="003C7091">
      <w:pPr>
        <w:rPr>
          <w:rFonts w:ascii="Gothic720 BT" w:hAnsi="Gothic720 BT"/>
        </w:rPr>
      </w:pPr>
    </w:p>
    <w:p w:rsidR="003C7091" w:rsidRPr="00AD59C9" w:rsidRDefault="003C7091" w:rsidP="003C7091">
      <w:pPr>
        <w:rPr>
          <w:rFonts w:ascii="Gothic720 BT" w:hAnsi="Gothic720 BT"/>
        </w:rPr>
      </w:pPr>
    </w:p>
    <w:p w:rsidR="003C7091" w:rsidRPr="00AD59C9" w:rsidRDefault="003C7091" w:rsidP="003C7091">
      <w:pPr>
        <w:rPr>
          <w:rFonts w:ascii="Gothic720 BT" w:hAnsi="Gothic720 BT"/>
        </w:rPr>
      </w:pPr>
    </w:p>
    <w:p w:rsidR="003C7091" w:rsidRPr="00AD59C9" w:rsidRDefault="003C7091" w:rsidP="003C7091">
      <w:pPr>
        <w:rPr>
          <w:rFonts w:ascii="Gothic720 BT" w:hAnsi="Gothic720 BT"/>
        </w:rPr>
      </w:pPr>
    </w:p>
    <w:p w:rsidR="003C7091" w:rsidRPr="00AD59C9" w:rsidRDefault="003C7091" w:rsidP="003C7091">
      <w:pPr>
        <w:rPr>
          <w:rFonts w:ascii="Gothic720 BT" w:hAnsi="Gothic720 BT"/>
        </w:rPr>
      </w:pPr>
    </w:p>
    <w:p w:rsidR="003C7091" w:rsidRPr="00AD59C9" w:rsidRDefault="003C7091" w:rsidP="003C7091">
      <w:pPr>
        <w:rPr>
          <w:rFonts w:ascii="Gothic720 BT" w:hAnsi="Gothic720 BT"/>
        </w:rPr>
      </w:pPr>
    </w:p>
    <w:p w:rsidR="003C7091" w:rsidRDefault="003C7091" w:rsidP="009F49C4">
      <w:pPr>
        <w:spacing w:after="200" w:line="276" w:lineRule="auto"/>
        <w:ind w:left="4395"/>
        <w:jc w:val="both"/>
        <w:rPr>
          <w:rFonts w:ascii="Gothic720 BT" w:hAnsi="Gothic720 BT"/>
          <w:b/>
        </w:rPr>
      </w:pPr>
    </w:p>
    <w:p w:rsidR="003C7091" w:rsidRDefault="003C7091" w:rsidP="009F49C4">
      <w:pPr>
        <w:spacing w:after="200" w:line="276" w:lineRule="auto"/>
        <w:ind w:left="4395"/>
        <w:jc w:val="both"/>
        <w:rPr>
          <w:rFonts w:ascii="Gothic720 BT" w:hAnsi="Gothic720 BT"/>
          <w:b/>
        </w:rPr>
      </w:pPr>
    </w:p>
    <w:p w:rsidR="00B7168D" w:rsidRPr="00AD59C9" w:rsidRDefault="00B7168D" w:rsidP="009F49C4">
      <w:pPr>
        <w:spacing w:after="200" w:line="276" w:lineRule="auto"/>
        <w:ind w:left="4395"/>
        <w:jc w:val="both"/>
        <w:rPr>
          <w:rFonts w:ascii="Gothic720 BT" w:hAnsi="Gothic720 BT"/>
        </w:rPr>
      </w:pPr>
      <w:r w:rsidRPr="00AD59C9">
        <w:rPr>
          <w:rFonts w:ascii="Gothic720 BT" w:hAnsi="Gothic720 BT"/>
          <w:b/>
        </w:rPr>
        <w:lastRenderedPageBreak/>
        <w:t>EXPEDIENTE:</w:t>
      </w:r>
      <w:r w:rsidRPr="00AD59C9">
        <w:rPr>
          <w:rFonts w:ascii="Gothic720 BT" w:hAnsi="Gothic720 BT"/>
        </w:rPr>
        <w:t xml:space="preserve"> </w:t>
      </w:r>
      <w:r w:rsidR="00A50D0A">
        <w:rPr>
          <w:rFonts w:ascii="Gothic720 BT" w:eastAsia="Calibri" w:hAnsi="Gothic720 BT" w:cs="Arial"/>
          <w:lang w:eastAsia="es-MX"/>
        </w:rPr>
        <w:t>029/2002</w:t>
      </w:r>
      <w:r w:rsidRPr="00EA69F8">
        <w:rPr>
          <w:rFonts w:ascii="Gothic720 BT" w:eastAsia="Calibri" w:hAnsi="Gothic720 BT" w:cs="Arial"/>
          <w:lang w:eastAsia="es-MX"/>
        </w:rPr>
        <w:t>.</w:t>
      </w:r>
    </w:p>
    <w:p w:rsidR="00B7168D" w:rsidRPr="00AD59C9" w:rsidRDefault="00B7168D" w:rsidP="009F49C4">
      <w:pPr>
        <w:spacing w:after="200" w:line="276" w:lineRule="auto"/>
        <w:ind w:left="4395"/>
        <w:jc w:val="both"/>
        <w:rPr>
          <w:rFonts w:ascii="Gothic720 BT" w:hAnsi="Gothic720 BT"/>
          <w:b/>
        </w:rPr>
      </w:pPr>
      <w:r w:rsidRPr="00AD59C9">
        <w:rPr>
          <w:rFonts w:ascii="Gothic720 BT" w:eastAsia="Calibri" w:hAnsi="Gothic720 BT" w:cs="Arial"/>
          <w:b/>
          <w:lang w:eastAsia="es-MX"/>
        </w:rPr>
        <w:t>PROMOV</w:t>
      </w:r>
      <w:r w:rsidR="00A50D0A" w:rsidRPr="00AD59C9">
        <w:rPr>
          <w:rFonts w:ascii="Gothic720 BT" w:eastAsia="Calibri" w:hAnsi="Gothic720 BT" w:cs="Arial"/>
          <w:b/>
          <w:lang w:eastAsia="es-MX"/>
        </w:rPr>
        <w:t>ENTE</w:t>
      </w:r>
      <w:r w:rsidR="00A50D0A" w:rsidRPr="00AD59C9">
        <w:rPr>
          <w:rFonts w:ascii="Gothic720 BT" w:eastAsia="Calibri" w:hAnsi="Gothic720 BT" w:cs="Arial"/>
          <w:lang w:eastAsia="es-MX"/>
        </w:rPr>
        <w:t xml:space="preserve">: </w:t>
      </w:r>
      <w:r w:rsidR="00A50D0A">
        <w:rPr>
          <w:rFonts w:ascii="Gothic720 BT" w:eastAsia="Calibri" w:hAnsi="Gothic720 BT" w:cs="Arial"/>
          <w:lang w:eastAsia="es-MX"/>
        </w:rPr>
        <w:t>PARTIDO MOVIMIENTO CIUDADANO</w:t>
      </w:r>
      <w:r w:rsidRPr="00AD59C9">
        <w:rPr>
          <w:rFonts w:ascii="Gothic720 BT" w:eastAsia="Calibri" w:hAnsi="Gothic720 BT" w:cs="Arial"/>
          <w:lang w:eastAsia="es-MX"/>
        </w:rPr>
        <w:t>.</w:t>
      </w:r>
    </w:p>
    <w:p w:rsidR="00B7168D" w:rsidRDefault="000C5550" w:rsidP="009F49C4">
      <w:pPr>
        <w:spacing w:after="200" w:line="276" w:lineRule="auto"/>
        <w:ind w:left="4395"/>
        <w:jc w:val="both"/>
        <w:rPr>
          <w:rFonts w:ascii="Gothic720 BT" w:hAnsi="Gothic720 BT"/>
        </w:rPr>
      </w:pPr>
      <w:r w:rsidRPr="00AD59C9">
        <w:rPr>
          <w:rFonts w:ascii="Gothic720 BT" w:hAnsi="Gothic720 BT"/>
          <w:b/>
        </w:rPr>
        <w:t>ASUNTO:</w:t>
      </w:r>
      <w:r w:rsidR="00556FFD">
        <w:rPr>
          <w:rFonts w:ascii="Gothic720 BT" w:hAnsi="Gothic720 BT"/>
        </w:rPr>
        <w:t xml:space="preserve"> RECE</w:t>
      </w:r>
      <w:r w:rsidR="003475A2">
        <w:rPr>
          <w:rFonts w:ascii="Gothic720 BT" w:hAnsi="Gothic720 BT"/>
        </w:rPr>
        <w:t>PCIÓN, REPRESENTACIÓN ANTE EL CONSEJO GENERAL Y</w:t>
      </w:r>
      <w:r w:rsidR="00E96E86">
        <w:rPr>
          <w:rFonts w:ascii="Gothic720 BT" w:hAnsi="Gothic720 BT"/>
        </w:rPr>
        <w:t xml:space="preserve"> SE REQUIERE</w:t>
      </w:r>
      <w:r w:rsidR="00B7168D" w:rsidRPr="00AD59C9">
        <w:rPr>
          <w:rFonts w:ascii="Gothic720 BT" w:hAnsi="Gothic720 BT"/>
        </w:rPr>
        <w:t>.</w:t>
      </w:r>
    </w:p>
    <w:p w:rsidR="00B7168D" w:rsidRPr="00AD59C9" w:rsidRDefault="00B7168D" w:rsidP="009E0B5F">
      <w:pPr>
        <w:spacing w:after="0" w:line="240" w:lineRule="auto"/>
        <w:rPr>
          <w:rFonts w:ascii="Gothic720 BT" w:eastAsia="Calibri" w:hAnsi="Gothic720 BT" w:cs="Times New Roman"/>
          <w:lang w:eastAsia="es-MX"/>
        </w:rPr>
      </w:pPr>
      <w:r w:rsidRPr="00AD59C9">
        <w:rPr>
          <w:rFonts w:ascii="Gothic720 BT" w:eastAsia="Calibri" w:hAnsi="Gothic720 BT" w:cs="Times New Roman"/>
          <w:lang w:eastAsia="es-MX"/>
        </w:rPr>
        <w:t xml:space="preserve">Santiago de Querétaro, Querétaro, </w:t>
      </w:r>
      <w:r w:rsidR="00966355">
        <w:rPr>
          <w:rFonts w:ascii="Gothic720 BT" w:eastAsia="Calibri" w:hAnsi="Gothic720 BT" w:cs="Times New Roman"/>
          <w:lang w:eastAsia="es-MX"/>
        </w:rPr>
        <w:t>veintiséis</w:t>
      </w:r>
      <w:r w:rsidRPr="00AD59C9">
        <w:rPr>
          <w:rFonts w:ascii="Gothic720 BT" w:eastAsia="Calibri" w:hAnsi="Gothic720 BT" w:cs="Times New Roman"/>
          <w:lang w:eastAsia="es-MX"/>
        </w:rPr>
        <w:t xml:space="preserve"> de enero de dos mil veintiuno.</w:t>
      </w:r>
    </w:p>
    <w:p w:rsidR="00B7168D" w:rsidRPr="007F3B26" w:rsidRDefault="00B7168D" w:rsidP="009E0B5F">
      <w:pPr>
        <w:spacing w:after="0" w:line="240" w:lineRule="auto"/>
        <w:jc w:val="both"/>
        <w:rPr>
          <w:rFonts w:ascii="Gothic720 BT" w:eastAsia="Calibri" w:hAnsi="Gothic720 BT" w:cs="Times New Roman"/>
          <w:sz w:val="16"/>
          <w:highlight w:val="yellow"/>
          <w:lang w:eastAsia="es-MX"/>
        </w:rPr>
      </w:pPr>
    </w:p>
    <w:p w:rsidR="00B7168D" w:rsidRPr="00AD59C9" w:rsidRDefault="00B7168D" w:rsidP="009E0B5F">
      <w:pPr>
        <w:spacing w:after="200" w:line="276" w:lineRule="auto"/>
        <w:jc w:val="both"/>
        <w:rPr>
          <w:rFonts w:ascii="Gothic720 BT" w:eastAsia="Calibri" w:hAnsi="Gothic720 BT" w:cs="Times New Roman"/>
          <w:lang w:eastAsia="es-MX"/>
        </w:rPr>
      </w:pPr>
      <w:r w:rsidRPr="00AD59C9">
        <w:rPr>
          <w:rFonts w:ascii="Gothic720 BT" w:hAnsi="Gothic720 BT"/>
          <w:b/>
        </w:rPr>
        <w:t>VISTO</w:t>
      </w:r>
      <w:r w:rsidR="009E0B5F">
        <w:rPr>
          <w:rFonts w:ascii="Gothic720 BT" w:hAnsi="Gothic720 BT"/>
          <w:b/>
        </w:rPr>
        <w:t xml:space="preserve"> </w:t>
      </w:r>
      <w:r w:rsidR="009E0B5F" w:rsidRPr="00A52236">
        <w:rPr>
          <w:rFonts w:ascii="Gothic720 BT" w:hAnsi="Gothic720 BT"/>
        </w:rPr>
        <w:t>e</w:t>
      </w:r>
      <w:r w:rsidR="00675D03">
        <w:rPr>
          <w:rFonts w:ascii="Gothic720 BT" w:hAnsi="Gothic720 BT"/>
        </w:rPr>
        <w:t>l</w:t>
      </w:r>
      <w:r w:rsidR="00966355">
        <w:rPr>
          <w:rFonts w:ascii="Gothic720 BT" w:hAnsi="Gothic720 BT"/>
        </w:rPr>
        <w:t xml:space="preserve"> oficio P/029</w:t>
      </w:r>
      <w:r w:rsidR="00675D03">
        <w:rPr>
          <w:rFonts w:ascii="Gothic720 BT" w:hAnsi="Gothic720 BT"/>
        </w:rPr>
        <w:t>/21 signado por el Consejero Presidente de este Instituto, mediante el cual remitió el escrito recibido en Oficialía de Partes</w:t>
      </w:r>
      <w:r w:rsidR="00675D03" w:rsidRPr="00AD59C9">
        <w:rPr>
          <w:rFonts w:ascii="Gothic720 BT" w:eastAsia="Calibri" w:hAnsi="Gothic720 BT" w:cs="Times New Roman"/>
          <w:lang w:eastAsia="es-MX"/>
        </w:rPr>
        <w:t xml:space="preserve"> </w:t>
      </w:r>
      <w:r w:rsidR="00675D03">
        <w:rPr>
          <w:rFonts w:ascii="Gothic720 BT" w:eastAsia="Calibri" w:hAnsi="Gothic720 BT" w:cs="Times New Roman"/>
          <w:lang w:eastAsia="es-MX"/>
        </w:rPr>
        <w:t xml:space="preserve">el </w:t>
      </w:r>
      <w:r w:rsidR="00421A1E">
        <w:rPr>
          <w:rFonts w:ascii="Gothic720 BT" w:eastAsia="Calibri" w:hAnsi="Gothic720 BT" w:cs="Times New Roman"/>
          <w:lang w:eastAsia="es-MX"/>
        </w:rPr>
        <w:t>veintidós</w:t>
      </w:r>
      <w:r w:rsidR="00675D03">
        <w:rPr>
          <w:rFonts w:ascii="Gothic720 BT" w:eastAsia="Calibri" w:hAnsi="Gothic720 BT" w:cs="Times New Roman"/>
          <w:lang w:eastAsia="es-MX"/>
        </w:rPr>
        <w:t xml:space="preserve"> de enero del presente a</w:t>
      </w:r>
      <w:r w:rsidR="00966355">
        <w:rPr>
          <w:rFonts w:ascii="Gothic720 BT" w:eastAsia="Calibri" w:hAnsi="Gothic720 BT" w:cs="Times New Roman"/>
          <w:lang w:eastAsia="es-MX"/>
        </w:rPr>
        <w:t>ño, registrado con el folio 0163</w:t>
      </w:r>
      <w:r w:rsidR="00675D03">
        <w:rPr>
          <w:rFonts w:ascii="Gothic720 BT" w:eastAsia="Calibri" w:hAnsi="Gothic720 BT" w:cs="Times New Roman"/>
          <w:lang w:eastAsia="es-MX"/>
        </w:rPr>
        <w:t xml:space="preserve">, signado por </w:t>
      </w:r>
      <w:r w:rsidR="00966355">
        <w:rPr>
          <w:rFonts w:ascii="Gothic720 BT" w:eastAsia="Calibri" w:hAnsi="Gothic720 BT" w:cs="Times New Roman"/>
          <w:lang w:eastAsia="es-MX"/>
        </w:rPr>
        <w:t>Jorge Álvarez Máynez</w:t>
      </w:r>
      <w:r w:rsidR="00675D03" w:rsidRPr="00AD59C9">
        <w:rPr>
          <w:rFonts w:ascii="Gothic720 BT" w:eastAsia="Calibri" w:hAnsi="Gothic720 BT" w:cs="Times New Roman"/>
          <w:lang w:eastAsia="es-MX"/>
        </w:rPr>
        <w:t xml:space="preserve">, </w:t>
      </w:r>
      <w:r w:rsidR="00675D03">
        <w:rPr>
          <w:rFonts w:ascii="Gothic720 BT" w:eastAsia="Calibri" w:hAnsi="Gothic720 BT" w:cs="Times New Roman"/>
          <w:lang w:eastAsia="es-MX"/>
        </w:rPr>
        <w:t xml:space="preserve">quien se </w:t>
      </w:r>
      <w:r w:rsidR="00966355">
        <w:rPr>
          <w:rFonts w:ascii="Gothic720 BT" w:eastAsia="Calibri" w:hAnsi="Gothic720 BT" w:cs="Times New Roman"/>
          <w:lang w:eastAsia="es-MX"/>
        </w:rPr>
        <w:t>ostentó</w:t>
      </w:r>
      <w:r w:rsidR="00675D03">
        <w:rPr>
          <w:rFonts w:ascii="Gothic720 BT" w:eastAsia="Calibri" w:hAnsi="Gothic720 BT" w:cs="Times New Roman"/>
          <w:lang w:eastAsia="es-MX"/>
        </w:rPr>
        <w:t xml:space="preserve"> como </w:t>
      </w:r>
      <w:r w:rsidR="00966355">
        <w:rPr>
          <w:rFonts w:ascii="Gothic720 BT" w:eastAsia="Calibri" w:hAnsi="Gothic720 BT" w:cs="Times New Roman"/>
          <w:lang w:eastAsia="es-MX"/>
        </w:rPr>
        <w:t>Secretario General de Acuerdos</w:t>
      </w:r>
      <w:r w:rsidR="00753D9D">
        <w:rPr>
          <w:rFonts w:ascii="Gothic720 BT" w:eastAsia="Calibri" w:hAnsi="Gothic720 BT" w:cs="Times New Roman"/>
          <w:lang w:eastAsia="es-MX"/>
        </w:rPr>
        <w:t xml:space="preserve"> del partido Movimiento Ciudadano</w:t>
      </w:r>
      <w:r w:rsidR="00675D03">
        <w:rPr>
          <w:rFonts w:ascii="Gothic720 BT" w:eastAsia="Calibri" w:hAnsi="Gothic720 BT" w:cs="Times New Roman"/>
          <w:lang w:eastAsia="es-MX"/>
        </w:rPr>
        <w:t xml:space="preserve">, mediante el cual </w:t>
      </w:r>
      <w:r w:rsidR="00A52236">
        <w:rPr>
          <w:rFonts w:ascii="Gothic720 BT" w:eastAsia="Calibri" w:hAnsi="Gothic720 BT" w:cs="Times New Roman"/>
          <w:lang w:eastAsia="es-MX"/>
        </w:rPr>
        <w:t>remitió la certificación que refiere que la Comisión Permanente aprobó el nombramiento de la representación del partido político ante este Instituto; así como las constancias que obran en autos</w:t>
      </w:r>
      <w:r w:rsidR="009A04E7">
        <w:rPr>
          <w:rFonts w:ascii="Gothic720 BT" w:hAnsi="Gothic720 BT"/>
        </w:rPr>
        <w:t>;</w:t>
      </w:r>
      <w:r w:rsidR="00EC636A">
        <w:rPr>
          <w:rFonts w:ascii="Gothic720 BT" w:hAnsi="Gothic720 BT"/>
        </w:rPr>
        <w:t xml:space="preserve"> </w:t>
      </w:r>
      <w:r w:rsidRPr="00AD59C9">
        <w:rPr>
          <w:rFonts w:ascii="Gothic720 BT" w:hAnsi="Gothic720 BT"/>
        </w:rPr>
        <w:t xml:space="preserve">con fundamento en lo dispuesto en el artículo 63, fracciones I, VIII y XXXI de la Ley Electoral del Estado de Querétaro, el Secretario Ejecutivo </w:t>
      </w:r>
      <w:r w:rsidRPr="00AD59C9">
        <w:rPr>
          <w:rFonts w:ascii="Gothic720 BT" w:eastAsia="Calibri" w:hAnsi="Gothic720 BT" w:cs="Times New Roman"/>
          <w:b/>
          <w:color w:val="000000" w:themeColor="text1"/>
          <w:lang w:eastAsia="es-MX"/>
        </w:rPr>
        <w:t>ACUERDA:</w:t>
      </w:r>
    </w:p>
    <w:p w:rsidR="00B7168D" w:rsidRDefault="00B7168D" w:rsidP="009E0B5F">
      <w:pPr>
        <w:pStyle w:val="Default"/>
        <w:spacing w:line="276" w:lineRule="auto"/>
        <w:jc w:val="both"/>
        <w:rPr>
          <w:rFonts w:ascii="Gothic720 BT" w:hAnsi="Gothic720 BT" w:cs="Arial"/>
          <w:sz w:val="22"/>
          <w:szCs w:val="22"/>
          <w:lang w:eastAsia="es-MX"/>
        </w:rPr>
      </w:pPr>
      <w:r w:rsidRPr="00AD59C9">
        <w:rPr>
          <w:rFonts w:ascii="Gothic720 BT" w:hAnsi="Gothic720 BT"/>
          <w:b/>
          <w:sz w:val="22"/>
          <w:szCs w:val="22"/>
          <w:lang w:eastAsia="es-MX"/>
        </w:rPr>
        <w:t>PRIMERO.</w:t>
      </w:r>
      <w:r w:rsidRPr="00AD59C9">
        <w:rPr>
          <w:rFonts w:ascii="Gothic720 BT" w:hAnsi="Gothic720 BT" w:cs="Arial"/>
          <w:b/>
          <w:sz w:val="22"/>
          <w:szCs w:val="22"/>
          <w:lang w:eastAsia="es-MX"/>
        </w:rPr>
        <w:t xml:space="preserve"> Recepción.</w:t>
      </w:r>
      <w:r w:rsidRPr="00AD59C9">
        <w:rPr>
          <w:rFonts w:ascii="Gothic720 BT" w:hAnsi="Gothic720 BT" w:cs="Arial"/>
          <w:bCs/>
          <w:color w:val="auto"/>
          <w:sz w:val="22"/>
          <w:szCs w:val="22"/>
          <w:lang w:val="es-MX"/>
        </w:rPr>
        <w:t xml:space="preserve"> Se tiene</w:t>
      </w:r>
      <w:r w:rsidR="004374D4">
        <w:rPr>
          <w:rFonts w:ascii="Gothic720 BT" w:hAnsi="Gothic720 BT" w:cs="Arial"/>
          <w:bCs/>
          <w:color w:val="auto"/>
          <w:sz w:val="22"/>
          <w:szCs w:val="22"/>
          <w:lang w:val="es-MX"/>
        </w:rPr>
        <w:t>n</w:t>
      </w:r>
      <w:r w:rsidR="004A7A77">
        <w:rPr>
          <w:rFonts w:ascii="Gothic720 BT" w:hAnsi="Gothic720 BT" w:cs="Arial"/>
          <w:bCs/>
          <w:color w:val="auto"/>
          <w:sz w:val="22"/>
          <w:szCs w:val="22"/>
          <w:lang w:val="es-MX"/>
        </w:rPr>
        <w:t xml:space="preserve"> </w:t>
      </w:r>
      <w:r w:rsidRPr="00AD59C9">
        <w:rPr>
          <w:rFonts w:ascii="Gothic720 BT" w:hAnsi="Gothic720 BT" w:cs="Arial"/>
          <w:bCs/>
          <w:color w:val="auto"/>
          <w:sz w:val="22"/>
          <w:szCs w:val="22"/>
          <w:lang w:val="es-MX"/>
        </w:rPr>
        <w:t>por recibido</w:t>
      </w:r>
      <w:r w:rsidR="004374D4">
        <w:rPr>
          <w:rFonts w:ascii="Gothic720 BT" w:hAnsi="Gothic720 BT" w:cs="Arial"/>
          <w:bCs/>
          <w:color w:val="auto"/>
          <w:sz w:val="22"/>
          <w:szCs w:val="22"/>
          <w:lang w:val="es-MX"/>
        </w:rPr>
        <w:t>s</w:t>
      </w:r>
      <w:r w:rsidRPr="00AD59C9">
        <w:rPr>
          <w:rFonts w:ascii="Gothic720 BT" w:hAnsi="Gothic720 BT" w:cs="Arial"/>
          <w:bCs/>
          <w:color w:val="auto"/>
          <w:sz w:val="22"/>
          <w:szCs w:val="22"/>
          <w:lang w:val="es-MX"/>
        </w:rPr>
        <w:t xml:space="preserve"> </w:t>
      </w:r>
      <w:r w:rsidR="004374D4">
        <w:rPr>
          <w:rFonts w:ascii="Gothic720 BT" w:hAnsi="Gothic720 BT" w:cs="Arial"/>
          <w:bCs/>
          <w:color w:val="auto"/>
          <w:sz w:val="22"/>
          <w:szCs w:val="22"/>
          <w:lang w:val="es-MX"/>
        </w:rPr>
        <w:t xml:space="preserve">los </w:t>
      </w:r>
      <w:r w:rsidRPr="00AD59C9">
        <w:rPr>
          <w:rFonts w:ascii="Gothic720 BT" w:hAnsi="Gothic720 BT" w:cs="Arial"/>
          <w:bCs/>
          <w:color w:val="auto"/>
          <w:sz w:val="22"/>
          <w:szCs w:val="22"/>
          <w:lang w:val="es-MX"/>
        </w:rPr>
        <w:t>documento</w:t>
      </w:r>
      <w:r w:rsidR="004374D4">
        <w:rPr>
          <w:rFonts w:ascii="Gothic720 BT" w:hAnsi="Gothic720 BT" w:cs="Arial"/>
          <w:bCs/>
          <w:color w:val="auto"/>
          <w:sz w:val="22"/>
          <w:szCs w:val="22"/>
          <w:lang w:val="es-MX"/>
        </w:rPr>
        <w:t>s</w:t>
      </w:r>
      <w:r w:rsidRPr="00AD59C9">
        <w:rPr>
          <w:rFonts w:ascii="Gothic720 BT" w:hAnsi="Gothic720 BT" w:cs="Arial"/>
          <w:bCs/>
          <w:color w:val="auto"/>
          <w:sz w:val="22"/>
          <w:szCs w:val="22"/>
          <w:lang w:val="es-MX"/>
        </w:rPr>
        <w:t xml:space="preserve"> de cuenta que consta</w:t>
      </w:r>
      <w:r w:rsidR="00A50D0A">
        <w:rPr>
          <w:rFonts w:ascii="Gothic720 BT" w:hAnsi="Gothic720 BT" w:cs="Arial"/>
          <w:bCs/>
          <w:color w:val="auto"/>
          <w:sz w:val="22"/>
          <w:szCs w:val="22"/>
          <w:lang w:val="es-MX"/>
        </w:rPr>
        <w:t>n</w:t>
      </w:r>
      <w:r w:rsidRPr="00AD59C9">
        <w:rPr>
          <w:rFonts w:ascii="Gothic720 BT" w:hAnsi="Gothic720 BT" w:cs="Arial"/>
          <w:bCs/>
          <w:color w:val="auto"/>
          <w:sz w:val="22"/>
          <w:szCs w:val="22"/>
          <w:lang w:val="es-MX"/>
        </w:rPr>
        <w:t xml:space="preserve"> </w:t>
      </w:r>
      <w:r>
        <w:rPr>
          <w:rFonts w:ascii="Gothic720 BT" w:hAnsi="Gothic720 BT" w:cs="Arial"/>
          <w:bCs/>
          <w:color w:val="auto"/>
          <w:sz w:val="22"/>
          <w:szCs w:val="22"/>
          <w:lang w:val="es-MX"/>
        </w:rPr>
        <w:t>en</w:t>
      </w:r>
      <w:r w:rsidRPr="00AD59C9">
        <w:rPr>
          <w:rFonts w:ascii="Gothic720 BT" w:hAnsi="Gothic720 BT" w:cs="Arial"/>
          <w:bCs/>
          <w:color w:val="auto"/>
          <w:sz w:val="22"/>
          <w:szCs w:val="22"/>
          <w:lang w:val="es-MX"/>
        </w:rPr>
        <w:t xml:space="preserve"> </w:t>
      </w:r>
      <w:r w:rsidR="00A50D0A">
        <w:rPr>
          <w:rFonts w:ascii="Gothic720 BT" w:hAnsi="Gothic720 BT" w:cs="Arial"/>
          <w:bCs/>
          <w:color w:val="auto"/>
          <w:sz w:val="22"/>
          <w:szCs w:val="22"/>
          <w:lang w:val="es-MX"/>
        </w:rPr>
        <w:t>un total de</w:t>
      </w:r>
      <w:r>
        <w:rPr>
          <w:rFonts w:ascii="Gothic720 BT" w:hAnsi="Gothic720 BT" w:cs="Arial"/>
          <w:bCs/>
          <w:color w:val="auto"/>
          <w:sz w:val="22"/>
          <w:szCs w:val="22"/>
          <w:lang w:val="es-MX"/>
        </w:rPr>
        <w:t xml:space="preserve"> </w:t>
      </w:r>
      <w:r w:rsidR="004374D4">
        <w:rPr>
          <w:rFonts w:ascii="Gothic720 BT" w:hAnsi="Gothic720 BT" w:cs="Arial"/>
          <w:bCs/>
          <w:color w:val="auto"/>
          <w:sz w:val="22"/>
          <w:szCs w:val="22"/>
          <w:lang w:val="es-MX"/>
        </w:rPr>
        <w:t>tres</w:t>
      </w:r>
      <w:r w:rsidR="00A50D0A">
        <w:rPr>
          <w:rFonts w:ascii="Gothic720 BT" w:hAnsi="Gothic720 BT" w:cs="Arial"/>
          <w:bCs/>
          <w:color w:val="auto"/>
          <w:sz w:val="22"/>
          <w:szCs w:val="22"/>
          <w:lang w:val="es-MX"/>
        </w:rPr>
        <w:t xml:space="preserve"> </w:t>
      </w:r>
      <w:r>
        <w:rPr>
          <w:rFonts w:ascii="Gothic720 BT" w:hAnsi="Gothic720 BT" w:cs="Arial"/>
          <w:bCs/>
          <w:color w:val="auto"/>
          <w:sz w:val="22"/>
          <w:szCs w:val="22"/>
          <w:lang w:val="es-MX"/>
        </w:rPr>
        <w:t>foja</w:t>
      </w:r>
      <w:r w:rsidR="00A50D0A">
        <w:rPr>
          <w:rFonts w:ascii="Gothic720 BT" w:hAnsi="Gothic720 BT" w:cs="Arial"/>
          <w:bCs/>
          <w:color w:val="auto"/>
          <w:sz w:val="22"/>
          <w:szCs w:val="22"/>
          <w:lang w:val="es-MX"/>
        </w:rPr>
        <w:t>s</w:t>
      </w:r>
      <w:r w:rsidRPr="00AD59C9">
        <w:rPr>
          <w:rFonts w:ascii="Gothic720 BT" w:hAnsi="Gothic720 BT" w:cs="Arial"/>
          <w:bCs/>
          <w:color w:val="auto"/>
          <w:sz w:val="22"/>
          <w:szCs w:val="22"/>
          <w:lang w:val="es-MX"/>
        </w:rPr>
        <w:t xml:space="preserve"> útil</w:t>
      </w:r>
      <w:r w:rsidR="00A50D0A">
        <w:rPr>
          <w:rFonts w:ascii="Gothic720 BT" w:hAnsi="Gothic720 BT" w:cs="Arial"/>
          <w:bCs/>
          <w:color w:val="auto"/>
          <w:sz w:val="22"/>
          <w:szCs w:val="22"/>
          <w:lang w:val="es-MX"/>
        </w:rPr>
        <w:t>es</w:t>
      </w:r>
      <w:r w:rsidRPr="00AD59C9">
        <w:rPr>
          <w:rFonts w:ascii="Gothic720 BT" w:hAnsi="Gothic720 BT" w:cs="Arial"/>
          <w:bCs/>
          <w:color w:val="auto"/>
          <w:sz w:val="22"/>
          <w:szCs w:val="22"/>
          <w:lang w:val="es-MX"/>
        </w:rPr>
        <w:t xml:space="preserve"> con texto por un solo lado,</w:t>
      </w:r>
      <w:r w:rsidR="004374D4">
        <w:rPr>
          <w:rStyle w:val="Refdenotaalpie"/>
          <w:rFonts w:ascii="Gothic720 BT" w:hAnsi="Gothic720 BT" w:cs="Arial"/>
          <w:bCs/>
          <w:color w:val="auto"/>
          <w:sz w:val="22"/>
          <w:szCs w:val="22"/>
          <w:lang w:val="es-MX"/>
        </w:rPr>
        <w:footnoteReference w:id="1"/>
      </w:r>
      <w:r w:rsidR="009F49C4">
        <w:rPr>
          <w:rFonts w:ascii="Gothic720 BT" w:hAnsi="Gothic720 BT" w:cs="Arial"/>
          <w:bCs/>
          <w:color w:val="auto"/>
          <w:sz w:val="22"/>
          <w:szCs w:val="22"/>
          <w:lang w:val="es-MX"/>
        </w:rPr>
        <w:t xml:space="preserve"> </w:t>
      </w:r>
      <w:r w:rsidR="00A50D0A">
        <w:rPr>
          <w:rFonts w:ascii="Gothic720 BT" w:hAnsi="Gothic720 BT"/>
          <w:sz w:val="22"/>
          <w:szCs w:val="22"/>
          <w:lang w:eastAsia="es-MX"/>
        </w:rPr>
        <w:t>mismas</w:t>
      </w:r>
      <w:r w:rsidRPr="00AD59C9">
        <w:rPr>
          <w:rFonts w:ascii="Gothic720 BT" w:hAnsi="Gothic720 BT"/>
          <w:sz w:val="22"/>
          <w:szCs w:val="22"/>
          <w:lang w:eastAsia="es-MX"/>
        </w:rPr>
        <w:t xml:space="preserve"> que se ordena</w:t>
      </w:r>
      <w:r w:rsidR="009F49C4">
        <w:rPr>
          <w:rFonts w:ascii="Gothic720 BT" w:hAnsi="Gothic720 BT"/>
          <w:sz w:val="22"/>
          <w:szCs w:val="22"/>
          <w:lang w:eastAsia="es-MX"/>
        </w:rPr>
        <w:t>n</w:t>
      </w:r>
      <w:r w:rsidRPr="00AD59C9">
        <w:rPr>
          <w:rFonts w:ascii="Gothic720 BT" w:hAnsi="Gothic720 BT"/>
          <w:sz w:val="22"/>
          <w:szCs w:val="22"/>
          <w:lang w:eastAsia="es-MX"/>
        </w:rPr>
        <w:t xml:space="preserve"> agregar en autos para los efectos conducentes</w:t>
      </w:r>
      <w:r w:rsidRPr="00AD59C9">
        <w:rPr>
          <w:rFonts w:ascii="Gothic720 BT" w:hAnsi="Gothic720 BT" w:cs="Arial"/>
          <w:sz w:val="22"/>
          <w:szCs w:val="22"/>
          <w:lang w:eastAsia="es-MX"/>
        </w:rPr>
        <w:t>.</w:t>
      </w:r>
    </w:p>
    <w:p w:rsidR="00681640" w:rsidRDefault="00681640" w:rsidP="009E0B5F">
      <w:pPr>
        <w:pStyle w:val="Default"/>
        <w:spacing w:line="276" w:lineRule="auto"/>
        <w:jc w:val="both"/>
        <w:rPr>
          <w:rFonts w:ascii="Gothic720 BT" w:hAnsi="Gothic720 BT"/>
          <w:color w:val="auto"/>
          <w:sz w:val="22"/>
          <w:szCs w:val="22"/>
          <w:lang w:val="es-MX" w:eastAsia="es-MX"/>
        </w:rPr>
      </w:pPr>
    </w:p>
    <w:p w:rsidR="004374D4" w:rsidRDefault="00681640" w:rsidP="009E0B5F">
      <w:pPr>
        <w:pStyle w:val="Default"/>
        <w:spacing w:line="276" w:lineRule="auto"/>
        <w:jc w:val="both"/>
        <w:rPr>
          <w:rFonts w:ascii="Gothic720 BT" w:hAnsi="Gothic720 BT"/>
          <w:color w:val="auto"/>
          <w:sz w:val="22"/>
          <w:szCs w:val="22"/>
          <w:lang w:val="es-MX" w:eastAsia="es-MX"/>
        </w:rPr>
      </w:pPr>
      <w:r>
        <w:rPr>
          <w:rFonts w:ascii="Gothic720 BT" w:hAnsi="Gothic720 BT"/>
          <w:b/>
          <w:color w:val="auto"/>
          <w:sz w:val="22"/>
          <w:szCs w:val="22"/>
          <w:lang w:val="es-MX" w:eastAsia="es-MX"/>
        </w:rPr>
        <w:t xml:space="preserve">SEGUNDO. </w:t>
      </w:r>
      <w:r w:rsidR="004374D4">
        <w:rPr>
          <w:rFonts w:ascii="Gothic720 BT" w:hAnsi="Gothic720 BT"/>
          <w:b/>
          <w:color w:val="auto"/>
          <w:sz w:val="22"/>
          <w:szCs w:val="22"/>
          <w:lang w:val="es-MX" w:eastAsia="es-MX"/>
        </w:rPr>
        <w:t xml:space="preserve">Representación ante el Consejo General. </w:t>
      </w:r>
      <w:r w:rsidR="004374D4">
        <w:rPr>
          <w:rFonts w:ascii="Gothic720 BT" w:hAnsi="Gothic720 BT"/>
          <w:color w:val="auto"/>
          <w:sz w:val="22"/>
          <w:szCs w:val="22"/>
          <w:lang w:val="es-MX" w:eastAsia="es-MX"/>
        </w:rPr>
        <w:t xml:space="preserve">De las constancias que obran en autos se advierte que el quince de enero del presente año, el Delegado Nacional del Partido Movimiento Ciudadano en Querétaro informó la acreditación de representantes ante el Consejo General de este Instituto. Al respecto, el diecinueve de enero del año en curso, esta Secretaría Ejecutiva requirió al promovente, a efecto de que remitiera las constancias que acreditarán las facultades para realizar dichos nombramientos y/o la determinación del órgano competente para realizarlo. </w:t>
      </w:r>
    </w:p>
    <w:p w:rsidR="004374D4" w:rsidRDefault="004374D4" w:rsidP="009E0B5F">
      <w:pPr>
        <w:pStyle w:val="Default"/>
        <w:spacing w:line="276" w:lineRule="auto"/>
        <w:jc w:val="both"/>
        <w:rPr>
          <w:rFonts w:ascii="Gothic720 BT" w:hAnsi="Gothic720 BT"/>
          <w:color w:val="auto"/>
          <w:sz w:val="22"/>
          <w:szCs w:val="22"/>
          <w:lang w:val="es-MX" w:eastAsia="es-MX"/>
        </w:rPr>
      </w:pPr>
    </w:p>
    <w:p w:rsidR="00E46567" w:rsidRDefault="004374D4" w:rsidP="009E0B5F">
      <w:pPr>
        <w:pStyle w:val="Default"/>
        <w:spacing w:line="276" w:lineRule="auto"/>
        <w:jc w:val="both"/>
        <w:rPr>
          <w:rFonts w:ascii="Gothic720 BT" w:hAnsi="Gothic720 BT"/>
          <w:color w:val="auto"/>
          <w:sz w:val="22"/>
          <w:szCs w:val="22"/>
          <w:lang w:val="es-MX" w:eastAsia="es-MX"/>
        </w:rPr>
      </w:pPr>
      <w:r>
        <w:rPr>
          <w:rFonts w:ascii="Gothic720 BT" w:hAnsi="Gothic720 BT"/>
          <w:color w:val="auto"/>
          <w:sz w:val="22"/>
          <w:szCs w:val="22"/>
          <w:lang w:val="es-MX" w:eastAsia="es-MX"/>
        </w:rPr>
        <w:t xml:space="preserve">En atención a lo anterior, el veintidós de enero del año en curso, se recibió el escrito registrado con el </w:t>
      </w:r>
      <w:r w:rsidR="0092272B">
        <w:rPr>
          <w:rFonts w:ascii="Gothic720 BT" w:hAnsi="Gothic720 BT"/>
          <w:color w:val="auto"/>
          <w:sz w:val="22"/>
          <w:szCs w:val="22"/>
          <w:lang w:val="es-MX" w:eastAsia="es-MX"/>
        </w:rPr>
        <w:t xml:space="preserve">folio 0163, al cual se adjuntó </w:t>
      </w:r>
      <w:r>
        <w:rPr>
          <w:rFonts w:ascii="Gothic720 BT" w:hAnsi="Gothic720 BT"/>
          <w:color w:val="auto"/>
          <w:sz w:val="22"/>
          <w:szCs w:val="22"/>
          <w:lang w:val="es-MX" w:eastAsia="es-MX"/>
        </w:rPr>
        <w:t>l</w:t>
      </w:r>
      <w:r w:rsidR="0092272B">
        <w:rPr>
          <w:rFonts w:ascii="Gothic720 BT" w:hAnsi="Gothic720 BT"/>
          <w:color w:val="auto"/>
          <w:sz w:val="22"/>
          <w:szCs w:val="22"/>
          <w:lang w:val="es-MX" w:eastAsia="es-MX"/>
        </w:rPr>
        <w:t>a</w:t>
      </w:r>
      <w:r>
        <w:rPr>
          <w:rFonts w:ascii="Gothic720 BT" w:hAnsi="Gothic720 BT"/>
          <w:color w:val="auto"/>
          <w:sz w:val="22"/>
          <w:szCs w:val="22"/>
          <w:lang w:val="es-MX" w:eastAsia="es-MX"/>
        </w:rPr>
        <w:t xml:space="preserve"> c</w:t>
      </w:r>
      <w:r w:rsidR="0092272B">
        <w:rPr>
          <w:rFonts w:ascii="Gothic720 BT" w:hAnsi="Gothic720 BT"/>
          <w:color w:val="auto"/>
          <w:sz w:val="22"/>
          <w:szCs w:val="22"/>
          <w:lang w:val="es-MX" w:eastAsia="es-MX"/>
        </w:rPr>
        <w:t>ertificación interna del referido partido, expedida por quien se ostentó como Secretario General de Acuerdos, en la cual señaló</w:t>
      </w:r>
      <w:r w:rsidR="00E46567">
        <w:rPr>
          <w:rFonts w:ascii="Gothic720 BT" w:hAnsi="Gothic720 BT"/>
          <w:color w:val="auto"/>
          <w:sz w:val="22"/>
          <w:szCs w:val="22"/>
          <w:lang w:val="es-MX" w:eastAsia="es-MX"/>
        </w:rPr>
        <w:t xml:space="preserve">: </w:t>
      </w:r>
    </w:p>
    <w:p w:rsidR="00E46567" w:rsidRDefault="00E46567" w:rsidP="009E0B5F">
      <w:pPr>
        <w:pStyle w:val="Default"/>
        <w:spacing w:line="276" w:lineRule="auto"/>
        <w:jc w:val="both"/>
        <w:rPr>
          <w:rFonts w:ascii="Gothic720 BT" w:hAnsi="Gothic720 BT"/>
          <w:color w:val="auto"/>
          <w:sz w:val="22"/>
          <w:szCs w:val="22"/>
          <w:lang w:val="es-MX" w:eastAsia="es-MX"/>
        </w:rPr>
      </w:pPr>
    </w:p>
    <w:p w:rsidR="004374D4" w:rsidRPr="007D4A9A" w:rsidRDefault="0092272B" w:rsidP="007D4A9A">
      <w:pPr>
        <w:pStyle w:val="Default"/>
        <w:spacing w:line="276" w:lineRule="auto"/>
        <w:ind w:left="709" w:right="757"/>
        <w:jc w:val="both"/>
        <w:rPr>
          <w:rFonts w:ascii="Gothic720 BT" w:hAnsi="Gothic720 BT"/>
          <w:i/>
          <w:color w:val="auto"/>
          <w:sz w:val="22"/>
          <w:szCs w:val="22"/>
          <w:lang w:val="es-MX" w:eastAsia="es-MX"/>
        </w:rPr>
      </w:pPr>
      <w:r w:rsidRPr="00E46567">
        <w:rPr>
          <w:rFonts w:ascii="Gothic720 BT" w:hAnsi="Gothic720 BT"/>
          <w:i/>
          <w:color w:val="auto"/>
          <w:sz w:val="20"/>
          <w:szCs w:val="22"/>
          <w:lang w:val="es-MX" w:eastAsia="es-MX"/>
        </w:rPr>
        <w:t xml:space="preserve">…Que los integrantes de la Comisión Permanente en su Cuadragésima Sexta Sesión, celebrada el cuatro de diciembre de dos mil veinte, en la Ciudad de México, aprobaron entre otros, el… punto de acuerdo… Con fundamento en el 19, numeral 4, inciso bb) de los Estatutos de Movimiento Ciudadano, las y los integrantes de la Comisión Permanente, aprueban el nombramiento de los CC: Arturo Bravo González y César Moisés Cadena Romero, como Representantes Propietario y Suplente de Movimiento Ciudadano, respectivamente ante el Instituto Electoral del Estado de Querétaro…”. </w:t>
      </w:r>
      <w:r>
        <w:rPr>
          <w:rFonts w:ascii="Gothic720 BT" w:hAnsi="Gothic720 BT"/>
          <w:color w:val="auto"/>
          <w:sz w:val="22"/>
          <w:szCs w:val="22"/>
          <w:lang w:val="es-MX" w:eastAsia="es-MX"/>
        </w:rPr>
        <w:t xml:space="preserve">  </w:t>
      </w:r>
    </w:p>
    <w:p w:rsidR="004D7976" w:rsidRDefault="00E46567" w:rsidP="009E0B5F">
      <w:pPr>
        <w:pStyle w:val="Default"/>
        <w:spacing w:line="276" w:lineRule="auto"/>
        <w:jc w:val="both"/>
        <w:rPr>
          <w:rFonts w:ascii="Gothic720 BT" w:hAnsi="Gothic720 BT"/>
          <w:color w:val="auto"/>
          <w:sz w:val="22"/>
          <w:szCs w:val="22"/>
          <w:lang w:val="es-MX" w:eastAsia="es-MX"/>
        </w:rPr>
      </w:pPr>
      <w:r>
        <w:rPr>
          <w:rFonts w:ascii="Gothic720 BT" w:hAnsi="Gothic720 BT"/>
          <w:color w:val="auto"/>
          <w:sz w:val="22"/>
          <w:szCs w:val="22"/>
          <w:lang w:val="es-MX" w:eastAsia="es-MX"/>
        </w:rPr>
        <w:lastRenderedPageBreak/>
        <w:t xml:space="preserve">En ese sentido, </w:t>
      </w:r>
      <w:r w:rsidR="0035553E">
        <w:rPr>
          <w:rFonts w:ascii="Gothic720 BT" w:hAnsi="Gothic720 BT"/>
          <w:color w:val="auto"/>
          <w:sz w:val="22"/>
          <w:szCs w:val="22"/>
          <w:lang w:val="es-MX" w:eastAsia="es-MX"/>
        </w:rPr>
        <w:t xml:space="preserve">toda vez que de las constancias que obran en el expediente de cuenta, se advierte que </w:t>
      </w:r>
      <w:r w:rsidR="0035553E" w:rsidRPr="0035553E">
        <w:rPr>
          <w:rFonts w:ascii="Gothic720 BT" w:hAnsi="Gothic720 BT"/>
          <w:color w:val="auto"/>
          <w:sz w:val="22"/>
          <w:szCs w:val="22"/>
          <w:lang w:val="es-MX" w:eastAsia="es-MX"/>
        </w:rPr>
        <w:t>César Moisés Cadena Romero</w:t>
      </w:r>
      <w:r w:rsidR="0035553E">
        <w:rPr>
          <w:rFonts w:ascii="Gothic720 BT" w:hAnsi="Gothic720 BT"/>
          <w:color w:val="auto"/>
          <w:sz w:val="22"/>
          <w:szCs w:val="22"/>
          <w:lang w:val="es-MX" w:eastAsia="es-MX"/>
        </w:rPr>
        <w:t xml:space="preserve">, Delegado Nacional de Movimiento Ciudadano en Querétaro informó dicha sustitución de la representación, y que como anexo al escrito registrado con el folio 0163 se adjuntó el documento que acredita que el órgano interno competente estatutariamente realizó la aprobación de los respectivos nombramientos, </w:t>
      </w:r>
      <w:r w:rsidR="003475A2">
        <w:rPr>
          <w:rFonts w:ascii="Gothic720 BT" w:hAnsi="Gothic720 BT"/>
          <w:color w:val="auto"/>
          <w:sz w:val="22"/>
          <w:szCs w:val="22"/>
          <w:lang w:val="es-MX" w:eastAsia="es-MX"/>
        </w:rPr>
        <w:t xml:space="preserve">y de autos no se advierten constancias que contravengan dicha determinación, </w:t>
      </w:r>
      <w:r w:rsidR="0035553E">
        <w:rPr>
          <w:rFonts w:ascii="Gothic720 BT" w:hAnsi="Gothic720 BT"/>
          <w:color w:val="auto"/>
          <w:sz w:val="22"/>
          <w:szCs w:val="22"/>
          <w:lang w:val="es-MX" w:eastAsia="es-MX"/>
        </w:rPr>
        <w:t xml:space="preserve">se acuerda de conformidad la designación de las personas señaladas como representantes ante el Consejo General en los términos siguientes:      </w:t>
      </w:r>
    </w:p>
    <w:p w:rsidR="004D7976" w:rsidRPr="007D4A9A" w:rsidRDefault="004D7976" w:rsidP="009E0B5F">
      <w:pPr>
        <w:pStyle w:val="Default"/>
        <w:spacing w:line="276" w:lineRule="auto"/>
        <w:jc w:val="both"/>
        <w:rPr>
          <w:rFonts w:ascii="Gothic720 BT" w:hAnsi="Gothic720 BT"/>
          <w:color w:val="auto"/>
          <w:sz w:val="14"/>
          <w:szCs w:val="22"/>
          <w:lang w:val="es-MX" w:eastAsia="es-MX"/>
        </w:rPr>
      </w:pPr>
    </w:p>
    <w:tbl>
      <w:tblPr>
        <w:tblStyle w:val="Tablaconcuadrcula"/>
        <w:tblW w:w="5807" w:type="dxa"/>
        <w:jc w:val="center"/>
        <w:tblLook w:val="04A0" w:firstRow="1" w:lastRow="0" w:firstColumn="1" w:lastColumn="0" w:noHBand="0" w:noVBand="1"/>
      </w:tblPr>
      <w:tblGrid>
        <w:gridCol w:w="1128"/>
        <w:gridCol w:w="2695"/>
        <w:gridCol w:w="1984"/>
      </w:tblGrid>
      <w:tr w:rsidR="0035553E" w:rsidRPr="00914EF9" w:rsidTr="0035553E">
        <w:trPr>
          <w:jc w:val="center"/>
        </w:trPr>
        <w:tc>
          <w:tcPr>
            <w:tcW w:w="1128" w:type="dxa"/>
            <w:shd w:val="clear" w:color="auto" w:fill="D9D9D9" w:themeFill="background1" w:themeFillShade="D9"/>
            <w:vAlign w:val="center"/>
          </w:tcPr>
          <w:p w:rsidR="0035553E" w:rsidRPr="00914EF9" w:rsidRDefault="0035553E" w:rsidP="00B118F1">
            <w:pPr>
              <w:tabs>
                <w:tab w:val="left" w:pos="567"/>
              </w:tabs>
              <w:ind w:right="-235"/>
              <w:jc w:val="center"/>
              <w:rPr>
                <w:rFonts w:ascii="Gothic720 BT" w:hAnsi="Gothic720 BT"/>
                <w:b/>
                <w:sz w:val="18"/>
              </w:rPr>
            </w:pPr>
            <w:r w:rsidRPr="00914EF9">
              <w:rPr>
                <w:rFonts w:ascii="Gothic720 BT" w:hAnsi="Gothic720 BT"/>
                <w:b/>
                <w:sz w:val="18"/>
              </w:rPr>
              <w:t>Carácter</w:t>
            </w:r>
          </w:p>
        </w:tc>
        <w:tc>
          <w:tcPr>
            <w:tcW w:w="2695" w:type="dxa"/>
            <w:shd w:val="clear" w:color="auto" w:fill="D9D9D9" w:themeFill="background1" w:themeFillShade="D9"/>
            <w:vAlign w:val="center"/>
          </w:tcPr>
          <w:p w:rsidR="0035553E" w:rsidRPr="00914EF9" w:rsidRDefault="0035553E" w:rsidP="00B118F1">
            <w:pPr>
              <w:tabs>
                <w:tab w:val="left" w:pos="567"/>
              </w:tabs>
              <w:ind w:right="-235"/>
              <w:jc w:val="center"/>
              <w:rPr>
                <w:rFonts w:ascii="Gothic720 BT" w:hAnsi="Gothic720 BT"/>
                <w:b/>
                <w:sz w:val="18"/>
              </w:rPr>
            </w:pPr>
            <w:r w:rsidRPr="00914EF9">
              <w:rPr>
                <w:rFonts w:ascii="Gothic720 BT" w:hAnsi="Gothic720 BT"/>
                <w:b/>
                <w:sz w:val="18"/>
              </w:rPr>
              <w:t>Nombre</w:t>
            </w:r>
          </w:p>
        </w:tc>
        <w:tc>
          <w:tcPr>
            <w:tcW w:w="1984" w:type="dxa"/>
            <w:shd w:val="clear" w:color="auto" w:fill="D9D9D9" w:themeFill="background1" w:themeFillShade="D9"/>
          </w:tcPr>
          <w:p w:rsidR="0035553E" w:rsidRPr="00914EF9" w:rsidRDefault="0035553E" w:rsidP="00B118F1">
            <w:pPr>
              <w:tabs>
                <w:tab w:val="left" w:pos="567"/>
              </w:tabs>
              <w:ind w:right="-235"/>
              <w:jc w:val="center"/>
              <w:rPr>
                <w:rFonts w:ascii="Gothic720 BT" w:hAnsi="Gothic720 BT"/>
                <w:b/>
                <w:sz w:val="18"/>
              </w:rPr>
            </w:pPr>
            <w:r>
              <w:rPr>
                <w:rFonts w:ascii="Gothic720 BT" w:hAnsi="Gothic720 BT"/>
                <w:b/>
                <w:sz w:val="18"/>
              </w:rPr>
              <w:t>Teléfono</w:t>
            </w:r>
          </w:p>
        </w:tc>
      </w:tr>
      <w:tr w:rsidR="0035553E" w:rsidRPr="00914EF9" w:rsidTr="0035553E">
        <w:trPr>
          <w:trHeight w:val="269"/>
          <w:jc w:val="center"/>
        </w:trPr>
        <w:tc>
          <w:tcPr>
            <w:tcW w:w="1128" w:type="dxa"/>
            <w:vAlign w:val="center"/>
          </w:tcPr>
          <w:p w:rsidR="0035553E" w:rsidRPr="00914EF9" w:rsidRDefault="0035553E" w:rsidP="00B118F1">
            <w:pPr>
              <w:tabs>
                <w:tab w:val="left" w:pos="567"/>
              </w:tabs>
              <w:ind w:right="-235"/>
              <w:rPr>
                <w:rFonts w:ascii="Gothic720 BT" w:hAnsi="Gothic720 BT"/>
                <w:sz w:val="18"/>
              </w:rPr>
            </w:pPr>
            <w:r w:rsidRPr="00914EF9">
              <w:rPr>
                <w:rFonts w:ascii="Gothic720 BT" w:hAnsi="Gothic720 BT"/>
                <w:sz w:val="18"/>
              </w:rPr>
              <w:t>Propietario</w:t>
            </w:r>
          </w:p>
        </w:tc>
        <w:tc>
          <w:tcPr>
            <w:tcW w:w="2695" w:type="dxa"/>
            <w:vAlign w:val="center"/>
          </w:tcPr>
          <w:p w:rsidR="0035553E" w:rsidRPr="00914EF9" w:rsidRDefault="0035553E" w:rsidP="00B118F1">
            <w:pPr>
              <w:tabs>
                <w:tab w:val="left" w:pos="567"/>
              </w:tabs>
              <w:jc w:val="center"/>
              <w:rPr>
                <w:rFonts w:ascii="Gothic720 BT" w:hAnsi="Gothic720 BT"/>
                <w:sz w:val="18"/>
              </w:rPr>
            </w:pPr>
            <w:r>
              <w:rPr>
                <w:rFonts w:ascii="Gothic720 BT" w:hAnsi="Gothic720 BT"/>
                <w:sz w:val="18"/>
              </w:rPr>
              <w:t>Arturo Bravo González</w:t>
            </w:r>
          </w:p>
        </w:tc>
        <w:tc>
          <w:tcPr>
            <w:tcW w:w="1984" w:type="dxa"/>
            <w:vAlign w:val="center"/>
          </w:tcPr>
          <w:p w:rsidR="0035553E" w:rsidRPr="00914EF9" w:rsidRDefault="0035553E" w:rsidP="00B118F1">
            <w:pPr>
              <w:tabs>
                <w:tab w:val="left" w:pos="567"/>
              </w:tabs>
              <w:ind w:right="33"/>
              <w:jc w:val="center"/>
              <w:rPr>
                <w:rFonts w:ascii="Gothic720 BT" w:hAnsi="Gothic720 BT"/>
                <w:sz w:val="18"/>
              </w:rPr>
            </w:pPr>
            <w:r>
              <w:rPr>
                <w:rFonts w:ascii="Gothic720 BT" w:hAnsi="Gothic720 BT"/>
                <w:sz w:val="18"/>
              </w:rPr>
              <w:t>442 181 86 95</w:t>
            </w:r>
          </w:p>
        </w:tc>
      </w:tr>
      <w:tr w:rsidR="0035553E" w:rsidRPr="00914EF9" w:rsidTr="0035553E">
        <w:trPr>
          <w:jc w:val="center"/>
        </w:trPr>
        <w:tc>
          <w:tcPr>
            <w:tcW w:w="1128" w:type="dxa"/>
            <w:vAlign w:val="center"/>
          </w:tcPr>
          <w:p w:rsidR="0035553E" w:rsidRPr="00914EF9" w:rsidRDefault="0035553E" w:rsidP="00B118F1">
            <w:pPr>
              <w:tabs>
                <w:tab w:val="left" w:pos="567"/>
              </w:tabs>
              <w:ind w:right="-235"/>
              <w:rPr>
                <w:rFonts w:ascii="Gothic720 BT" w:hAnsi="Gothic720 BT"/>
                <w:sz w:val="18"/>
              </w:rPr>
            </w:pPr>
            <w:r w:rsidRPr="00914EF9">
              <w:rPr>
                <w:rFonts w:ascii="Gothic720 BT" w:hAnsi="Gothic720 BT"/>
                <w:sz w:val="18"/>
              </w:rPr>
              <w:t>Suplente</w:t>
            </w:r>
          </w:p>
        </w:tc>
        <w:tc>
          <w:tcPr>
            <w:tcW w:w="2695" w:type="dxa"/>
            <w:vAlign w:val="center"/>
          </w:tcPr>
          <w:p w:rsidR="0035553E" w:rsidRPr="00914EF9" w:rsidRDefault="0035553E" w:rsidP="00B118F1">
            <w:pPr>
              <w:tabs>
                <w:tab w:val="left" w:pos="567"/>
              </w:tabs>
              <w:jc w:val="center"/>
              <w:rPr>
                <w:rFonts w:ascii="Gothic720 BT" w:hAnsi="Gothic720 BT"/>
                <w:sz w:val="18"/>
              </w:rPr>
            </w:pPr>
            <w:r>
              <w:rPr>
                <w:rFonts w:ascii="Gothic720 BT" w:hAnsi="Gothic720 BT"/>
                <w:sz w:val="18"/>
              </w:rPr>
              <w:t>César Moisés Cadena Romero</w:t>
            </w:r>
          </w:p>
        </w:tc>
        <w:tc>
          <w:tcPr>
            <w:tcW w:w="1984" w:type="dxa"/>
            <w:vAlign w:val="center"/>
          </w:tcPr>
          <w:p w:rsidR="0035553E" w:rsidRPr="00914EF9" w:rsidRDefault="0035553E" w:rsidP="00B118F1">
            <w:pPr>
              <w:tabs>
                <w:tab w:val="left" w:pos="567"/>
              </w:tabs>
              <w:ind w:right="33"/>
              <w:jc w:val="center"/>
              <w:rPr>
                <w:rFonts w:ascii="Gothic720 BT" w:hAnsi="Gothic720 BT"/>
                <w:sz w:val="18"/>
              </w:rPr>
            </w:pPr>
            <w:r>
              <w:rPr>
                <w:rFonts w:ascii="Gothic720 BT" w:hAnsi="Gothic720 BT"/>
                <w:sz w:val="18"/>
              </w:rPr>
              <w:t>442 251 0221</w:t>
            </w:r>
          </w:p>
        </w:tc>
      </w:tr>
    </w:tbl>
    <w:p w:rsidR="007E3A98" w:rsidRPr="007D4A9A" w:rsidRDefault="007E3A98" w:rsidP="00624AFB">
      <w:pPr>
        <w:pStyle w:val="Default"/>
        <w:spacing w:line="276" w:lineRule="auto"/>
        <w:jc w:val="both"/>
        <w:rPr>
          <w:rFonts w:ascii="Gothic720 BT" w:hAnsi="Gothic720 BT"/>
          <w:color w:val="auto"/>
          <w:sz w:val="14"/>
          <w:szCs w:val="22"/>
          <w:lang w:val="es-MX" w:eastAsia="es-MX"/>
        </w:rPr>
      </w:pPr>
    </w:p>
    <w:p w:rsidR="0035553E" w:rsidRDefault="004C553D" w:rsidP="00E46567">
      <w:pPr>
        <w:pStyle w:val="Default"/>
        <w:spacing w:line="276" w:lineRule="auto"/>
        <w:jc w:val="both"/>
        <w:rPr>
          <w:rFonts w:ascii="Gothic720 BT" w:hAnsi="Gothic720 BT"/>
          <w:color w:val="auto"/>
          <w:sz w:val="22"/>
          <w:szCs w:val="22"/>
          <w:lang w:val="es-MX" w:eastAsia="es-MX"/>
        </w:rPr>
      </w:pPr>
      <w:r w:rsidRPr="004C553D">
        <w:rPr>
          <w:rFonts w:ascii="Gothic720 BT" w:hAnsi="Gothic720 BT"/>
          <w:b/>
          <w:color w:val="auto"/>
          <w:sz w:val="22"/>
          <w:szCs w:val="22"/>
          <w:lang w:val="es-MX" w:eastAsia="es-MX"/>
        </w:rPr>
        <w:t xml:space="preserve">TERCERO. </w:t>
      </w:r>
      <w:r w:rsidR="0035553E">
        <w:rPr>
          <w:rFonts w:ascii="Gothic720 BT" w:hAnsi="Gothic720 BT"/>
          <w:b/>
          <w:color w:val="auto"/>
          <w:sz w:val="22"/>
          <w:szCs w:val="22"/>
          <w:lang w:val="es-MX" w:eastAsia="es-MX"/>
        </w:rPr>
        <w:t xml:space="preserve">Se requiere. </w:t>
      </w:r>
      <w:r w:rsidR="0035553E">
        <w:rPr>
          <w:rFonts w:ascii="Gothic720 BT" w:hAnsi="Gothic720 BT"/>
          <w:color w:val="auto"/>
          <w:sz w:val="22"/>
          <w:szCs w:val="22"/>
          <w:lang w:val="es-MX" w:eastAsia="es-MX"/>
        </w:rPr>
        <w:t>Del documento registrado con el folio 0091, que obra en autos, se advierte que César</w:t>
      </w:r>
      <w:r w:rsidR="0035553E" w:rsidRPr="0035553E">
        <w:rPr>
          <w:rFonts w:ascii="Gothic720 BT" w:hAnsi="Gothic720 BT"/>
          <w:color w:val="auto"/>
          <w:sz w:val="22"/>
          <w:szCs w:val="22"/>
          <w:lang w:val="es-MX" w:eastAsia="es-MX"/>
        </w:rPr>
        <w:t xml:space="preserve"> Moisés Cadena Romero</w:t>
      </w:r>
      <w:r w:rsidR="0035553E">
        <w:rPr>
          <w:rFonts w:ascii="Gothic720 BT" w:hAnsi="Gothic720 BT"/>
          <w:color w:val="auto"/>
          <w:sz w:val="22"/>
          <w:szCs w:val="22"/>
          <w:lang w:val="es-MX" w:eastAsia="es-MX"/>
        </w:rPr>
        <w:t xml:space="preserve">, en su carácter de Delegado Nacional del referido partido en Querétaro, manifestó, entre otros datos, la cuenta de correo electrónico de las personas designadas como representantes; no obstante, no se advierte que los mismos hayan manifestado su aceptación para que las notificaciones a sesiones de los órganos colegiados del Instituto les sean practicadas de manera electrónica, en términos del Reglamento Interior del Instituto. </w:t>
      </w:r>
    </w:p>
    <w:p w:rsidR="0035553E" w:rsidRPr="007D4A9A" w:rsidRDefault="0035553E" w:rsidP="00E46567">
      <w:pPr>
        <w:pStyle w:val="Default"/>
        <w:spacing w:line="276" w:lineRule="auto"/>
        <w:jc w:val="both"/>
        <w:rPr>
          <w:rFonts w:ascii="Gothic720 BT" w:hAnsi="Gothic720 BT"/>
          <w:color w:val="auto"/>
          <w:sz w:val="16"/>
          <w:szCs w:val="22"/>
          <w:lang w:val="es-MX" w:eastAsia="es-MX"/>
        </w:rPr>
      </w:pPr>
    </w:p>
    <w:p w:rsidR="007644D1" w:rsidRDefault="0035553E" w:rsidP="00E46567">
      <w:pPr>
        <w:pStyle w:val="Default"/>
        <w:spacing w:line="276" w:lineRule="auto"/>
        <w:jc w:val="both"/>
        <w:rPr>
          <w:rFonts w:ascii="Gothic720 BT" w:hAnsi="Gothic720 BT"/>
          <w:color w:val="auto"/>
          <w:sz w:val="22"/>
          <w:szCs w:val="22"/>
          <w:lang w:val="es-MX" w:eastAsia="es-MX"/>
        </w:rPr>
      </w:pPr>
      <w:r>
        <w:rPr>
          <w:rFonts w:ascii="Gothic720 BT" w:hAnsi="Gothic720 BT"/>
          <w:color w:val="auto"/>
          <w:sz w:val="22"/>
          <w:szCs w:val="22"/>
          <w:lang w:val="es-MX" w:eastAsia="es-MX"/>
        </w:rPr>
        <w:t xml:space="preserve">En ese sentido, de conformidad con el </w:t>
      </w:r>
      <w:r w:rsidR="007644D1">
        <w:rPr>
          <w:rFonts w:ascii="Gothic720 BT" w:hAnsi="Gothic720 BT"/>
          <w:color w:val="auto"/>
          <w:sz w:val="22"/>
          <w:szCs w:val="22"/>
          <w:lang w:val="es-MX" w:eastAsia="es-MX"/>
        </w:rPr>
        <w:t>artículo 55, fracción VI del Reglamento Interior del Instituto,</w:t>
      </w:r>
      <w:r w:rsidR="007644D1">
        <w:rPr>
          <w:rStyle w:val="Refdenotaalpie"/>
          <w:rFonts w:ascii="Gothic720 BT" w:hAnsi="Gothic720 BT"/>
          <w:color w:val="auto"/>
          <w:sz w:val="22"/>
          <w:szCs w:val="22"/>
          <w:lang w:val="es-MX" w:eastAsia="es-MX"/>
        </w:rPr>
        <w:footnoteReference w:id="2"/>
      </w:r>
      <w:r w:rsidR="007644D1">
        <w:rPr>
          <w:rFonts w:ascii="Gothic720 BT" w:hAnsi="Gothic720 BT"/>
          <w:color w:val="auto"/>
          <w:sz w:val="22"/>
          <w:szCs w:val="22"/>
          <w:lang w:val="es-MX" w:eastAsia="es-MX"/>
        </w:rPr>
        <w:t xml:space="preserve"> </w:t>
      </w:r>
      <w:r w:rsidR="007644D1">
        <w:rPr>
          <w:rFonts w:ascii="Gothic720 BT" w:hAnsi="Gothic720 BT"/>
          <w:b/>
          <w:color w:val="auto"/>
          <w:sz w:val="22"/>
          <w:szCs w:val="22"/>
          <w:lang w:val="es-MX" w:eastAsia="es-MX"/>
        </w:rPr>
        <w:t xml:space="preserve">SE REQUIERE </w:t>
      </w:r>
      <w:r w:rsidR="007644D1">
        <w:rPr>
          <w:rFonts w:ascii="Gothic720 BT" w:hAnsi="Gothic720 BT"/>
          <w:color w:val="auto"/>
          <w:sz w:val="22"/>
          <w:szCs w:val="22"/>
          <w:lang w:val="es-MX" w:eastAsia="es-MX"/>
        </w:rPr>
        <w:t xml:space="preserve">a la representación de Movimiento Ciudadano ante el Consejo General, a efecto de que, en el plazo de </w:t>
      </w:r>
      <w:r w:rsidR="007644D1" w:rsidRPr="007644D1">
        <w:rPr>
          <w:rFonts w:ascii="Gothic720 BT" w:hAnsi="Gothic720 BT"/>
          <w:b/>
          <w:color w:val="auto"/>
          <w:sz w:val="22"/>
          <w:szCs w:val="22"/>
          <w:lang w:val="es-MX" w:eastAsia="es-MX"/>
        </w:rPr>
        <w:t>TRES DÍAS NATURAL</w:t>
      </w:r>
      <w:bookmarkStart w:id="0" w:name="_GoBack"/>
      <w:bookmarkEnd w:id="0"/>
      <w:r w:rsidR="007644D1" w:rsidRPr="007644D1">
        <w:rPr>
          <w:rFonts w:ascii="Gothic720 BT" w:hAnsi="Gothic720 BT"/>
          <w:b/>
          <w:color w:val="auto"/>
          <w:sz w:val="22"/>
          <w:szCs w:val="22"/>
          <w:lang w:val="es-MX" w:eastAsia="es-MX"/>
        </w:rPr>
        <w:t>ES</w:t>
      </w:r>
      <w:r w:rsidR="007644D1">
        <w:rPr>
          <w:rFonts w:ascii="Gothic720 BT" w:hAnsi="Gothic720 BT"/>
          <w:color w:val="auto"/>
          <w:sz w:val="22"/>
          <w:szCs w:val="22"/>
          <w:lang w:val="es-MX" w:eastAsia="es-MX"/>
        </w:rPr>
        <w:t xml:space="preserve"> contados a partir de la notificación correspondiente, señale las cuentas de correo electrónico para recibir notificaciones vinculadas con las convocatorias de los órganos colegiados del Instituto, lo anterior, bajo apercibimiento de que en caso de omitir dar atención a la presente determinación, las subsecuentes le serán practicadas a través de los estrados del Consejo General.              </w:t>
      </w:r>
    </w:p>
    <w:p w:rsidR="007644D1" w:rsidRDefault="007644D1" w:rsidP="00E46567">
      <w:pPr>
        <w:pStyle w:val="Default"/>
        <w:spacing w:line="276" w:lineRule="auto"/>
        <w:jc w:val="both"/>
        <w:rPr>
          <w:rFonts w:ascii="Gothic720 BT" w:hAnsi="Gothic720 BT"/>
          <w:color w:val="auto"/>
          <w:sz w:val="22"/>
          <w:szCs w:val="22"/>
          <w:lang w:val="es-MX" w:eastAsia="es-MX"/>
        </w:rPr>
      </w:pPr>
    </w:p>
    <w:p w:rsidR="00B7168D" w:rsidRPr="00AD59C9" w:rsidRDefault="00B7168D" w:rsidP="009E0B5F">
      <w:pPr>
        <w:pStyle w:val="Default"/>
        <w:spacing w:line="276" w:lineRule="auto"/>
        <w:jc w:val="both"/>
        <w:rPr>
          <w:rFonts w:ascii="Gothic720 BT" w:hAnsi="Gothic720 BT" w:cs="Arial"/>
          <w:b/>
          <w:sz w:val="22"/>
          <w:szCs w:val="22"/>
          <w:lang w:val="es-MX"/>
        </w:rPr>
      </w:pPr>
      <w:r w:rsidRPr="00AD59C9">
        <w:rPr>
          <w:rFonts w:ascii="Gothic720 BT" w:hAnsi="Gothic720 BT" w:cs="Arial"/>
          <w:b/>
          <w:sz w:val="22"/>
          <w:szCs w:val="22"/>
          <w:lang w:val="es-MX"/>
        </w:rPr>
        <w:t>Notifíquese por</w:t>
      </w:r>
      <w:r>
        <w:rPr>
          <w:rFonts w:ascii="Gothic720 BT" w:hAnsi="Gothic720 BT" w:cs="Arial"/>
          <w:b/>
          <w:sz w:val="22"/>
          <w:szCs w:val="22"/>
          <w:lang w:val="es-MX"/>
        </w:rPr>
        <w:t xml:space="preserve"> </w:t>
      </w:r>
      <w:r w:rsidR="00CA4D70">
        <w:rPr>
          <w:rFonts w:ascii="Gothic720 BT" w:hAnsi="Gothic720 BT" w:cs="Arial"/>
          <w:b/>
          <w:sz w:val="22"/>
          <w:szCs w:val="22"/>
          <w:lang w:val="es-MX"/>
        </w:rPr>
        <w:t xml:space="preserve">oficio y </w:t>
      </w:r>
      <w:r>
        <w:rPr>
          <w:rFonts w:ascii="Gothic720 BT" w:hAnsi="Gothic720 BT" w:cs="Arial"/>
          <w:b/>
          <w:sz w:val="22"/>
          <w:szCs w:val="22"/>
          <w:lang w:val="es-MX"/>
        </w:rPr>
        <w:t>en los</w:t>
      </w:r>
      <w:r w:rsidRPr="00AD59C9">
        <w:rPr>
          <w:rFonts w:ascii="Gothic720 BT" w:hAnsi="Gothic720 BT" w:cs="Arial"/>
          <w:b/>
          <w:sz w:val="22"/>
          <w:szCs w:val="22"/>
          <w:lang w:val="es-MX"/>
        </w:rPr>
        <w:t xml:space="preserve"> estrados d</w:t>
      </w:r>
      <w:r>
        <w:rPr>
          <w:rFonts w:ascii="Gothic720 BT" w:hAnsi="Gothic720 BT" w:cs="Arial"/>
          <w:b/>
          <w:sz w:val="22"/>
          <w:szCs w:val="22"/>
          <w:lang w:val="es-MX"/>
        </w:rPr>
        <w:t>el Consejo General del Instituto, de conformidad con</w:t>
      </w:r>
      <w:r w:rsidRPr="00AD59C9">
        <w:rPr>
          <w:rFonts w:ascii="Gothic720 BT" w:hAnsi="Gothic720 BT" w:cs="Arial"/>
          <w:b/>
          <w:sz w:val="22"/>
          <w:szCs w:val="22"/>
          <w:lang w:val="es-MX"/>
        </w:rPr>
        <w:t xml:space="preserve"> lo establecid</w:t>
      </w:r>
      <w:r>
        <w:rPr>
          <w:rFonts w:ascii="Gothic720 BT" w:hAnsi="Gothic720 BT" w:cs="Arial"/>
          <w:b/>
          <w:sz w:val="22"/>
          <w:szCs w:val="22"/>
          <w:lang w:val="es-MX"/>
        </w:rPr>
        <w:t>o por los artículos 50, fracción</w:t>
      </w:r>
      <w:r w:rsidRPr="00AD59C9">
        <w:rPr>
          <w:rFonts w:ascii="Gothic720 BT" w:hAnsi="Gothic720 BT" w:cs="Arial"/>
          <w:b/>
          <w:sz w:val="22"/>
          <w:szCs w:val="22"/>
          <w:lang w:val="es-MX"/>
        </w:rPr>
        <w:t xml:space="preserve"> II, 52</w:t>
      </w:r>
      <w:r>
        <w:rPr>
          <w:rFonts w:ascii="Gothic720 BT" w:hAnsi="Gothic720 BT" w:cs="Arial"/>
          <w:b/>
          <w:sz w:val="22"/>
          <w:szCs w:val="22"/>
          <w:lang w:val="es-MX"/>
        </w:rPr>
        <w:t xml:space="preserve"> y 56, fracción </w:t>
      </w:r>
      <w:r w:rsidRPr="00AD59C9">
        <w:rPr>
          <w:rFonts w:ascii="Gothic720 BT" w:hAnsi="Gothic720 BT" w:cs="Arial"/>
          <w:b/>
          <w:sz w:val="22"/>
          <w:szCs w:val="22"/>
          <w:lang w:val="es-MX"/>
        </w:rPr>
        <w:t>II de la Ley de Medios de Impugnación en Materia Electoral del Estado de Querétaro.</w:t>
      </w:r>
    </w:p>
    <w:p w:rsidR="00B7168D" w:rsidRPr="00AD59C9" w:rsidRDefault="00B7168D" w:rsidP="009E0B5F">
      <w:pPr>
        <w:pStyle w:val="Default"/>
        <w:spacing w:line="276" w:lineRule="auto"/>
        <w:jc w:val="both"/>
        <w:rPr>
          <w:rFonts w:ascii="Gothic720 BT" w:hAnsi="Gothic720 BT" w:cs="Arial"/>
          <w:b/>
          <w:sz w:val="22"/>
          <w:szCs w:val="22"/>
        </w:rPr>
      </w:pPr>
    </w:p>
    <w:p w:rsidR="00B7168D" w:rsidRPr="00AD59C9" w:rsidRDefault="00B7168D" w:rsidP="009E0B5F">
      <w:pPr>
        <w:pStyle w:val="Default"/>
        <w:spacing w:line="276" w:lineRule="auto"/>
        <w:jc w:val="both"/>
        <w:rPr>
          <w:rFonts w:ascii="Gothic720 BT" w:eastAsiaTheme="minorHAnsi" w:hAnsi="Gothic720 BT" w:cstheme="minorBidi"/>
          <w:color w:val="auto"/>
          <w:sz w:val="22"/>
          <w:szCs w:val="22"/>
          <w:lang w:val="es-MX"/>
        </w:rPr>
      </w:pPr>
      <w:r w:rsidRPr="00AD59C9">
        <w:rPr>
          <w:rFonts w:ascii="Gothic720 BT" w:hAnsi="Gothic720 BT"/>
          <w:sz w:val="22"/>
          <w:szCs w:val="22"/>
          <w:lang w:eastAsia="es-MX"/>
        </w:rPr>
        <w:t xml:space="preserve">Así lo proveyó y firmó el Secretario Ejecutivo del Instituto Electoral del Estado de Querétaro, quien autoriza. </w:t>
      </w:r>
      <w:r w:rsidRPr="00AD59C9">
        <w:rPr>
          <w:rFonts w:ascii="Gothic720 BT" w:hAnsi="Gothic720 BT"/>
          <w:b/>
          <w:sz w:val="22"/>
          <w:szCs w:val="22"/>
          <w:lang w:eastAsia="es-MX"/>
        </w:rPr>
        <w:t>DOY FE.</w:t>
      </w:r>
    </w:p>
    <w:p w:rsidR="00B7168D" w:rsidRDefault="00B7168D" w:rsidP="009E0B5F">
      <w:pPr>
        <w:spacing w:after="0" w:line="276" w:lineRule="auto"/>
        <w:rPr>
          <w:rFonts w:ascii="Gothic720 BT" w:eastAsia="Calibri" w:hAnsi="Gothic720 BT" w:cs="Arial"/>
          <w:b/>
          <w:lang w:eastAsia="es-MX"/>
        </w:rPr>
      </w:pPr>
    </w:p>
    <w:p w:rsidR="007D4A9A" w:rsidRDefault="007D4A9A" w:rsidP="009E0B5F">
      <w:pPr>
        <w:spacing w:after="0" w:line="276" w:lineRule="auto"/>
        <w:rPr>
          <w:rFonts w:ascii="Gothic720 BT" w:eastAsia="Calibri" w:hAnsi="Gothic720 BT" w:cs="Arial"/>
          <w:b/>
          <w:lang w:eastAsia="es-MX"/>
        </w:rPr>
      </w:pPr>
    </w:p>
    <w:p w:rsidR="00B7168D" w:rsidRPr="00AD59C9" w:rsidRDefault="00B7168D" w:rsidP="007D4A9A">
      <w:pPr>
        <w:spacing w:after="0" w:line="240" w:lineRule="auto"/>
        <w:jc w:val="center"/>
        <w:rPr>
          <w:rFonts w:ascii="Gothic720 BT" w:eastAsia="Calibri" w:hAnsi="Gothic720 BT" w:cs="Times New Roman"/>
          <w:b/>
          <w:lang w:eastAsia="es-MX"/>
        </w:rPr>
      </w:pPr>
      <w:r w:rsidRPr="00AD59C9">
        <w:rPr>
          <w:rFonts w:ascii="Gothic720 BT" w:eastAsia="Calibri" w:hAnsi="Gothic720 BT" w:cs="Times New Roman"/>
          <w:b/>
          <w:lang w:eastAsia="es-MX"/>
        </w:rPr>
        <w:t>Mtro. Carlos Alejandro Pérez Espíndola</w:t>
      </w:r>
    </w:p>
    <w:p w:rsidR="0087522E" w:rsidRPr="000A3054" w:rsidRDefault="00B7168D" w:rsidP="000A3054">
      <w:pPr>
        <w:spacing w:after="0" w:line="240" w:lineRule="auto"/>
        <w:jc w:val="center"/>
        <w:rPr>
          <w:rFonts w:ascii="Gothic720 BT" w:eastAsia="Calibri" w:hAnsi="Gothic720 BT" w:cs="Times New Roman"/>
          <w:b/>
          <w:lang w:eastAsia="es-MX"/>
        </w:rPr>
      </w:pPr>
      <w:r w:rsidRPr="00AD59C9">
        <w:rPr>
          <w:rFonts w:ascii="Gothic720 BT" w:eastAsia="Calibri" w:hAnsi="Gothic720 BT" w:cs="Times New Roman"/>
          <w:lang w:eastAsia="es-MX"/>
        </w:rPr>
        <w:t>Secretario Ejecutivo</w:t>
      </w:r>
    </w:p>
    <w:sectPr w:rsidR="0087522E" w:rsidRPr="000A3054" w:rsidSect="0035553E">
      <w:footerReference w:type="default" r:id="rId8"/>
      <w:pgSz w:w="12240" w:h="15840"/>
      <w:pgMar w:top="1843"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63" w:rsidRDefault="00967D63" w:rsidP="00B7168D">
      <w:pPr>
        <w:spacing w:after="0" w:line="240" w:lineRule="auto"/>
      </w:pPr>
      <w:r>
        <w:separator/>
      </w:r>
    </w:p>
  </w:endnote>
  <w:endnote w:type="continuationSeparator" w:id="0">
    <w:p w:rsidR="00967D63" w:rsidRDefault="00967D63" w:rsidP="00B71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BB" w:rsidRDefault="00967D63">
    <w:pPr>
      <w:pStyle w:val="Piedepgina"/>
      <w:jc w:val="right"/>
    </w:pPr>
  </w:p>
  <w:p w:rsidR="00896B13" w:rsidRDefault="00967D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63" w:rsidRDefault="00967D63" w:rsidP="00B7168D">
      <w:pPr>
        <w:spacing w:after="0" w:line="240" w:lineRule="auto"/>
      </w:pPr>
      <w:r>
        <w:separator/>
      </w:r>
    </w:p>
  </w:footnote>
  <w:footnote w:type="continuationSeparator" w:id="0">
    <w:p w:rsidR="00967D63" w:rsidRDefault="00967D63" w:rsidP="00B7168D">
      <w:pPr>
        <w:spacing w:after="0" w:line="240" w:lineRule="auto"/>
      </w:pPr>
      <w:r>
        <w:continuationSeparator/>
      </w:r>
    </w:p>
  </w:footnote>
  <w:footnote w:id="1">
    <w:p w:rsidR="004374D4" w:rsidRPr="007D4A9A" w:rsidRDefault="004374D4">
      <w:pPr>
        <w:pStyle w:val="Textonotapie"/>
        <w:rPr>
          <w:rFonts w:ascii="Gothic720 BT" w:hAnsi="Gothic720 BT"/>
          <w:sz w:val="14"/>
          <w:szCs w:val="16"/>
        </w:rPr>
      </w:pPr>
      <w:r w:rsidRPr="007D4A9A">
        <w:rPr>
          <w:rStyle w:val="Refdenotaalpie"/>
          <w:rFonts w:ascii="Gothic720 BT" w:hAnsi="Gothic720 BT"/>
          <w:sz w:val="14"/>
          <w:szCs w:val="16"/>
        </w:rPr>
        <w:footnoteRef/>
      </w:r>
      <w:r w:rsidRPr="007D4A9A">
        <w:rPr>
          <w:rFonts w:ascii="Gothic720 BT" w:hAnsi="Gothic720 BT"/>
          <w:sz w:val="14"/>
          <w:szCs w:val="16"/>
        </w:rPr>
        <w:t xml:space="preserve"> El acuse de la Oficialía de Partes consta impreso en el anverso del escrito de cuenta. </w:t>
      </w:r>
    </w:p>
  </w:footnote>
  <w:footnote w:id="2">
    <w:p w:rsidR="007644D1" w:rsidRPr="007D4A9A" w:rsidRDefault="007644D1" w:rsidP="007644D1">
      <w:pPr>
        <w:pStyle w:val="Default"/>
        <w:jc w:val="both"/>
        <w:rPr>
          <w:rFonts w:ascii="Gothic720 BT" w:hAnsi="Gothic720 BT"/>
          <w:color w:val="auto"/>
          <w:sz w:val="14"/>
          <w:szCs w:val="16"/>
          <w:lang w:val="es-MX" w:eastAsia="es-MX"/>
        </w:rPr>
      </w:pPr>
      <w:r w:rsidRPr="007D4A9A">
        <w:rPr>
          <w:rStyle w:val="Refdenotaalpie"/>
          <w:rFonts w:ascii="Gothic720 BT" w:hAnsi="Gothic720 BT"/>
          <w:sz w:val="14"/>
          <w:szCs w:val="16"/>
        </w:rPr>
        <w:footnoteRef/>
      </w:r>
      <w:r w:rsidRPr="007D4A9A">
        <w:rPr>
          <w:rFonts w:ascii="Gothic720 BT" w:hAnsi="Gothic720 BT"/>
          <w:sz w:val="14"/>
          <w:szCs w:val="16"/>
        </w:rPr>
        <w:t xml:space="preserve"> Dicho artículo señala que c</w:t>
      </w:r>
      <w:r w:rsidRPr="007D4A9A">
        <w:rPr>
          <w:rFonts w:ascii="Gothic720 BT" w:hAnsi="Gothic720 BT" w:cs="Arial"/>
          <w:sz w:val="14"/>
          <w:szCs w:val="16"/>
        </w:rPr>
        <w:t xml:space="preserve">ada integrante de los órganos colegiados debe manifestar su aceptación para que las notificaciones le sean practicadas por correo electrónico, mediante escrito </w:t>
      </w:r>
      <w:r w:rsidR="006862D8" w:rsidRPr="007D4A9A">
        <w:rPr>
          <w:rFonts w:ascii="Gothic720 BT" w:hAnsi="Gothic720 BT" w:cs="Arial"/>
          <w:sz w:val="14"/>
          <w:szCs w:val="16"/>
        </w:rPr>
        <w:t>que señale</w:t>
      </w:r>
      <w:r w:rsidRPr="007D4A9A">
        <w:rPr>
          <w:rFonts w:ascii="Gothic720 BT" w:hAnsi="Gothic720 BT" w:cs="Arial"/>
          <w:sz w:val="14"/>
          <w:szCs w:val="16"/>
        </w:rPr>
        <w:t xml:space="preserve"> la cuenta o cuentas de correo electrónico, para la práctica de las notificaciones respectivas. El escrito </w:t>
      </w:r>
      <w:r w:rsidR="006862D8" w:rsidRPr="007D4A9A">
        <w:rPr>
          <w:rFonts w:ascii="Gothic720 BT" w:hAnsi="Gothic720 BT" w:cs="Arial"/>
          <w:sz w:val="14"/>
          <w:szCs w:val="16"/>
        </w:rPr>
        <w:t xml:space="preserve">debe </w:t>
      </w:r>
      <w:r w:rsidRPr="007D4A9A">
        <w:rPr>
          <w:rFonts w:ascii="Gothic720 BT" w:hAnsi="Gothic720 BT" w:cs="Arial"/>
          <w:sz w:val="14"/>
          <w:szCs w:val="16"/>
        </w:rPr>
        <w:t>dirigir</w:t>
      </w:r>
      <w:r w:rsidR="006862D8" w:rsidRPr="007D4A9A">
        <w:rPr>
          <w:rFonts w:ascii="Gothic720 BT" w:hAnsi="Gothic720 BT" w:cs="Arial"/>
          <w:sz w:val="14"/>
          <w:szCs w:val="16"/>
        </w:rPr>
        <w:t>se</w:t>
      </w:r>
      <w:r w:rsidRPr="007D4A9A">
        <w:rPr>
          <w:rFonts w:ascii="Gothic720 BT" w:hAnsi="Gothic720 BT" w:cs="Arial"/>
          <w:sz w:val="14"/>
          <w:szCs w:val="16"/>
        </w:rPr>
        <w:t xml:space="preserve"> a la Secretaría Ejecutiva o Secretaría Técnica del Consejo, según corresponda. En todo caso, las representaciones</w:t>
      </w:r>
      <w:r w:rsidR="006862D8" w:rsidRPr="007D4A9A">
        <w:rPr>
          <w:rFonts w:ascii="Gothic720 BT" w:hAnsi="Gothic720 BT" w:cs="Arial"/>
          <w:sz w:val="14"/>
          <w:szCs w:val="16"/>
        </w:rPr>
        <w:t xml:space="preserve"> </w:t>
      </w:r>
      <w:r w:rsidRPr="007D4A9A">
        <w:rPr>
          <w:rFonts w:ascii="Gothic720 BT" w:hAnsi="Gothic720 BT" w:cs="Arial"/>
          <w:sz w:val="14"/>
          <w:szCs w:val="16"/>
        </w:rPr>
        <w:t>d</w:t>
      </w:r>
      <w:r w:rsidR="006862D8" w:rsidRPr="007D4A9A">
        <w:rPr>
          <w:rFonts w:ascii="Gothic720 BT" w:hAnsi="Gothic720 BT" w:cs="Arial"/>
          <w:sz w:val="14"/>
          <w:szCs w:val="16"/>
        </w:rPr>
        <w:t>e los partidos políticos deben</w:t>
      </w:r>
      <w:r w:rsidRPr="007D4A9A">
        <w:rPr>
          <w:rFonts w:ascii="Gothic720 BT" w:hAnsi="Gothic720 BT" w:cs="Arial"/>
          <w:sz w:val="14"/>
          <w:szCs w:val="16"/>
        </w:rPr>
        <w:t xml:space="preserve"> s</w:t>
      </w:r>
      <w:r w:rsidR="006862D8" w:rsidRPr="007D4A9A">
        <w:rPr>
          <w:rFonts w:ascii="Gothic720 BT" w:hAnsi="Gothic720 BT" w:cs="Arial"/>
          <w:sz w:val="14"/>
          <w:szCs w:val="16"/>
        </w:rPr>
        <w:t>eñalar</w:t>
      </w:r>
      <w:r w:rsidRPr="007D4A9A">
        <w:rPr>
          <w:rFonts w:ascii="Gothic720 BT" w:hAnsi="Gothic720 BT" w:cs="Arial"/>
          <w:sz w:val="14"/>
          <w:szCs w:val="16"/>
        </w:rPr>
        <w:t xml:space="preserve"> en el escrito que refiere el párrafo anterior, la cuenta o cuentas de correo electrónico que corresponde a cada uno de ellos, para que le surtan efectos las notificaciones</w:t>
      </w:r>
      <w:r w:rsidR="00B0756D" w:rsidRPr="007D4A9A">
        <w:rPr>
          <w:rFonts w:ascii="Gothic720 BT" w:hAnsi="Gothic720 BT"/>
          <w:color w:val="auto"/>
          <w:sz w:val="14"/>
          <w:szCs w:val="16"/>
          <w:lang w:val="es-MX" w:eastAsia="es-MX"/>
        </w:rPr>
        <w:t>.</w:t>
      </w:r>
      <w:r w:rsidRPr="007D4A9A">
        <w:rPr>
          <w:rFonts w:ascii="Gothic720 BT" w:hAnsi="Gothic720 BT"/>
          <w:color w:val="auto"/>
          <w:sz w:val="14"/>
          <w:szCs w:val="16"/>
          <w:lang w:val="es-MX" w:eastAsia="es-MX"/>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1625E"/>
    <w:multiLevelType w:val="hybridMultilevel"/>
    <w:tmpl w:val="D034EF54"/>
    <w:lvl w:ilvl="0" w:tplc="F74A861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3D8B3EAD"/>
    <w:multiLevelType w:val="hybridMultilevel"/>
    <w:tmpl w:val="79C4DB4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A248F8"/>
    <w:multiLevelType w:val="hybridMultilevel"/>
    <w:tmpl w:val="6988F24C"/>
    <w:lvl w:ilvl="0" w:tplc="90CC45C0">
      <w:start w:val="1"/>
      <w:numFmt w:val="low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8D"/>
    <w:rsid w:val="000A3054"/>
    <w:rsid w:val="000C5550"/>
    <w:rsid w:val="000D1CBC"/>
    <w:rsid w:val="00134696"/>
    <w:rsid w:val="001443D8"/>
    <w:rsid w:val="001F672C"/>
    <w:rsid w:val="00205F13"/>
    <w:rsid w:val="002101EE"/>
    <w:rsid w:val="00212883"/>
    <w:rsid w:val="00224FDB"/>
    <w:rsid w:val="002951DF"/>
    <w:rsid w:val="002A18D9"/>
    <w:rsid w:val="003369DA"/>
    <w:rsid w:val="003475A2"/>
    <w:rsid w:val="0035553E"/>
    <w:rsid w:val="00397898"/>
    <w:rsid w:val="003C5D61"/>
    <w:rsid w:val="003C7091"/>
    <w:rsid w:val="003F0580"/>
    <w:rsid w:val="003F7F32"/>
    <w:rsid w:val="00421A1E"/>
    <w:rsid w:val="004374D4"/>
    <w:rsid w:val="004A7A77"/>
    <w:rsid w:val="004C553D"/>
    <w:rsid w:val="004D7976"/>
    <w:rsid w:val="00516013"/>
    <w:rsid w:val="005536C0"/>
    <w:rsid w:val="00556FFD"/>
    <w:rsid w:val="005A6300"/>
    <w:rsid w:val="00602C40"/>
    <w:rsid w:val="00620CFA"/>
    <w:rsid w:val="00624AFB"/>
    <w:rsid w:val="00637876"/>
    <w:rsid w:val="00645B28"/>
    <w:rsid w:val="00652F93"/>
    <w:rsid w:val="00671BA9"/>
    <w:rsid w:val="00675D03"/>
    <w:rsid w:val="00681640"/>
    <w:rsid w:val="006862D8"/>
    <w:rsid w:val="006B0C65"/>
    <w:rsid w:val="00753A47"/>
    <w:rsid w:val="00753D9D"/>
    <w:rsid w:val="007644D1"/>
    <w:rsid w:val="00776411"/>
    <w:rsid w:val="007A3457"/>
    <w:rsid w:val="007D4A9A"/>
    <w:rsid w:val="007E193C"/>
    <w:rsid w:val="007E3A98"/>
    <w:rsid w:val="00810033"/>
    <w:rsid w:val="008330BC"/>
    <w:rsid w:val="00873AC9"/>
    <w:rsid w:val="0087522E"/>
    <w:rsid w:val="0092272B"/>
    <w:rsid w:val="00966355"/>
    <w:rsid w:val="00967D63"/>
    <w:rsid w:val="009A04E7"/>
    <w:rsid w:val="009C5E4C"/>
    <w:rsid w:val="009E0B5F"/>
    <w:rsid w:val="009F49C4"/>
    <w:rsid w:val="00A05537"/>
    <w:rsid w:val="00A244B8"/>
    <w:rsid w:val="00A50D0A"/>
    <w:rsid w:val="00A52236"/>
    <w:rsid w:val="00A67533"/>
    <w:rsid w:val="00B0756D"/>
    <w:rsid w:val="00B7168D"/>
    <w:rsid w:val="00BA00EE"/>
    <w:rsid w:val="00BF04F7"/>
    <w:rsid w:val="00C00409"/>
    <w:rsid w:val="00C216BC"/>
    <w:rsid w:val="00C3185D"/>
    <w:rsid w:val="00C325BC"/>
    <w:rsid w:val="00C910D7"/>
    <w:rsid w:val="00CA42AD"/>
    <w:rsid w:val="00CA4D70"/>
    <w:rsid w:val="00CA6A14"/>
    <w:rsid w:val="00D50A16"/>
    <w:rsid w:val="00D552C2"/>
    <w:rsid w:val="00D62C66"/>
    <w:rsid w:val="00D864FA"/>
    <w:rsid w:val="00E357F2"/>
    <w:rsid w:val="00E46567"/>
    <w:rsid w:val="00E6308D"/>
    <w:rsid w:val="00E96E86"/>
    <w:rsid w:val="00EA0E56"/>
    <w:rsid w:val="00EC636A"/>
    <w:rsid w:val="00F46E4C"/>
    <w:rsid w:val="00F62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29F3"/>
  <w15:chartTrackingRefBased/>
  <w15:docId w15:val="{7708E1B3-37B7-4064-A71C-A6BFC031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6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7168D"/>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Piedepgina">
    <w:name w:val="footer"/>
    <w:basedOn w:val="Normal"/>
    <w:link w:val="PiedepginaCar"/>
    <w:uiPriority w:val="99"/>
    <w:unhideWhenUsed/>
    <w:rsid w:val="00B716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68D"/>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B7168D"/>
    <w:rPr>
      <w:vertAlign w:val="superscript"/>
    </w:rPr>
  </w:style>
  <w:style w:type="paragraph" w:styleId="Prrafodelista">
    <w:name w:val="List Paragraph"/>
    <w:basedOn w:val="Normal"/>
    <w:uiPriority w:val="34"/>
    <w:qFormat/>
    <w:rsid w:val="00B7168D"/>
    <w:pPr>
      <w:ind w:left="720"/>
      <w:contextualSpacing/>
    </w:pPr>
  </w:style>
  <w:style w:type="paragraph" w:customStyle="1" w:styleId="Pa7">
    <w:name w:val="Pa7"/>
    <w:basedOn w:val="Default"/>
    <w:next w:val="Default"/>
    <w:uiPriority w:val="99"/>
    <w:rsid w:val="00B7168D"/>
    <w:pPr>
      <w:spacing w:line="201" w:lineRule="atLeast"/>
    </w:pPr>
    <w:rPr>
      <w:rFonts w:ascii="Calibri" w:eastAsiaTheme="minorHAnsi" w:hAnsi="Calibri" w:cs="Calibri"/>
      <w:color w:val="auto"/>
      <w:lang w:val="es-MX"/>
    </w:rPr>
  </w:style>
  <w:style w:type="paragraph" w:styleId="Textonotapie">
    <w:name w:val="footnote text"/>
    <w:basedOn w:val="Normal"/>
    <w:link w:val="TextonotapieCar"/>
    <w:uiPriority w:val="99"/>
    <w:semiHidden/>
    <w:unhideWhenUsed/>
    <w:rsid w:val="00B716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168D"/>
    <w:rPr>
      <w:sz w:val="20"/>
      <w:szCs w:val="20"/>
    </w:rPr>
  </w:style>
  <w:style w:type="table" w:styleId="Tablaconcuadrcula">
    <w:name w:val="Table Grid"/>
    <w:basedOn w:val="Tablanormal"/>
    <w:uiPriority w:val="39"/>
    <w:rsid w:val="00C21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0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0D7"/>
    <w:rPr>
      <w:rFonts w:ascii="Segoe UI" w:hAnsi="Segoe UI" w:cs="Segoe UI"/>
      <w:sz w:val="18"/>
      <w:szCs w:val="18"/>
    </w:rPr>
  </w:style>
  <w:style w:type="table" w:styleId="Tabladecuadrcula4">
    <w:name w:val="Grid Table 4"/>
    <w:basedOn w:val="Tablanormal"/>
    <w:uiPriority w:val="49"/>
    <w:rsid w:val="007E3A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3">
    <w:name w:val="Grid Table 4 Accent 3"/>
    <w:basedOn w:val="Tablanormal"/>
    <w:uiPriority w:val="49"/>
    <w:rsid w:val="004C553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nfasis3">
    <w:name w:val="Grid Table 6 Colorful Accent 3"/>
    <w:basedOn w:val="Tablanormal"/>
    <w:uiPriority w:val="51"/>
    <w:rsid w:val="004C553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A8F1-5001-486D-A58D-0114F793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901</Words>
  <Characters>4958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23</cp:revision>
  <cp:lastPrinted>2021-01-27T14:12:00Z</cp:lastPrinted>
  <dcterms:created xsi:type="dcterms:W3CDTF">2021-01-26T16:19:00Z</dcterms:created>
  <dcterms:modified xsi:type="dcterms:W3CDTF">2021-01-27T15:34:00Z</dcterms:modified>
</cp:coreProperties>
</file>