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BA" w:rsidRPr="00195E18" w:rsidRDefault="00177EBA" w:rsidP="00177EBA">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EXPEDIENTE: </w:t>
      </w:r>
      <w:r>
        <w:rPr>
          <w:rFonts w:ascii="Gothic720 BT" w:eastAsia="Times New Roman" w:hAnsi="Gothic720 BT"/>
          <w:lang w:eastAsia="es-ES"/>
        </w:rPr>
        <w:t>016/1999</w:t>
      </w:r>
      <w:r w:rsidRPr="00195E18">
        <w:rPr>
          <w:rFonts w:ascii="Gothic720 BT" w:eastAsia="Times New Roman" w:hAnsi="Gothic720 BT"/>
          <w:lang w:eastAsia="es-ES"/>
        </w:rPr>
        <w:t>.</w:t>
      </w:r>
    </w:p>
    <w:p w:rsidR="00177EBA" w:rsidRPr="00195E18" w:rsidRDefault="00177EBA" w:rsidP="00177EBA">
      <w:pPr>
        <w:tabs>
          <w:tab w:val="left" w:pos="4663"/>
          <w:tab w:val="left" w:pos="9072"/>
        </w:tabs>
        <w:spacing w:after="0"/>
        <w:ind w:left="4536" w:right="-36"/>
        <w:jc w:val="both"/>
        <w:rPr>
          <w:rFonts w:ascii="Gothic720 BT" w:eastAsia="Times New Roman" w:hAnsi="Gothic720 BT"/>
          <w:b/>
          <w:sz w:val="18"/>
          <w:lang w:eastAsia="es-ES"/>
        </w:rPr>
      </w:pPr>
    </w:p>
    <w:p w:rsidR="00177EBA" w:rsidRPr="00195E18" w:rsidRDefault="00177EBA" w:rsidP="00177EBA">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Pr>
          <w:rFonts w:ascii="Gothic720 BT" w:eastAsia="Times New Roman" w:hAnsi="Gothic720 BT"/>
          <w:lang w:eastAsia="es-ES"/>
        </w:rPr>
        <w:t>PARTIDO REVOLUCIONARIO INSTITUCIONAL</w:t>
      </w:r>
      <w:r w:rsidRPr="00195E18">
        <w:rPr>
          <w:rFonts w:ascii="Gothic720 BT" w:eastAsia="Times New Roman" w:hAnsi="Gothic720 BT"/>
          <w:lang w:eastAsia="es-ES"/>
        </w:rPr>
        <w:t xml:space="preserve">. </w:t>
      </w:r>
    </w:p>
    <w:p w:rsidR="00177EBA" w:rsidRPr="00195E18" w:rsidRDefault="00177EBA" w:rsidP="00177EBA">
      <w:pPr>
        <w:tabs>
          <w:tab w:val="left" w:pos="5409"/>
        </w:tabs>
        <w:spacing w:after="0"/>
        <w:ind w:left="4536" w:right="-36"/>
        <w:jc w:val="both"/>
        <w:rPr>
          <w:rFonts w:ascii="Gothic720 BT" w:hAnsi="Gothic720 BT"/>
          <w:b/>
          <w:sz w:val="18"/>
        </w:rPr>
      </w:pPr>
      <w:r w:rsidRPr="00195E18">
        <w:rPr>
          <w:rFonts w:ascii="Gothic720 BT" w:hAnsi="Gothic720 BT"/>
          <w:b/>
        </w:rPr>
        <w:tab/>
      </w:r>
    </w:p>
    <w:p w:rsidR="00177EBA" w:rsidRPr="00AA2AEF" w:rsidRDefault="00177EBA" w:rsidP="00177EBA">
      <w:pPr>
        <w:tabs>
          <w:tab w:val="left" w:pos="4663"/>
          <w:tab w:val="left" w:pos="9072"/>
        </w:tabs>
        <w:spacing w:after="0"/>
        <w:ind w:left="4536" w:right="-36"/>
        <w:jc w:val="both"/>
        <w:rPr>
          <w:rFonts w:ascii="Gothic720 BT" w:hAnsi="Gothic720 BT"/>
        </w:rPr>
      </w:pPr>
      <w:r w:rsidRPr="00195E18">
        <w:rPr>
          <w:rFonts w:ascii="Gothic720 BT" w:hAnsi="Gothic720 BT"/>
          <w:b/>
        </w:rPr>
        <w:t>ASUNTO:</w:t>
      </w:r>
      <w:r>
        <w:rPr>
          <w:rFonts w:ascii="Gothic720 BT" w:hAnsi="Gothic720 BT"/>
        </w:rPr>
        <w:t xml:space="preserve"> RECEPCIÓN, RESERVA Y SE AGREGA LISTADO.</w:t>
      </w:r>
    </w:p>
    <w:p w:rsidR="00177EBA" w:rsidRDefault="00177EBA" w:rsidP="00177EBA">
      <w:pPr>
        <w:spacing w:after="0" w:line="240" w:lineRule="auto"/>
        <w:jc w:val="both"/>
        <w:rPr>
          <w:rFonts w:ascii="Gothic720 BT" w:hAnsi="Gothic720 BT" w:cs="Arial"/>
        </w:rPr>
      </w:pPr>
    </w:p>
    <w:p w:rsidR="00177EBA" w:rsidRPr="00542F34" w:rsidRDefault="00177EBA" w:rsidP="00177EBA">
      <w:pPr>
        <w:jc w:val="both"/>
        <w:rPr>
          <w:rFonts w:ascii="Gothic720 BT" w:hAnsi="Gothic720 BT" w:cs="Arial"/>
          <w:caps/>
        </w:rPr>
      </w:pPr>
      <w:r w:rsidRPr="00E40FB3">
        <w:rPr>
          <w:rFonts w:ascii="Gothic720 BT" w:hAnsi="Gothic720 BT" w:cs="Arial"/>
        </w:rPr>
        <w:t xml:space="preserve">En Santiago de Querétaro, Querétaro, </w:t>
      </w:r>
      <w:r>
        <w:rPr>
          <w:rFonts w:ascii="Gothic720 BT" w:hAnsi="Gothic720 BT"/>
          <w:lang w:eastAsia="es-ES"/>
        </w:rPr>
        <w:t>veinticinco de enero de dos mil veintiuno</w:t>
      </w:r>
      <w:r w:rsidRPr="00E40FB3">
        <w:rPr>
          <w:rFonts w:ascii="Gothic720 BT" w:hAnsi="Gothic720 BT" w:cs="Arial"/>
        </w:rPr>
        <w:t xml:space="preserv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w:t>
      </w:r>
      <w:r>
        <w:rPr>
          <w:rFonts w:ascii="Gothic720 BT" w:hAnsi="Gothic720 BT" w:cs="Arial"/>
        </w:rPr>
        <w:t>una foja con texto por ambos lados</w:t>
      </w:r>
      <w:r w:rsidRPr="00E40FB3">
        <w:rPr>
          <w:rFonts w:ascii="Gothic720 BT" w:hAnsi="Gothic720 BT" w:cs="Arial"/>
        </w:rPr>
        <w:t xml:space="preserve">. </w:t>
      </w:r>
      <w:r w:rsidRPr="00E40FB3">
        <w:rPr>
          <w:rFonts w:ascii="Gothic720 BT" w:hAnsi="Gothic720 BT" w:cs="Arial"/>
          <w:b/>
          <w:caps/>
        </w:rPr>
        <w:t>Doy fe</w:t>
      </w:r>
      <w:r w:rsidRPr="00E40FB3">
        <w:rPr>
          <w:rFonts w:ascii="Gothic720 BT" w:hAnsi="Gothic720 BT" w:cs="Arial"/>
          <w:caps/>
        </w:rPr>
        <w:t>. -----------</w:t>
      </w:r>
      <w:r>
        <w:rPr>
          <w:rFonts w:ascii="Gothic720 BT" w:hAnsi="Gothic720 BT" w:cs="Arial"/>
          <w:caps/>
        </w:rPr>
        <w:t>---------------------</w:t>
      </w:r>
      <w:r w:rsidRPr="00E40FB3">
        <w:rPr>
          <w:rFonts w:ascii="Gothic720 BT" w:hAnsi="Gothic720 BT" w:cs="Arial"/>
          <w:caps/>
        </w:rPr>
        <w:t>--------</w:t>
      </w:r>
      <w:r>
        <w:rPr>
          <w:rFonts w:ascii="Gothic720 BT" w:hAnsi="Gothic720 BT" w:cs="Arial"/>
          <w:caps/>
        </w:rPr>
        <w:t>-------------------------------------------------------</w:t>
      </w:r>
    </w:p>
    <w:p w:rsidR="00177EBA" w:rsidRPr="00E40FB3" w:rsidRDefault="00177EBA" w:rsidP="00177EBA">
      <w:pPr>
        <w:spacing w:after="0"/>
        <w:jc w:val="center"/>
        <w:rPr>
          <w:rFonts w:ascii="Gothic720 BT" w:hAnsi="Gothic720 BT" w:cs="Arial"/>
          <w:b/>
          <w:lang w:eastAsia="es-ES"/>
        </w:rPr>
      </w:pPr>
    </w:p>
    <w:p w:rsidR="00177EBA" w:rsidRPr="00E40FB3" w:rsidRDefault="00177EBA" w:rsidP="00177EBA">
      <w:pPr>
        <w:spacing w:after="0"/>
        <w:jc w:val="center"/>
        <w:rPr>
          <w:rFonts w:ascii="Gothic720 BT" w:hAnsi="Gothic720 BT" w:cs="Arial"/>
          <w:b/>
          <w:lang w:eastAsia="es-ES"/>
        </w:rPr>
      </w:pPr>
    </w:p>
    <w:p w:rsidR="00177EBA" w:rsidRPr="00E40FB3" w:rsidRDefault="00177EBA" w:rsidP="00177EBA">
      <w:pPr>
        <w:spacing w:after="0"/>
        <w:jc w:val="both"/>
        <w:rPr>
          <w:rFonts w:ascii="Gothic720 BT" w:hAnsi="Gothic720 BT"/>
          <w:b/>
        </w:rPr>
      </w:pPr>
    </w:p>
    <w:p w:rsidR="00177EBA" w:rsidRPr="00195E18" w:rsidRDefault="00177EBA" w:rsidP="00177EBA">
      <w:pPr>
        <w:spacing w:after="0"/>
        <w:jc w:val="both"/>
        <w:rPr>
          <w:rFonts w:ascii="Gothic720 BT" w:hAnsi="Gothic720 BT"/>
          <w:b/>
        </w:rPr>
      </w:pPr>
    </w:p>
    <w:p w:rsidR="00177EBA" w:rsidRDefault="00177EBA" w:rsidP="00177EBA">
      <w:pPr>
        <w:spacing w:after="0"/>
        <w:jc w:val="center"/>
        <w:rPr>
          <w:rFonts w:ascii="Gothic720 BT" w:hAnsi="Gothic720 BT"/>
          <w:b/>
        </w:rPr>
      </w:pPr>
      <w:r>
        <w:rPr>
          <w:rFonts w:ascii="Gothic720 BT" w:hAnsi="Gothic720 BT"/>
          <w:b/>
        </w:rPr>
        <w:t>Mtro. Carlos Alejandro Pérez Espíndola</w:t>
      </w:r>
    </w:p>
    <w:p w:rsidR="00177EBA" w:rsidRPr="00195E18" w:rsidRDefault="00177EBA" w:rsidP="00177EBA">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177EBA" w:rsidRPr="00195E18" w:rsidRDefault="00177EBA" w:rsidP="00177EBA">
      <w:pPr>
        <w:tabs>
          <w:tab w:val="left" w:pos="851"/>
        </w:tabs>
        <w:spacing w:after="0"/>
        <w:jc w:val="center"/>
        <w:rPr>
          <w:rFonts w:ascii="Gothic720 BT" w:hAnsi="Gothic720 BT"/>
          <w:b/>
        </w:rPr>
      </w:pPr>
    </w:p>
    <w:p w:rsidR="00177EBA" w:rsidRPr="00195E18" w:rsidRDefault="00177EBA" w:rsidP="00177EBA">
      <w:pPr>
        <w:tabs>
          <w:tab w:val="left" w:pos="851"/>
        </w:tabs>
        <w:spacing w:after="0"/>
        <w:jc w:val="both"/>
        <w:rPr>
          <w:rFonts w:ascii="Gothic720 BT" w:hAnsi="Gothic720 BT"/>
          <w:b/>
        </w:rPr>
      </w:pPr>
    </w:p>
    <w:p w:rsidR="00177EBA" w:rsidRPr="00195E18" w:rsidRDefault="00177EBA" w:rsidP="00177EBA">
      <w:pPr>
        <w:tabs>
          <w:tab w:val="left" w:pos="851"/>
        </w:tabs>
        <w:spacing w:after="0"/>
        <w:jc w:val="both"/>
        <w:rPr>
          <w:rFonts w:ascii="Gothic720 BT" w:hAnsi="Gothic720 BT"/>
          <w:b/>
        </w:rPr>
      </w:pPr>
    </w:p>
    <w:p w:rsidR="00177EBA" w:rsidRPr="00E40FB3" w:rsidRDefault="00177EBA" w:rsidP="00177EBA">
      <w:pPr>
        <w:spacing w:after="0"/>
        <w:jc w:val="center"/>
        <w:rPr>
          <w:rFonts w:ascii="Gothic720 BT" w:hAnsi="Gothic720 BT"/>
        </w:rPr>
      </w:pPr>
    </w:p>
    <w:p w:rsidR="00177EBA" w:rsidRPr="00E40FB3" w:rsidRDefault="00177EBA" w:rsidP="00177EBA">
      <w:pPr>
        <w:tabs>
          <w:tab w:val="left" w:pos="4569"/>
          <w:tab w:val="left" w:pos="9214"/>
        </w:tabs>
        <w:spacing w:after="0"/>
        <w:ind w:left="567" w:right="-235"/>
        <w:jc w:val="center"/>
        <w:rPr>
          <w:rFonts w:ascii="Gothic720 BT" w:hAnsi="Gothic720 BT" w:cs="Arial"/>
          <w:lang w:val="es-ES" w:eastAsia="es-ES"/>
        </w:rPr>
      </w:pPr>
      <w:r w:rsidRPr="00E40FB3">
        <w:rPr>
          <w:rFonts w:ascii="Gothic720 BT" w:hAnsi="Gothic720 BT" w:cs="Arial"/>
          <w:lang w:val="es-ES" w:eastAsia="es-ES"/>
        </w:rPr>
        <w:t xml:space="preserve"> </w:t>
      </w:r>
    </w:p>
    <w:p w:rsidR="00177EBA" w:rsidRPr="00E40FB3" w:rsidRDefault="00177EBA" w:rsidP="00177EBA">
      <w:pPr>
        <w:tabs>
          <w:tab w:val="left" w:pos="4569"/>
          <w:tab w:val="left" w:pos="9214"/>
        </w:tabs>
        <w:spacing w:after="0"/>
        <w:ind w:left="284" w:right="-235"/>
        <w:jc w:val="center"/>
        <w:rPr>
          <w:rFonts w:ascii="Gothic720 BT" w:hAnsi="Gothic720 BT" w:cs="Arial"/>
          <w:lang w:val="es-ES" w:eastAsia="es-ES"/>
        </w:rPr>
      </w:pPr>
    </w:p>
    <w:p w:rsidR="00177EBA" w:rsidRPr="00E40FB3" w:rsidRDefault="00177EBA" w:rsidP="00177EBA">
      <w:pPr>
        <w:tabs>
          <w:tab w:val="left" w:pos="4569"/>
          <w:tab w:val="left" w:pos="9214"/>
        </w:tabs>
        <w:spacing w:after="0"/>
        <w:ind w:left="284" w:right="-235"/>
        <w:jc w:val="center"/>
        <w:rPr>
          <w:rFonts w:ascii="Gothic720 BT" w:hAnsi="Gothic720 BT" w:cs="Arial"/>
          <w:lang w:val="es-ES"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177EBA" w:rsidRDefault="00177EBA" w:rsidP="00B8557B">
      <w:pPr>
        <w:tabs>
          <w:tab w:val="left" w:pos="4663"/>
          <w:tab w:val="left" w:pos="9072"/>
        </w:tabs>
        <w:spacing w:after="0"/>
        <w:ind w:left="4536" w:right="-36"/>
        <w:jc w:val="both"/>
        <w:rPr>
          <w:rFonts w:ascii="Gothic720 BT" w:eastAsia="Times New Roman" w:hAnsi="Gothic720 BT"/>
          <w:b/>
          <w:lang w:eastAsia="es-ES"/>
        </w:rPr>
      </w:pPr>
    </w:p>
    <w:p w:rsidR="00C73018" w:rsidRPr="00195E18" w:rsidRDefault="00C73018" w:rsidP="00B8557B">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EXPEDIENTE: </w:t>
      </w:r>
      <w:r w:rsidR="007B2AD7">
        <w:rPr>
          <w:rFonts w:ascii="Gothic720 BT" w:eastAsia="Times New Roman" w:hAnsi="Gothic720 BT"/>
          <w:lang w:eastAsia="es-ES"/>
        </w:rPr>
        <w:t>016/1999</w:t>
      </w:r>
      <w:r w:rsidRPr="00195E18">
        <w:rPr>
          <w:rFonts w:ascii="Gothic720 BT" w:eastAsia="Times New Roman" w:hAnsi="Gothic720 BT"/>
          <w:lang w:eastAsia="es-ES"/>
        </w:rPr>
        <w:t>.</w:t>
      </w:r>
    </w:p>
    <w:p w:rsidR="00C73018" w:rsidRPr="00195E18" w:rsidRDefault="00C73018" w:rsidP="00B8557B">
      <w:pPr>
        <w:tabs>
          <w:tab w:val="left" w:pos="4663"/>
          <w:tab w:val="left" w:pos="9072"/>
        </w:tabs>
        <w:spacing w:after="0"/>
        <w:ind w:left="4536" w:right="-36"/>
        <w:jc w:val="both"/>
        <w:rPr>
          <w:rFonts w:ascii="Gothic720 BT" w:eastAsia="Times New Roman" w:hAnsi="Gothic720 BT"/>
          <w:b/>
          <w:sz w:val="18"/>
          <w:lang w:eastAsia="es-ES"/>
        </w:rPr>
      </w:pPr>
    </w:p>
    <w:p w:rsidR="00C73018" w:rsidRPr="00195E18" w:rsidRDefault="00C73018" w:rsidP="00B8557B">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sidR="007B2AD7">
        <w:rPr>
          <w:rFonts w:ascii="Gothic720 BT" w:eastAsia="Times New Roman" w:hAnsi="Gothic720 BT"/>
          <w:lang w:eastAsia="es-ES"/>
        </w:rPr>
        <w:t>PARTIDO REVOLUCIONARIO INSTITUCIONAL</w:t>
      </w:r>
      <w:r w:rsidRPr="00195E18">
        <w:rPr>
          <w:rFonts w:ascii="Gothic720 BT" w:eastAsia="Times New Roman" w:hAnsi="Gothic720 BT"/>
          <w:lang w:eastAsia="es-ES"/>
        </w:rPr>
        <w:t xml:space="preserve">. </w:t>
      </w:r>
    </w:p>
    <w:p w:rsidR="00C73018" w:rsidRPr="00195E18" w:rsidRDefault="00C73018" w:rsidP="00B8557B">
      <w:pPr>
        <w:tabs>
          <w:tab w:val="left" w:pos="5409"/>
        </w:tabs>
        <w:spacing w:after="0"/>
        <w:ind w:left="4536" w:right="-36"/>
        <w:jc w:val="both"/>
        <w:rPr>
          <w:rFonts w:ascii="Gothic720 BT" w:hAnsi="Gothic720 BT"/>
          <w:b/>
          <w:sz w:val="18"/>
        </w:rPr>
      </w:pPr>
      <w:r w:rsidRPr="00195E18">
        <w:rPr>
          <w:rFonts w:ascii="Gothic720 BT" w:hAnsi="Gothic720 BT"/>
          <w:b/>
        </w:rPr>
        <w:tab/>
      </w:r>
    </w:p>
    <w:p w:rsidR="00C73018" w:rsidRPr="00AA2AEF" w:rsidRDefault="009D02FD" w:rsidP="00B8557B">
      <w:pPr>
        <w:tabs>
          <w:tab w:val="left" w:pos="4663"/>
          <w:tab w:val="left" w:pos="9072"/>
        </w:tabs>
        <w:spacing w:after="0"/>
        <w:ind w:left="4536" w:right="-36"/>
        <w:jc w:val="both"/>
        <w:rPr>
          <w:rFonts w:ascii="Gothic720 BT" w:hAnsi="Gothic720 BT"/>
        </w:rPr>
      </w:pPr>
      <w:r w:rsidRPr="00195E18">
        <w:rPr>
          <w:rFonts w:ascii="Gothic720 BT" w:hAnsi="Gothic720 BT"/>
          <w:b/>
        </w:rPr>
        <w:t>ASUNTO:</w:t>
      </w:r>
      <w:r w:rsidR="00B8557B">
        <w:rPr>
          <w:rFonts w:ascii="Gothic720 BT" w:hAnsi="Gothic720 BT"/>
        </w:rPr>
        <w:t xml:space="preserve"> RECEPCIÓN, RESERVA Y SE AGREGA LISTADO</w:t>
      </w:r>
      <w:r w:rsidR="00C73018">
        <w:rPr>
          <w:rFonts w:ascii="Gothic720 BT" w:hAnsi="Gothic720 BT"/>
        </w:rPr>
        <w:t>.</w:t>
      </w:r>
    </w:p>
    <w:p w:rsidR="00C73018" w:rsidRPr="00195E18" w:rsidRDefault="00C73018" w:rsidP="00C73018">
      <w:pPr>
        <w:tabs>
          <w:tab w:val="left" w:pos="567"/>
          <w:tab w:val="left" w:pos="7797"/>
          <w:tab w:val="left" w:pos="9356"/>
        </w:tabs>
        <w:spacing w:after="0"/>
        <w:rPr>
          <w:rFonts w:ascii="Gothic720 BT" w:hAnsi="Gothic720 BT"/>
          <w:sz w:val="16"/>
        </w:rPr>
      </w:pPr>
    </w:p>
    <w:p w:rsidR="00C73018" w:rsidRPr="00195E18" w:rsidRDefault="00C73018" w:rsidP="00C73018">
      <w:pPr>
        <w:tabs>
          <w:tab w:val="left" w:pos="567"/>
          <w:tab w:val="left" w:pos="7797"/>
          <w:tab w:val="left" w:pos="9356"/>
        </w:tabs>
        <w:spacing w:after="0"/>
        <w:rPr>
          <w:rFonts w:ascii="Gothic720 BT" w:hAnsi="Gothic720 BT"/>
          <w:lang w:eastAsia="es-ES"/>
        </w:rPr>
      </w:pPr>
      <w:r w:rsidRPr="00195E18">
        <w:rPr>
          <w:rFonts w:ascii="Gothic720 BT" w:hAnsi="Gothic720 BT"/>
          <w:lang w:eastAsia="es-ES"/>
        </w:rPr>
        <w:t>Santiago de Querétaro, Querétaro,</w:t>
      </w:r>
      <w:r>
        <w:rPr>
          <w:rFonts w:ascii="Gothic720 BT" w:hAnsi="Gothic720 BT"/>
          <w:lang w:eastAsia="es-ES"/>
        </w:rPr>
        <w:t xml:space="preserve"> </w:t>
      </w:r>
      <w:r w:rsidR="009D02FD">
        <w:rPr>
          <w:rFonts w:ascii="Gothic720 BT" w:hAnsi="Gothic720 BT"/>
          <w:lang w:eastAsia="es-ES"/>
        </w:rPr>
        <w:t>veinticinco</w:t>
      </w:r>
      <w:r w:rsidR="007B2AD7">
        <w:rPr>
          <w:rFonts w:ascii="Gothic720 BT" w:hAnsi="Gothic720 BT"/>
          <w:lang w:eastAsia="es-ES"/>
        </w:rPr>
        <w:t xml:space="preserve"> de enero de dos mil veintiuno</w:t>
      </w:r>
      <w:r w:rsidRPr="00195E18">
        <w:rPr>
          <w:rFonts w:ascii="Gothic720 BT" w:hAnsi="Gothic720 BT"/>
          <w:lang w:eastAsia="es-ES"/>
        </w:rPr>
        <w:t>.</w:t>
      </w:r>
    </w:p>
    <w:p w:rsidR="00C73018" w:rsidRPr="00894931" w:rsidRDefault="00C73018" w:rsidP="00C73018">
      <w:pPr>
        <w:tabs>
          <w:tab w:val="left" w:pos="567"/>
        </w:tabs>
        <w:spacing w:after="0"/>
        <w:ind w:left="567"/>
        <w:jc w:val="both"/>
        <w:rPr>
          <w:rFonts w:ascii="Gothic720 BT" w:hAnsi="Gothic720 BT"/>
          <w:b/>
          <w:sz w:val="16"/>
        </w:rPr>
      </w:pPr>
    </w:p>
    <w:p w:rsidR="00C73018" w:rsidRDefault="00C73018" w:rsidP="00C73018">
      <w:pPr>
        <w:tabs>
          <w:tab w:val="left" w:pos="567"/>
        </w:tabs>
        <w:spacing w:after="0"/>
        <w:jc w:val="both"/>
        <w:rPr>
          <w:rFonts w:ascii="Gothic720 BT" w:hAnsi="Gothic720 BT"/>
        </w:rPr>
      </w:pPr>
      <w:r w:rsidRPr="00195E18">
        <w:rPr>
          <w:rFonts w:ascii="Gothic720 BT" w:hAnsi="Gothic720 BT"/>
          <w:b/>
        </w:rPr>
        <w:t>VISTO</w:t>
      </w:r>
      <w:r w:rsidR="00EE0A36">
        <w:rPr>
          <w:rFonts w:ascii="Gothic720 BT" w:hAnsi="Gothic720 BT"/>
          <w:b/>
        </w:rPr>
        <w:t>S</w:t>
      </w:r>
      <w:r>
        <w:rPr>
          <w:rFonts w:ascii="Gothic720 BT" w:hAnsi="Gothic720 BT"/>
        </w:rPr>
        <w:t xml:space="preserve"> </w:t>
      </w:r>
      <w:r w:rsidR="007B2AD7">
        <w:rPr>
          <w:rFonts w:ascii="Gothic720 BT" w:hAnsi="Gothic720 BT"/>
        </w:rPr>
        <w:t>1. Los</w:t>
      </w:r>
      <w:r w:rsidR="00240017">
        <w:rPr>
          <w:rFonts w:ascii="Gothic720 BT" w:hAnsi="Gothic720 BT"/>
        </w:rPr>
        <w:t xml:space="preserve"> escrito</w:t>
      </w:r>
      <w:r w:rsidR="007B2AD7">
        <w:rPr>
          <w:rFonts w:ascii="Gothic720 BT" w:hAnsi="Gothic720 BT"/>
        </w:rPr>
        <w:t>s</w:t>
      </w:r>
      <w:r w:rsidR="00240017">
        <w:rPr>
          <w:rFonts w:ascii="Gothic720 BT" w:hAnsi="Gothic720 BT"/>
        </w:rPr>
        <w:t xml:space="preserve"> recibido</w:t>
      </w:r>
      <w:r w:rsidR="007B2AD7">
        <w:rPr>
          <w:rFonts w:ascii="Gothic720 BT" w:hAnsi="Gothic720 BT"/>
        </w:rPr>
        <w:t>s</w:t>
      </w:r>
      <w:r w:rsidR="00240017">
        <w:rPr>
          <w:rFonts w:ascii="Gothic720 BT" w:hAnsi="Gothic720 BT"/>
        </w:rPr>
        <w:t xml:space="preserve"> en la Oficialía de Partes de este Instituto </w:t>
      </w:r>
      <w:r w:rsidR="007B2AD7">
        <w:rPr>
          <w:rFonts w:ascii="Gothic720 BT" w:hAnsi="Gothic720 BT"/>
        </w:rPr>
        <w:t>el doce de enero de dos mil veintiuno, registrado con los</w:t>
      </w:r>
      <w:r w:rsidR="00240017">
        <w:rPr>
          <w:rFonts w:ascii="Gothic720 BT" w:hAnsi="Gothic720 BT"/>
        </w:rPr>
        <w:t xml:space="preserve"> folio</w:t>
      </w:r>
      <w:r w:rsidR="007B2AD7">
        <w:rPr>
          <w:rFonts w:ascii="Gothic720 BT" w:hAnsi="Gothic720 BT"/>
        </w:rPr>
        <w:t>s 0047, 0048, 0049 y 0050</w:t>
      </w:r>
      <w:r w:rsidR="00240017">
        <w:rPr>
          <w:rFonts w:ascii="Gothic720 BT" w:hAnsi="Gothic720 BT"/>
        </w:rPr>
        <w:t>, signado</w:t>
      </w:r>
      <w:r w:rsidR="007B2AD7">
        <w:rPr>
          <w:rFonts w:ascii="Gothic720 BT" w:hAnsi="Gothic720 BT"/>
        </w:rPr>
        <w:t>s</w:t>
      </w:r>
      <w:r w:rsidR="00240017">
        <w:rPr>
          <w:rFonts w:ascii="Gothic720 BT" w:hAnsi="Gothic720 BT"/>
        </w:rPr>
        <w:t xml:space="preserve"> por </w:t>
      </w:r>
      <w:r w:rsidR="007B2AD7">
        <w:rPr>
          <w:rFonts w:ascii="Gothic720 BT" w:hAnsi="Gothic720 BT"/>
        </w:rPr>
        <w:t>Ma. Angélica Martínez Jurado</w:t>
      </w:r>
      <w:r w:rsidR="00240017">
        <w:rPr>
          <w:rFonts w:ascii="Gothic720 BT" w:hAnsi="Gothic720 BT"/>
        </w:rPr>
        <w:t xml:space="preserve">, </w:t>
      </w:r>
      <w:r w:rsidR="009D02FD">
        <w:rPr>
          <w:rFonts w:ascii="Gothic720 BT" w:hAnsi="Gothic720 BT"/>
        </w:rPr>
        <w:t>quien se ostentó como Secretaria</w:t>
      </w:r>
      <w:r w:rsidR="007B2AD7">
        <w:rPr>
          <w:rFonts w:ascii="Gothic720 BT" w:hAnsi="Gothic720 BT"/>
        </w:rPr>
        <w:t xml:space="preserve"> de Finanzas y Administración del Comité Directivo Estatal de Querétaro</w:t>
      </w:r>
      <w:r w:rsidR="009D02FD">
        <w:rPr>
          <w:rFonts w:ascii="Gothic720 BT" w:hAnsi="Gothic720 BT"/>
        </w:rPr>
        <w:t xml:space="preserve"> del Partido Revolucionario Institucional</w:t>
      </w:r>
      <w:r w:rsidR="00240017">
        <w:rPr>
          <w:rFonts w:ascii="Gothic720 BT" w:hAnsi="Gothic720 BT"/>
        </w:rPr>
        <w:t xml:space="preserve">, mediante </w:t>
      </w:r>
      <w:r w:rsidR="007B2AD7">
        <w:rPr>
          <w:rFonts w:ascii="Gothic720 BT" w:hAnsi="Gothic720 BT"/>
        </w:rPr>
        <w:t>los cuales</w:t>
      </w:r>
      <w:r w:rsidR="00240017">
        <w:rPr>
          <w:rFonts w:ascii="Gothic720 BT" w:hAnsi="Gothic720 BT"/>
        </w:rPr>
        <w:t xml:space="preserve">, </w:t>
      </w:r>
      <w:r w:rsidR="009D02FD">
        <w:rPr>
          <w:rFonts w:ascii="Gothic720 BT" w:hAnsi="Gothic720 BT"/>
        </w:rPr>
        <w:t>pretendió informar</w:t>
      </w:r>
      <w:r w:rsidR="00240017">
        <w:rPr>
          <w:rFonts w:ascii="Gothic720 BT" w:hAnsi="Gothic720 BT"/>
        </w:rPr>
        <w:t xml:space="preserve"> </w:t>
      </w:r>
      <w:r w:rsidR="009D02FD">
        <w:rPr>
          <w:rFonts w:ascii="Gothic720 BT" w:hAnsi="Gothic720 BT"/>
        </w:rPr>
        <w:t xml:space="preserve">diversas </w:t>
      </w:r>
      <w:r w:rsidR="00240017">
        <w:rPr>
          <w:rFonts w:ascii="Gothic720 BT" w:hAnsi="Gothic720 BT"/>
        </w:rPr>
        <w:t xml:space="preserve">cuentas bancarias del referido </w:t>
      </w:r>
      <w:r w:rsidR="009D02FD">
        <w:rPr>
          <w:rFonts w:ascii="Gothic720 BT" w:hAnsi="Gothic720 BT"/>
        </w:rPr>
        <w:t>p</w:t>
      </w:r>
      <w:r w:rsidR="007B2AD7">
        <w:rPr>
          <w:rFonts w:ascii="Gothic720 BT" w:hAnsi="Gothic720 BT"/>
        </w:rPr>
        <w:t>artido</w:t>
      </w:r>
      <w:r w:rsidR="009D02FD">
        <w:rPr>
          <w:rFonts w:ascii="Gothic720 BT" w:hAnsi="Gothic720 BT"/>
        </w:rPr>
        <w:t xml:space="preserve"> político</w:t>
      </w:r>
      <w:r w:rsidR="00240017">
        <w:rPr>
          <w:rFonts w:ascii="Gothic720 BT" w:hAnsi="Gothic720 BT"/>
        </w:rPr>
        <w:t>.</w:t>
      </w:r>
      <w:r w:rsidR="00240017">
        <w:rPr>
          <w:rStyle w:val="Refdenotaalpie"/>
          <w:rFonts w:ascii="Gothic720 BT" w:hAnsi="Gothic720 BT"/>
        </w:rPr>
        <w:footnoteReference w:id="1"/>
      </w:r>
      <w:r w:rsidR="00240017">
        <w:rPr>
          <w:rFonts w:ascii="Gothic720 BT" w:hAnsi="Gothic720 BT"/>
        </w:rPr>
        <w:t xml:space="preserve"> </w:t>
      </w:r>
    </w:p>
    <w:p w:rsidR="007B2AD7" w:rsidRDefault="007B2AD7" w:rsidP="00C73018">
      <w:pPr>
        <w:tabs>
          <w:tab w:val="left" w:pos="567"/>
        </w:tabs>
        <w:spacing w:after="0"/>
        <w:jc w:val="both"/>
        <w:rPr>
          <w:rFonts w:ascii="Gothic720 BT" w:hAnsi="Gothic720 BT"/>
        </w:rPr>
      </w:pPr>
    </w:p>
    <w:p w:rsidR="009D02FD" w:rsidRDefault="009D02FD" w:rsidP="00C73018">
      <w:pPr>
        <w:tabs>
          <w:tab w:val="left" w:pos="567"/>
        </w:tabs>
        <w:spacing w:after="0"/>
        <w:jc w:val="both"/>
        <w:rPr>
          <w:rFonts w:ascii="Gothic720 BT" w:hAnsi="Gothic720 BT"/>
        </w:rPr>
      </w:pPr>
      <w:r>
        <w:rPr>
          <w:rFonts w:ascii="Gothic720 BT" w:hAnsi="Gothic720 BT"/>
        </w:rPr>
        <w:t xml:space="preserve">2. </w:t>
      </w:r>
      <w:r>
        <w:rPr>
          <w:rFonts w:ascii="Gothic720 BT" w:hAnsi="Gothic720 BT" w:cs="Arial"/>
          <w:bCs/>
        </w:rPr>
        <w:t xml:space="preserve">El escrito recibido en la Oficialía de Partes de este Instituto el dieciocho de enero de dos mil veintiuno, registrado con el folio 0111, signado por Vidal Navarrete Cerda, representante propietario del Partido de la Revolución Democrática, a través del cual </w:t>
      </w:r>
      <w:r w:rsidR="003745E1">
        <w:rPr>
          <w:rFonts w:ascii="Gothic720 BT" w:hAnsi="Gothic720 BT" w:cs="Arial"/>
          <w:bCs/>
        </w:rPr>
        <w:t>comunicó la relación de</w:t>
      </w:r>
      <w:r>
        <w:rPr>
          <w:rFonts w:ascii="Gothic720 BT" w:hAnsi="Gothic720 BT" w:cs="Arial"/>
          <w:bCs/>
        </w:rPr>
        <w:t xml:space="preserve"> </w:t>
      </w:r>
      <w:r w:rsidR="003745E1">
        <w:rPr>
          <w:rFonts w:ascii="Gothic720 BT" w:hAnsi="Gothic720 BT" w:cs="Arial"/>
          <w:bCs/>
        </w:rPr>
        <w:t xml:space="preserve">precandidaturas del partido y remitió documentación que estimó pertinente. </w:t>
      </w:r>
    </w:p>
    <w:p w:rsidR="00C73018" w:rsidRPr="00894931" w:rsidRDefault="00C73018" w:rsidP="00C73018">
      <w:pPr>
        <w:tabs>
          <w:tab w:val="left" w:pos="567"/>
        </w:tabs>
        <w:spacing w:after="0"/>
        <w:jc w:val="both"/>
        <w:rPr>
          <w:rFonts w:ascii="Gothic720 BT" w:hAnsi="Gothic720 BT"/>
          <w:sz w:val="16"/>
        </w:rPr>
      </w:pPr>
    </w:p>
    <w:p w:rsidR="00C73018" w:rsidRDefault="00EE0A36" w:rsidP="00C73018">
      <w:pPr>
        <w:tabs>
          <w:tab w:val="left" w:pos="567"/>
        </w:tabs>
        <w:spacing w:after="0"/>
        <w:jc w:val="both"/>
        <w:rPr>
          <w:rFonts w:ascii="Gothic720 BT" w:hAnsi="Gothic720 BT"/>
        </w:rPr>
      </w:pPr>
      <w:r>
        <w:rPr>
          <w:rFonts w:ascii="Gothic720 BT" w:hAnsi="Gothic720 BT"/>
        </w:rPr>
        <w:t>3</w:t>
      </w:r>
      <w:r w:rsidR="00C73018">
        <w:rPr>
          <w:rFonts w:ascii="Gothic720 BT" w:hAnsi="Gothic720 BT"/>
        </w:rPr>
        <w:t xml:space="preserve">. El oficio </w:t>
      </w:r>
      <w:r w:rsidR="003745E1">
        <w:rPr>
          <w:rFonts w:ascii="Gothic720 BT" w:hAnsi="Gothic720 BT"/>
        </w:rPr>
        <w:t xml:space="preserve">DEOEPyPP/136/2021 signado por el Director Ejecutivo de Organización Electoral, Prerrogativas y </w:t>
      </w:r>
      <w:r w:rsidR="00C73018">
        <w:rPr>
          <w:rFonts w:ascii="Gothic720 BT" w:hAnsi="Gothic720 BT"/>
        </w:rPr>
        <w:t>Partidos Políticos</w:t>
      </w:r>
      <w:r w:rsidR="003745E1">
        <w:rPr>
          <w:rFonts w:ascii="Gothic720 BT" w:hAnsi="Gothic720 BT"/>
        </w:rPr>
        <w:t xml:space="preserve"> de este Instituto, a través del cual informó que “…reserva pronunciarse respecto a la documentación presentada”, en atención a que la promovente omitió acreditar el carácter con el que se ostentó</w:t>
      </w:r>
      <w:r w:rsidR="00C73018">
        <w:rPr>
          <w:rFonts w:ascii="Gothic720 BT" w:hAnsi="Gothic720 BT"/>
        </w:rPr>
        <w:t>.</w:t>
      </w:r>
    </w:p>
    <w:p w:rsidR="00C73018" w:rsidRPr="00894931" w:rsidRDefault="00C73018" w:rsidP="00C73018">
      <w:pPr>
        <w:tabs>
          <w:tab w:val="left" w:pos="567"/>
        </w:tabs>
        <w:spacing w:after="0"/>
        <w:jc w:val="both"/>
        <w:rPr>
          <w:rFonts w:ascii="Gothic720 BT" w:hAnsi="Gothic720 BT"/>
          <w:sz w:val="16"/>
        </w:rPr>
      </w:pPr>
    </w:p>
    <w:p w:rsidR="00C73018" w:rsidRDefault="00C73018" w:rsidP="00C73018">
      <w:pPr>
        <w:tabs>
          <w:tab w:val="left" w:pos="567"/>
        </w:tabs>
        <w:spacing w:after="0"/>
        <w:jc w:val="both"/>
        <w:rPr>
          <w:rFonts w:ascii="Gothic720 BT" w:hAnsi="Gothic720 BT"/>
          <w:b/>
        </w:rPr>
      </w:pPr>
      <w:r>
        <w:rPr>
          <w:rFonts w:ascii="Gothic720 BT" w:hAnsi="Gothic720 BT"/>
        </w:rPr>
        <w:t>Con fundamento en el artículo 63, fracción I</w:t>
      </w:r>
      <w:r w:rsidR="00EE0A36">
        <w:rPr>
          <w:rFonts w:ascii="Gothic720 BT" w:hAnsi="Gothic720 BT"/>
        </w:rPr>
        <w:t>, VIII</w:t>
      </w:r>
      <w:r>
        <w:rPr>
          <w:rFonts w:ascii="Gothic720 BT" w:hAnsi="Gothic720 BT"/>
        </w:rPr>
        <w:t xml:space="preserve"> y XXXI de la Ley Electoral del Estado de Querétaro; el Secretario Ejecutivo del Instituto </w:t>
      </w:r>
      <w:r>
        <w:rPr>
          <w:rFonts w:ascii="Gothic720 BT" w:hAnsi="Gothic720 BT"/>
          <w:b/>
        </w:rPr>
        <w:t>ACUERDA:</w:t>
      </w:r>
    </w:p>
    <w:p w:rsidR="00C73018" w:rsidRDefault="00C73018" w:rsidP="00C73018">
      <w:pPr>
        <w:tabs>
          <w:tab w:val="left" w:pos="567"/>
        </w:tabs>
        <w:spacing w:after="0"/>
        <w:jc w:val="both"/>
        <w:rPr>
          <w:rFonts w:ascii="Gothic720 BT" w:hAnsi="Gothic720 BT"/>
          <w:b/>
        </w:rPr>
      </w:pPr>
    </w:p>
    <w:p w:rsidR="00C73018" w:rsidRPr="00BF6AC8" w:rsidRDefault="00C73018" w:rsidP="00C73018">
      <w:pPr>
        <w:tabs>
          <w:tab w:val="left" w:pos="567"/>
        </w:tabs>
        <w:spacing w:after="0"/>
        <w:jc w:val="both"/>
        <w:rPr>
          <w:rFonts w:ascii="Gothic720 BT" w:hAnsi="Gothic720 BT"/>
          <w:b/>
        </w:rPr>
      </w:pPr>
      <w:r w:rsidRPr="00195E18">
        <w:rPr>
          <w:rFonts w:ascii="Gothic720 BT" w:hAnsi="Gothic720 BT"/>
          <w:b/>
        </w:rPr>
        <w:t>PRIMERO. Recepción.</w:t>
      </w:r>
      <w:r>
        <w:rPr>
          <w:rFonts w:ascii="Gothic720 BT" w:hAnsi="Gothic720 BT"/>
        </w:rPr>
        <w:t xml:space="preserve"> Se tienen por recibidos los</w:t>
      </w:r>
      <w:r w:rsidRPr="00195E18">
        <w:rPr>
          <w:rFonts w:ascii="Gothic720 BT" w:hAnsi="Gothic720 BT"/>
        </w:rPr>
        <w:t xml:space="preserve"> d</w:t>
      </w:r>
      <w:r>
        <w:rPr>
          <w:rFonts w:ascii="Gothic720 BT" w:hAnsi="Gothic720 BT" w:cs="Arial"/>
          <w:lang w:eastAsia="es-ES"/>
        </w:rPr>
        <w:t xml:space="preserve">ocumentos de cuenta, mismos que constan en un total de </w:t>
      </w:r>
      <w:r w:rsidR="00B8557B">
        <w:rPr>
          <w:rFonts w:ascii="Gothic720 BT" w:hAnsi="Gothic720 BT" w:cs="Arial"/>
          <w:lang w:eastAsia="es-ES"/>
        </w:rPr>
        <w:t>diez</w:t>
      </w:r>
      <w:r w:rsidRPr="00A64701">
        <w:rPr>
          <w:rFonts w:ascii="Gothic720 BT" w:hAnsi="Gothic720 BT" w:cs="Arial"/>
          <w:lang w:eastAsia="es-ES"/>
        </w:rPr>
        <w:t xml:space="preserve"> </w:t>
      </w:r>
      <w:r>
        <w:rPr>
          <w:rFonts w:ascii="Gothic720 BT" w:hAnsi="Gothic720 BT" w:cs="Arial"/>
          <w:lang w:eastAsia="es-ES"/>
        </w:rPr>
        <w:t>fojas útiles</w:t>
      </w:r>
      <w:r w:rsidRPr="00195E18">
        <w:rPr>
          <w:rFonts w:ascii="Gothic720 BT" w:hAnsi="Gothic720 BT" w:cs="Arial"/>
          <w:lang w:eastAsia="es-ES"/>
        </w:rPr>
        <w:t>,</w:t>
      </w:r>
      <w:r>
        <w:rPr>
          <w:rStyle w:val="Refdenotaalpie"/>
          <w:rFonts w:ascii="Gothic720 BT" w:hAnsi="Gothic720 BT" w:cs="Arial"/>
          <w:lang w:eastAsia="es-ES"/>
        </w:rPr>
        <w:footnoteReference w:id="2"/>
      </w:r>
      <w:r w:rsidR="00B8557B">
        <w:rPr>
          <w:rFonts w:ascii="Gothic720 BT" w:hAnsi="Gothic720 BT" w:cs="Arial"/>
          <w:lang w:eastAsia="es-ES"/>
        </w:rPr>
        <w:t xml:space="preserve"> </w:t>
      </w:r>
      <w:r>
        <w:rPr>
          <w:rFonts w:ascii="Gothic720 BT" w:hAnsi="Gothic720 BT" w:cs="Arial"/>
          <w:lang w:eastAsia="es-ES"/>
        </w:rPr>
        <w:t>los cuales</w:t>
      </w:r>
      <w:r w:rsidRPr="00195E18">
        <w:rPr>
          <w:rFonts w:ascii="Gothic720 BT" w:hAnsi="Gothic720 BT" w:cs="Arial"/>
          <w:lang w:eastAsia="es-ES"/>
        </w:rPr>
        <w:t xml:space="preserve"> se ordena</w:t>
      </w:r>
      <w:r w:rsidR="0026459A">
        <w:rPr>
          <w:rFonts w:ascii="Gothic720 BT" w:hAnsi="Gothic720 BT" w:cs="Arial"/>
          <w:lang w:eastAsia="es-ES"/>
        </w:rPr>
        <w:t>n</w:t>
      </w:r>
      <w:r w:rsidRPr="00195E18">
        <w:rPr>
          <w:rFonts w:ascii="Gothic720 BT" w:hAnsi="Gothic720 BT" w:cs="Arial"/>
          <w:lang w:eastAsia="es-ES"/>
        </w:rPr>
        <w:t xml:space="preserve"> agregar en autos para los efectos conducentes. </w:t>
      </w:r>
    </w:p>
    <w:p w:rsidR="00C73018" w:rsidRPr="008D2852" w:rsidRDefault="00C73018" w:rsidP="00C73018">
      <w:pPr>
        <w:tabs>
          <w:tab w:val="left" w:pos="567"/>
        </w:tabs>
        <w:spacing w:after="0"/>
        <w:jc w:val="both"/>
        <w:rPr>
          <w:rFonts w:ascii="Gothic720 BT" w:hAnsi="Gothic720 BT"/>
          <w:szCs w:val="16"/>
        </w:rPr>
      </w:pPr>
    </w:p>
    <w:p w:rsidR="008D2852" w:rsidRDefault="00C73018" w:rsidP="008D2852">
      <w:pPr>
        <w:tabs>
          <w:tab w:val="left" w:pos="567"/>
        </w:tabs>
        <w:spacing w:after="0"/>
        <w:jc w:val="both"/>
        <w:rPr>
          <w:rFonts w:ascii="Gothic720 BT" w:hAnsi="Gothic720 BT"/>
        </w:rPr>
      </w:pPr>
      <w:r w:rsidRPr="00195E18">
        <w:rPr>
          <w:rFonts w:ascii="Gothic720 BT" w:hAnsi="Gothic720 BT"/>
          <w:b/>
        </w:rPr>
        <w:t>SEGUNDO.</w:t>
      </w:r>
      <w:r w:rsidRPr="00195E18">
        <w:rPr>
          <w:rFonts w:ascii="Gothic720 BT" w:hAnsi="Gothic720 BT"/>
        </w:rPr>
        <w:t xml:space="preserve"> </w:t>
      </w:r>
      <w:r w:rsidR="00B8557B" w:rsidRPr="00B8557B">
        <w:rPr>
          <w:rFonts w:ascii="Gothic720 BT" w:hAnsi="Gothic720 BT"/>
          <w:b/>
        </w:rPr>
        <w:t>Reserva</w:t>
      </w:r>
      <w:r w:rsidR="00B8557B">
        <w:rPr>
          <w:rFonts w:ascii="Gothic720 BT" w:hAnsi="Gothic720 BT"/>
        </w:rPr>
        <w:t xml:space="preserve">. </w:t>
      </w:r>
      <w:r w:rsidR="008D2852">
        <w:rPr>
          <w:rFonts w:ascii="Gothic720 BT" w:hAnsi="Gothic720 BT"/>
        </w:rPr>
        <w:t xml:space="preserve">De los documentos de cuenta, así como de los documentos que obran en archivos de la Secretaría Ejecutiva, no se advierte que Ma. Angélica Martínez Jurado se encuentre acreditada como Secretaria de Fianzas y Administración del Comité Directivo Estatal en Querétaro del Partido Revolucionario Institucional.    </w:t>
      </w:r>
    </w:p>
    <w:p w:rsidR="008D2852" w:rsidRDefault="008D2852" w:rsidP="008D2852">
      <w:pPr>
        <w:tabs>
          <w:tab w:val="left" w:pos="567"/>
        </w:tabs>
        <w:spacing w:after="0"/>
        <w:jc w:val="both"/>
        <w:rPr>
          <w:rFonts w:ascii="Gothic720 BT" w:hAnsi="Gothic720 BT"/>
        </w:rPr>
      </w:pPr>
      <w:r w:rsidRPr="007D7650">
        <w:rPr>
          <w:rFonts w:ascii="Gothic720 BT" w:hAnsi="Gothic720 BT"/>
        </w:rPr>
        <w:lastRenderedPageBreak/>
        <w:t>En ese sentido, a efecto de estar en posibilidades de acordar lo conducente con relación a</w:t>
      </w:r>
      <w:r>
        <w:rPr>
          <w:rFonts w:ascii="Gothic720 BT" w:hAnsi="Gothic720 BT"/>
        </w:rPr>
        <w:t xml:space="preserve"> </w:t>
      </w:r>
      <w:r w:rsidRPr="007D7650">
        <w:rPr>
          <w:rFonts w:ascii="Gothic720 BT" w:hAnsi="Gothic720 BT"/>
        </w:rPr>
        <w:t>l</w:t>
      </w:r>
      <w:r>
        <w:rPr>
          <w:rFonts w:ascii="Gothic720 BT" w:hAnsi="Gothic720 BT"/>
        </w:rPr>
        <w:t>as</w:t>
      </w:r>
      <w:r w:rsidRPr="007D7650">
        <w:rPr>
          <w:rFonts w:ascii="Gothic720 BT" w:hAnsi="Gothic720 BT"/>
        </w:rPr>
        <w:t xml:space="preserve"> </w:t>
      </w:r>
      <w:r>
        <w:rPr>
          <w:rFonts w:ascii="Gothic720 BT" w:hAnsi="Gothic720 BT"/>
        </w:rPr>
        <w:t>cuentas bancarias señaladas por la promovente</w:t>
      </w:r>
      <w:r w:rsidRPr="007D7650">
        <w:rPr>
          <w:rFonts w:ascii="Gothic720 BT" w:hAnsi="Gothic720 BT"/>
        </w:rPr>
        <w:t xml:space="preserve">, es necesario que se </w:t>
      </w:r>
      <w:r>
        <w:rPr>
          <w:rFonts w:ascii="Gothic720 BT" w:hAnsi="Gothic720 BT"/>
        </w:rPr>
        <w:t xml:space="preserve">acredite su personería para lo cual debe presentar </w:t>
      </w:r>
      <w:r w:rsidRPr="007D7650">
        <w:rPr>
          <w:rFonts w:ascii="Gothic720 BT" w:hAnsi="Gothic720 BT"/>
        </w:rPr>
        <w:t xml:space="preserve">la certificación emitida por el Instituto Nacional Electoral </w:t>
      </w:r>
      <w:r>
        <w:rPr>
          <w:rFonts w:ascii="Gothic720 BT" w:hAnsi="Gothic720 BT"/>
        </w:rPr>
        <w:t xml:space="preserve">o en su caso, la determinación emitida por la Dirección Ejecutiva de Prerrogativas y Partidos Políticos del Instituto Nacional Electoral, </w:t>
      </w:r>
      <w:r w:rsidRPr="007D7650">
        <w:rPr>
          <w:rFonts w:ascii="Gothic720 BT" w:hAnsi="Gothic720 BT"/>
        </w:rPr>
        <w:t xml:space="preserve">en que </w:t>
      </w:r>
      <w:r>
        <w:rPr>
          <w:rFonts w:ascii="Gothic720 BT" w:hAnsi="Gothic720 BT"/>
        </w:rPr>
        <w:t xml:space="preserve">se señale </w:t>
      </w:r>
      <w:r w:rsidRPr="007D7650">
        <w:rPr>
          <w:rFonts w:ascii="Gothic720 BT" w:hAnsi="Gothic720 BT"/>
        </w:rPr>
        <w:t xml:space="preserve">la acreditación del carácter </w:t>
      </w:r>
      <w:r>
        <w:rPr>
          <w:rFonts w:ascii="Gothic720 BT" w:hAnsi="Gothic720 BT"/>
        </w:rPr>
        <w:t xml:space="preserve">con el que se ostentó. </w:t>
      </w:r>
    </w:p>
    <w:p w:rsidR="008D2852" w:rsidRPr="008D2852" w:rsidRDefault="008D2852" w:rsidP="008D2852">
      <w:pPr>
        <w:tabs>
          <w:tab w:val="left" w:pos="567"/>
        </w:tabs>
        <w:spacing w:after="0"/>
        <w:jc w:val="both"/>
        <w:rPr>
          <w:rFonts w:ascii="Gothic720 BT" w:hAnsi="Gothic720 BT"/>
          <w:sz w:val="16"/>
        </w:rPr>
      </w:pPr>
      <w:r w:rsidRPr="007D7650">
        <w:rPr>
          <w:rFonts w:ascii="Gothic720 BT" w:hAnsi="Gothic720 BT"/>
        </w:rPr>
        <w:t xml:space="preserve">          </w:t>
      </w:r>
      <w:r w:rsidRPr="008D2852">
        <w:rPr>
          <w:rFonts w:ascii="Gothic720 BT" w:hAnsi="Gothic720 BT"/>
          <w:sz w:val="16"/>
        </w:rPr>
        <w:t xml:space="preserve">   </w:t>
      </w:r>
    </w:p>
    <w:p w:rsidR="008D2852" w:rsidRDefault="008D2852" w:rsidP="008D2852">
      <w:pPr>
        <w:tabs>
          <w:tab w:val="left" w:pos="567"/>
        </w:tabs>
        <w:spacing w:after="0"/>
        <w:jc w:val="both"/>
        <w:rPr>
          <w:rFonts w:ascii="Gothic720 BT" w:hAnsi="Gothic720 BT"/>
        </w:rPr>
      </w:pPr>
      <w:r>
        <w:rPr>
          <w:rFonts w:ascii="Gothic720 BT" w:hAnsi="Gothic720 BT" w:cs="Arial"/>
        </w:rPr>
        <w:t>Lo anterior, en términos de</w:t>
      </w:r>
      <w:r w:rsidRPr="00D826CC">
        <w:rPr>
          <w:rFonts w:ascii="Gothic720 BT" w:hAnsi="Gothic720 BT"/>
        </w:rPr>
        <w:t xml:space="preserve">l artículo </w:t>
      </w:r>
      <w:r w:rsidRPr="00D826CC">
        <w:rPr>
          <w:rFonts w:ascii="Gothic720 BT" w:hAnsi="Gothic720 BT" w:cs="Arial"/>
        </w:rPr>
        <w:t>25, párrafo 1, inciso l) de la Ley General de Partidos Políticos</w:t>
      </w:r>
      <w:r w:rsidRPr="00D826CC">
        <w:rPr>
          <w:rStyle w:val="Refdenotaalpie"/>
          <w:rFonts w:ascii="Gothic720 BT" w:hAnsi="Gothic720 BT" w:cs="Arial"/>
        </w:rPr>
        <w:footnoteReference w:id="3"/>
      </w:r>
      <w:r w:rsidRPr="00D826CC">
        <w:rPr>
          <w:rFonts w:ascii="Gothic720 BT" w:hAnsi="Gothic720 BT" w:cs="Arial"/>
        </w:rPr>
        <w:t xml:space="preserve"> y </w:t>
      </w:r>
      <w:r w:rsidRPr="00D826CC">
        <w:rPr>
          <w:rFonts w:ascii="Gothic720 BT" w:hAnsi="Gothic720 BT"/>
        </w:rPr>
        <w:t>de lo informado por la autoridad electoral nacional a través del oficio INE/DEPPP/DE/DPPF/1445/2019 emitido por el Director Ejecutivo de Prerrogativas y Partidos Políticos del citado organismo nacional,</w:t>
      </w:r>
      <w:r w:rsidRPr="00D826CC">
        <w:rPr>
          <w:rStyle w:val="Refdenotaalpie"/>
          <w:rFonts w:ascii="Gothic720 BT" w:hAnsi="Gothic720 BT"/>
        </w:rPr>
        <w:footnoteReference w:id="4"/>
      </w:r>
      <w:r w:rsidRPr="00D826CC">
        <w:rPr>
          <w:rFonts w:ascii="Gothic720 BT" w:hAnsi="Gothic720 BT"/>
        </w:rPr>
        <w:t xml:space="preserve"> por medio del cual se dio respuesta a la consulta realizada por el Consejo Estatal Electoral y de Participación Ciudadana de San Luis Potosí.</w:t>
      </w:r>
      <w:r w:rsidRPr="00D826CC">
        <w:rPr>
          <w:rFonts w:ascii="Gothic720 BT" w:hAnsi="Gothic720 BT"/>
          <w:vertAlign w:val="superscript"/>
        </w:rPr>
        <w:footnoteReference w:id="5"/>
      </w:r>
    </w:p>
    <w:p w:rsidR="008D2852" w:rsidRPr="008D2852" w:rsidRDefault="008D2852" w:rsidP="008D2852">
      <w:pPr>
        <w:tabs>
          <w:tab w:val="left" w:pos="567"/>
        </w:tabs>
        <w:spacing w:after="0"/>
        <w:jc w:val="both"/>
        <w:rPr>
          <w:rFonts w:ascii="Gothic720 BT" w:hAnsi="Gothic720 BT"/>
          <w:sz w:val="16"/>
        </w:rPr>
      </w:pPr>
      <w:r>
        <w:rPr>
          <w:rFonts w:ascii="Gothic720 BT" w:hAnsi="Gothic720 BT"/>
        </w:rPr>
        <w:t xml:space="preserve"> </w:t>
      </w:r>
    </w:p>
    <w:p w:rsidR="008D2852" w:rsidRDefault="008D2852" w:rsidP="008D2852">
      <w:pPr>
        <w:tabs>
          <w:tab w:val="left" w:pos="567"/>
        </w:tabs>
        <w:spacing w:after="0"/>
        <w:jc w:val="both"/>
        <w:rPr>
          <w:rFonts w:ascii="Gothic720 BT" w:hAnsi="Gothic720 BT" w:cs="Arial"/>
        </w:rPr>
      </w:pPr>
      <w:r>
        <w:rPr>
          <w:rFonts w:ascii="Gothic720 BT" w:hAnsi="Gothic720 BT" w:cs="Arial"/>
        </w:rPr>
        <w:t xml:space="preserve">En consecuencia, esta autoridad </w:t>
      </w:r>
      <w:r w:rsidRPr="00525296">
        <w:rPr>
          <w:rFonts w:ascii="Gothic720 BT" w:hAnsi="Gothic720 BT" w:cs="Arial"/>
          <w:b/>
        </w:rPr>
        <w:t>SE RESERVA</w:t>
      </w:r>
      <w:r>
        <w:rPr>
          <w:rFonts w:ascii="Gothic720 BT" w:hAnsi="Gothic720 BT" w:cs="Arial"/>
        </w:rPr>
        <w:t xml:space="preserve"> proveer respecto a las referidas cuentas bancarias hasta en tanto se remitan las constancias que den certeza de su personería. </w:t>
      </w:r>
    </w:p>
    <w:p w:rsidR="008D2852" w:rsidRPr="008D2852" w:rsidRDefault="008D2852" w:rsidP="00C73018">
      <w:pPr>
        <w:tabs>
          <w:tab w:val="left" w:pos="567"/>
        </w:tabs>
        <w:spacing w:after="0"/>
        <w:jc w:val="both"/>
        <w:rPr>
          <w:rFonts w:ascii="Gothic720 BT" w:hAnsi="Gothic720 BT"/>
          <w:b/>
          <w:sz w:val="16"/>
        </w:rPr>
      </w:pPr>
    </w:p>
    <w:p w:rsidR="00C73018" w:rsidRDefault="00C73018" w:rsidP="00C73018">
      <w:pPr>
        <w:tabs>
          <w:tab w:val="left" w:pos="567"/>
        </w:tabs>
        <w:spacing w:after="0"/>
        <w:jc w:val="both"/>
        <w:rPr>
          <w:rFonts w:ascii="Gothic720 BT" w:hAnsi="Gothic720 BT"/>
        </w:rPr>
      </w:pPr>
      <w:r>
        <w:rPr>
          <w:rFonts w:ascii="Gothic720 BT" w:hAnsi="Gothic720 BT"/>
          <w:b/>
        </w:rPr>
        <w:t xml:space="preserve">TERCERO. </w:t>
      </w:r>
      <w:r w:rsidR="00B8557B">
        <w:rPr>
          <w:rFonts w:ascii="Gothic720 BT" w:hAnsi="Gothic720 BT"/>
          <w:b/>
        </w:rPr>
        <w:t>Se agrega listado</w:t>
      </w:r>
      <w:r>
        <w:rPr>
          <w:rFonts w:ascii="Gothic720 BT" w:hAnsi="Gothic720 BT"/>
          <w:b/>
        </w:rPr>
        <w:t xml:space="preserve">. </w:t>
      </w:r>
      <w:r w:rsidR="00B8557B">
        <w:rPr>
          <w:rFonts w:ascii="Gothic720 BT" w:hAnsi="Gothic720 BT"/>
        </w:rPr>
        <w:t>Con relación al escrito registrado con el folio 0111, se tienen al representante propietario del Partido Revolucionario Institucional informando el listado de precandidaturas a los diversos cargos de elección popular, para los efectos que corresponda</w:t>
      </w:r>
      <w:r>
        <w:rPr>
          <w:rFonts w:ascii="Gothic720 BT" w:hAnsi="Gothic720 BT"/>
        </w:rPr>
        <w:t xml:space="preserve">. </w:t>
      </w:r>
    </w:p>
    <w:p w:rsidR="00C73018" w:rsidRPr="008D2852" w:rsidRDefault="00C73018" w:rsidP="00C73018">
      <w:pPr>
        <w:tabs>
          <w:tab w:val="left" w:pos="567"/>
        </w:tabs>
        <w:spacing w:after="0"/>
        <w:jc w:val="both"/>
        <w:rPr>
          <w:rFonts w:ascii="Gothic720 BT" w:hAnsi="Gothic720 BT"/>
          <w:sz w:val="16"/>
        </w:rPr>
      </w:pPr>
    </w:p>
    <w:p w:rsidR="00C73018" w:rsidRPr="00195E18" w:rsidRDefault="00C73018" w:rsidP="008D2852">
      <w:pPr>
        <w:tabs>
          <w:tab w:val="left" w:pos="567"/>
        </w:tabs>
        <w:spacing w:after="0" w:line="240" w:lineRule="auto"/>
        <w:jc w:val="both"/>
        <w:rPr>
          <w:rFonts w:ascii="Gothic720 BT" w:hAnsi="Gothic720 BT"/>
        </w:rPr>
      </w:pPr>
      <w:r w:rsidRPr="00195E18">
        <w:rPr>
          <w:rFonts w:ascii="Gothic720 BT" w:hAnsi="Gothic720 BT"/>
          <w:b/>
        </w:rPr>
        <w:t xml:space="preserve">Notifíquese </w:t>
      </w:r>
      <w:r>
        <w:rPr>
          <w:rFonts w:ascii="Gothic720 BT" w:hAnsi="Gothic720 BT"/>
          <w:b/>
        </w:rPr>
        <w:t xml:space="preserve">por oficio </w:t>
      </w:r>
      <w:r w:rsidR="00B55A55">
        <w:rPr>
          <w:rFonts w:ascii="Gothic720 BT" w:hAnsi="Gothic720 BT"/>
          <w:b/>
        </w:rPr>
        <w:t xml:space="preserve">a Ma. Angélica Martínez Jurado </w:t>
      </w:r>
      <w:r>
        <w:rPr>
          <w:rFonts w:ascii="Gothic720 BT" w:hAnsi="Gothic720 BT"/>
          <w:b/>
        </w:rPr>
        <w:t xml:space="preserve">y a través de los estrados del </w:t>
      </w:r>
      <w:r w:rsidRPr="00195E18">
        <w:rPr>
          <w:rFonts w:ascii="Gothic720 BT" w:hAnsi="Gothic720 BT"/>
          <w:b/>
        </w:rPr>
        <w:t>Consejo General</w:t>
      </w:r>
      <w:r>
        <w:rPr>
          <w:rFonts w:ascii="Gothic720 BT" w:hAnsi="Gothic720 BT"/>
          <w:b/>
        </w:rPr>
        <w:t xml:space="preserve"> del Instituto Electoral del Estado de Querétaro</w:t>
      </w:r>
      <w:r w:rsidRPr="00195E18">
        <w:rPr>
          <w:rFonts w:ascii="Gothic720 BT" w:hAnsi="Gothic720 BT"/>
          <w:b/>
        </w:rPr>
        <w:t>, con fundamento en</w:t>
      </w:r>
      <w:r w:rsidR="0026459A">
        <w:rPr>
          <w:rFonts w:ascii="Gothic720 BT" w:hAnsi="Gothic720 BT"/>
          <w:b/>
        </w:rPr>
        <w:t xml:space="preserve"> los artículos 50, fracción</w:t>
      </w:r>
      <w:r>
        <w:rPr>
          <w:rFonts w:ascii="Gothic720 BT" w:hAnsi="Gothic720 BT"/>
          <w:b/>
        </w:rPr>
        <w:t xml:space="preserve"> II</w:t>
      </w:r>
      <w:r w:rsidRPr="00195E18">
        <w:rPr>
          <w:rFonts w:ascii="Gothic720 BT" w:hAnsi="Gothic720 BT"/>
          <w:b/>
        </w:rPr>
        <w:t xml:space="preserve">, </w:t>
      </w:r>
      <w:r>
        <w:rPr>
          <w:rFonts w:ascii="Gothic720 BT" w:hAnsi="Gothic720 BT"/>
          <w:b/>
        </w:rPr>
        <w:t xml:space="preserve">52, </w:t>
      </w:r>
      <w:r w:rsidR="00EE0A36">
        <w:rPr>
          <w:rFonts w:ascii="Gothic720 BT" w:hAnsi="Gothic720 BT"/>
          <w:b/>
        </w:rPr>
        <w:t>y</w:t>
      </w:r>
      <w:r>
        <w:rPr>
          <w:rFonts w:ascii="Gothic720 BT" w:hAnsi="Gothic720 BT"/>
          <w:b/>
        </w:rPr>
        <w:t xml:space="preserve"> 56, </w:t>
      </w:r>
      <w:r w:rsidR="0026459A">
        <w:rPr>
          <w:rFonts w:ascii="Gothic720 BT" w:hAnsi="Gothic720 BT"/>
          <w:b/>
        </w:rPr>
        <w:t xml:space="preserve">fracción </w:t>
      </w:r>
      <w:r>
        <w:rPr>
          <w:rFonts w:ascii="Gothic720 BT" w:hAnsi="Gothic720 BT"/>
          <w:b/>
        </w:rPr>
        <w:t>I</w:t>
      </w:r>
      <w:r w:rsidRPr="00195E18">
        <w:rPr>
          <w:rFonts w:ascii="Gothic720 BT" w:hAnsi="Gothic720 BT"/>
          <w:b/>
        </w:rPr>
        <w:t>I de la Ley de Medios de Impugnación en materia electoral del Estado de Querétaro.</w:t>
      </w:r>
    </w:p>
    <w:p w:rsidR="00C73018" w:rsidRPr="008D2852" w:rsidRDefault="00C73018" w:rsidP="00C73018">
      <w:pPr>
        <w:spacing w:after="0"/>
        <w:jc w:val="both"/>
        <w:rPr>
          <w:rFonts w:ascii="Gothic720 BT" w:hAnsi="Gothic720 BT"/>
          <w:sz w:val="16"/>
        </w:rPr>
      </w:pPr>
    </w:p>
    <w:p w:rsidR="00C73018" w:rsidRPr="00195E18" w:rsidRDefault="00C73018" w:rsidP="00C73018">
      <w:pPr>
        <w:spacing w:after="0"/>
        <w:jc w:val="both"/>
        <w:rPr>
          <w:rFonts w:ascii="Gothic720 BT" w:hAnsi="Gothic720 BT"/>
          <w:b/>
        </w:rPr>
      </w:pPr>
      <w:r w:rsidRPr="00195E18">
        <w:rPr>
          <w:rFonts w:ascii="Gothic720 BT" w:hAnsi="Gothic720 BT"/>
        </w:rPr>
        <w:t>Así l</w:t>
      </w:r>
      <w:r>
        <w:rPr>
          <w:rFonts w:ascii="Gothic720 BT" w:hAnsi="Gothic720 BT"/>
        </w:rPr>
        <w:t xml:space="preserve">o proveyó y firmó el Secretario Ejecutivo del Instituto Electoral del Estado de Querétaro, quien autoriza. </w:t>
      </w:r>
      <w:r w:rsidRPr="00195E18">
        <w:rPr>
          <w:rFonts w:ascii="Gothic720 BT" w:hAnsi="Gothic720 BT"/>
          <w:b/>
        </w:rPr>
        <w:t>DOY FE.</w:t>
      </w:r>
    </w:p>
    <w:p w:rsidR="00C73018" w:rsidRDefault="00C73018" w:rsidP="00C73018">
      <w:pPr>
        <w:spacing w:after="0"/>
        <w:jc w:val="both"/>
        <w:rPr>
          <w:rFonts w:ascii="Gothic720 BT" w:hAnsi="Gothic720 BT"/>
          <w:b/>
        </w:rPr>
      </w:pPr>
    </w:p>
    <w:p w:rsidR="008D2852" w:rsidRPr="00195E18" w:rsidRDefault="008D2852" w:rsidP="00C73018">
      <w:pPr>
        <w:spacing w:after="0"/>
        <w:jc w:val="both"/>
        <w:rPr>
          <w:rFonts w:ascii="Gothic720 BT" w:hAnsi="Gothic720 BT"/>
          <w:b/>
        </w:rPr>
      </w:pPr>
    </w:p>
    <w:p w:rsidR="00C73018" w:rsidRPr="00195E18" w:rsidRDefault="00C73018" w:rsidP="00C73018">
      <w:pPr>
        <w:spacing w:after="0"/>
        <w:jc w:val="both"/>
        <w:rPr>
          <w:rFonts w:ascii="Gothic720 BT" w:hAnsi="Gothic720 BT"/>
          <w:b/>
        </w:rPr>
      </w:pPr>
    </w:p>
    <w:p w:rsidR="00C73018" w:rsidRDefault="00C73018" w:rsidP="008D2852">
      <w:pPr>
        <w:spacing w:after="0" w:line="240" w:lineRule="auto"/>
        <w:jc w:val="center"/>
        <w:rPr>
          <w:rFonts w:ascii="Gothic720 BT" w:hAnsi="Gothic720 BT"/>
          <w:b/>
        </w:rPr>
      </w:pPr>
      <w:r>
        <w:rPr>
          <w:rFonts w:ascii="Gothic720 BT" w:hAnsi="Gothic720 BT"/>
          <w:b/>
        </w:rPr>
        <w:t>Mtro. Carlos Alejandro Pérez Espíndola</w:t>
      </w:r>
    </w:p>
    <w:p w:rsidR="00C73018" w:rsidRDefault="00C73018" w:rsidP="0086455A">
      <w:pPr>
        <w:spacing w:after="0" w:line="240" w:lineRule="auto"/>
        <w:jc w:val="center"/>
        <w:rPr>
          <w:rFonts w:ascii="Gothic720 BT" w:hAnsi="Gothic720 BT"/>
          <w:b/>
        </w:rPr>
      </w:pPr>
      <w:r>
        <w:rPr>
          <w:rFonts w:ascii="Gothic720 BT" w:hAnsi="Gothic720 BT"/>
        </w:rPr>
        <w:t>Secretario Ejecutivo</w:t>
      </w:r>
      <w:r>
        <w:rPr>
          <w:rFonts w:ascii="Gothic720 BT" w:hAnsi="Gothic720 BT"/>
          <w:b/>
        </w:rPr>
        <w:t xml:space="preserve"> </w:t>
      </w:r>
    </w:p>
    <w:p w:rsidR="003C2828" w:rsidRDefault="003C2828" w:rsidP="0086455A">
      <w:pPr>
        <w:spacing w:after="0" w:line="240" w:lineRule="auto"/>
        <w:jc w:val="center"/>
        <w:rPr>
          <w:rFonts w:ascii="Gothic720 BT" w:hAnsi="Gothic720 BT"/>
          <w:b/>
        </w:rPr>
      </w:pPr>
    </w:p>
    <w:p w:rsidR="003C2828" w:rsidRPr="00195E18" w:rsidRDefault="003C2828" w:rsidP="003C2828">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EXPEDIENTE: </w:t>
      </w:r>
      <w:r>
        <w:rPr>
          <w:rFonts w:ascii="Gothic720 BT" w:eastAsia="Times New Roman" w:hAnsi="Gothic720 BT"/>
          <w:lang w:eastAsia="es-ES"/>
        </w:rPr>
        <w:t>016/1999</w:t>
      </w:r>
      <w:r w:rsidRPr="00195E18">
        <w:rPr>
          <w:rFonts w:ascii="Gothic720 BT" w:eastAsia="Times New Roman" w:hAnsi="Gothic720 BT"/>
          <w:lang w:eastAsia="es-ES"/>
        </w:rPr>
        <w:t>.</w:t>
      </w:r>
    </w:p>
    <w:p w:rsidR="003C2828" w:rsidRPr="00195E18" w:rsidRDefault="003C2828" w:rsidP="003C2828">
      <w:pPr>
        <w:tabs>
          <w:tab w:val="left" w:pos="4663"/>
          <w:tab w:val="left" w:pos="9072"/>
        </w:tabs>
        <w:spacing w:after="0"/>
        <w:ind w:left="4536" w:right="-36"/>
        <w:jc w:val="both"/>
        <w:rPr>
          <w:rFonts w:ascii="Gothic720 BT" w:eastAsia="Times New Roman" w:hAnsi="Gothic720 BT"/>
          <w:b/>
          <w:sz w:val="18"/>
          <w:lang w:eastAsia="es-ES"/>
        </w:rPr>
      </w:pPr>
    </w:p>
    <w:p w:rsidR="003C2828" w:rsidRPr="00195E18" w:rsidRDefault="003C2828" w:rsidP="003C2828">
      <w:pPr>
        <w:tabs>
          <w:tab w:val="left" w:pos="4663"/>
          <w:tab w:val="left" w:pos="9072"/>
        </w:tabs>
        <w:spacing w:after="0"/>
        <w:ind w:left="4536"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Pr>
          <w:rFonts w:ascii="Gothic720 BT" w:eastAsia="Times New Roman" w:hAnsi="Gothic720 BT"/>
          <w:lang w:eastAsia="es-ES"/>
        </w:rPr>
        <w:t>PARTIDO REVOLUCIONARIO INSTITUCIONAL</w:t>
      </w:r>
      <w:r w:rsidRPr="00195E18">
        <w:rPr>
          <w:rFonts w:ascii="Gothic720 BT" w:eastAsia="Times New Roman" w:hAnsi="Gothic720 BT"/>
          <w:lang w:eastAsia="es-ES"/>
        </w:rPr>
        <w:t xml:space="preserve">. </w:t>
      </w:r>
    </w:p>
    <w:p w:rsidR="003C2828" w:rsidRPr="00195E18" w:rsidRDefault="003C2828" w:rsidP="003C2828">
      <w:pPr>
        <w:tabs>
          <w:tab w:val="left" w:pos="5409"/>
        </w:tabs>
        <w:spacing w:after="0"/>
        <w:ind w:left="4536" w:right="-36"/>
        <w:jc w:val="both"/>
        <w:rPr>
          <w:rFonts w:ascii="Gothic720 BT" w:hAnsi="Gothic720 BT"/>
          <w:b/>
          <w:sz w:val="18"/>
        </w:rPr>
      </w:pPr>
      <w:r w:rsidRPr="00195E18">
        <w:rPr>
          <w:rFonts w:ascii="Gothic720 BT" w:hAnsi="Gothic720 BT"/>
          <w:b/>
        </w:rPr>
        <w:tab/>
      </w:r>
    </w:p>
    <w:p w:rsidR="003C2828" w:rsidRPr="00AA2AEF" w:rsidRDefault="003C2828" w:rsidP="003C2828">
      <w:pPr>
        <w:tabs>
          <w:tab w:val="left" w:pos="4663"/>
          <w:tab w:val="left" w:pos="9072"/>
        </w:tabs>
        <w:spacing w:after="0"/>
        <w:ind w:left="4536" w:right="-36"/>
        <w:jc w:val="both"/>
        <w:rPr>
          <w:rFonts w:ascii="Gothic720 BT" w:hAnsi="Gothic720 BT"/>
        </w:rPr>
      </w:pPr>
      <w:r w:rsidRPr="00195E18">
        <w:rPr>
          <w:rFonts w:ascii="Gothic720 BT" w:hAnsi="Gothic720 BT"/>
          <w:b/>
        </w:rPr>
        <w:t>ASUNTO:</w:t>
      </w:r>
      <w:r>
        <w:rPr>
          <w:rFonts w:ascii="Gothic720 BT" w:hAnsi="Gothic720 BT"/>
        </w:rPr>
        <w:t xml:space="preserve"> RECEPCIÓN, RESERVA Y SE AGREGA LISTADO.</w:t>
      </w:r>
    </w:p>
    <w:p w:rsidR="003C2828" w:rsidRPr="00E40FB3" w:rsidRDefault="003C2828" w:rsidP="003C2828">
      <w:pPr>
        <w:tabs>
          <w:tab w:val="left" w:pos="4663"/>
          <w:tab w:val="left" w:pos="9072"/>
        </w:tabs>
        <w:spacing w:after="0"/>
        <w:ind w:left="3828" w:right="-36"/>
        <w:jc w:val="both"/>
        <w:rPr>
          <w:rFonts w:ascii="Gothic720 BT" w:hAnsi="Gothic720 BT" w:cs="Arial"/>
          <w:b/>
          <w:lang w:val="es-ES" w:eastAsia="es-ES"/>
        </w:rPr>
      </w:pPr>
    </w:p>
    <w:p w:rsidR="003C2828" w:rsidRPr="00E40FB3" w:rsidRDefault="003C2828" w:rsidP="003C2828">
      <w:pPr>
        <w:tabs>
          <w:tab w:val="left" w:pos="4487"/>
        </w:tabs>
        <w:spacing w:after="0"/>
        <w:ind w:right="-235"/>
        <w:jc w:val="center"/>
        <w:rPr>
          <w:rFonts w:ascii="Gothic720 BT" w:hAnsi="Gothic720 BT" w:cs="Arial"/>
          <w:b/>
          <w:lang w:val="es-ES" w:eastAsia="es-ES"/>
        </w:rPr>
      </w:pPr>
      <w:r w:rsidRPr="00E40FB3">
        <w:rPr>
          <w:rFonts w:ascii="Gothic720 BT" w:hAnsi="Gothic720 BT" w:cs="Arial"/>
          <w:b/>
          <w:lang w:val="es-ES" w:eastAsia="es-ES"/>
        </w:rPr>
        <w:t>CONSTANCIA DE FIJACIÓN EN ESTRADOS</w:t>
      </w:r>
    </w:p>
    <w:p w:rsidR="003C2828" w:rsidRPr="00E40FB3" w:rsidRDefault="003C2828" w:rsidP="003C2828">
      <w:pPr>
        <w:tabs>
          <w:tab w:val="left" w:pos="4487"/>
        </w:tabs>
        <w:spacing w:after="0"/>
        <w:ind w:right="-235"/>
        <w:jc w:val="both"/>
        <w:rPr>
          <w:rFonts w:ascii="Gothic720 BT" w:hAnsi="Gothic720 BT" w:cs="Arial"/>
          <w:lang w:val="es-ES" w:eastAsia="es-ES"/>
        </w:rPr>
      </w:pPr>
    </w:p>
    <w:p w:rsidR="003C2828" w:rsidRPr="00E40FB3" w:rsidRDefault="003C2828" w:rsidP="003C2828">
      <w:pPr>
        <w:jc w:val="both"/>
        <w:rPr>
          <w:rFonts w:ascii="Gothic720 BT" w:hAnsi="Gothic720 BT"/>
          <w:lang w:eastAsia="es-MX"/>
        </w:rPr>
      </w:pPr>
      <w:r w:rsidRPr="00E40FB3">
        <w:rPr>
          <w:rFonts w:ascii="Gothic720 BT" w:hAnsi="Gothic720 BT"/>
          <w:lang w:eastAsia="es-MX"/>
        </w:rPr>
        <w:t xml:space="preserve">En Santiago de Querétaro, Querétaro, </w:t>
      </w:r>
      <w:r>
        <w:rPr>
          <w:rFonts w:ascii="Gothic720 BT" w:hAnsi="Gothic720 BT"/>
          <w:lang w:eastAsia="es-ES"/>
        </w:rPr>
        <w:t>veinticinco de enero de dos mil veintiuno</w:t>
      </w:r>
      <w:r w:rsidRPr="00E40FB3">
        <w:rPr>
          <w:rFonts w:ascii="Gothic720 BT" w:hAnsi="Gothic720 BT"/>
          <w:lang w:eastAsia="es-MX"/>
        </w:rPr>
        <w:t xml:space="preserve">, el </w:t>
      </w:r>
      <w:r>
        <w:rPr>
          <w:rFonts w:ascii="Gothic720 BT" w:hAnsi="Gothic720 BT"/>
          <w:lang w:eastAsia="es-MX"/>
        </w:rPr>
        <w:t>Secretario Ejecutivo</w:t>
      </w:r>
      <w:r w:rsidRPr="00E40FB3">
        <w:rPr>
          <w:rFonts w:ascii="Gothic720 BT" w:hAnsi="Gothic720 BT"/>
          <w:lang w:eastAsia="es-MX"/>
        </w:rPr>
        <w:t xml:space="preserve"> del Instituto Electoral del Estado de Querétaro </w:t>
      </w:r>
      <w:r w:rsidRPr="00E40FB3">
        <w:rPr>
          <w:rFonts w:ascii="Gothic720 BT" w:hAnsi="Gothic720 BT"/>
          <w:b/>
          <w:bCs/>
          <w:lang w:eastAsia="es-MX"/>
        </w:rPr>
        <w:t>HACE CONSTAR</w:t>
      </w:r>
      <w:r w:rsidRPr="00E40FB3">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 xml:space="preserve">dos fojas útiles, de las cuales una contiene texto por un solo lado, y una consta </w:t>
      </w:r>
      <w:r w:rsidRPr="00E40FB3">
        <w:rPr>
          <w:rFonts w:ascii="Gothic720 BT" w:hAnsi="Gothic720 BT"/>
          <w:lang w:eastAsia="es-MX"/>
        </w:rPr>
        <w:t xml:space="preserve">con texto por </w:t>
      </w:r>
      <w:r>
        <w:rPr>
          <w:rFonts w:ascii="Gothic720 BT" w:hAnsi="Gothic720 BT"/>
          <w:lang w:eastAsia="es-MX"/>
        </w:rPr>
        <w:t>ambos</w:t>
      </w:r>
      <w:r w:rsidRPr="00E40FB3">
        <w:rPr>
          <w:rFonts w:ascii="Gothic720 BT" w:hAnsi="Gothic720 BT"/>
          <w:lang w:eastAsia="es-MX"/>
        </w:rPr>
        <w:t xml:space="preserve"> lado</w:t>
      </w:r>
      <w:r>
        <w:rPr>
          <w:rFonts w:ascii="Gothic720 BT" w:hAnsi="Gothic720 BT"/>
          <w:lang w:eastAsia="es-MX"/>
        </w:rPr>
        <w:t>s</w:t>
      </w:r>
      <w:r w:rsidRPr="00E40FB3">
        <w:rPr>
          <w:rFonts w:ascii="Gothic720 BT" w:hAnsi="Gothic720 BT"/>
          <w:lang w:eastAsia="es-MX"/>
        </w:rPr>
        <w:t xml:space="preserve">; lo anterior para los fines y efectos legales a que haya lugar. </w:t>
      </w:r>
      <w:r w:rsidRPr="00E40FB3">
        <w:rPr>
          <w:rFonts w:ascii="Gothic720 BT" w:hAnsi="Gothic720 BT"/>
          <w:b/>
          <w:bCs/>
          <w:lang w:eastAsia="es-MX"/>
        </w:rPr>
        <w:t>DOY FE.</w:t>
      </w:r>
      <w:r w:rsidRPr="00E40FB3">
        <w:rPr>
          <w:rFonts w:ascii="Gothic720 BT" w:hAnsi="Gothic720 BT"/>
          <w:lang w:eastAsia="es-MX"/>
        </w:rPr>
        <w:t xml:space="preserve"> -</w:t>
      </w:r>
      <w:r>
        <w:rPr>
          <w:rFonts w:ascii="Gothic720 BT" w:hAnsi="Gothic720 BT"/>
          <w:lang w:eastAsia="es-MX"/>
        </w:rPr>
        <w:t>---------------------</w:t>
      </w:r>
    </w:p>
    <w:p w:rsidR="003C2828" w:rsidRPr="00E40FB3" w:rsidRDefault="003C2828" w:rsidP="003C2828">
      <w:pPr>
        <w:spacing w:after="0"/>
        <w:jc w:val="center"/>
        <w:rPr>
          <w:rFonts w:ascii="Gothic720 BT" w:hAnsi="Gothic720 BT"/>
          <w:lang w:eastAsia="es-MX"/>
        </w:rPr>
      </w:pPr>
    </w:p>
    <w:p w:rsidR="003C2828" w:rsidRPr="00E40FB3" w:rsidRDefault="003C2828" w:rsidP="003C2828">
      <w:pPr>
        <w:spacing w:after="0"/>
        <w:jc w:val="center"/>
        <w:rPr>
          <w:rFonts w:ascii="Gothic720 BT" w:hAnsi="Gothic720 BT"/>
          <w:lang w:eastAsia="es-MX"/>
        </w:rPr>
      </w:pPr>
    </w:p>
    <w:p w:rsidR="003C2828" w:rsidRPr="00E40FB3" w:rsidRDefault="003C2828" w:rsidP="003C2828">
      <w:pPr>
        <w:spacing w:after="0"/>
        <w:jc w:val="center"/>
        <w:rPr>
          <w:rFonts w:ascii="Gothic720 BT" w:hAnsi="Gothic720 BT"/>
          <w:lang w:eastAsia="es-MX"/>
        </w:rPr>
      </w:pPr>
    </w:p>
    <w:p w:rsidR="003C2828" w:rsidRPr="00E40FB3" w:rsidRDefault="003C2828" w:rsidP="003C2828">
      <w:pPr>
        <w:spacing w:after="0"/>
        <w:jc w:val="both"/>
        <w:rPr>
          <w:rFonts w:ascii="Gothic720 BT" w:hAnsi="Gothic720 BT"/>
          <w:b/>
        </w:rPr>
      </w:pPr>
    </w:p>
    <w:p w:rsidR="003C2828" w:rsidRPr="00195E18" w:rsidRDefault="003C2828" w:rsidP="003C2828">
      <w:pPr>
        <w:spacing w:after="0"/>
        <w:jc w:val="both"/>
        <w:rPr>
          <w:rFonts w:ascii="Gothic720 BT" w:hAnsi="Gothic720 BT"/>
          <w:b/>
        </w:rPr>
      </w:pPr>
    </w:p>
    <w:p w:rsidR="003C2828" w:rsidRDefault="003C2828" w:rsidP="003C2828">
      <w:pPr>
        <w:spacing w:after="0"/>
        <w:jc w:val="center"/>
        <w:rPr>
          <w:rFonts w:ascii="Gothic720 BT" w:hAnsi="Gothic720 BT"/>
          <w:b/>
        </w:rPr>
      </w:pPr>
      <w:r>
        <w:rPr>
          <w:rFonts w:ascii="Gothic720 BT" w:hAnsi="Gothic720 BT"/>
          <w:b/>
        </w:rPr>
        <w:t>Mtro. Carlos Alejandro Pérez Espíndola</w:t>
      </w:r>
    </w:p>
    <w:p w:rsidR="003C2828" w:rsidRPr="00195E18" w:rsidRDefault="003C2828" w:rsidP="003C2828">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3C2828" w:rsidRPr="00195E18" w:rsidRDefault="003C2828" w:rsidP="003C2828">
      <w:pPr>
        <w:tabs>
          <w:tab w:val="left" w:pos="851"/>
        </w:tabs>
        <w:spacing w:after="0"/>
        <w:jc w:val="center"/>
        <w:rPr>
          <w:rFonts w:ascii="Gothic720 BT" w:hAnsi="Gothic720 BT"/>
          <w:b/>
        </w:rPr>
      </w:pPr>
    </w:p>
    <w:p w:rsidR="003C2828" w:rsidRPr="00195E18" w:rsidRDefault="003C2828" w:rsidP="003C2828">
      <w:pPr>
        <w:tabs>
          <w:tab w:val="left" w:pos="851"/>
        </w:tabs>
        <w:spacing w:after="0"/>
        <w:jc w:val="both"/>
        <w:rPr>
          <w:rFonts w:ascii="Gothic720 BT" w:hAnsi="Gothic720 BT"/>
          <w:b/>
        </w:rPr>
      </w:pPr>
    </w:p>
    <w:p w:rsidR="003C2828" w:rsidRPr="00195E18" w:rsidRDefault="003C2828" w:rsidP="003C2828">
      <w:pPr>
        <w:tabs>
          <w:tab w:val="left" w:pos="851"/>
        </w:tabs>
        <w:spacing w:after="0"/>
        <w:jc w:val="both"/>
        <w:rPr>
          <w:rFonts w:ascii="Gothic720 BT" w:hAnsi="Gothic720 BT"/>
          <w:b/>
        </w:rPr>
      </w:pPr>
    </w:p>
    <w:p w:rsidR="003C2828" w:rsidRDefault="003C2828" w:rsidP="003C2828">
      <w:pPr>
        <w:ind w:right="-142"/>
        <w:jc w:val="both"/>
        <w:rPr>
          <w:rFonts w:ascii="Gothic720 BT" w:hAnsi="Gothic720 BT" w:cs="Arial"/>
        </w:rPr>
      </w:pPr>
      <w:r w:rsidRPr="00E40FB3">
        <w:rPr>
          <w:rFonts w:ascii="Gothic720 BT" w:hAnsi="Gothic720 BT"/>
        </w:rPr>
        <w:br w:type="page"/>
      </w:r>
    </w:p>
    <w:p w:rsidR="003C2828" w:rsidRDefault="003C2828" w:rsidP="003C2828">
      <w:pPr>
        <w:spacing w:after="0" w:line="240" w:lineRule="auto"/>
        <w:ind w:left="851"/>
        <w:jc w:val="right"/>
        <w:rPr>
          <w:rFonts w:ascii="Gothic720 BT" w:hAnsi="Gothic720 BT"/>
          <w:b/>
          <w:bCs/>
          <w:lang w:eastAsia="es-ES"/>
        </w:rPr>
      </w:pPr>
      <w:r>
        <w:rPr>
          <w:rFonts w:ascii="Gothic720 BT" w:hAnsi="Gothic720 BT"/>
          <w:b/>
          <w:bCs/>
          <w:lang w:eastAsia="es-ES"/>
        </w:rPr>
        <w:lastRenderedPageBreak/>
        <w:t xml:space="preserve">CONSEJO GENERAL </w:t>
      </w:r>
    </w:p>
    <w:p w:rsidR="003C2828" w:rsidRDefault="003C2828" w:rsidP="003C2828">
      <w:pPr>
        <w:spacing w:after="0" w:line="240" w:lineRule="auto"/>
        <w:ind w:left="851"/>
        <w:jc w:val="right"/>
        <w:rPr>
          <w:rFonts w:ascii="Gothic720 BT" w:hAnsi="Gothic720 BT"/>
          <w:b/>
          <w:bCs/>
          <w:lang w:eastAsia="es-ES"/>
        </w:rPr>
      </w:pPr>
    </w:p>
    <w:p w:rsidR="003C2828" w:rsidRPr="00572FC2" w:rsidRDefault="003C2828" w:rsidP="003C2828">
      <w:pPr>
        <w:spacing w:after="0" w:line="240" w:lineRule="auto"/>
        <w:ind w:left="851"/>
        <w:jc w:val="right"/>
        <w:rPr>
          <w:rFonts w:ascii="Gothic720 BT" w:hAnsi="Gothic720 BT"/>
          <w:b/>
          <w:bCs/>
          <w:lang w:eastAsia="es-ES"/>
        </w:rPr>
      </w:pPr>
      <w:r w:rsidRPr="00572FC2">
        <w:rPr>
          <w:rFonts w:ascii="Gothic720 BT" w:hAnsi="Gothic720 BT"/>
          <w:b/>
          <w:bCs/>
          <w:lang w:eastAsia="es-ES"/>
        </w:rPr>
        <w:t xml:space="preserve">SECRETARÍA EJECUTIVA </w:t>
      </w:r>
    </w:p>
    <w:p w:rsidR="003C2828" w:rsidRDefault="003C2828" w:rsidP="003C2828">
      <w:pPr>
        <w:tabs>
          <w:tab w:val="left" w:pos="5305"/>
        </w:tabs>
        <w:spacing w:after="0" w:line="240" w:lineRule="auto"/>
        <w:jc w:val="right"/>
        <w:rPr>
          <w:rFonts w:ascii="Gothic720 BT" w:hAnsi="Gothic720 BT"/>
          <w:b/>
          <w:bCs/>
          <w:lang w:eastAsia="es-ES"/>
        </w:rPr>
      </w:pPr>
    </w:p>
    <w:p w:rsidR="003C2828" w:rsidRDefault="003C2828" w:rsidP="003C2828">
      <w:pPr>
        <w:spacing w:after="0" w:line="240" w:lineRule="auto"/>
        <w:ind w:left="851"/>
        <w:jc w:val="right"/>
        <w:rPr>
          <w:rFonts w:ascii="Gothic720 BT" w:hAnsi="Gothic720 BT"/>
          <w:b/>
          <w:bCs/>
          <w:lang w:eastAsia="es-ES"/>
        </w:rPr>
      </w:pPr>
      <w:r>
        <w:rPr>
          <w:rFonts w:ascii="Gothic720 BT" w:hAnsi="Gothic720 BT"/>
          <w:b/>
          <w:bCs/>
          <w:lang w:eastAsia="es-ES"/>
        </w:rPr>
        <w:t>OFICIO NO. SE/327/21</w:t>
      </w:r>
    </w:p>
    <w:p w:rsidR="003C2828" w:rsidRDefault="003C2828" w:rsidP="003C2828">
      <w:pPr>
        <w:spacing w:after="0" w:line="240" w:lineRule="auto"/>
        <w:jc w:val="right"/>
        <w:rPr>
          <w:rFonts w:ascii="Gothic720 BT" w:hAnsi="Gothic720 BT"/>
          <w:b/>
          <w:bCs/>
          <w:lang w:eastAsia="es-ES"/>
        </w:rPr>
      </w:pPr>
    </w:p>
    <w:p w:rsidR="003C2828" w:rsidRDefault="003C2828" w:rsidP="003C2828">
      <w:pPr>
        <w:spacing w:after="0" w:line="240" w:lineRule="auto"/>
        <w:ind w:left="2268"/>
        <w:jc w:val="right"/>
        <w:rPr>
          <w:rFonts w:ascii="Gothic720 BT" w:hAnsi="Gothic720 BT"/>
          <w:bCs/>
          <w:lang w:eastAsia="es-ES"/>
        </w:rPr>
      </w:pPr>
      <w:r>
        <w:rPr>
          <w:rFonts w:ascii="Gothic720 BT" w:hAnsi="Gothic720 BT"/>
          <w:b/>
          <w:bCs/>
          <w:lang w:eastAsia="es-ES"/>
        </w:rPr>
        <w:t xml:space="preserve">ASUNTO: </w:t>
      </w:r>
      <w:r>
        <w:rPr>
          <w:rFonts w:ascii="Gothic720 BT" w:hAnsi="Gothic720 BT"/>
          <w:bCs/>
          <w:lang w:eastAsia="es-ES"/>
        </w:rPr>
        <w:t>Se remite proveído.</w:t>
      </w:r>
    </w:p>
    <w:p w:rsidR="003C2828" w:rsidRDefault="003C2828" w:rsidP="003C2828">
      <w:pPr>
        <w:spacing w:after="0" w:line="240" w:lineRule="auto"/>
        <w:jc w:val="right"/>
        <w:rPr>
          <w:rFonts w:ascii="Gothic720 BT" w:hAnsi="Gothic720 BT"/>
          <w:bCs/>
          <w:lang w:eastAsia="es-ES"/>
        </w:rPr>
      </w:pPr>
    </w:p>
    <w:p w:rsidR="003C2828" w:rsidRDefault="003C2828" w:rsidP="003C2828">
      <w:pPr>
        <w:ind w:left="851"/>
        <w:jc w:val="right"/>
        <w:rPr>
          <w:rFonts w:ascii="Gothic720 BT" w:hAnsi="Gothic720 BT"/>
        </w:rPr>
      </w:pPr>
      <w:r w:rsidRPr="00572FC2">
        <w:rPr>
          <w:rFonts w:ascii="Gothic720 BT" w:hAnsi="Gothic720 BT"/>
        </w:rPr>
        <w:t>Sant</w:t>
      </w:r>
      <w:r>
        <w:rPr>
          <w:rFonts w:ascii="Gothic720 BT" w:hAnsi="Gothic720 BT"/>
        </w:rPr>
        <w:t>iago de Querét</w:t>
      </w:r>
      <w:bookmarkStart w:id="0" w:name="_GoBack"/>
      <w:bookmarkEnd w:id="0"/>
      <w:r>
        <w:rPr>
          <w:rFonts w:ascii="Gothic720 BT" w:hAnsi="Gothic720 BT"/>
        </w:rPr>
        <w:t xml:space="preserve">aro, Querétaro, 25 </w:t>
      </w:r>
      <w:r w:rsidRPr="00572FC2">
        <w:rPr>
          <w:rFonts w:ascii="Gothic720 BT" w:hAnsi="Gothic720 BT"/>
        </w:rPr>
        <w:t xml:space="preserve">de </w:t>
      </w:r>
      <w:r>
        <w:rPr>
          <w:rFonts w:ascii="Gothic720 BT" w:hAnsi="Gothic720 BT"/>
        </w:rPr>
        <w:t>enero de 2021</w:t>
      </w:r>
    </w:p>
    <w:p w:rsidR="003C2828" w:rsidRDefault="003C2828" w:rsidP="003C2828">
      <w:pPr>
        <w:spacing w:after="0"/>
        <w:rPr>
          <w:rFonts w:ascii="Gothic720 BT" w:hAnsi="Gothic720 BT"/>
          <w:b/>
        </w:rPr>
      </w:pPr>
    </w:p>
    <w:p w:rsidR="003C2828" w:rsidRPr="00AA643D" w:rsidRDefault="003C2828" w:rsidP="003C2828">
      <w:pPr>
        <w:spacing w:after="0" w:line="240" w:lineRule="auto"/>
        <w:ind w:right="3308"/>
        <w:jc w:val="both"/>
        <w:rPr>
          <w:rFonts w:ascii="Gothic720 BT" w:hAnsi="Gothic720 BT"/>
          <w:b/>
        </w:rPr>
      </w:pPr>
      <w:r>
        <w:rPr>
          <w:rFonts w:ascii="Gothic720 BT" w:hAnsi="Gothic720 BT"/>
          <w:b/>
        </w:rPr>
        <w:t>C. MA. ANGÉLICA MARTÍNEZ JARAMILLO</w:t>
      </w:r>
    </w:p>
    <w:p w:rsidR="003C2828" w:rsidRDefault="003C2828" w:rsidP="003C2828">
      <w:pPr>
        <w:spacing w:after="0" w:line="240" w:lineRule="auto"/>
        <w:ind w:right="3308"/>
        <w:jc w:val="both"/>
        <w:rPr>
          <w:rFonts w:ascii="Gothic720 BT" w:hAnsi="Gothic720 BT"/>
        </w:rPr>
      </w:pPr>
      <w:r>
        <w:rPr>
          <w:rFonts w:ascii="Gothic720 BT" w:hAnsi="Gothic720 BT"/>
        </w:rPr>
        <w:t xml:space="preserve">Quien se ostentó como Secretaria de Finanzas y Administración del Comité Directivo Estatal en Querétaro del Partido Revolucionario Institucional  </w:t>
      </w:r>
    </w:p>
    <w:p w:rsidR="003C2828" w:rsidRDefault="003C2828" w:rsidP="003C2828">
      <w:pPr>
        <w:spacing w:after="0"/>
        <w:ind w:right="3308"/>
        <w:jc w:val="both"/>
        <w:rPr>
          <w:rFonts w:ascii="Gothic720 BT" w:hAnsi="Gothic720 BT"/>
          <w:b/>
        </w:rPr>
      </w:pPr>
      <w:r w:rsidRPr="00AA643D">
        <w:rPr>
          <w:rFonts w:ascii="Gothic720 BT" w:hAnsi="Gothic720 BT"/>
          <w:b/>
        </w:rPr>
        <w:t>PRESENTE</w:t>
      </w:r>
    </w:p>
    <w:p w:rsidR="003C2828" w:rsidRDefault="003C2828" w:rsidP="003C2828">
      <w:pPr>
        <w:spacing w:after="0"/>
        <w:rPr>
          <w:rFonts w:ascii="Gothic720 BT" w:hAnsi="Gothic720 BT"/>
          <w:b/>
        </w:rPr>
      </w:pPr>
    </w:p>
    <w:p w:rsidR="003C2828" w:rsidRDefault="003C2828" w:rsidP="003C2828">
      <w:pPr>
        <w:spacing w:after="0"/>
        <w:jc w:val="both"/>
        <w:rPr>
          <w:rFonts w:ascii="Gothic720 BT" w:hAnsi="Gothic720 BT"/>
        </w:rPr>
      </w:pPr>
      <w:r>
        <w:rPr>
          <w:rFonts w:ascii="Gothic720 BT" w:hAnsi="Gothic720 BT"/>
        </w:rPr>
        <w:t>En atención al punto de acuerdo segundo del proveído emitido el día en que se actúa en el expediente 016/1999 relativo al Partido Revolucionario Institucional, remito copia de dicha determinación con el asunto “RECEPCIÓN, RESERVA Y SE AGREGA LISTADO”, en un total de una foja útil con texto por ambos lados.</w:t>
      </w:r>
    </w:p>
    <w:p w:rsidR="003C2828" w:rsidRDefault="003C2828" w:rsidP="003C2828">
      <w:pPr>
        <w:spacing w:after="0"/>
        <w:jc w:val="both"/>
        <w:rPr>
          <w:rFonts w:ascii="Gothic720 BT" w:hAnsi="Gothic720 BT"/>
        </w:rPr>
      </w:pPr>
    </w:p>
    <w:p w:rsidR="003C2828" w:rsidRDefault="003C2828" w:rsidP="003C2828">
      <w:pPr>
        <w:spacing w:after="0"/>
        <w:jc w:val="both"/>
        <w:rPr>
          <w:rFonts w:ascii="Gothic720 BT" w:hAnsi="Gothic720 BT"/>
        </w:rPr>
      </w:pPr>
      <w:r>
        <w:rPr>
          <w:rFonts w:ascii="Gothic720 BT" w:hAnsi="Gothic720 BT"/>
        </w:rPr>
        <w:t xml:space="preserve">Sin otro particular, reciba un cordial saludo. </w:t>
      </w:r>
    </w:p>
    <w:p w:rsidR="003C2828" w:rsidRDefault="003C2828" w:rsidP="003C2828">
      <w:pPr>
        <w:spacing w:after="0"/>
        <w:jc w:val="both"/>
        <w:rPr>
          <w:rFonts w:ascii="Gothic720 BT" w:hAnsi="Gothic720 BT"/>
        </w:rPr>
      </w:pPr>
    </w:p>
    <w:p w:rsidR="003C2828" w:rsidRDefault="003C2828" w:rsidP="003C2828">
      <w:pPr>
        <w:spacing w:after="0"/>
        <w:jc w:val="center"/>
        <w:rPr>
          <w:rFonts w:ascii="Gothic720 BT" w:hAnsi="Gothic720 BT"/>
          <w:b/>
          <w:bCs/>
        </w:rPr>
      </w:pPr>
      <w:r w:rsidRPr="00572FC2">
        <w:rPr>
          <w:rFonts w:ascii="Gothic720 BT" w:hAnsi="Gothic720 BT"/>
          <w:b/>
          <w:bCs/>
        </w:rPr>
        <w:t>ATENTAMENTE</w:t>
      </w:r>
    </w:p>
    <w:p w:rsidR="003C2828" w:rsidRDefault="003C2828" w:rsidP="003C2828">
      <w:pPr>
        <w:spacing w:after="0"/>
        <w:jc w:val="center"/>
        <w:rPr>
          <w:rFonts w:ascii="Gothic720 BT" w:hAnsi="Gothic720 BT"/>
          <w:i/>
          <w:iCs/>
        </w:rPr>
      </w:pPr>
      <w:r w:rsidRPr="00572FC2">
        <w:rPr>
          <w:rFonts w:ascii="Gothic720 BT" w:hAnsi="Gothic720 BT"/>
          <w:i/>
          <w:iCs/>
        </w:rPr>
        <w:t xml:space="preserve">Tu participación hace la democracia </w:t>
      </w:r>
    </w:p>
    <w:p w:rsidR="003C2828" w:rsidRDefault="003C2828" w:rsidP="003C2828">
      <w:pPr>
        <w:spacing w:after="0"/>
        <w:jc w:val="center"/>
        <w:rPr>
          <w:rFonts w:ascii="Gothic720 BT" w:hAnsi="Gothic720 BT"/>
          <w:b/>
          <w:bCs/>
          <w:lang w:eastAsia="es-ES"/>
        </w:rPr>
      </w:pPr>
    </w:p>
    <w:p w:rsidR="003C2828" w:rsidRDefault="003C2828" w:rsidP="003C2828">
      <w:pPr>
        <w:spacing w:after="0"/>
        <w:jc w:val="center"/>
        <w:rPr>
          <w:rFonts w:ascii="Gothic720 BT" w:hAnsi="Gothic720 BT"/>
          <w:b/>
          <w:bCs/>
          <w:lang w:eastAsia="es-ES"/>
        </w:rPr>
      </w:pPr>
    </w:p>
    <w:p w:rsidR="003C2828" w:rsidRDefault="003C2828" w:rsidP="003C2828">
      <w:pPr>
        <w:spacing w:after="0"/>
        <w:jc w:val="center"/>
        <w:rPr>
          <w:rFonts w:ascii="Gothic720 BT" w:hAnsi="Gothic720 BT"/>
          <w:b/>
          <w:bCs/>
          <w:lang w:eastAsia="es-ES"/>
        </w:rPr>
      </w:pPr>
    </w:p>
    <w:p w:rsidR="003C2828" w:rsidRPr="00195E18" w:rsidRDefault="003C2828" w:rsidP="003C2828">
      <w:pPr>
        <w:spacing w:after="0"/>
        <w:jc w:val="both"/>
        <w:rPr>
          <w:rFonts w:ascii="Gothic720 BT" w:hAnsi="Gothic720 BT"/>
          <w:b/>
        </w:rPr>
      </w:pPr>
    </w:p>
    <w:p w:rsidR="003C2828" w:rsidRDefault="003C2828" w:rsidP="003C2828">
      <w:pPr>
        <w:spacing w:after="0"/>
        <w:jc w:val="center"/>
        <w:rPr>
          <w:rFonts w:ascii="Gothic720 BT" w:hAnsi="Gothic720 BT"/>
          <w:b/>
        </w:rPr>
      </w:pPr>
      <w:r>
        <w:rPr>
          <w:rFonts w:ascii="Gothic720 BT" w:hAnsi="Gothic720 BT"/>
          <w:b/>
        </w:rPr>
        <w:t>Mtro. Carlos Alejandro Pérez Espíndola</w:t>
      </w:r>
    </w:p>
    <w:p w:rsidR="003C2828" w:rsidRPr="00195E18" w:rsidRDefault="003C2828" w:rsidP="003C2828">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3C2828" w:rsidRPr="00195E18" w:rsidRDefault="003C2828" w:rsidP="003C2828">
      <w:pPr>
        <w:tabs>
          <w:tab w:val="left" w:pos="851"/>
        </w:tabs>
        <w:spacing w:after="0"/>
        <w:jc w:val="center"/>
        <w:rPr>
          <w:rFonts w:ascii="Gothic720 BT" w:hAnsi="Gothic720 BT"/>
          <w:b/>
        </w:rPr>
      </w:pPr>
    </w:p>
    <w:p w:rsidR="003C2828" w:rsidRDefault="003C2828" w:rsidP="003C2828">
      <w:pPr>
        <w:pStyle w:val="Default"/>
        <w:jc w:val="center"/>
        <w:rPr>
          <w:rFonts w:ascii="Gothic720 BT" w:hAnsi="Gothic720 BT"/>
          <w:i/>
          <w:iCs/>
          <w:sz w:val="22"/>
          <w:szCs w:val="22"/>
        </w:rPr>
      </w:pPr>
    </w:p>
    <w:p w:rsidR="003C2828" w:rsidRDefault="003C2828" w:rsidP="003C2828">
      <w:pPr>
        <w:pStyle w:val="Default"/>
        <w:jc w:val="center"/>
        <w:rPr>
          <w:rFonts w:ascii="Gothic720 BT" w:hAnsi="Gothic720 BT"/>
          <w:i/>
          <w:iCs/>
          <w:sz w:val="22"/>
          <w:szCs w:val="22"/>
        </w:rPr>
      </w:pPr>
    </w:p>
    <w:p w:rsidR="003C2828" w:rsidRDefault="003C2828" w:rsidP="003C2828">
      <w:pPr>
        <w:pStyle w:val="Default"/>
        <w:jc w:val="center"/>
        <w:rPr>
          <w:rFonts w:ascii="Gothic720 BT" w:hAnsi="Gothic720 BT"/>
          <w:i/>
          <w:iCs/>
          <w:sz w:val="22"/>
          <w:szCs w:val="22"/>
        </w:rPr>
      </w:pPr>
    </w:p>
    <w:p w:rsidR="003C2828" w:rsidRPr="00572FC2" w:rsidRDefault="003C2828" w:rsidP="003C2828">
      <w:pPr>
        <w:pStyle w:val="Default"/>
        <w:jc w:val="center"/>
        <w:rPr>
          <w:rFonts w:ascii="Gothic720 BT" w:hAnsi="Gothic720 BT"/>
          <w:i/>
          <w:iCs/>
          <w:sz w:val="22"/>
          <w:szCs w:val="22"/>
        </w:rPr>
      </w:pPr>
    </w:p>
    <w:p w:rsidR="003C2828" w:rsidRPr="00572FC2" w:rsidRDefault="003C2828" w:rsidP="003C2828">
      <w:pPr>
        <w:pStyle w:val="Default"/>
        <w:rPr>
          <w:rFonts w:ascii="Gothic720 BT" w:hAnsi="Gothic720 BT"/>
          <w:color w:val="auto"/>
          <w:sz w:val="22"/>
          <w:szCs w:val="22"/>
        </w:rPr>
      </w:pPr>
    </w:p>
    <w:p w:rsidR="003C2828" w:rsidRPr="007F2E86" w:rsidRDefault="003C2828" w:rsidP="003C2828">
      <w:pPr>
        <w:pStyle w:val="Default"/>
        <w:rPr>
          <w:rFonts w:ascii="Gothic725 Bd BT" w:hAnsi="Gothic725 Bd BT"/>
          <w:sz w:val="14"/>
          <w:szCs w:val="22"/>
        </w:rPr>
      </w:pPr>
      <w:r>
        <w:rPr>
          <w:rFonts w:ascii="Gothic720 BT" w:hAnsi="Gothic720 BT"/>
          <w:color w:val="auto"/>
          <w:sz w:val="14"/>
          <w:szCs w:val="22"/>
        </w:rPr>
        <w:t>C.c.p. Archivo.</w:t>
      </w:r>
    </w:p>
    <w:p w:rsidR="003C2828" w:rsidRDefault="003C2828" w:rsidP="003C2828">
      <w:pPr>
        <w:rPr>
          <w:rFonts w:ascii="Gothic720 BT" w:hAnsi="Gothic720 BT"/>
        </w:rPr>
      </w:pPr>
    </w:p>
    <w:p w:rsidR="003C2828" w:rsidRDefault="003C2828" w:rsidP="003C2828">
      <w:pPr>
        <w:rPr>
          <w:rFonts w:ascii="Gothic720 BT" w:hAnsi="Gothic720 BT"/>
        </w:rPr>
      </w:pPr>
    </w:p>
    <w:p w:rsidR="003C2828" w:rsidRPr="0086455A" w:rsidRDefault="003C2828" w:rsidP="003C2828">
      <w:pPr>
        <w:spacing w:after="0" w:line="240" w:lineRule="auto"/>
        <w:rPr>
          <w:rFonts w:ascii="Gothic720 BT" w:hAnsi="Gothic720 BT"/>
          <w:b/>
        </w:rPr>
      </w:pPr>
    </w:p>
    <w:sectPr w:rsidR="003C2828" w:rsidRPr="0086455A" w:rsidSect="00421ECD">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89" w:rsidRDefault="00532C89" w:rsidP="00C73018">
      <w:pPr>
        <w:spacing w:after="0" w:line="240" w:lineRule="auto"/>
      </w:pPr>
      <w:r>
        <w:separator/>
      </w:r>
    </w:p>
  </w:endnote>
  <w:endnote w:type="continuationSeparator" w:id="0">
    <w:p w:rsidR="00532C89" w:rsidRDefault="00532C89" w:rsidP="00C7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Gothic725 Bd BT">
    <w:panose1 w:val="020B0604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89" w:rsidRDefault="00532C89" w:rsidP="00C73018">
      <w:pPr>
        <w:spacing w:after="0" w:line="240" w:lineRule="auto"/>
      </w:pPr>
      <w:r>
        <w:separator/>
      </w:r>
    </w:p>
  </w:footnote>
  <w:footnote w:type="continuationSeparator" w:id="0">
    <w:p w:rsidR="00532C89" w:rsidRDefault="00532C89" w:rsidP="00C73018">
      <w:pPr>
        <w:spacing w:after="0" w:line="240" w:lineRule="auto"/>
      </w:pPr>
      <w:r>
        <w:continuationSeparator/>
      </w:r>
    </w:p>
  </w:footnote>
  <w:footnote w:id="1">
    <w:p w:rsidR="00240017" w:rsidRPr="00625093" w:rsidRDefault="00240017" w:rsidP="008D2852">
      <w:pPr>
        <w:pStyle w:val="Textonotapie"/>
        <w:jc w:val="both"/>
        <w:rPr>
          <w:rFonts w:ascii="Gothic720 BT" w:hAnsi="Gothic720 BT"/>
          <w:sz w:val="14"/>
          <w:szCs w:val="14"/>
        </w:rPr>
      </w:pPr>
      <w:r w:rsidRPr="00625093">
        <w:rPr>
          <w:rStyle w:val="Refdenotaalpie"/>
          <w:rFonts w:ascii="Gothic720 BT" w:hAnsi="Gothic720 BT"/>
          <w:sz w:val="14"/>
          <w:szCs w:val="14"/>
        </w:rPr>
        <w:footnoteRef/>
      </w:r>
      <w:r w:rsidR="009D02FD">
        <w:rPr>
          <w:rFonts w:ascii="Gothic720 BT" w:hAnsi="Gothic720 BT"/>
          <w:sz w:val="14"/>
          <w:szCs w:val="14"/>
        </w:rPr>
        <w:t xml:space="preserve"> El doce de enero del año en curso, a través del oficio SE/093/21, dichos documentos se remitieron </w:t>
      </w:r>
      <w:r w:rsidRPr="00625093">
        <w:rPr>
          <w:rFonts w:ascii="Gothic720 BT" w:hAnsi="Gothic720 BT"/>
          <w:sz w:val="14"/>
          <w:szCs w:val="14"/>
        </w:rPr>
        <w:t xml:space="preserve">a la Dirección Ejecutiva de Organización Electoral, Prerrogativas y Partidos Políticos para efectos de su análisis.      </w:t>
      </w:r>
    </w:p>
  </w:footnote>
  <w:footnote w:id="2">
    <w:p w:rsidR="00C73018" w:rsidRPr="00625093" w:rsidRDefault="00C73018" w:rsidP="008D2852">
      <w:pPr>
        <w:pStyle w:val="Textonotapie"/>
        <w:jc w:val="both"/>
        <w:rPr>
          <w:rFonts w:ascii="Gothic720 BT" w:hAnsi="Gothic720 BT"/>
          <w:sz w:val="14"/>
          <w:szCs w:val="14"/>
        </w:rPr>
      </w:pPr>
      <w:r w:rsidRPr="00625093">
        <w:rPr>
          <w:rStyle w:val="Refdenotaalpie"/>
          <w:rFonts w:ascii="Gothic720 BT" w:hAnsi="Gothic720 BT"/>
          <w:sz w:val="14"/>
          <w:szCs w:val="14"/>
        </w:rPr>
        <w:footnoteRef/>
      </w:r>
      <w:r w:rsidRPr="00625093">
        <w:rPr>
          <w:rFonts w:ascii="Gothic720 BT" w:hAnsi="Gothic720 BT"/>
          <w:sz w:val="14"/>
          <w:szCs w:val="14"/>
        </w:rPr>
        <w:t xml:space="preserve"> Se precisa que se agrega en autos </w:t>
      </w:r>
      <w:r>
        <w:rPr>
          <w:rFonts w:ascii="Gothic720 BT" w:hAnsi="Gothic720 BT"/>
          <w:sz w:val="14"/>
          <w:szCs w:val="14"/>
        </w:rPr>
        <w:t>los</w:t>
      </w:r>
      <w:r w:rsidRPr="00625093">
        <w:rPr>
          <w:rFonts w:ascii="Gothic720 BT" w:hAnsi="Gothic720 BT"/>
          <w:sz w:val="14"/>
          <w:szCs w:val="14"/>
        </w:rPr>
        <w:t xml:space="preserve"> acuse</w:t>
      </w:r>
      <w:r>
        <w:rPr>
          <w:rFonts w:ascii="Gothic720 BT" w:hAnsi="Gothic720 BT"/>
          <w:sz w:val="14"/>
          <w:szCs w:val="14"/>
        </w:rPr>
        <w:t>s</w:t>
      </w:r>
      <w:r w:rsidRPr="00625093">
        <w:rPr>
          <w:rFonts w:ascii="Gothic720 BT" w:hAnsi="Gothic720 BT"/>
          <w:sz w:val="14"/>
          <w:szCs w:val="14"/>
        </w:rPr>
        <w:t xml:space="preserve"> de recibo de la Oficial</w:t>
      </w:r>
      <w:r w:rsidR="00240017">
        <w:rPr>
          <w:rFonts w:ascii="Gothic720 BT" w:hAnsi="Gothic720 BT"/>
          <w:sz w:val="14"/>
          <w:szCs w:val="14"/>
        </w:rPr>
        <w:t>ía de Partes de este Instituto</w:t>
      </w:r>
      <w:r w:rsidRPr="00625093">
        <w:rPr>
          <w:rFonts w:ascii="Gothic720 BT" w:hAnsi="Gothic720 BT"/>
          <w:sz w:val="14"/>
          <w:szCs w:val="14"/>
        </w:rPr>
        <w:t xml:space="preserve">.  </w:t>
      </w:r>
    </w:p>
  </w:footnote>
  <w:footnote w:id="3">
    <w:p w:rsidR="008D2852" w:rsidRPr="00754BCA" w:rsidRDefault="008D2852" w:rsidP="008D2852">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Style w:val="Refdenotaalpie"/>
          <w:rFonts w:ascii="Gothic720 BT" w:hAnsi="Gothic720 BT"/>
          <w:sz w:val="14"/>
          <w:szCs w:val="16"/>
        </w:rPr>
        <w:t xml:space="preserve"> </w:t>
      </w:r>
      <w:r w:rsidRPr="00754BCA">
        <w:rPr>
          <w:rFonts w:ascii="Gothic720 BT" w:hAnsi="Gothic720 BT"/>
          <w:sz w:val="14"/>
          <w:szCs w:val="16"/>
        </w:rPr>
        <w:t>Que refiere que los partidos políticos tienen la obligación de comunicar al Instituto Nacional Electoral o a los organismos públicos locales, según corresponda, los cambios de las personas que integren sus órganos directivos en términos de la normatividad aplicable</w:t>
      </w:r>
    </w:p>
  </w:footnote>
  <w:footnote w:id="4">
    <w:p w:rsidR="008D2852" w:rsidRPr="00754BCA" w:rsidRDefault="008D2852" w:rsidP="008D2852">
      <w:pPr>
        <w:pStyle w:val="Textonotapie"/>
        <w:jc w:val="both"/>
        <w:rPr>
          <w:rFonts w:ascii="Gothic720 BT" w:hAnsi="Gothic720 BT"/>
          <w:sz w:val="14"/>
          <w:szCs w:val="16"/>
        </w:rPr>
      </w:pPr>
      <w:r w:rsidRPr="00754BCA">
        <w:rPr>
          <w:rStyle w:val="Refdenotaalpie"/>
          <w:rFonts w:ascii="Gothic720 BT" w:hAnsi="Gothic720 BT"/>
          <w:sz w:val="14"/>
          <w:szCs w:val="16"/>
        </w:rPr>
        <w:footnoteRef/>
      </w:r>
      <w:r w:rsidRPr="00754BCA">
        <w:rPr>
          <w:rFonts w:ascii="Gothic720 BT" w:hAnsi="Gothic720 BT"/>
          <w:sz w:val="14"/>
          <w:szCs w:val="16"/>
        </w:rPr>
        <w:t xml:space="preserve"> Recibido en la Secretaría Ejecutiva el nueve de abril de dos mil diecinueve, a través de la circular INE/UTVOPL/249/2019. </w:t>
      </w:r>
    </w:p>
  </w:footnote>
  <w:footnote w:id="5">
    <w:p w:rsidR="008D2852" w:rsidRPr="00ED2A73" w:rsidRDefault="008D2852" w:rsidP="008D2852">
      <w:pPr>
        <w:tabs>
          <w:tab w:val="left" w:pos="567"/>
        </w:tabs>
        <w:spacing w:after="0" w:line="240" w:lineRule="auto"/>
        <w:jc w:val="both"/>
        <w:rPr>
          <w:rFonts w:ascii="Gothic720 BT" w:hAnsi="Gothic720 BT"/>
          <w:sz w:val="14"/>
        </w:rPr>
      </w:pPr>
      <w:r w:rsidRPr="00754BCA">
        <w:rPr>
          <w:rStyle w:val="Refdenotaalpie"/>
          <w:rFonts w:ascii="Gothic720 BT" w:hAnsi="Gothic720 BT"/>
          <w:sz w:val="14"/>
          <w:szCs w:val="16"/>
        </w:rPr>
        <w:footnoteRef/>
      </w:r>
      <w:r w:rsidRPr="00754BCA">
        <w:rPr>
          <w:rFonts w:ascii="Gothic720 BT" w:hAnsi="Gothic720 BT"/>
          <w:sz w:val="14"/>
          <w:szCs w:val="16"/>
        </w:rPr>
        <w:t xml:space="preserve"> </w:t>
      </w:r>
      <w:r>
        <w:rPr>
          <w:rFonts w:ascii="Gothic720 BT" w:hAnsi="Gothic720 BT"/>
          <w:sz w:val="14"/>
          <w:szCs w:val="16"/>
        </w:rPr>
        <w:t xml:space="preserve">En dicha determinación se estableció que: </w:t>
      </w:r>
      <w:r w:rsidRPr="001119C1">
        <w:rPr>
          <w:rFonts w:ascii="Gothic720 BT" w:hAnsi="Gothic720 BT"/>
          <w:sz w:val="14"/>
        </w:rPr>
        <w:t>…es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w:t>
      </w:r>
      <w:r w:rsidRPr="001119C1">
        <w:rPr>
          <w:rFonts w:ascii="Gothic720 BT" w:hAnsi="Gothic720 BT"/>
          <w:i/>
          <w:sz w:val="14"/>
        </w:rPr>
        <w:t xml:space="preserve">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w:t>
      </w:r>
      <w:r w:rsidRPr="001119C1">
        <w:rPr>
          <w:rFonts w:ascii="Gothic720 BT" w:hAnsi="Gothic720 BT"/>
          <w:sz w:val="14"/>
        </w:rPr>
        <w:t xml:space="preserve">le comunicó (sic) que esta Dirección Ejecutiva del Instituto Nacional Electoral tiene la atribución de llevar el libro de registro de los integrantes de los </w:t>
      </w:r>
      <w:r w:rsidRPr="001119C1">
        <w:rPr>
          <w:rFonts w:ascii="Gothic720 BT" w:hAnsi="Gothic720 BT"/>
          <w:b/>
          <w:sz w:val="14"/>
        </w:rPr>
        <w:t>órganos directivos</w:t>
      </w:r>
      <w:r w:rsidRPr="001119C1">
        <w:rPr>
          <w:rFonts w:ascii="Gothic720 BT" w:hAnsi="Gothic720 BT"/>
          <w:sz w:val="14"/>
        </w:rPr>
        <w:t xml:space="preserve"> a nivel </w:t>
      </w:r>
      <w:r w:rsidRPr="001119C1">
        <w:rPr>
          <w:rFonts w:ascii="Gothic720 BT" w:hAnsi="Gothic720 BT"/>
          <w:b/>
          <w:sz w:val="14"/>
        </w:rPr>
        <w:t xml:space="preserve">nacional y estatal </w:t>
      </w:r>
      <w:r w:rsidRPr="001119C1">
        <w:rPr>
          <w:rFonts w:ascii="Gothic720 BT" w:hAnsi="Gothic720 BT"/>
          <w:sz w:val="14"/>
        </w:rPr>
        <w:t xml:space="preserve">de los Partidos Políticos con </w:t>
      </w:r>
      <w:r w:rsidRPr="001119C1">
        <w:rPr>
          <w:rFonts w:ascii="Gothic720 BT" w:hAnsi="Gothic720 BT"/>
          <w:b/>
          <w:sz w:val="14"/>
        </w:rPr>
        <w:t>registro nacional vigente</w:t>
      </w:r>
      <w:r w:rsidRPr="001119C1">
        <w:rPr>
          <w:rFonts w:ascii="Gothic720 BT" w:hAnsi="Gothic720 BT"/>
          <w:sz w:val="14"/>
        </w:rPr>
        <w:t>; más no así el registro de los  órganos de dirección de los partidos políticos con registro local en las entidades federativas.</w:t>
      </w:r>
      <w:r>
        <w:rPr>
          <w:rFonts w:ascii="Gothic720 BT" w:hAnsi="Gothic720 BT"/>
          <w:sz w:val="14"/>
        </w:rPr>
        <w:t xml:space="preserve"> </w:t>
      </w:r>
      <w:r w:rsidRPr="001119C1">
        <w:rPr>
          <w:rFonts w:ascii="Gothic720 BT" w:hAnsi="Gothic720 BT"/>
          <w:sz w:val="14"/>
        </w:rPr>
        <w:t xml:space="preserve">Bajo esa premisa corresponde a los Organismos Públicos Locales realizar el registro de los integrantes de los órganos directivos de los partidos políticos locales, de conformidad con lo dispuesto por los artículos 5, numeral 1 y 25, numeral 1, inciso l) de la LGPP; y para cumplir con ello, cuentan con facultades para verificar previamente que el partido político interesado haya dado cumplimiento al procedimiento establecido en sus estatutos.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18"/>
    <w:rsid w:val="00066985"/>
    <w:rsid w:val="000959D3"/>
    <w:rsid w:val="000C6D82"/>
    <w:rsid w:val="001443D8"/>
    <w:rsid w:val="00147650"/>
    <w:rsid w:val="00164A54"/>
    <w:rsid w:val="00177EBA"/>
    <w:rsid w:val="00240017"/>
    <w:rsid w:val="0026459A"/>
    <w:rsid w:val="003745E1"/>
    <w:rsid w:val="00376673"/>
    <w:rsid w:val="003C2828"/>
    <w:rsid w:val="003F727C"/>
    <w:rsid w:val="00532C89"/>
    <w:rsid w:val="00557797"/>
    <w:rsid w:val="0056141D"/>
    <w:rsid w:val="00671BA9"/>
    <w:rsid w:val="006A76C5"/>
    <w:rsid w:val="006E46E0"/>
    <w:rsid w:val="006F4111"/>
    <w:rsid w:val="007B2AD7"/>
    <w:rsid w:val="00810033"/>
    <w:rsid w:val="0086455A"/>
    <w:rsid w:val="0087522E"/>
    <w:rsid w:val="008D2852"/>
    <w:rsid w:val="008E7B9E"/>
    <w:rsid w:val="009D02FD"/>
    <w:rsid w:val="00B43A87"/>
    <w:rsid w:val="00B55A55"/>
    <w:rsid w:val="00B8557B"/>
    <w:rsid w:val="00BC22D7"/>
    <w:rsid w:val="00BC7608"/>
    <w:rsid w:val="00C325BC"/>
    <w:rsid w:val="00C73018"/>
    <w:rsid w:val="00D914D7"/>
    <w:rsid w:val="00EE0A36"/>
    <w:rsid w:val="00F62B8B"/>
    <w:rsid w:val="00FA5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D6F6"/>
  <w15:chartTrackingRefBased/>
  <w15:docId w15:val="{A2F2BA27-CCB4-4FA9-AC25-562D4EC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1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C73018"/>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C73018"/>
    <w:rPr>
      <w:rFonts w:ascii="Calibri" w:eastAsia="Calibri" w:hAnsi="Calibri" w:cs="Times New Roman"/>
      <w:sz w:val="20"/>
      <w:szCs w:val="20"/>
    </w:rPr>
  </w:style>
  <w:style w:type="character" w:styleId="Refdenotaalpie">
    <w:name w:val="footnote reference"/>
    <w:aliases w:val="4_G,16 Point,Superscript 6 Point,Texto nota al pie,Footnote Reference Char3,Footnote Reference Char1 Char,Ref. de nota al"/>
    <w:uiPriority w:val="99"/>
    <w:unhideWhenUsed/>
    <w:qFormat/>
    <w:rsid w:val="00C73018"/>
    <w:rPr>
      <w:vertAlign w:val="superscript"/>
    </w:rPr>
  </w:style>
  <w:style w:type="paragraph" w:customStyle="1" w:styleId="Default">
    <w:name w:val="Default"/>
    <w:rsid w:val="00C73018"/>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Textodeglobo">
    <w:name w:val="Balloon Text"/>
    <w:basedOn w:val="Normal"/>
    <w:link w:val="TextodegloboCar"/>
    <w:uiPriority w:val="99"/>
    <w:semiHidden/>
    <w:unhideWhenUsed/>
    <w:rsid w:val="00177E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E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15</cp:revision>
  <cp:lastPrinted>2021-01-26T15:11:00Z</cp:lastPrinted>
  <dcterms:created xsi:type="dcterms:W3CDTF">2021-01-18T17:15:00Z</dcterms:created>
  <dcterms:modified xsi:type="dcterms:W3CDTF">2021-01-26T16:50:00Z</dcterms:modified>
</cp:coreProperties>
</file>