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ABB" w:rsidRPr="004D1ABB" w:rsidRDefault="004D1ABB" w:rsidP="006247C8">
      <w:pPr>
        <w:tabs>
          <w:tab w:val="left" w:pos="4663"/>
          <w:tab w:val="left" w:pos="9072"/>
        </w:tabs>
        <w:spacing w:after="0" w:line="240" w:lineRule="auto"/>
        <w:ind w:left="4253" w:right="-36"/>
        <w:jc w:val="both"/>
        <w:rPr>
          <w:rFonts w:ascii="Gothic720 BT" w:eastAsia="Times New Roman" w:hAnsi="Gothic720 BT"/>
          <w:b/>
          <w:lang w:eastAsia="es-ES"/>
        </w:rPr>
      </w:pPr>
    </w:p>
    <w:p w:rsidR="00AC14F0" w:rsidRPr="00227934" w:rsidRDefault="00AC14F0" w:rsidP="00AC14F0">
      <w:pPr>
        <w:tabs>
          <w:tab w:val="left" w:pos="4663"/>
          <w:tab w:val="left" w:pos="9072"/>
        </w:tabs>
        <w:spacing w:after="0" w:line="240" w:lineRule="auto"/>
        <w:ind w:left="4253" w:right="-36"/>
        <w:jc w:val="both"/>
        <w:rPr>
          <w:rFonts w:ascii="Gothic720 BT" w:eastAsia="Times New Roman" w:hAnsi="Gothic720 BT"/>
          <w:b/>
          <w:lang w:eastAsia="es-ES"/>
        </w:rPr>
      </w:pPr>
    </w:p>
    <w:p w:rsidR="00AC14F0" w:rsidRPr="00227934" w:rsidRDefault="00AC14F0" w:rsidP="00AC14F0">
      <w:pPr>
        <w:tabs>
          <w:tab w:val="left" w:pos="4663"/>
          <w:tab w:val="left" w:pos="9072"/>
        </w:tabs>
        <w:spacing w:after="0" w:line="240" w:lineRule="auto"/>
        <w:ind w:left="4253" w:right="-36"/>
        <w:jc w:val="both"/>
        <w:rPr>
          <w:rFonts w:ascii="Gothic720 BT" w:eastAsia="Times New Roman" w:hAnsi="Gothic720 BT"/>
          <w:b/>
          <w:lang w:eastAsia="es-ES"/>
        </w:rPr>
      </w:pPr>
    </w:p>
    <w:p w:rsidR="00AC14F0" w:rsidRPr="00227934" w:rsidRDefault="00AC14F0" w:rsidP="00AC14F0">
      <w:pPr>
        <w:tabs>
          <w:tab w:val="left" w:pos="4663"/>
          <w:tab w:val="left" w:pos="9072"/>
        </w:tabs>
        <w:spacing w:after="0" w:line="240" w:lineRule="auto"/>
        <w:ind w:left="4253" w:right="-36"/>
        <w:jc w:val="both"/>
        <w:rPr>
          <w:rFonts w:ascii="Gothic720 BT" w:eastAsia="Times New Roman" w:hAnsi="Gothic720 BT"/>
          <w:b/>
          <w:lang w:eastAsia="es-ES"/>
        </w:rPr>
      </w:pPr>
    </w:p>
    <w:p w:rsidR="00AC14F0" w:rsidRPr="00227934" w:rsidRDefault="00AC14F0" w:rsidP="00AC14F0">
      <w:pPr>
        <w:tabs>
          <w:tab w:val="left" w:pos="4663"/>
          <w:tab w:val="left" w:pos="9072"/>
        </w:tabs>
        <w:spacing w:after="0" w:line="240" w:lineRule="auto"/>
        <w:ind w:left="4395" w:right="-36"/>
        <w:jc w:val="both"/>
        <w:rPr>
          <w:rFonts w:ascii="Gothic720 BT" w:eastAsia="Times New Roman" w:hAnsi="Gothic720 BT"/>
          <w:lang w:eastAsia="es-ES"/>
        </w:rPr>
      </w:pPr>
      <w:r w:rsidRPr="00227934">
        <w:rPr>
          <w:rFonts w:ascii="Gothic720 BT" w:eastAsia="Times New Roman" w:hAnsi="Gothic720 BT"/>
          <w:b/>
          <w:lang w:eastAsia="es-ES"/>
        </w:rPr>
        <w:t xml:space="preserve">EXPEDIENTE: </w:t>
      </w:r>
      <w:r w:rsidRPr="00227934">
        <w:rPr>
          <w:rFonts w:ascii="Gothic720 BT" w:eastAsia="Times New Roman" w:hAnsi="Gothic720 BT"/>
          <w:lang w:eastAsia="es-ES"/>
        </w:rPr>
        <w:t>IEEQ/AG/006/2016-P.</w:t>
      </w:r>
    </w:p>
    <w:p w:rsidR="00AC14F0" w:rsidRPr="00227934" w:rsidRDefault="00AC14F0" w:rsidP="00AC14F0">
      <w:pPr>
        <w:tabs>
          <w:tab w:val="left" w:pos="4663"/>
          <w:tab w:val="left" w:pos="9072"/>
        </w:tabs>
        <w:spacing w:after="0" w:line="240" w:lineRule="auto"/>
        <w:ind w:left="4395" w:right="-36"/>
        <w:jc w:val="both"/>
        <w:rPr>
          <w:rFonts w:ascii="Gothic720 BT" w:eastAsia="Times New Roman" w:hAnsi="Gothic720 BT"/>
          <w:b/>
          <w:lang w:eastAsia="es-ES"/>
        </w:rPr>
      </w:pPr>
    </w:p>
    <w:p w:rsidR="00AC14F0" w:rsidRPr="00227934" w:rsidRDefault="00AC14F0" w:rsidP="00AC14F0">
      <w:pPr>
        <w:tabs>
          <w:tab w:val="left" w:pos="4663"/>
          <w:tab w:val="left" w:pos="9072"/>
        </w:tabs>
        <w:spacing w:after="0" w:line="240" w:lineRule="auto"/>
        <w:ind w:left="4395" w:right="-36"/>
        <w:jc w:val="both"/>
        <w:rPr>
          <w:rFonts w:ascii="Gothic720 BT" w:eastAsia="Times New Roman" w:hAnsi="Gothic720 BT"/>
          <w:lang w:eastAsia="es-ES"/>
        </w:rPr>
      </w:pPr>
      <w:r w:rsidRPr="00227934">
        <w:rPr>
          <w:rFonts w:ascii="Gothic720 BT" w:eastAsia="Times New Roman" w:hAnsi="Gothic720 BT"/>
          <w:b/>
          <w:lang w:eastAsia="es-ES"/>
        </w:rPr>
        <w:t xml:space="preserve">PROMOVENTE: </w:t>
      </w:r>
      <w:r w:rsidRPr="00227934">
        <w:rPr>
          <w:rFonts w:ascii="Gothic720 BT" w:eastAsia="Times New Roman" w:hAnsi="Gothic720 BT"/>
          <w:lang w:eastAsia="es-ES"/>
        </w:rPr>
        <w:t xml:space="preserve">PARTIDO QUERÉTARO INDEPENDIENTE. </w:t>
      </w:r>
    </w:p>
    <w:p w:rsidR="00AC14F0" w:rsidRPr="00227934" w:rsidRDefault="00AC14F0" w:rsidP="00AC14F0">
      <w:pPr>
        <w:tabs>
          <w:tab w:val="left" w:pos="5409"/>
        </w:tabs>
        <w:spacing w:after="0" w:line="240" w:lineRule="auto"/>
        <w:ind w:left="4395" w:right="-36"/>
        <w:jc w:val="both"/>
        <w:rPr>
          <w:rFonts w:ascii="Gothic720 BT" w:hAnsi="Gothic720 BT"/>
          <w:b/>
        </w:rPr>
      </w:pPr>
      <w:r w:rsidRPr="00227934">
        <w:rPr>
          <w:rFonts w:ascii="Gothic720 BT" w:hAnsi="Gothic720 BT"/>
          <w:b/>
        </w:rPr>
        <w:tab/>
      </w:r>
    </w:p>
    <w:p w:rsidR="00AC14F0" w:rsidRPr="00227934" w:rsidRDefault="00AC14F0" w:rsidP="00AC14F0">
      <w:pPr>
        <w:tabs>
          <w:tab w:val="left" w:pos="4663"/>
          <w:tab w:val="left" w:pos="9072"/>
        </w:tabs>
        <w:spacing w:after="0" w:line="240" w:lineRule="auto"/>
        <w:ind w:left="4395" w:right="-36"/>
        <w:jc w:val="both"/>
        <w:rPr>
          <w:rFonts w:ascii="Gothic720 BT" w:eastAsia="Times New Roman" w:hAnsi="Gothic720 BT"/>
          <w:b/>
          <w:lang w:eastAsia="es-ES"/>
        </w:rPr>
      </w:pPr>
      <w:r w:rsidRPr="00227934">
        <w:rPr>
          <w:rFonts w:ascii="Gothic720 BT" w:hAnsi="Gothic720 BT"/>
          <w:b/>
        </w:rPr>
        <w:t>ASUNTO:</w:t>
      </w:r>
      <w:r w:rsidRPr="00227934">
        <w:rPr>
          <w:rFonts w:ascii="Gothic720 BT" w:hAnsi="Gothic720 BT"/>
        </w:rPr>
        <w:t xml:space="preserve"> AGREGAR, SUSTITUCIÓN DE INTEGRANTES DE ÓRGANOS INTERNOS, SE TIENE POR INFORMADO, COMUNICACIÓN SOBRE GASTOS</w:t>
      </w:r>
      <w:r w:rsidRPr="00227934">
        <w:rPr>
          <w:rFonts w:ascii="Gothic720 BT" w:hAnsi="Gothic720 BT" w:cs="Arial"/>
          <w:lang w:eastAsia="es-ES"/>
        </w:rPr>
        <w:t xml:space="preserve"> Y REMISIÓN. </w:t>
      </w:r>
      <w:r w:rsidRPr="00227934">
        <w:rPr>
          <w:rFonts w:ascii="Gothic720 BT" w:hAnsi="Gothic720 BT"/>
        </w:rPr>
        <w:t xml:space="preserve"> </w:t>
      </w:r>
    </w:p>
    <w:p w:rsidR="00AC14F0" w:rsidRPr="00227934" w:rsidRDefault="00AC14F0" w:rsidP="00AC14F0">
      <w:pPr>
        <w:tabs>
          <w:tab w:val="left" w:pos="4663"/>
          <w:tab w:val="left" w:pos="9072"/>
        </w:tabs>
        <w:spacing w:after="0"/>
        <w:ind w:left="4253" w:right="-36"/>
        <w:jc w:val="both"/>
        <w:rPr>
          <w:rFonts w:ascii="Gothic720 BT" w:hAnsi="Gothic720 BT" w:cs="Arial"/>
        </w:rPr>
      </w:pPr>
    </w:p>
    <w:p w:rsidR="00AC14F0" w:rsidRPr="00227934" w:rsidRDefault="00AC14F0" w:rsidP="00AC14F0">
      <w:pPr>
        <w:ind w:right="-36"/>
        <w:jc w:val="both"/>
        <w:rPr>
          <w:rFonts w:ascii="Gothic720 BT" w:hAnsi="Gothic720 BT" w:cs="Arial"/>
        </w:rPr>
      </w:pPr>
      <w:r w:rsidRPr="00227934">
        <w:rPr>
          <w:rFonts w:ascii="Gothic720 BT" w:hAnsi="Gothic720 BT" w:cs="Arial"/>
        </w:rPr>
        <w:t xml:space="preserve">En Santiago de Querétaro, Querétaro, </w:t>
      </w:r>
      <w:r w:rsidRPr="00227934">
        <w:rPr>
          <w:rFonts w:ascii="Gothic720 BT" w:hAnsi="Gothic720 BT"/>
          <w:lang w:eastAsia="es-ES"/>
        </w:rPr>
        <w:t xml:space="preserve">veintidós </w:t>
      </w:r>
      <w:r w:rsidRPr="00227934">
        <w:rPr>
          <w:rFonts w:ascii="Gothic720 BT" w:hAnsi="Gothic720 BT" w:cs="Arial"/>
        </w:rPr>
        <w:t xml:space="preserve">de febrero de dos mil veintiuno, en cumplimiento a lo ordenado en el proveído dictado el día en que se actúa, en el expediente al rubro indicado, con fundamento en lo dispuesto por los artículos 50, fracción II, 52 y 56, fracción II de la Ley de Medios de Impugnación en Materia Electoral del Estado de Querétaro; se </w:t>
      </w:r>
      <w:r w:rsidRPr="00227934">
        <w:rPr>
          <w:rFonts w:ascii="Gothic720 BT" w:hAnsi="Gothic720 BT" w:cs="Arial"/>
          <w:b/>
        </w:rPr>
        <w:t>NOTIFICA</w:t>
      </w:r>
      <w:r w:rsidRPr="00227934">
        <w:rPr>
          <w:rFonts w:ascii="Gothic720 BT" w:hAnsi="Gothic720 BT" w:cs="Arial"/>
        </w:rPr>
        <w:t xml:space="preserve"> el contenido del proveído de mérito, mediante cédula que se fija en los </w:t>
      </w:r>
      <w:r w:rsidRPr="00227934">
        <w:rPr>
          <w:rFonts w:ascii="Gothic720 BT" w:hAnsi="Gothic720 BT" w:cs="Arial"/>
          <w:b/>
        </w:rPr>
        <w:t>ESTRADOS</w:t>
      </w:r>
      <w:r w:rsidRPr="00227934">
        <w:rPr>
          <w:rFonts w:ascii="Gothic720 BT" w:hAnsi="Gothic720 BT" w:cs="Arial"/>
        </w:rPr>
        <w:t xml:space="preserve"> de este Consejo General, anexando copia del mismo, documentos que constan en un total de cuatro fojas útiles, de las cuales tres contienen texto por ambos lados y una consta con texto por un solo lado. </w:t>
      </w:r>
      <w:r w:rsidRPr="00227934">
        <w:rPr>
          <w:rFonts w:ascii="Gothic720 BT" w:hAnsi="Gothic720 BT" w:cs="Arial"/>
          <w:b/>
          <w:caps/>
        </w:rPr>
        <w:t>Doy fe</w:t>
      </w:r>
      <w:r w:rsidRPr="00227934">
        <w:rPr>
          <w:rFonts w:ascii="Gothic720 BT" w:hAnsi="Gothic720 BT" w:cs="Arial"/>
          <w:caps/>
        </w:rPr>
        <w:t>. ----</w:t>
      </w:r>
    </w:p>
    <w:p w:rsidR="00AC14F0" w:rsidRPr="00227934" w:rsidRDefault="00AC14F0" w:rsidP="00AC14F0">
      <w:pPr>
        <w:spacing w:after="0"/>
        <w:ind w:right="-36"/>
        <w:jc w:val="center"/>
        <w:rPr>
          <w:rFonts w:ascii="Gothic720 BT" w:hAnsi="Gothic720 BT" w:cs="Arial"/>
          <w:b/>
          <w:lang w:eastAsia="es-ES"/>
        </w:rPr>
      </w:pPr>
    </w:p>
    <w:p w:rsidR="00AC14F0" w:rsidRPr="00227934" w:rsidRDefault="00AC14F0" w:rsidP="00AC14F0">
      <w:pPr>
        <w:spacing w:after="0"/>
        <w:ind w:right="-36"/>
        <w:jc w:val="center"/>
        <w:rPr>
          <w:rFonts w:ascii="Gothic720 BT" w:hAnsi="Gothic720 BT" w:cs="Arial"/>
          <w:b/>
          <w:lang w:eastAsia="es-ES"/>
        </w:rPr>
      </w:pPr>
    </w:p>
    <w:p w:rsidR="00AC14F0" w:rsidRPr="00227934" w:rsidRDefault="00AC14F0" w:rsidP="00AC14F0">
      <w:pPr>
        <w:spacing w:after="0"/>
        <w:ind w:right="-36"/>
        <w:jc w:val="both"/>
        <w:rPr>
          <w:rFonts w:ascii="Gothic720 BT" w:hAnsi="Gothic720 BT"/>
          <w:b/>
        </w:rPr>
      </w:pPr>
    </w:p>
    <w:p w:rsidR="00AC14F0" w:rsidRPr="00227934" w:rsidRDefault="00AC14F0" w:rsidP="00AC14F0">
      <w:pPr>
        <w:spacing w:after="0"/>
        <w:ind w:right="-36"/>
        <w:jc w:val="both"/>
        <w:rPr>
          <w:rFonts w:ascii="Gothic720 BT" w:hAnsi="Gothic720 BT"/>
          <w:b/>
        </w:rPr>
      </w:pPr>
    </w:p>
    <w:p w:rsidR="00AC14F0" w:rsidRPr="00227934" w:rsidRDefault="00AC14F0" w:rsidP="00AC14F0">
      <w:pPr>
        <w:spacing w:after="0"/>
        <w:ind w:right="-36"/>
        <w:jc w:val="center"/>
        <w:rPr>
          <w:rFonts w:ascii="Gothic720 BT" w:hAnsi="Gothic720 BT"/>
          <w:b/>
        </w:rPr>
      </w:pPr>
      <w:r w:rsidRPr="00227934">
        <w:rPr>
          <w:rFonts w:ascii="Gothic720 BT" w:hAnsi="Gothic720 BT"/>
          <w:b/>
        </w:rPr>
        <w:t>Mtro. Carlos Alejandro Pérez Espíndola</w:t>
      </w:r>
    </w:p>
    <w:p w:rsidR="00AC14F0" w:rsidRPr="00227934" w:rsidRDefault="00AC14F0" w:rsidP="00AC14F0">
      <w:pPr>
        <w:spacing w:after="0"/>
        <w:ind w:right="-36"/>
        <w:jc w:val="center"/>
        <w:rPr>
          <w:rFonts w:ascii="Gothic720 BT" w:hAnsi="Gothic720 BT"/>
        </w:rPr>
      </w:pPr>
      <w:r w:rsidRPr="00227934">
        <w:rPr>
          <w:rFonts w:ascii="Gothic720 BT" w:hAnsi="Gothic720 BT"/>
        </w:rPr>
        <w:t>Secretario Ejecutivo</w:t>
      </w: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p>
    <w:p w:rsidR="00AC14F0" w:rsidRDefault="00AC14F0" w:rsidP="00AF6E67">
      <w:pPr>
        <w:tabs>
          <w:tab w:val="left" w:pos="4663"/>
          <w:tab w:val="left" w:pos="9072"/>
        </w:tabs>
        <w:spacing w:after="0" w:line="240" w:lineRule="auto"/>
        <w:ind w:left="4395" w:right="-36"/>
        <w:jc w:val="both"/>
        <w:rPr>
          <w:rFonts w:ascii="Gothic720 BT" w:eastAsia="Times New Roman" w:hAnsi="Gothic720 BT"/>
          <w:b/>
          <w:lang w:eastAsia="es-ES"/>
        </w:rPr>
      </w:pPr>
      <w:bookmarkStart w:id="0" w:name="_GoBack"/>
      <w:bookmarkEnd w:id="0"/>
    </w:p>
    <w:p w:rsidR="006247C8" w:rsidRPr="00227934" w:rsidRDefault="006247C8" w:rsidP="00AF6E67">
      <w:pPr>
        <w:tabs>
          <w:tab w:val="left" w:pos="4663"/>
          <w:tab w:val="left" w:pos="9072"/>
        </w:tabs>
        <w:spacing w:after="0" w:line="240" w:lineRule="auto"/>
        <w:ind w:left="4395" w:right="-36"/>
        <w:jc w:val="both"/>
        <w:rPr>
          <w:rFonts w:ascii="Gothic720 BT" w:eastAsia="Times New Roman" w:hAnsi="Gothic720 BT"/>
          <w:lang w:eastAsia="es-ES"/>
        </w:rPr>
      </w:pPr>
      <w:r w:rsidRPr="00227934">
        <w:rPr>
          <w:rFonts w:ascii="Gothic720 BT" w:eastAsia="Times New Roman" w:hAnsi="Gothic720 BT"/>
          <w:b/>
          <w:lang w:eastAsia="es-ES"/>
        </w:rPr>
        <w:t xml:space="preserve">EXPEDIENTE: </w:t>
      </w:r>
      <w:r w:rsidRPr="00227934">
        <w:rPr>
          <w:rFonts w:ascii="Gothic720 BT" w:eastAsia="Times New Roman" w:hAnsi="Gothic720 BT"/>
          <w:lang w:eastAsia="es-ES"/>
        </w:rPr>
        <w:t>IEEQ/AG/006/2016-P.</w:t>
      </w:r>
    </w:p>
    <w:p w:rsidR="006247C8" w:rsidRPr="00227934" w:rsidRDefault="006247C8" w:rsidP="00AF6E67">
      <w:pPr>
        <w:tabs>
          <w:tab w:val="left" w:pos="4663"/>
          <w:tab w:val="left" w:pos="9072"/>
        </w:tabs>
        <w:spacing w:after="0" w:line="240" w:lineRule="auto"/>
        <w:ind w:left="4395" w:right="-36"/>
        <w:jc w:val="both"/>
        <w:rPr>
          <w:rFonts w:ascii="Gothic720 BT" w:eastAsia="Times New Roman" w:hAnsi="Gothic720 BT"/>
          <w:b/>
          <w:lang w:eastAsia="es-ES"/>
        </w:rPr>
      </w:pPr>
    </w:p>
    <w:p w:rsidR="006247C8" w:rsidRPr="00227934" w:rsidRDefault="006247C8" w:rsidP="00AF6E67">
      <w:pPr>
        <w:tabs>
          <w:tab w:val="left" w:pos="4663"/>
          <w:tab w:val="left" w:pos="9072"/>
        </w:tabs>
        <w:spacing w:after="0" w:line="240" w:lineRule="auto"/>
        <w:ind w:left="4395" w:right="-36"/>
        <w:jc w:val="both"/>
        <w:rPr>
          <w:rFonts w:ascii="Gothic720 BT" w:eastAsia="Times New Roman" w:hAnsi="Gothic720 BT"/>
          <w:lang w:eastAsia="es-ES"/>
        </w:rPr>
      </w:pPr>
      <w:r w:rsidRPr="00227934">
        <w:rPr>
          <w:rFonts w:ascii="Gothic720 BT" w:eastAsia="Times New Roman" w:hAnsi="Gothic720 BT"/>
          <w:b/>
          <w:lang w:eastAsia="es-ES"/>
        </w:rPr>
        <w:t xml:space="preserve">PROMOVENTE: </w:t>
      </w:r>
      <w:r w:rsidRPr="00227934">
        <w:rPr>
          <w:rFonts w:ascii="Gothic720 BT" w:eastAsia="Times New Roman" w:hAnsi="Gothic720 BT"/>
          <w:lang w:eastAsia="es-ES"/>
        </w:rPr>
        <w:t xml:space="preserve">PARTIDO QUERÉTARO INDEPENDIENTE. </w:t>
      </w:r>
    </w:p>
    <w:p w:rsidR="006247C8" w:rsidRPr="00227934" w:rsidRDefault="006247C8" w:rsidP="00AF6E67">
      <w:pPr>
        <w:tabs>
          <w:tab w:val="left" w:pos="5409"/>
        </w:tabs>
        <w:spacing w:after="0" w:line="240" w:lineRule="auto"/>
        <w:ind w:left="4395" w:right="-36"/>
        <w:jc w:val="both"/>
        <w:rPr>
          <w:rFonts w:ascii="Gothic720 BT" w:hAnsi="Gothic720 BT"/>
          <w:b/>
        </w:rPr>
      </w:pPr>
      <w:r w:rsidRPr="00227934">
        <w:rPr>
          <w:rFonts w:ascii="Gothic720 BT" w:hAnsi="Gothic720 BT"/>
          <w:b/>
        </w:rPr>
        <w:tab/>
      </w:r>
    </w:p>
    <w:p w:rsidR="006247C8" w:rsidRPr="00227934" w:rsidRDefault="006247C8" w:rsidP="00AF6E67">
      <w:pPr>
        <w:tabs>
          <w:tab w:val="left" w:pos="4663"/>
          <w:tab w:val="left" w:pos="9072"/>
        </w:tabs>
        <w:spacing w:after="0" w:line="240" w:lineRule="auto"/>
        <w:ind w:left="4395" w:right="-36"/>
        <w:jc w:val="both"/>
        <w:rPr>
          <w:rFonts w:ascii="Gothic720 BT" w:eastAsia="Times New Roman" w:hAnsi="Gothic720 BT"/>
          <w:b/>
          <w:lang w:eastAsia="es-ES"/>
        </w:rPr>
      </w:pPr>
      <w:r w:rsidRPr="00227934">
        <w:rPr>
          <w:rFonts w:ascii="Gothic720 BT" w:hAnsi="Gothic720 BT"/>
          <w:b/>
        </w:rPr>
        <w:t>ASUNTO:</w:t>
      </w:r>
      <w:r w:rsidRPr="00227934">
        <w:rPr>
          <w:rFonts w:ascii="Gothic720 BT" w:hAnsi="Gothic720 BT"/>
        </w:rPr>
        <w:t xml:space="preserve"> </w:t>
      </w:r>
      <w:r w:rsidR="00AF6E67" w:rsidRPr="00227934">
        <w:rPr>
          <w:rFonts w:ascii="Gothic720 BT" w:hAnsi="Gothic720 BT"/>
        </w:rPr>
        <w:t>AGREGAR, SUSTITUCIÓN DE INTEGRANTES DE ÓRGANOS INTERNOS, SE TIENE POR INFORMADO, COMUNICACIÓN SOBRE GASTOS</w:t>
      </w:r>
      <w:r w:rsidR="00AF6E67" w:rsidRPr="00227934">
        <w:rPr>
          <w:rFonts w:ascii="Gothic720 BT" w:hAnsi="Gothic720 BT" w:cs="Arial"/>
          <w:lang w:eastAsia="es-ES"/>
        </w:rPr>
        <w:t xml:space="preserve"> Y REMISIÓN. </w:t>
      </w:r>
      <w:r w:rsidR="00AF6E67" w:rsidRPr="00227934">
        <w:rPr>
          <w:rFonts w:ascii="Gothic720 BT" w:hAnsi="Gothic720 BT"/>
        </w:rPr>
        <w:t xml:space="preserve"> </w:t>
      </w:r>
    </w:p>
    <w:p w:rsidR="006247C8" w:rsidRPr="00227934" w:rsidRDefault="006247C8" w:rsidP="006247C8">
      <w:pPr>
        <w:tabs>
          <w:tab w:val="left" w:pos="567"/>
          <w:tab w:val="left" w:pos="7797"/>
          <w:tab w:val="left" w:pos="9356"/>
        </w:tabs>
        <w:spacing w:after="0"/>
        <w:ind w:right="-36"/>
        <w:rPr>
          <w:rFonts w:ascii="Gothic720 BT" w:hAnsi="Gothic720 BT"/>
          <w:b/>
        </w:rPr>
      </w:pPr>
    </w:p>
    <w:p w:rsidR="006247C8" w:rsidRPr="00227934" w:rsidRDefault="006247C8" w:rsidP="006247C8">
      <w:pPr>
        <w:tabs>
          <w:tab w:val="left" w:pos="567"/>
          <w:tab w:val="left" w:pos="7797"/>
          <w:tab w:val="left" w:pos="9356"/>
        </w:tabs>
        <w:spacing w:after="0"/>
        <w:ind w:right="-36"/>
        <w:rPr>
          <w:rFonts w:ascii="Gothic720 BT" w:hAnsi="Gothic720 BT"/>
          <w:lang w:eastAsia="es-ES"/>
        </w:rPr>
      </w:pPr>
      <w:r w:rsidRPr="00227934">
        <w:rPr>
          <w:rFonts w:ascii="Gothic720 BT" w:hAnsi="Gothic720 BT"/>
          <w:lang w:eastAsia="es-ES"/>
        </w:rPr>
        <w:t>Santiago de Querétaro, Querétaro, veinte de febrero de dos mil veintiuno.</w:t>
      </w:r>
    </w:p>
    <w:p w:rsidR="006247C8" w:rsidRPr="00227934" w:rsidRDefault="006247C8" w:rsidP="006247C8">
      <w:pPr>
        <w:tabs>
          <w:tab w:val="left" w:pos="567"/>
        </w:tabs>
        <w:spacing w:after="0"/>
        <w:ind w:left="567" w:right="-36"/>
        <w:jc w:val="both"/>
        <w:rPr>
          <w:rFonts w:ascii="Gothic720 BT" w:hAnsi="Gothic720 BT"/>
          <w:b/>
          <w:sz w:val="16"/>
        </w:rPr>
      </w:pPr>
    </w:p>
    <w:p w:rsidR="004B3E8C" w:rsidRPr="00227934" w:rsidRDefault="006247C8" w:rsidP="006247C8">
      <w:pPr>
        <w:tabs>
          <w:tab w:val="left" w:pos="567"/>
        </w:tabs>
        <w:spacing w:after="0"/>
        <w:ind w:right="-36"/>
        <w:jc w:val="both"/>
        <w:rPr>
          <w:rFonts w:ascii="Gothic720 BT" w:hAnsi="Gothic720 BT"/>
        </w:rPr>
      </w:pPr>
      <w:r w:rsidRPr="00227934">
        <w:rPr>
          <w:rFonts w:ascii="Gothic720 BT" w:hAnsi="Gothic720 BT"/>
          <w:b/>
        </w:rPr>
        <w:t xml:space="preserve">VISTOS </w:t>
      </w:r>
      <w:r w:rsidRPr="00227934">
        <w:rPr>
          <w:rFonts w:ascii="Gothic720 BT" w:hAnsi="Gothic720 BT"/>
        </w:rPr>
        <w:t>los oficios P/065/2</w:t>
      </w:r>
      <w:r w:rsidR="004B3E8C" w:rsidRPr="00227934">
        <w:rPr>
          <w:rFonts w:ascii="Gothic720 BT" w:hAnsi="Gothic720 BT"/>
        </w:rPr>
        <w:t xml:space="preserve">1, </w:t>
      </w:r>
      <w:r w:rsidRPr="00227934">
        <w:rPr>
          <w:rFonts w:ascii="Gothic720 BT" w:hAnsi="Gothic720 BT"/>
        </w:rPr>
        <w:t>P/066/21</w:t>
      </w:r>
      <w:r w:rsidR="004B3E8C" w:rsidRPr="00227934">
        <w:rPr>
          <w:rFonts w:ascii="Gothic720 BT" w:hAnsi="Gothic720 BT"/>
        </w:rPr>
        <w:t xml:space="preserve"> y P/072/21</w:t>
      </w:r>
      <w:r w:rsidRPr="00227934">
        <w:rPr>
          <w:rFonts w:ascii="Gothic720 BT" w:hAnsi="Gothic720 BT"/>
        </w:rPr>
        <w:t xml:space="preserve"> signados por el Consejero Presidente del Instituto Electoral del Estado de Querétaro,</w:t>
      </w:r>
      <w:r w:rsidRPr="00227934">
        <w:rPr>
          <w:rStyle w:val="Refdenotaalpie"/>
          <w:rFonts w:ascii="Gothic720 BT" w:hAnsi="Gothic720 BT"/>
        </w:rPr>
        <w:footnoteReference w:id="1"/>
      </w:r>
      <w:r w:rsidRPr="00227934">
        <w:rPr>
          <w:rFonts w:ascii="Gothic720 BT" w:hAnsi="Gothic720 BT"/>
        </w:rPr>
        <w:t xml:space="preserve"> a través de los cuales remitió el escrito recibido en la Oficialía de Partes de este Instituto el doce </w:t>
      </w:r>
      <w:r w:rsidR="004B3E8C" w:rsidRPr="00227934">
        <w:rPr>
          <w:rFonts w:ascii="Gothic720 BT" w:hAnsi="Gothic720 BT"/>
        </w:rPr>
        <w:t xml:space="preserve">y quince </w:t>
      </w:r>
      <w:r w:rsidRPr="00227934">
        <w:rPr>
          <w:rFonts w:ascii="Gothic720 BT" w:hAnsi="Gothic720 BT"/>
        </w:rPr>
        <w:t xml:space="preserve">de febrero de dos mil veintiuno, registrados con los folios </w:t>
      </w:r>
      <w:r w:rsidRPr="00227934">
        <w:rPr>
          <w:rFonts w:ascii="Gothic720 BT" w:hAnsi="Gothic720 BT"/>
          <w:b/>
        </w:rPr>
        <w:t>0369</w:t>
      </w:r>
      <w:r w:rsidR="004B3E8C" w:rsidRPr="00227934">
        <w:rPr>
          <w:rFonts w:ascii="Gothic720 BT" w:hAnsi="Gothic720 BT"/>
        </w:rPr>
        <w:t xml:space="preserve">, </w:t>
      </w:r>
      <w:r w:rsidRPr="00227934">
        <w:rPr>
          <w:rFonts w:ascii="Gothic720 BT" w:hAnsi="Gothic720 BT"/>
          <w:b/>
        </w:rPr>
        <w:t>0374</w:t>
      </w:r>
      <w:r w:rsidR="004B3E8C" w:rsidRPr="00227934">
        <w:rPr>
          <w:rFonts w:ascii="Gothic720 BT" w:hAnsi="Gothic720 BT"/>
          <w:b/>
        </w:rPr>
        <w:t xml:space="preserve"> </w:t>
      </w:r>
      <w:r w:rsidR="004B3E8C" w:rsidRPr="00227934">
        <w:rPr>
          <w:rFonts w:ascii="Gothic720 BT" w:hAnsi="Gothic720 BT"/>
        </w:rPr>
        <w:t>y</w:t>
      </w:r>
      <w:r w:rsidR="004B3E8C" w:rsidRPr="00227934">
        <w:rPr>
          <w:rFonts w:ascii="Gothic720 BT" w:hAnsi="Gothic720 BT"/>
          <w:b/>
        </w:rPr>
        <w:t xml:space="preserve"> 0405</w:t>
      </w:r>
      <w:r w:rsidRPr="00227934">
        <w:rPr>
          <w:rFonts w:ascii="Gothic720 BT" w:hAnsi="Gothic720 BT"/>
        </w:rPr>
        <w:t>, emitidos por Ma Concepción Herrera Martínez, representante propietaria del partido Querétaro Independiente ante el Consejo General, a través de los cuales realizó diversas manifestaciones vinculadas con los órganos internos del referido partido y remitió la documentación que estimó pertinente</w:t>
      </w:r>
      <w:r w:rsidR="00B80342" w:rsidRPr="00227934">
        <w:rPr>
          <w:rFonts w:ascii="Gothic720 BT" w:hAnsi="Gothic720 BT"/>
        </w:rPr>
        <w:t>;</w:t>
      </w:r>
      <w:r w:rsidR="004B3E8C" w:rsidRPr="00227934">
        <w:rPr>
          <w:rFonts w:ascii="Gothic720 BT" w:hAnsi="Gothic720 BT"/>
        </w:rPr>
        <w:t xml:space="preserve"> además</w:t>
      </w:r>
      <w:r w:rsidR="00B80342" w:rsidRPr="00227934">
        <w:rPr>
          <w:rFonts w:ascii="Gothic720 BT" w:hAnsi="Gothic720 BT"/>
        </w:rPr>
        <w:t>,</w:t>
      </w:r>
      <w:r w:rsidR="004B3E8C" w:rsidRPr="00227934">
        <w:rPr>
          <w:rFonts w:ascii="Gothic720 BT" w:hAnsi="Gothic720 BT"/>
        </w:rPr>
        <w:t xml:space="preserve"> manifestó que en el periodo de precampañas la propaganda se realizó por medios electrónicos, por lo que no realizaron egresos bajo dicho concepto. </w:t>
      </w:r>
    </w:p>
    <w:p w:rsidR="004B3E8C" w:rsidRPr="00227934" w:rsidRDefault="004B3E8C" w:rsidP="006247C8">
      <w:pPr>
        <w:tabs>
          <w:tab w:val="left" w:pos="567"/>
        </w:tabs>
        <w:spacing w:after="0"/>
        <w:ind w:right="-36"/>
        <w:jc w:val="both"/>
        <w:rPr>
          <w:rFonts w:ascii="Gothic720 BT" w:hAnsi="Gothic720 BT"/>
          <w:sz w:val="16"/>
        </w:rPr>
      </w:pPr>
    </w:p>
    <w:p w:rsidR="006247C8" w:rsidRPr="00227934" w:rsidRDefault="004B3E8C" w:rsidP="006247C8">
      <w:pPr>
        <w:tabs>
          <w:tab w:val="left" w:pos="567"/>
        </w:tabs>
        <w:spacing w:after="0"/>
        <w:ind w:right="-36"/>
        <w:jc w:val="both"/>
        <w:rPr>
          <w:rFonts w:ascii="Gothic720 BT" w:hAnsi="Gothic720 BT"/>
        </w:rPr>
      </w:pPr>
      <w:r w:rsidRPr="00227934">
        <w:rPr>
          <w:rFonts w:ascii="Gothic720 BT" w:hAnsi="Gothic720 BT"/>
        </w:rPr>
        <w:t>C</w:t>
      </w:r>
      <w:r w:rsidR="006247C8" w:rsidRPr="00227934">
        <w:rPr>
          <w:rFonts w:ascii="Gothic720 BT" w:hAnsi="Gothic720 BT"/>
        </w:rPr>
        <w:t xml:space="preserve">on fundamento en lo dispuesto por el artículo 63, fracciones I, VIII y XXXI de la Ley Electoral del Estado de Querétaro, con relación a los artículos 25, párrafo 1, inciso l) de la Ley General de Partidos Políticos y 34, fracción XIV de la referida Ley Electoral, el Secretario Ejecutivo del Instituto </w:t>
      </w:r>
      <w:r w:rsidR="006247C8" w:rsidRPr="00227934">
        <w:rPr>
          <w:rFonts w:ascii="Gothic720 BT" w:hAnsi="Gothic720 BT"/>
          <w:b/>
        </w:rPr>
        <w:t>ACUERDA:</w:t>
      </w:r>
    </w:p>
    <w:p w:rsidR="006247C8" w:rsidRPr="00227934" w:rsidRDefault="006247C8" w:rsidP="006247C8">
      <w:pPr>
        <w:tabs>
          <w:tab w:val="left" w:pos="567"/>
        </w:tabs>
        <w:spacing w:after="0"/>
        <w:ind w:right="-36"/>
        <w:jc w:val="both"/>
        <w:rPr>
          <w:rFonts w:ascii="Gothic720 BT" w:hAnsi="Gothic720 BT"/>
          <w:b/>
          <w:sz w:val="16"/>
        </w:rPr>
      </w:pPr>
    </w:p>
    <w:p w:rsidR="006247C8" w:rsidRPr="00227934" w:rsidRDefault="006247C8" w:rsidP="006247C8">
      <w:pPr>
        <w:tabs>
          <w:tab w:val="left" w:pos="567"/>
        </w:tabs>
        <w:spacing w:after="0"/>
        <w:ind w:right="-36"/>
        <w:jc w:val="both"/>
        <w:rPr>
          <w:rFonts w:ascii="Gothic720 BT" w:hAnsi="Gothic720 BT" w:cs="Arial"/>
          <w:lang w:eastAsia="es-ES"/>
        </w:rPr>
      </w:pPr>
      <w:r w:rsidRPr="00227934">
        <w:rPr>
          <w:rFonts w:ascii="Gothic720 BT" w:hAnsi="Gothic720 BT"/>
          <w:b/>
        </w:rPr>
        <w:t>PRIMERO. Agregar.</w:t>
      </w:r>
      <w:r w:rsidRPr="00227934">
        <w:rPr>
          <w:rFonts w:ascii="Gothic720 BT" w:hAnsi="Gothic720 BT"/>
        </w:rPr>
        <w:t xml:space="preserve"> Se tienen por recibidos los d</w:t>
      </w:r>
      <w:r w:rsidRPr="00227934">
        <w:rPr>
          <w:rFonts w:ascii="Gothic720 BT" w:hAnsi="Gothic720 BT" w:cs="Arial"/>
          <w:lang w:eastAsia="es-ES"/>
        </w:rPr>
        <w:t xml:space="preserve">ocumentos de cuenta, mismos que constan en un total de </w:t>
      </w:r>
      <w:r w:rsidR="00BE754A" w:rsidRPr="00227934">
        <w:rPr>
          <w:rFonts w:ascii="Gothic720 BT" w:hAnsi="Gothic720 BT" w:cs="Arial"/>
          <w:lang w:eastAsia="es-ES"/>
        </w:rPr>
        <w:t>ciento treinta y dos</w:t>
      </w:r>
      <w:r w:rsidRPr="00227934">
        <w:rPr>
          <w:rFonts w:ascii="Gothic720 BT" w:hAnsi="Gothic720 BT" w:cs="Arial"/>
          <w:lang w:eastAsia="es-ES"/>
        </w:rPr>
        <w:t xml:space="preserve"> fojas útiles, las cuales se ordena agregar en autos para los efectos conducentes.</w:t>
      </w:r>
      <w:r w:rsidRPr="00227934">
        <w:rPr>
          <w:rStyle w:val="Refdenotaalpie"/>
          <w:rFonts w:ascii="Gothic720 BT" w:hAnsi="Gothic720 BT" w:cs="Arial"/>
          <w:lang w:eastAsia="es-ES"/>
        </w:rPr>
        <w:footnoteReference w:id="2"/>
      </w:r>
    </w:p>
    <w:p w:rsidR="006247C8" w:rsidRPr="00227934" w:rsidRDefault="006247C8" w:rsidP="006247C8">
      <w:pPr>
        <w:tabs>
          <w:tab w:val="left" w:pos="567"/>
        </w:tabs>
        <w:spacing w:after="0"/>
        <w:ind w:right="-36"/>
        <w:jc w:val="both"/>
        <w:rPr>
          <w:rFonts w:ascii="Gothic720 BT" w:hAnsi="Gothic720 BT" w:cs="Arial"/>
          <w:b/>
          <w:lang w:eastAsia="es-ES"/>
        </w:rPr>
      </w:pPr>
    </w:p>
    <w:p w:rsidR="006247C8" w:rsidRPr="00227934" w:rsidRDefault="006247C8" w:rsidP="006247C8">
      <w:pPr>
        <w:tabs>
          <w:tab w:val="left" w:pos="567"/>
        </w:tabs>
        <w:spacing w:after="0"/>
        <w:ind w:right="-36"/>
        <w:jc w:val="both"/>
        <w:rPr>
          <w:rFonts w:ascii="Gothic720 BT" w:hAnsi="Gothic720 BT" w:cs="Arial"/>
          <w:b/>
          <w:lang w:eastAsia="es-ES"/>
        </w:rPr>
      </w:pPr>
      <w:r w:rsidRPr="00227934">
        <w:rPr>
          <w:rFonts w:ascii="Gothic720 BT" w:hAnsi="Gothic720 BT" w:cs="Arial"/>
          <w:b/>
          <w:lang w:eastAsia="es-ES"/>
        </w:rPr>
        <w:t xml:space="preserve">SEGUNDO. </w:t>
      </w:r>
      <w:r w:rsidR="00440C7A" w:rsidRPr="00227934">
        <w:rPr>
          <w:rFonts w:ascii="Gothic720 BT" w:hAnsi="Gothic720 BT"/>
          <w:b/>
        </w:rPr>
        <w:t>Sustitución de integrantes de órganos internos</w:t>
      </w:r>
      <w:r w:rsidRPr="00227934">
        <w:rPr>
          <w:rFonts w:ascii="Gothic720 BT" w:hAnsi="Gothic720 BT" w:cs="Arial"/>
          <w:b/>
          <w:lang w:eastAsia="es-ES"/>
        </w:rPr>
        <w:t xml:space="preserve">. </w:t>
      </w:r>
    </w:p>
    <w:p w:rsidR="006247C8" w:rsidRPr="00227934" w:rsidRDefault="006247C8" w:rsidP="006247C8">
      <w:pPr>
        <w:tabs>
          <w:tab w:val="left" w:pos="567"/>
        </w:tabs>
        <w:spacing w:after="0"/>
        <w:ind w:right="-36"/>
        <w:jc w:val="both"/>
        <w:rPr>
          <w:rFonts w:ascii="Gothic720 BT" w:hAnsi="Gothic720 BT" w:cs="Arial"/>
          <w:b/>
          <w:lang w:eastAsia="es-ES"/>
        </w:rPr>
      </w:pPr>
    </w:p>
    <w:p w:rsidR="00501349" w:rsidRPr="00227934" w:rsidRDefault="006247C8" w:rsidP="006247C8">
      <w:pPr>
        <w:pStyle w:val="Prrafodelista"/>
        <w:numPr>
          <w:ilvl w:val="0"/>
          <w:numId w:val="1"/>
        </w:numPr>
        <w:tabs>
          <w:tab w:val="left" w:pos="284"/>
        </w:tabs>
        <w:spacing w:after="0"/>
        <w:ind w:left="0" w:right="-36" w:hanging="11"/>
        <w:jc w:val="both"/>
        <w:rPr>
          <w:rFonts w:ascii="Gothic720 BT" w:hAnsi="Gothic720 BT" w:cs="Arial"/>
          <w:b/>
          <w:lang w:eastAsia="es-ES"/>
        </w:rPr>
      </w:pPr>
      <w:r w:rsidRPr="00227934">
        <w:rPr>
          <w:rFonts w:ascii="Gothic720 BT" w:hAnsi="Gothic720 BT" w:cs="Arial"/>
          <w:lang w:eastAsia="es-ES"/>
        </w:rPr>
        <w:t xml:space="preserve">Del documento registrado con el folio </w:t>
      </w:r>
      <w:r w:rsidR="00501349" w:rsidRPr="00227934">
        <w:rPr>
          <w:rFonts w:ascii="Gothic720 BT" w:hAnsi="Gothic720 BT" w:cs="Arial"/>
          <w:b/>
          <w:lang w:eastAsia="es-ES"/>
        </w:rPr>
        <w:t>0369</w:t>
      </w:r>
      <w:r w:rsidR="00501349" w:rsidRPr="00227934">
        <w:rPr>
          <w:rFonts w:ascii="Gothic720 BT" w:hAnsi="Gothic720 BT" w:cs="Arial"/>
          <w:lang w:eastAsia="es-ES"/>
        </w:rPr>
        <w:t>,</w:t>
      </w:r>
      <w:r w:rsidRPr="00227934">
        <w:rPr>
          <w:rFonts w:ascii="Gothic720 BT" w:hAnsi="Gothic720 BT" w:cs="Arial"/>
          <w:lang w:eastAsia="es-ES"/>
        </w:rPr>
        <w:t xml:space="preserve"> se advierte que la promovente </w:t>
      </w:r>
      <w:r w:rsidR="00501349" w:rsidRPr="00227934">
        <w:rPr>
          <w:rFonts w:ascii="Gothic720 BT" w:hAnsi="Gothic720 BT" w:cs="Arial"/>
          <w:lang w:eastAsia="es-ES"/>
        </w:rPr>
        <w:t xml:space="preserve">informó que el 4 de febrero de 2021 el Consejo Estatal de dicho partido llevó a cabo una sesión en la que se llevó a cabo la </w:t>
      </w:r>
      <w:r w:rsidR="009326F2" w:rsidRPr="00227934">
        <w:rPr>
          <w:rFonts w:ascii="Gothic720 BT" w:hAnsi="Gothic720 BT" w:cs="Arial"/>
          <w:lang w:eastAsia="es-ES"/>
        </w:rPr>
        <w:t>designación</w:t>
      </w:r>
      <w:r w:rsidR="00501349" w:rsidRPr="00227934">
        <w:rPr>
          <w:rFonts w:ascii="Gothic720 BT" w:hAnsi="Gothic720 BT" w:cs="Arial"/>
          <w:lang w:eastAsia="es-ES"/>
        </w:rPr>
        <w:t xml:space="preserve"> de las personas siguientes:</w:t>
      </w:r>
    </w:p>
    <w:p w:rsidR="00501349" w:rsidRPr="00227934" w:rsidRDefault="00501349" w:rsidP="00501349">
      <w:pPr>
        <w:pStyle w:val="Prrafodelista"/>
        <w:tabs>
          <w:tab w:val="left" w:pos="284"/>
        </w:tabs>
        <w:spacing w:after="0"/>
        <w:ind w:left="0" w:right="-36"/>
        <w:jc w:val="both"/>
        <w:rPr>
          <w:rFonts w:ascii="Gothic720 BT" w:hAnsi="Gothic720 BT" w:cs="Arial"/>
          <w:lang w:eastAsia="es-ES"/>
        </w:rPr>
      </w:pPr>
    </w:p>
    <w:tbl>
      <w:tblPr>
        <w:tblStyle w:val="Tablaconcuadrcula"/>
        <w:tblW w:w="5041" w:type="pct"/>
        <w:tblLook w:val="04A0" w:firstRow="1" w:lastRow="0" w:firstColumn="1" w:lastColumn="0" w:noHBand="0" w:noVBand="1"/>
      </w:tblPr>
      <w:tblGrid>
        <w:gridCol w:w="2286"/>
        <w:gridCol w:w="2574"/>
        <w:gridCol w:w="3640"/>
      </w:tblGrid>
      <w:tr w:rsidR="00501349" w:rsidRPr="00227934" w:rsidTr="00501349">
        <w:tc>
          <w:tcPr>
            <w:tcW w:w="1345" w:type="pct"/>
            <w:shd w:val="clear" w:color="auto" w:fill="D9D9D9" w:themeFill="background1" w:themeFillShade="D9"/>
          </w:tcPr>
          <w:p w:rsidR="00501349" w:rsidRPr="00227934" w:rsidRDefault="00501349" w:rsidP="00501349">
            <w:pPr>
              <w:pStyle w:val="Prrafodelista"/>
              <w:tabs>
                <w:tab w:val="left" w:pos="284"/>
              </w:tabs>
              <w:spacing w:after="0"/>
              <w:ind w:left="0" w:right="-36"/>
              <w:jc w:val="center"/>
              <w:rPr>
                <w:rFonts w:ascii="Gothic720 BT" w:hAnsi="Gothic720 BT" w:cs="Arial"/>
                <w:b/>
                <w:sz w:val="16"/>
                <w:lang w:eastAsia="es-ES"/>
              </w:rPr>
            </w:pPr>
            <w:r w:rsidRPr="00227934">
              <w:rPr>
                <w:rFonts w:ascii="Gothic720 BT" w:hAnsi="Gothic720 BT" w:cs="Arial"/>
                <w:b/>
                <w:sz w:val="16"/>
                <w:lang w:eastAsia="es-ES"/>
              </w:rPr>
              <w:t xml:space="preserve">Persona designada </w:t>
            </w:r>
          </w:p>
        </w:tc>
        <w:tc>
          <w:tcPr>
            <w:tcW w:w="1514" w:type="pct"/>
            <w:shd w:val="clear" w:color="auto" w:fill="D9D9D9" w:themeFill="background1" w:themeFillShade="D9"/>
          </w:tcPr>
          <w:p w:rsidR="00501349" w:rsidRPr="00227934" w:rsidRDefault="00501349" w:rsidP="00501349">
            <w:pPr>
              <w:pStyle w:val="Prrafodelista"/>
              <w:tabs>
                <w:tab w:val="left" w:pos="284"/>
              </w:tabs>
              <w:spacing w:after="0"/>
              <w:ind w:left="0" w:right="-36"/>
              <w:jc w:val="center"/>
              <w:rPr>
                <w:rFonts w:ascii="Gothic720 BT" w:hAnsi="Gothic720 BT" w:cs="Arial"/>
                <w:b/>
                <w:sz w:val="16"/>
                <w:lang w:eastAsia="es-ES"/>
              </w:rPr>
            </w:pPr>
            <w:r w:rsidRPr="00227934">
              <w:rPr>
                <w:rFonts w:ascii="Gothic720 BT" w:hAnsi="Gothic720 BT" w:cs="Arial"/>
                <w:b/>
                <w:sz w:val="16"/>
                <w:lang w:eastAsia="es-ES"/>
              </w:rPr>
              <w:t xml:space="preserve">Persona a quien sustituye </w:t>
            </w:r>
          </w:p>
        </w:tc>
        <w:tc>
          <w:tcPr>
            <w:tcW w:w="2141" w:type="pct"/>
            <w:shd w:val="clear" w:color="auto" w:fill="D9D9D9" w:themeFill="background1" w:themeFillShade="D9"/>
          </w:tcPr>
          <w:p w:rsidR="00501349" w:rsidRPr="00227934" w:rsidRDefault="00501349" w:rsidP="00501349">
            <w:pPr>
              <w:pStyle w:val="Prrafodelista"/>
              <w:tabs>
                <w:tab w:val="left" w:pos="284"/>
              </w:tabs>
              <w:spacing w:after="0"/>
              <w:ind w:left="0" w:right="-36"/>
              <w:jc w:val="center"/>
              <w:rPr>
                <w:rFonts w:ascii="Gothic720 BT" w:hAnsi="Gothic720 BT" w:cs="Arial"/>
                <w:b/>
                <w:sz w:val="16"/>
                <w:lang w:eastAsia="es-ES"/>
              </w:rPr>
            </w:pPr>
            <w:r w:rsidRPr="00227934">
              <w:rPr>
                <w:rFonts w:ascii="Gothic720 BT" w:hAnsi="Gothic720 BT" w:cs="Arial"/>
                <w:b/>
                <w:sz w:val="16"/>
                <w:lang w:eastAsia="es-ES"/>
              </w:rPr>
              <w:t>Cargo</w:t>
            </w:r>
          </w:p>
        </w:tc>
      </w:tr>
      <w:tr w:rsidR="00501349" w:rsidRPr="00227934" w:rsidTr="00501349">
        <w:tc>
          <w:tcPr>
            <w:tcW w:w="1345" w:type="pct"/>
            <w:vAlign w:val="center"/>
          </w:tcPr>
          <w:p w:rsidR="00501349" w:rsidRPr="00227934" w:rsidRDefault="00501349" w:rsidP="00501349">
            <w:pPr>
              <w:pStyle w:val="Prrafodelista"/>
              <w:tabs>
                <w:tab w:val="left" w:pos="284"/>
              </w:tabs>
              <w:spacing w:after="0"/>
              <w:ind w:left="0" w:right="-36"/>
              <w:jc w:val="center"/>
              <w:rPr>
                <w:rFonts w:ascii="Gothic720 BT" w:hAnsi="Gothic720 BT" w:cs="Arial"/>
                <w:sz w:val="16"/>
                <w:lang w:eastAsia="es-ES"/>
              </w:rPr>
            </w:pPr>
            <w:r w:rsidRPr="00227934">
              <w:rPr>
                <w:rFonts w:ascii="Gothic720 BT" w:hAnsi="Gothic720 BT" w:cs="Arial"/>
                <w:sz w:val="16"/>
                <w:lang w:eastAsia="es-ES"/>
              </w:rPr>
              <w:t>Carlos Delgado Rodríguez</w:t>
            </w:r>
          </w:p>
        </w:tc>
        <w:tc>
          <w:tcPr>
            <w:tcW w:w="1514" w:type="pct"/>
            <w:vAlign w:val="center"/>
          </w:tcPr>
          <w:p w:rsidR="00501349" w:rsidRPr="00227934" w:rsidRDefault="00501349" w:rsidP="00501349">
            <w:pPr>
              <w:pStyle w:val="Prrafodelista"/>
              <w:tabs>
                <w:tab w:val="left" w:pos="284"/>
              </w:tabs>
              <w:spacing w:after="0"/>
              <w:ind w:left="-131" w:right="-36"/>
              <w:jc w:val="center"/>
              <w:rPr>
                <w:rFonts w:ascii="Gothic720 BT" w:hAnsi="Gothic720 BT" w:cs="Arial"/>
                <w:sz w:val="16"/>
                <w:lang w:eastAsia="es-ES"/>
              </w:rPr>
            </w:pPr>
            <w:r w:rsidRPr="00227934">
              <w:rPr>
                <w:rFonts w:ascii="Gothic720 BT" w:hAnsi="Gothic720 BT" w:cs="Arial"/>
                <w:sz w:val="16"/>
                <w:lang w:eastAsia="es-ES"/>
              </w:rPr>
              <w:t>Guillermo Carlos Sánchez Morett</w:t>
            </w:r>
          </w:p>
        </w:tc>
        <w:tc>
          <w:tcPr>
            <w:tcW w:w="2141" w:type="pct"/>
            <w:vAlign w:val="center"/>
          </w:tcPr>
          <w:p w:rsidR="00501349" w:rsidRPr="00227934" w:rsidRDefault="00501349" w:rsidP="00501349">
            <w:pPr>
              <w:pStyle w:val="Prrafodelista"/>
              <w:tabs>
                <w:tab w:val="left" w:pos="284"/>
              </w:tabs>
              <w:spacing w:after="0"/>
              <w:ind w:left="0" w:right="-36"/>
              <w:jc w:val="both"/>
              <w:rPr>
                <w:rFonts w:ascii="Gothic720 BT" w:hAnsi="Gothic720 BT" w:cs="Arial"/>
                <w:sz w:val="16"/>
                <w:lang w:eastAsia="es-ES"/>
              </w:rPr>
            </w:pPr>
            <w:r w:rsidRPr="00227934">
              <w:rPr>
                <w:rFonts w:ascii="Gothic720 BT" w:hAnsi="Gothic720 BT" w:cs="Arial"/>
                <w:sz w:val="16"/>
                <w:lang w:eastAsia="es-ES"/>
              </w:rPr>
              <w:t>Secretario General del Comité Estatal.</w:t>
            </w:r>
          </w:p>
        </w:tc>
      </w:tr>
      <w:tr w:rsidR="00501349" w:rsidRPr="00227934" w:rsidTr="00501349">
        <w:tc>
          <w:tcPr>
            <w:tcW w:w="1345" w:type="pct"/>
            <w:vAlign w:val="center"/>
          </w:tcPr>
          <w:p w:rsidR="00501349" w:rsidRPr="00227934" w:rsidRDefault="00501349" w:rsidP="00501349">
            <w:pPr>
              <w:pStyle w:val="Prrafodelista"/>
              <w:tabs>
                <w:tab w:val="left" w:pos="284"/>
              </w:tabs>
              <w:spacing w:after="0"/>
              <w:ind w:left="0" w:right="-36"/>
              <w:jc w:val="center"/>
              <w:rPr>
                <w:rFonts w:ascii="Gothic720 BT" w:hAnsi="Gothic720 BT" w:cs="Arial"/>
                <w:sz w:val="16"/>
                <w:lang w:eastAsia="es-ES"/>
              </w:rPr>
            </w:pPr>
            <w:r w:rsidRPr="00227934">
              <w:rPr>
                <w:rFonts w:ascii="Gothic720 BT" w:hAnsi="Gothic720 BT" w:cs="Arial"/>
                <w:sz w:val="16"/>
                <w:lang w:eastAsia="es-ES"/>
              </w:rPr>
              <w:t>Ana Gabriela Carrillo Gómez</w:t>
            </w:r>
          </w:p>
        </w:tc>
        <w:tc>
          <w:tcPr>
            <w:tcW w:w="1514" w:type="pct"/>
            <w:vAlign w:val="center"/>
          </w:tcPr>
          <w:p w:rsidR="00501349" w:rsidRPr="00227934" w:rsidRDefault="00501349" w:rsidP="00501349">
            <w:pPr>
              <w:pStyle w:val="Prrafodelista"/>
              <w:tabs>
                <w:tab w:val="left" w:pos="284"/>
              </w:tabs>
              <w:spacing w:after="0"/>
              <w:ind w:left="0" w:right="-36"/>
              <w:jc w:val="center"/>
              <w:rPr>
                <w:rFonts w:ascii="Gothic720 BT" w:hAnsi="Gothic720 BT" w:cs="Arial"/>
                <w:sz w:val="16"/>
                <w:lang w:eastAsia="es-ES"/>
              </w:rPr>
            </w:pPr>
            <w:r w:rsidRPr="00227934">
              <w:rPr>
                <w:rFonts w:ascii="Gothic720 BT" w:hAnsi="Gothic720 BT" w:cs="Arial"/>
                <w:sz w:val="16"/>
                <w:lang w:eastAsia="es-ES"/>
              </w:rPr>
              <w:t>María Elizabeth Ramírez Vargas</w:t>
            </w:r>
          </w:p>
        </w:tc>
        <w:tc>
          <w:tcPr>
            <w:tcW w:w="2141" w:type="pct"/>
            <w:vAlign w:val="center"/>
          </w:tcPr>
          <w:p w:rsidR="00501349" w:rsidRPr="00227934" w:rsidRDefault="00501349" w:rsidP="00501349">
            <w:pPr>
              <w:pStyle w:val="Prrafodelista"/>
              <w:tabs>
                <w:tab w:val="left" w:pos="284"/>
              </w:tabs>
              <w:spacing w:after="0"/>
              <w:ind w:left="0" w:right="-36"/>
              <w:jc w:val="both"/>
              <w:rPr>
                <w:rFonts w:ascii="Gothic720 BT" w:hAnsi="Gothic720 BT" w:cs="Arial"/>
                <w:sz w:val="16"/>
                <w:lang w:eastAsia="es-ES"/>
              </w:rPr>
            </w:pPr>
            <w:r w:rsidRPr="00227934">
              <w:rPr>
                <w:rFonts w:ascii="Gothic720 BT" w:hAnsi="Gothic720 BT" w:cs="Arial"/>
                <w:sz w:val="16"/>
                <w:lang w:eastAsia="es-ES"/>
              </w:rPr>
              <w:t>Secretaria de Organización del Comité Estatal.</w:t>
            </w:r>
          </w:p>
        </w:tc>
      </w:tr>
      <w:tr w:rsidR="00501349" w:rsidRPr="00227934" w:rsidTr="00501349">
        <w:tc>
          <w:tcPr>
            <w:tcW w:w="1345" w:type="pct"/>
            <w:vAlign w:val="center"/>
          </w:tcPr>
          <w:p w:rsidR="00501349" w:rsidRPr="00227934" w:rsidRDefault="00501349" w:rsidP="00501349">
            <w:pPr>
              <w:pStyle w:val="Prrafodelista"/>
              <w:tabs>
                <w:tab w:val="left" w:pos="284"/>
              </w:tabs>
              <w:spacing w:after="0"/>
              <w:ind w:left="0" w:right="-36"/>
              <w:jc w:val="center"/>
              <w:rPr>
                <w:rFonts w:ascii="Gothic720 BT" w:hAnsi="Gothic720 BT" w:cs="Arial"/>
                <w:sz w:val="16"/>
                <w:lang w:eastAsia="es-ES"/>
              </w:rPr>
            </w:pPr>
            <w:r w:rsidRPr="00227934">
              <w:rPr>
                <w:rFonts w:ascii="Gothic720 BT" w:hAnsi="Gothic720 BT" w:cs="Arial"/>
                <w:sz w:val="16"/>
                <w:lang w:eastAsia="es-ES"/>
              </w:rPr>
              <w:t>Itzel Abigail Guerrero Soto</w:t>
            </w:r>
          </w:p>
        </w:tc>
        <w:tc>
          <w:tcPr>
            <w:tcW w:w="1514" w:type="pct"/>
            <w:vAlign w:val="center"/>
          </w:tcPr>
          <w:p w:rsidR="00501349" w:rsidRPr="00227934" w:rsidRDefault="00501349" w:rsidP="00501349">
            <w:pPr>
              <w:pStyle w:val="Prrafodelista"/>
              <w:tabs>
                <w:tab w:val="left" w:pos="284"/>
              </w:tabs>
              <w:spacing w:after="0"/>
              <w:ind w:left="0" w:right="-36"/>
              <w:jc w:val="center"/>
              <w:rPr>
                <w:rFonts w:ascii="Gothic720 BT" w:hAnsi="Gothic720 BT" w:cs="Arial"/>
                <w:sz w:val="16"/>
                <w:lang w:eastAsia="es-ES"/>
              </w:rPr>
            </w:pPr>
            <w:r w:rsidRPr="00227934">
              <w:rPr>
                <w:rFonts w:ascii="Gothic720 BT" w:hAnsi="Gothic720 BT" w:cs="Arial"/>
                <w:sz w:val="16"/>
                <w:lang w:eastAsia="es-ES"/>
              </w:rPr>
              <w:t>Alberto Guerrero Hurtado</w:t>
            </w:r>
          </w:p>
        </w:tc>
        <w:tc>
          <w:tcPr>
            <w:tcW w:w="2141" w:type="pct"/>
            <w:vAlign w:val="center"/>
          </w:tcPr>
          <w:p w:rsidR="00501349" w:rsidRPr="00227934" w:rsidRDefault="00501349" w:rsidP="00501349">
            <w:pPr>
              <w:pStyle w:val="Prrafodelista"/>
              <w:tabs>
                <w:tab w:val="left" w:pos="284"/>
              </w:tabs>
              <w:spacing w:after="0"/>
              <w:ind w:left="0" w:right="-36"/>
              <w:jc w:val="both"/>
              <w:rPr>
                <w:rFonts w:ascii="Gothic720 BT" w:hAnsi="Gothic720 BT" w:cs="Arial"/>
                <w:sz w:val="16"/>
                <w:lang w:eastAsia="es-ES"/>
              </w:rPr>
            </w:pPr>
            <w:r w:rsidRPr="00227934">
              <w:rPr>
                <w:rFonts w:ascii="Gothic720 BT" w:hAnsi="Gothic720 BT" w:cs="Arial"/>
                <w:sz w:val="16"/>
                <w:lang w:eastAsia="es-ES"/>
              </w:rPr>
              <w:t>Comité Municipal de San Juan del Río.</w:t>
            </w:r>
          </w:p>
        </w:tc>
      </w:tr>
      <w:tr w:rsidR="00501349" w:rsidRPr="00227934" w:rsidTr="00501349">
        <w:tc>
          <w:tcPr>
            <w:tcW w:w="1345" w:type="pct"/>
            <w:vAlign w:val="center"/>
          </w:tcPr>
          <w:p w:rsidR="00501349" w:rsidRPr="00227934" w:rsidRDefault="00501349" w:rsidP="00501349">
            <w:pPr>
              <w:pStyle w:val="Prrafodelista"/>
              <w:tabs>
                <w:tab w:val="left" w:pos="284"/>
              </w:tabs>
              <w:spacing w:after="0"/>
              <w:ind w:left="0" w:right="-36"/>
              <w:jc w:val="center"/>
              <w:rPr>
                <w:rFonts w:ascii="Gothic720 BT" w:hAnsi="Gothic720 BT" w:cs="Arial"/>
                <w:sz w:val="16"/>
                <w:lang w:eastAsia="es-ES"/>
              </w:rPr>
            </w:pPr>
            <w:r w:rsidRPr="00227934">
              <w:rPr>
                <w:rFonts w:ascii="Gothic720 BT" w:hAnsi="Gothic720 BT" w:cs="Arial"/>
                <w:sz w:val="16"/>
                <w:lang w:eastAsia="es-ES"/>
              </w:rPr>
              <w:t>Minerva Caballero Díaz</w:t>
            </w:r>
          </w:p>
        </w:tc>
        <w:tc>
          <w:tcPr>
            <w:tcW w:w="1514" w:type="pct"/>
            <w:vAlign w:val="center"/>
          </w:tcPr>
          <w:p w:rsidR="00501349" w:rsidRPr="00227934" w:rsidRDefault="00501349" w:rsidP="00501349">
            <w:pPr>
              <w:pStyle w:val="Prrafodelista"/>
              <w:tabs>
                <w:tab w:val="left" w:pos="284"/>
              </w:tabs>
              <w:spacing w:after="0"/>
              <w:ind w:left="0" w:right="-36"/>
              <w:jc w:val="center"/>
              <w:rPr>
                <w:rFonts w:ascii="Gothic720 BT" w:hAnsi="Gothic720 BT" w:cs="Arial"/>
                <w:sz w:val="16"/>
                <w:lang w:eastAsia="es-ES"/>
              </w:rPr>
            </w:pPr>
            <w:r w:rsidRPr="00227934">
              <w:rPr>
                <w:rFonts w:ascii="Gothic720 BT" w:hAnsi="Gothic720 BT" w:cs="Arial"/>
                <w:sz w:val="16"/>
                <w:lang w:eastAsia="es-ES"/>
              </w:rPr>
              <w:t>Ma. de los Ángeles Horta Crespo</w:t>
            </w:r>
          </w:p>
        </w:tc>
        <w:tc>
          <w:tcPr>
            <w:tcW w:w="2141" w:type="pct"/>
            <w:vAlign w:val="center"/>
          </w:tcPr>
          <w:p w:rsidR="00501349" w:rsidRPr="00227934" w:rsidRDefault="00501349" w:rsidP="00501349">
            <w:pPr>
              <w:pStyle w:val="Prrafodelista"/>
              <w:tabs>
                <w:tab w:val="left" w:pos="284"/>
              </w:tabs>
              <w:spacing w:after="0"/>
              <w:ind w:left="0" w:right="-36"/>
              <w:jc w:val="both"/>
              <w:rPr>
                <w:rFonts w:ascii="Gothic720 BT" w:hAnsi="Gothic720 BT" w:cs="Arial"/>
                <w:sz w:val="16"/>
                <w:lang w:eastAsia="es-ES"/>
              </w:rPr>
            </w:pPr>
            <w:r w:rsidRPr="00227934">
              <w:rPr>
                <w:rFonts w:ascii="Gothic720 BT" w:hAnsi="Gothic720 BT" w:cs="Arial"/>
                <w:sz w:val="16"/>
                <w:lang w:eastAsia="es-ES"/>
              </w:rPr>
              <w:t>Comité Municipal de Huimilpan.</w:t>
            </w:r>
          </w:p>
        </w:tc>
      </w:tr>
    </w:tbl>
    <w:p w:rsidR="006247C8" w:rsidRPr="00227934" w:rsidRDefault="006247C8" w:rsidP="006247C8">
      <w:pPr>
        <w:pStyle w:val="Prrafodelista"/>
        <w:tabs>
          <w:tab w:val="left" w:pos="284"/>
        </w:tabs>
        <w:spacing w:after="0"/>
        <w:ind w:left="0" w:right="-36"/>
        <w:jc w:val="both"/>
        <w:rPr>
          <w:rFonts w:ascii="Gothic720 BT" w:hAnsi="Gothic720 BT" w:cs="Arial"/>
          <w:b/>
          <w:lang w:eastAsia="es-ES"/>
        </w:rPr>
      </w:pPr>
      <w:r w:rsidRPr="00227934">
        <w:rPr>
          <w:rFonts w:ascii="Gothic720 BT" w:hAnsi="Gothic720 BT" w:cs="Arial"/>
          <w:lang w:eastAsia="es-ES"/>
        </w:rPr>
        <w:lastRenderedPageBreak/>
        <w:t xml:space="preserve"> </w:t>
      </w:r>
    </w:p>
    <w:p w:rsidR="002C3A69" w:rsidRPr="00227934" w:rsidRDefault="006247C8" w:rsidP="002C3A69">
      <w:pPr>
        <w:pStyle w:val="Prrafodelista"/>
        <w:numPr>
          <w:ilvl w:val="0"/>
          <w:numId w:val="1"/>
        </w:numPr>
        <w:tabs>
          <w:tab w:val="left" w:pos="426"/>
          <w:tab w:val="left" w:pos="567"/>
        </w:tabs>
        <w:spacing w:after="0"/>
        <w:ind w:left="284" w:right="-36"/>
        <w:jc w:val="both"/>
        <w:rPr>
          <w:rFonts w:ascii="Gothic720 BT" w:hAnsi="Gothic720 BT" w:cs="Arial"/>
          <w:b/>
          <w:lang w:eastAsia="es-ES"/>
        </w:rPr>
      </w:pPr>
      <w:r w:rsidRPr="00227934">
        <w:rPr>
          <w:rFonts w:ascii="Gothic720 BT" w:hAnsi="Gothic720 BT" w:cs="Arial"/>
          <w:lang w:eastAsia="es-ES"/>
        </w:rPr>
        <w:t xml:space="preserve">Para tal efecto, la promovente adjuntó </w:t>
      </w:r>
      <w:r w:rsidR="004B3E8C" w:rsidRPr="00227934">
        <w:rPr>
          <w:rFonts w:ascii="Gothic720 BT" w:hAnsi="Gothic720 BT" w:cs="Arial"/>
          <w:lang w:eastAsia="es-ES"/>
        </w:rPr>
        <w:t xml:space="preserve">los documentos siguientes: </w:t>
      </w:r>
    </w:p>
    <w:p w:rsidR="002C3A69" w:rsidRPr="00227934" w:rsidRDefault="002C3A69" w:rsidP="002C3A69">
      <w:pPr>
        <w:pStyle w:val="Prrafodelista"/>
        <w:tabs>
          <w:tab w:val="left" w:pos="426"/>
          <w:tab w:val="left" w:pos="567"/>
        </w:tabs>
        <w:spacing w:after="0"/>
        <w:ind w:left="284" w:right="-36"/>
        <w:jc w:val="both"/>
        <w:rPr>
          <w:rFonts w:ascii="Gothic720 BT" w:hAnsi="Gothic720 BT" w:cs="Arial"/>
          <w:lang w:eastAsia="es-ES"/>
        </w:rPr>
      </w:pPr>
    </w:p>
    <w:p w:rsidR="00355411" w:rsidRPr="00227934" w:rsidRDefault="00355411" w:rsidP="00355411">
      <w:pPr>
        <w:pStyle w:val="Prrafodelista"/>
        <w:numPr>
          <w:ilvl w:val="0"/>
          <w:numId w:val="6"/>
        </w:numPr>
        <w:spacing w:after="0"/>
        <w:ind w:right="-36"/>
        <w:jc w:val="both"/>
        <w:rPr>
          <w:rFonts w:ascii="Gothic720 BT" w:hAnsi="Gothic720 BT" w:cs="Arial"/>
          <w:lang w:eastAsia="es-ES"/>
        </w:rPr>
      </w:pPr>
      <w:r w:rsidRPr="00227934">
        <w:rPr>
          <w:rFonts w:ascii="Gothic720 BT" w:hAnsi="Gothic720 BT" w:cs="Arial"/>
          <w:lang w:eastAsia="es-ES"/>
        </w:rPr>
        <w:t>C</w:t>
      </w:r>
      <w:r w:rsidR="004B3E8C" w:rsidRPr="00227934">
        <w:rPr>
          <w:rFonts w:ascii="Gothic720 BT" w:hAnsi="Gothic720 BT" w:cs="Arial"/>
          <w:lang w:eastAsia="es-ES"/>
        </w:rPr>
        <w:t>arta</w:t>
      </w:r>
      <w:r w:rsidRPr="00227934">
        <w:rPr>
          <w:rFonts w:ascii="Gothic720 BT" w:hAnsi="Gothic720 BT" w:cs="Arial"/>
          <w:lang w:eastAsia="es-ES"/>
        </w:rPr>
        <w:t>s</w:t>
      </w:r>
      <w:r w:rsidR="004B3E8C" w:rsidRPr="00227934">
        <w:rPr>
          <w:rFonts w:ascii="Gothic720 BT" w:hAnsi="Gothic720 BT" w:cs="Arial"/>
          <w:lang w:eastAsia="es-ES"/>
        </w:rPr>
        <w:t xml:space="preserve"> de renuncia a</w:t>
      </w:r>
      <w:r w:rsidRPr="00227934">
        <w:rPr>
          <w:rFonts w:ascii="Gothic720 BT" w:hAnsi="Gothic720 BT" w:cs="Arial"/>
          <w:lang w:eastAsia="es-ES"/>
        </w:rPr>
        <w:t xml:space="preserve"> </w:t>
      </w:r>
      <w:r w:rsidR="004B3E8C" w:rsidRPr="00227934">
        <w:rPr>
          <w:rFonts w:ascii="Gothic720 BT" w:hAnsi="Gothic720 BT" w:cs="Arial"/>
          <w:lang w:eastAsia="es-ES"/>
        </w:rPr>
        <w:t>l</w:t>
      </w:r>
      <w:r w:rsidRPr="00227934">
        <w:rPr>
          <w:rFonts w:ascii="Gothic720 BT" w:hAnsi="Gothic720 BT" w:cs="Arial"/>
          <w:lang w:eastAsia="es-ES"/>
        </w:rPr>
        <w:t>os</w:t>
      </w:r>
      <w:r w:rsidR="004B3E8C" w:rsidRPr="00227934">
        <w:rPr>
          <w:rFonts w:ascii="Gothic720 BT" w:hAnsi="Gothic720 BT" w:cs="Arial"/>
          <w:lang w:eastAsia="es-ES"/>
        </w:rPr>
        <w:t xml:space="preserve"> cargo</w:t>
      </w:r>
      <w:r w:rsidRPr="00227934">
        <w:rPr>
          <w:rFonts w:ascii="Gothic720 BT" w:hAnsi="Gothic720 BT" w:cs="Arial"/>
          <w:lang w:eastAsia="es-ES"/>
        </w:rPr>
        <w:t>s</w:t>
      </w:r>
      <w:r w:rsidR="004B3E8C" w:rsidRPr="00227934">
        <w:rPr>
          <w:rFonts w:ascii="Gothic720 BT" w:hAnsi="Gothic720 BT" w:cs="Arial"/>
          <w:lang w:eastAsia="es-ES"/>
        </w:rPr>
        <w:t xml:space="preserve"> de titular de la Secretaría General </w:t>
      </w:r>
      <w:r w:rsidRPr="00227934">
        <w:rPr>
          <w:rFonts w:ascii="Gothic720 BT" w:hAnsi="Gothic720 BT" w:cs="Arial"/>
          <w:lang w:eastAsia="es-ES"/>
        </w:rPr>
        <w:t xml:space="preserve">y Secretaría de Organización, ambos </w:t>
      </w:r>
      <w:r w:rsidR="004B3E8C" w:rsidRPr="00227934">
        <w:rPr>
          <w:rFonts w:ascii="Gothic720 BT" w:hAnsi="Gothic720 BT" w:cs="Arial"/>
          <w:lang w:eastAsia="es-ES"/>
        </w:rPr>
        <w:t>del Comité Ejecutivo</w:t>
      </w:r>
      <w:r w:rsidRPr="00227934">
        <w:rPr>
          <w:rFonts w:ascii="Gothic720 BT" w:hAnsi="Gothic720 BT" w:cs="Arial"/>
          <w:lang w:eastAsia="es-ES"/>
        </w:rPr>
        <w:t xml:space="preserve">, así como de titular de la Presidencia del Comité Directivo Municipal de Huimilpan, </w:t>
      </w:r>
      <w:r w:rsidR="004B3E8C" w:rsidRPr="00227934">
        <w:rPr>
          <w:rFonts w:ascii="Gothic720 BT" w:hAnsi="Gothic720 BT" w:cs="Arial"/>
          <w:lang w:eastAsia="es-ES"/>
        </w:rPr>
        <w:t>signada</w:t>
      </w:r>
      <w:r w:rsidRPr="00227934">
        <w:rPr>
          <w:rFonts w:ascii="Gothic720 BT" w:hAnsi="Gothic720 BT" w:cs="Arial"/>
          <w:lang w:eastAsia="es-ES"/>
        </w:rPr>
        <w:t>s</w:t>
      </w:r>
      <w:r w:rsidR="004B3E8C" w:rsidRPr="00227934">
        <w:rPr>
          <w:rFonts w:ascii="Gothic720 BT" w:hAnsi="Gothic720 BT" w:cs="Arial"/>
          <w:lang w:eastAsia="es-ES"/>
        </w:rPr>
        <w:t xml:space="preserve"> por Guillermo Carlos Sánchez Morett</w:t>
      </w:r>
      <w:r w:rsidRPr="00227934">
        <w:rPr>
          <w:rFonts w:ascii="Gothic720 BT" w:hAnsi="Gothic720 BT" w:cs="Arial"/>
          <w:lang w:eastAsia="es-ES"/>
        </w:rPr>
        <w:t>, María Elizabeth Ramírez Vargas y Ma. de los Ángeles Horta Crespo</w:t>
      </w:r>
      <w:r w:rsidR="004B3E8C" w:rsidRPr="00227934">
        <w:rPr>
          <w:rFonts w:ascii="Gothic720 BT" w:hAnsi="Gothic720 BT" w:cs="Arial"/>
          <w:lang w:eastAsia="es-ES"/>
        </w:rPr>
        <w:t xml:space="preserve">, </w:t>
      </w:r>
      <w:r w:rsidR="002C3A69" w:rsidRPr="00227934">
        <w:rPr>
          <w:rFonts w:ascii="Gothic720 BT" w:hAnsi="Gothic720 BT" w:cs="Arial"/>
          <w:lang w:eastAsia="es-ES"/>
        </w:rPr>
        <w:t>además d</w:t>
      </w:r>
      <w:r w:rsidR="004B3E8C" w:rsidRPr="00227934">
        <w:rPr>
          <w:rFonts w:ascii="Gothic720 BT" w:hAnsi="Gothic720 BT" w:cs="Arial"/>
          <w:lang w:eastAsia="es-ES"/>
        </w:rPr>
        <w:t>e</w:t>
      </w:r>
      <w:r w:rsidRPr="00227934">
        <w:rPr>
          <w:rFonts w:ascii="Gothic720 BT" w:hAnsi="Gothic720 BT" w:cs="Arial"/>
          <w:lang w:eastAsia="es-ES"/>
        </w:rPr>
        <w:t xml:space="preserve"> </w:t>
      </w:r>
      <w:r w:rsidR="004B3E8C" w:rsidRPr="00227934">
        <w:rPr>
          <w:rFonts w:ascii="Gothic720 BT" w:hAnsi="Gothic720 BT" w:cs="Arial"/>
          <w:lang w:eastAsia="es-ES"/>
        </w:rPr>
        <w:t>l</w:t>
      </w:r>
      <w:r w:rsidRPr="00227934">
        <w:rPr>
          <w:rFonts w:ascii="Gothic720 BT" w:hAnsi="Gothic720 BT" w:cs="Arial"/>
          <w:lang w:eastAsia="es-ES"/>
        </w:rPr>
        <w:t>as</w:t>
      </w:r>
      <w:r w:rsidR="004B3E8C" w:rsidRPr="00227934">
        <w:rPr>
          <w:rFonts w:ascii="Gothic720 BT" w:hAnsi="Gothic720 BT" w:cs="Arial"/>
          <w:lang w:eastAsia="es-ES"/>
        </w:rPr>
        <w:t xml:space="preserve"> “Acta</w:t>
      </w:r>
      <w:r w:rsidRPr="00227934">
        <w:rPr>
          <w:rFonts w:ascii="Gothic720 BT" w:hAnsi="Gothic720 BT" w:cs="Arial"/>
          <w:lang w:eastAsia="es-ES"/>
        </w:rPr>
        <w:t>s</w:t>
      </w:r>
      <w:r w:rsidR="004B3E8C" w:rsidRPr="00227934">
        <w:rPr>
          <w:rFonts w:ascii="Gothic720 BT" w:hAnsi="Gothic720 BT" w:cs="Arial"/>
          <w:lang w:eastAsia="es-ES"/>
        </w:rPr>
        <w:t xml:space="preserve"> circunstanciada</w:t>
      </w:r>
      <w:r w:rsidRPr="00227934">
        <w:rPr>
          <w:rFonts w:ascii="Gothic720 BT" w:hAnsi="Gothic720 BT" w:cs="Arial"/>
          <w:lang w:eastAsia="es-ES"/>
        </w:rPr>
        <w:t>s</w:t>
      </w:r>
      <w:r w:rsidR="004B3E8C" w:rsidRPr="00227934">
        <w:rPr>
          <w:rFonts w:ascii="Gothic720 BT" w:hAnsi="Gothic720 BT" w:cs="Arial"/>
          <w:lang w:eastAsia="es-ES"/>
        </w:rPr>
        <w:t xml:space="preserve"> de comparecencia” signada</w:t>
      </w:r>
      <w:r w:rsidRPr="00227934">
        <w:rPr>
          <w:rFonts w:ascii="Gothic720 BT" w:hAnsi="Gothic720 BT" w:cs="Arial"/>
          <w:lang w:eastAsia="es-ES"/>
        </w:rPr>
        <w:t>s</w:t>
      </w:r>
      <w:r w:rsidR="004B3E8C" w:rsidRPr="00227934">
        <w:rPr>
          <w:rFonts w:ascii="Gothic720 BT" w:hAnsi="Gothic720 BT" w:cs="Arial"/>
          <w:lang w:eastAsia="es-ES"/>
        </w:rPr>
        <w:t xml:space="preserve"> por </w:t>
      </w:r>
      <w:r w:rsidRPr="00227934">
        <w:rPr>
          <w:rFonts w:ascii="Gothic720 BT" w:hAnsi="Gothic720 BT" w:cs="Arial"/>
          <w:lang w:eastAsia="es-ES"/>
        </w:rPr>
        <w:t xml:space="preserve">las referidas personas, con la presencia de </w:t>
      </w:r>
      <w:r w:rsidR="004B3E8C" w:rsidRPr="00227934">
        <w:rPr>
          <w:rFonts w:ascii="Gothic720 BT" w:hAnsi="Gothic720 BT" w:cs="Arial"/>
          <w:lang w:eastAsia="es-ES"/>
        </w:rPr>
        <w:t>Catalina Morales Carbajal y Christian Alberto García Hernández, integrantes de la Comisión de Garantías y Vigilancia del referido partido político.</w:t>
      </w:r>
    </w:p>
    <w:p w:rsidR="00355411" w:rsidRPr="00227934" w:rsidRDefault="00355411" w:rsidP="00355411">
      <w:pPr>
        <w:pStyle w:val="Prrafodelista"/>
        <w:spacing w:after="0"/>
        <w:ind w:left="644" w:right="-36"/>
        <w:jc w:val="both"/>
        <w:rPr>
          <w:rFonts w:ascii="Gothic720 BT" w:hAnsi="Gothic720 BT" w:cs="Arial"/>
          <w:lang w:eastAsia="es-ES"/>
        </w:rPr>
      </w:pPr>
    </w:p>
    <w:p w:rsidR="008667B9" w:rsidRPr="00227934" w:rsidRDefault="008667B9" w:rsidP="008667B9">
      <w:pPr>
        <w:pStyle w:val="Prrafodelista"/>
        <w:numPr>
          <w:ilvl w:val="0"/>
          <w:numId w:val="6"/>
        </w:numPr>
        <w:spacing w:after="0"/>
        <w:ind w:right="-36"/>
        <w:jc w:val="both"/>
        <w:rPr>
          <w:rFonts w:ascii="Gothic720 BT" w:hAnsi="Gothic720 BT" w:cs="Arial"/>
          <w:lang w:eastAsia="es-ES"/>
        </w:rPr>
      </w:pPr>
      <w:r w:rsidRPr="00227934">
        <w:rPr>
          <w:rFonts w:ascii="Gothic720 BT" w:hAnsi="Gothic720 BT" w:cs="Arial"/>
          <w:lang w:eastAsia="es-ES"/>
        </w:rPr>
        <w:t>Tres convocatorias a sesión del Pleno del Comité Ejecutivo Estatal a celebrarse el 28 de diciembre de 2020, en la</w:t>
      </w:r>
      <w:r w:rsidR="009012BB" w:rsidRPr="00227934">
        <w:rPr>
          <w:rFonts w:ascii="Gothic720 BT" w:hAnsi="Gothic720 BT" w:cs="Arial"/>
          <w:lang w:eastAsia="es-ES"/>
        </w:rPr>
        <w:t>s cuales se señaló como parte del orden del día, el informe de</w:t>
      </w:r>
      <w:r w:rsidRPr="00227934">
        <w:rPr>
          <w:rFonts w:ascii="Gothic720 BT" w:hAnsi="Gothic720 BT" w:cs="Arial"/>
          <w:lang w:eastAsia="es-ES"/>
        </w:rPr>
        <w:t xml:space="preserve"> las referidas renuncias.</w:t>
      </w:r>
    </w:p>
    <w:p w:rsidR="008667B9" w:rsidRPr="00227934" w:rsidRDefault="008667B9" w:rsidP="008667B9">
      <w:pPr>
        <w:pStyle w:val="Prrafodelista"/>
        <w:rPr>
          <w:rFonts w:ascii="Gothic720 BT" w:hAnsi="Gothic720 BT" w:cs="Arial"/>
          <w:lang w:eastAsia="es-ES"/>
        </w:rPr>
      </w:pPr>
    </w:p>
    <w:p w:rsidR="008667B9" w:rsidRPr="00227934" w:rsidRDefault="008667B9" w:rsidP="008667B9">
      <w:pPr>
        <w:pStyle w:val="Prrafodelista"/>
        <w:numPr>
          <w:ilvl w:val="0"/>
          <w:numId w:val="6"/>
        </w:numPr>
        <w:spacing w:after="0"/>
        <w:ind w:right="-36"/>
        <w:jc w:val="both"/>
        <w:rPr>
          <w:rFonts w:ascii="Gothic720 BT" w:hAnsi="Gothic720 BT" w:cs="Arial"/>
          <w:lang w:eastAsia="es-ES"/>
        </w:rPr>
      </w:pPr>
      <w:r w:rsidRPr="00227934">
        <w:rPr>
          <w:rFonts w:ascii="Gothic720 BT" w:hAnsi="Gothic720 BT" w:cs="Arial"/>
          <w:lang w:eastAsia="es-ES"/>
        </w:rPr>
        <w:t>Acta de la sesión del Comité Ejecutivo Estatal celebrada el 28 de diciembre de 2020, de la cual se advierte que, derivado de las referidas renuncias, estuvieron presentes 3 personas integrantes del Comité Directivo Estatal, quienes, determinaron la emisión de las convocatorias correspondientes para cubrir las vacantes.</w:t>
      </w:r>
    </w:p>
    <w:p w:rsidR="008667B9" w:rsidRPr="00227934" w:rsidRDefault="008667B9" w:rsidP="008667B9">
      <w:pPr>
        <w:pStyle w:val="Prrafodelista"/>
        <w:rPr>
          <w:rFonts w:ascii="Gothic720 BT" w:hAnsi="Gothic720 BT" w:cs="Arial"/>
          <w:lang w:eastAsia="es-ES"/>
        </w:rPr>
      </w:pPr>
    </w:p>
    <w:p w:rsidR="008667B9" w:rsidRPr="00227934" w:rsidRDefault="008667B9" w:rsidP="008667B9">
      <w:pPr>
        <w:pStyle w:val="Prrafodelista"/>
        <w:numPr>
          <w:ilvl w:val="0"/>
          <w:numId w:val="6"/>
        </w:numPr>
        <w:jc w:val="both"/>
        <w:rPr>
          <w:rFonts w:ascii="Gothic720 BT" w:hAnsi="Gothic720 BT" w:cs="Arial"/>
          <w:lang w:eastAsia="es-ES"/>
        </w:rPr>
      </w:pPr>
      <w:r w:rsidRPr="00227934">
        <w:rPr>
          <w:rFonts w:ascii="Gothic720 BT" w:hAnsi="Gothic720 BT" w:cs="Arial"/>
          <w:lang w:eastAsia="es-ES"/>
        </w:rPr>
        <w:t xml:space="preserve">Convocatoria emitida por el quienes integran el Comité Estatal de Querétaro Independiente para la selección y designación de </w:t>
      </w:r>
      <w:r w:rsidR="004D1ABB" w:rsidRPr="00227934">
        <w:rPr>
          <w:rFonts w:ascii="Gothic720 BT" w:hAnsi="Gothic720 BT" w:cs="Arial"/>
          <w:lang w:eastAsia="es-ES"/>
        </w:rPr>
        <w:t xml:space="preserve">quienes integren la Secretaría General </w:t>
      </w:r>
      <w:r w:rsidRPr="00227934">
        <w:rPr>
          <w:rFonts w:ascii="Gothic720 BT" w:hAnsi="Gothic720 BT" w:cs="Arial"/>
          <w:lang w:eastAsia="es-ES"/>
        </w:rPr>
        <w:t xml:space="preserve">y </w:t>
      </w:r>
      <w:r w:rsidR="004D1ABB" w:rsidRPr="00227934">
        <w:rPr>
          <w:rFonts w:ascii="Gothic720 BT" w:hAnsi="Gothic720 BT" w:cs="Arial"/>
          <w:lang w:eastAsia="es-ES"/>
        </w:rPr>
        <w:t xml:space="preserve">la Secretaría </w:t>
      </w:r>
      <w:r w:rsidRPr="00227934">
        <w:rPr>
          <w:rFonts w:ascii="Gothic720 BT" w:hAnsi="Gothic720 BT" w:cs="Arial"/>
          <w:lang w:eastAsia="es-ES"/>
        </w:rPr>
        <w:t>de organización del Comité Ejecutivo Estatal para el periodo respectivo, así como la constancia de fijación de convocatoria por estrados.</w:t>
      </w:r>
    </w:p>
    <w:p w:rsidR="008667B9" w:rsidRPr="00227934" w:rsidRDefault="008667B9" w:rsidP="008667B9">
      <w:pPr>
        <w:pStyle w:val="Prrafodelista"/>
        <w:rPr>
          <w:rFonts w:ascii="Gothic720 BT" w:hAnsi="Gothic720 BT" w:cs="Arial"/>
          <w:lang w:eastAsia="es-ES"/>
        </w:rPr>
      </w:pPr>
    </w:p>
    <w:p w:rsidR="00C715FE" w:rsidRPr="00227934" w:rsidRDefault="008667B9" w:rsidP="00C715FE">
      <w:pPr>
        <w:pStyle w:val="Prrafodelista"/>
        <w:numPr>
          <w:ilvl w:val="0"/>
          <w:numId w:val="6"/>
        </w:numPr>
        <w:spacing w:after="0"/>
        <w:ind w:right="-36"/>
        <w:jc w:val="both"/>
        <w:rPr>
          <w:rFonts w:ascii="Gothic720 BT" w:hAnsi="Gothic720 BT" w:cs="Arial"/>
          <w:lang w:eastAsia="es-ES"/>
        </w:rPr>
      </w:pPr>
      <w:r w:rsidRPr="00227934">
        <w:rPr>
          <w:rFonts w:ascii="Gothic720 BT" w:hAnsi="Gothic720 BT" w:cs="Arial"/>
          <w:lang w:eastAsia="es-ES"/>
        </w:rPr>
        <w:t>Dieciocho acuses de convocatorias a la sesión extraordinaria del Consejo Estatal a celebrarse el 4 de febrero de 2021.</w:t>
      </w:r>
    </w:p>
    <w:p w:rsidR="00C715FE" w:rsidRPr="00227934" w:rsidRDefault="00C715FE" w:rsidP="00C715FE">
      <w:pPr>
        <w:pStyle w:val="Prrafodelista"/>
        <w:rPr>
          <w:rFonts w:ascii="Gothic720 BT" w:hAnsi="Gothic720 BT" w:cs="Arial"/>
          <w:sz w:val="18"/>
          <w:lang w:eastAsia="es-ES"/>
        </w:rPr>
      </w:pPr>
    </w:p>
    <w:p w:rsidR="008667B9" w:rsidRPr="00227934" w:rsidRDefault="00C715FE" w:rsidP="00C715FE">
      <w:pPr>
        <w:pStyle w:val="Prrafodelista"/>
        <w:numPr>
          <w:ilvl w:val="0"/>
          <w:numId w:val="6"/>
        </w:numPr>
        <w:spacing w:after="0"/>
        <w:ind w:right="-36"/>
        <w:jc w:val="both"/>
        <w:rPr>
          <w:rFonts w:ascii="Gothic720 BT" w:hAnsi="Gothic720 BT" w:cs="Arial"/>
          <w:lang w:eastAsia="es-ES"/>
        </w:rPr>
      </w:pPr>
      <w:r w:rsidRPr="00227934">
        <w:rPr>
          <w:rFonts w:ascii="Gothic720 BT" w:hAnsi="Gothic720 BT" w:cs="Arial"/>
          <w:lang w:eastAsia="es-ES"/>
        </w:rPr>
        <w:t xml:space="preserve">Acta de sesión del Consejo Estatal del Partido Querétaro Independiente, de la que se advierte que se encontraron presentes 13 de 23 integrantes, y se realizaron 4 designaciones, asimismo, se adjuntó la lista de asistencia, de la cual se advierte la presencia de 16 personas.     </w:t>
      </w:r>
    </w:p>
    <w:p w:rsidR="00C715FE" w:rsidRPr="00227934" w:rsidRDefault="00C715FE" w:rsidP="00C715FE">
      <w:pPr>
        <w:tabs>
          <w:tab w:val="left" w:pos="426"/>
          <w:tab w:val="left" w:pos="567"/>
        </w:tabs>
        <w:spacing w:after="0"/>
        <w:ind w:right="-36"/>
        <w:jc w:val="both"/>
        <w:rPr>
          <w:rFonts w:ascii="Gothic720 BT" w:hAnsi="Gothic720 BT" w:cs="Arial"/>
          <w:lang w:eastAsia="es-ES"/>
        </w:rPr>
      </w:pPr>
    </w:p>
    <w:p w:rsidR="006247C8" w:rsidRPr="00227934" w:rsidRDefault="006247C8" w:rsidP="00C715FE">
      <w:pPr>
        <w:pStyle w:val="Prrafodelista"/>
        <w:numPr>
          <w:ilvl w:val="0"/>
          <w:numId w:val="1"/>
        </w:numPr>
        <w:tabs>
          <w:tab w:val="left" w:pos="426"/>
          <w:tab w:val="left" w:pos="567"/>
        </w:tabs>
        <w:spacing w:after="0"/>
        <w:ind w:left="284" w:right="-36"/>
        <w:jc w:val="both"/>
        <w:rPr>
          <w:rFonts w:ascii="Gothic720 BT" w:hAnsi="Gothic720 BT" w:cs="Arial"/>
          <w:b/>
          <w:lang w:eastAsia="es-ES"/>
        </w:rPr>
      </w:pPr>
      <w:r w:rsidRPr="00227934">
        <w:rPr>
          <w:rFonts w:ascii="Gothic720 BT" w:hAnsi="Gothic720 BT" w:cs="Arial"/>
          <w:lang w:eastAsia="es-ES"/>
        </w:rPr>
        <w:t xml:space="preserve">En ese sentido, se tiene que el </w:t>
      </w:r>
      <w:r w:rsidRPr="00227934">
        <w:rPr>
          <w:rFonts w:ascii="Gothic720 BT" w:hAnsi="Gothic720 BT"/>
          <w:szCs w:val="16"/>
        </w:rPr>
        <w:t xml:space="preserve">artículo 25, párrafo 1, inciso l) de la Ley General de Partidos Políticos, con relación al artículo 34, fracción </w:t>
      </w:r>
      <w:r w:rsidRPr="00227934">
        <w:rPr>
          <w:rFonts w:ascii="Gothic720 BT" w:hAnsi="Gothic720 BT"/>
        </w:rPr>
        <w:t xml:space="preserve">XIV de la Ley Electoral del Estado de Querétaro </w:t>
      </w:r>
      <w:r w:rsidRPr="00227934">
        <w:rPr>
          <w:rFonts w:ascii="Gothic720 BT" w:hAnsi="Gothic720 BT"/>
          <w:szCs w:val="16"/>
        </w:rPr>
        <w:t xml:space="preserve">señala como obligación de los partidos políticos comunicar al Instituto Nacional Electoral o a los organismos públicos locales, según corresponda los cambios de los integrantes de sus órganos directivos, en términos de las disposiciones aplicables.  </w:t>
      </w:r>
    </w:p>
    <w:p w:rsidR="006247C8" w:rsidRPr="00227934" w:rsidRDefault="006247C8" w:rsidP="006247C8">
      <w:pPr>
        <w:pStyle w:val="Prrafodelista"/>
        <w:rPr>
          <w:rFonts w:ascii="Gothic720 BT" w:hAnsi="Gothic720 BT"/>
          <w:sz w:val="16"/>
        </w:rPr>
      </w:pPr>
    </w:p>
    <w:p w:rsidR="006247C8" w:rsidRPr="00227934" w:rsidRDefault="006247C8" w:rsidP="00C715FE">
      <w:pPr>
        <w:pStyle w:val="Prrafodelista"/>
        <w:numPr>
          <w:ilvl w:val="0"/>
          <w:numId w:val="1"/>
        </w:numPr>
        <w:tabs>
          <w:tab w:val="left" w:pos="284"/>
        </w:tabs>
        <w:spacing w:after="0"/>
        <w:ind w:left="284" w:right="-36"/>
        <w:jc w:val="both"/>
        <w:rPr>
          <w:rFonts w:ascii="Gothic720 BT" w:hAnsi="Gothic720 BT" w:cs="Arial"/>
          <w:b/>
          <w:lang w:eastAsia="es-ES"/>
        </w:rPr>
      </w:pPr>
      <w:r w:rsidRPr="00227934">
        <w:rPr>
          <w:rFonts w:ascii="Gothic720 BT" w:hAnsi="Gothic720 BT"/>
        </w:rPr>
        <w:lastRenderedPageBreak/>
        <w:t xml:space="preserve">Con relación a ello, a través de la circular INE/UTVOPL/249/2019 signada por el Titular de la Unidad Técnica de Vinculación con los Organismos Públicos Locales del Instituto Nacional Electoral se remitió a este Instituto el oficio INE/DEPPP/DE/DPPF/1545/2019 emitido por el Director Ejecutivo de Prerrogativas y Partidos Políticos del citado organismo nacional, por medio del cual se dio respuesta a la consulta realizada por el Consejo Estatal Electoral y de Participación Ciudadana de San Luis Potosí.  </w:t>
      </w:r>
    </w:p>
    <w:p w:rsidR="006247C8" w:rsidRPr="00227934" w:rsidRDefault="006247C8" w:rsidP="006247C8">
      <w:pPr>
        <w:pStyle w:val="Prrafodelista"/>
        <w:rPr>
          <w:rFonts w:ascii="Gothic720 BT" w:hAnsi="Gothic720 BT"/>
          <w:sz w:val="16"/>
        </w:rPr>
      </w:pPr>
    </w:p>
    <w:p w:rsidR="00452106" w:rsidRPr="00227934" w:rsidRDefault="006247C8" w:rsidP="00452106">
      <w:pPr>
        <w:pStyle w:val="Prrafodelista"/>
        <w:numPr>
          <w:ilvl w:val="0"/>
          <w:numId w:val="1"/>
        </w:numPr>
        <w:tabs>
          <w:tab w:val="left" w:pos="284"/>
        </w:tabs>
        <w:spacing w:after="0"/>
        <w:ind w:left="284" w:right="-36"/>
        <w:jc w:val="both"/>
        <w:rPr>
          <w:rFonts w:ascii="Gothic720 BT" w:hAnsi="Gothic720 BT" w:cs="Arial"/>
          <w:b/>
          <w:lang w:eastAsia="es-ES"/>
        </w:rPr>
      </w:pPr>
      <w:r w:rsidRPr="00227934">
        <w:rPr>
          <w:rFonts w:ascii="Gothic720 BT" w:hAnsi="Gothic720 BT"/>
        </w:rPr>
        <w:t>En el mencionado oficio de respuesta, la Dirección Ejecutiva estableció entre otras cuestiones que corresponde a los organismos públicos locales realizar el registro de los integrantes de los órganos directivos de los partidos políticos locales, de conformidad con lo dispuesto por los artículos 5, numeral 1 y 25, numeral 1, inciso l) de la Ley General de Partidos Políticos; y para cumplir con ello, cuentan con facultades para verificar previamente que el partido político interesado haya dado cumplimiento al procedimiento establecido en sus Estatutos</w:t>
      </w:r>
      <w:r w:rsidRPr="00227934">
        <w:rPr>
          <w:rFonts w:ascii="Gothic720 BT" w:hAnsi="Gothic720 BT"/>
          <w:sz w:val="18"/>
          <w:szCs w:val="18"/>
        </w:rPr>
        <w:t xml:space="preserve">.      </w:t>
      </w:r>
    </w:p>
    <w:p w:rsidR="00452106" w:rsidRPr="00227934" w:rsidRDefault="00452106" w:rsidP="00452106">
      <w:pPr>
        <w:pStyle w:val="Prrafodelista"/>
        <w:rPr>
          <w:rFonts w:ascii="Gothic720 BT" w:hAnsi="Gothic720 BT"/>
          <w:color w:val="000000" w:themeColor="text1"/>
        </w:rPr>
      </w:pPr>
    </w:p>
    <w:p w:rsidR="006247C8" w:rsidRPr="00227934" w:rsidRDefault="006247C8" w:rsidP="00C715FE">
      <w:pPr>
        <w:pStyle w:val="Prrafodelista"/>
        <w:numPr>
          <w:ilvl w:val="0"/>
          <w:numId w:val="1"/>
        </w:numPr>
        <w:tabs>
          <w:tab w:val="left" w:pos="284"/>
        </w:tabs>
        <w:spacing w:after="0"/>
        <w:ind w:left="284" w:right="-36"/>
        <w:jc w:val="both"/>
        <w:rPr>
          <w:rFonts w:ascii="Gothic720 BT" w:hAnsi="Gothic720 BT" w:cs="Arial"/>
          <w:b/>
          <w:lang w:eastAsia="es-ES"/>
        </w:rPr>
      </w:pPr>
      <w:r w:rsidRPr="00227934">
        <w:rPr>
          <w:rFonts w:ascii="Gothic720 BT" w:hAnsi="Gothic720 BT" w:cs="Arial"/>
          <w:lang w:eastAsia="es-ES"/>
        </w:rPr>
        <w:t xml:space="preserve">Sobre esa base en los apartados subsecuentes se realiza el análisis de los Estatutos con relación a la documentación emitida para acreditar la </w:t>
      </w:r>
      <w:r w:rsidR="00452106" w:rsidRPr="00227934">
        <w:rPr>
          <w:rFonts w:ascii="Gothic720 BT" w:hAnsi="Gothic720 BT" w:cs="Arial"/>
          <w:lang w:eastAsia="es-ES"/>
        </w:rPr>
        <w:t>sustitución de diversas personas en los cargos de Secretaría General y Secretaría de Organización. Ambos del Comité Estatal, así como de las Presidencias de los Consejos Municipales de Huimilpan y San Juan del Río, respectivamente</w:t>
      </w:r>
      <w:r w:rsidRPr="00227934">
        <w:rPr>
          <w:rFonts w:ascii="Gothic720 BT" w:hAnsi="Gothic720 BT" w:cs="Arial"/>
          <w:lang w:eastAsia="es-ES"/>
        </w:rPr>
        <w:t>,</w:t>
      </w:r>
      <w:r w:rsidRPr="00227934">
        <w:rPr>
          <w:rStyle w:val="Refdenotaalpie"/>
          <w:rFonts w:ascii="Gothic720 BT" w:hAnsi="Gothic720 BT" w:cs="Arial"/>
          <w:lang w:eastAsia="es-ES"/>
        </w:rPr>
        <w:footnoteReference w:id="3"/>
      </w:r>
      <w:r w:rsidR="00452106" w:rsidRPr="00227934">
        <w:rPr>
          <w:rFonts w:ascii="Gothic720 BT" w:hAnsi="Gothic720 BT" w:cs="Arial"/>
          <w:lang w:eastAsia="es-ES"/>
        </w:rPr>
        <w:t xml:space="preserve"> mismos que se encuentran reconocido</w:t>
      </w:r>
      <w:r w:rsidRPr="00227934">
        <w:rPr>
          <w:rFonts w:ascii="Gothic720 BT" w:hAnsi="Gothic720 BT" w:cs="Arial"/>
          <w:lang w:eastAsia="es-ES"/>
        </w:rPr>
        <w:t xml:space="preserve">s en el artículo </w:t>
      </w:r>
      <w:r w:rsidR="00A01A97" w:rsidRPr="00227934">
        <w:rPr>
          <w:rFonts w:ascii="Gothic720 BT" w:hAnsi="Gothic720 BT" w:cs="Arial"/>
          <w:lang w:eastAsia="es-ES"/>
        </w:rPr>
        <w:t>19, fracciones II</w:t>
      </w:r>
      <w:r w:rsidRPr="00227934">
        <w:rPr>
          <w:rFonts w:ascii="Gothic720 BT" w:hAnsi="Gothic720 BT" w:cs="Arial"/>
          <w:lang w:eastAsia="es-ES"/>
        </w:rPr>
        <w:t xml:space="preserve">, y </w:t>
      </w:r>
      <w:r w:rsidR="00A01A97" w:rsidRPr="00227934">
        <w:rPr>
          <w:rFonts w:ascii="Gothic720 BT" w:hAnsi="Gothic720 BT" w:cs="Arial"/>
          <w:lang w:eastAsia="es-ES"/>
        </w:rPr>
        <w:t>I</w:t>
      </w:r>
      <w:r w:rsidRPr="00227934">
        <w:rPr>
          <w:rFonts w:ascii="Gothic720 BT" w:hAnsi="Gothic720 BT" w:cs="Arial"/>
          <w:lang w:eastAsia="es-ES"/>
        </w:rPr>
        <w:t>V de los Estatutos.</w:t>
      </w:r>
    </w:p>
    <w:p w:rsidR="006247C8" w:rsidRPr="00227934" w:rsidRDefault="006247C8" w:rsidP="006247C8">
      <w:pPr>
        <w:pStyle w:val="Prrafodelista"/>
        <w:rPr>
          <w:rFonts w:ascii="Gothic720 BT" w:hAnsi="Gothic720 BT" w:cs="Arial"/>
          <w:lang w:eastAsia="es-ES"/>
        </w:rPr>
      </w:pPr>
    </w:p>
    <w:p w:rsidR="006247C8" w:rsidRPr="00227934" w:rsidRDefault="006247C8" w:rsidP="00C715FE">
      <w:pPr>
        <w:pStyle w:val="Prrafodelista"/>
        <w:numPr>
          <w:ilvl w:val="0"/>
          <w:numId w:val="1"/>
        </w:numPr>
        <w:tabs>
          <w:tab w:val="left" w:pos="284"/>
        </w:tabs>
        <w:spacing w:after="0"/>
        <w:ind w:left="284" w:right="-36"/>
        <w:jc w:val="both"/>
        <w:rPr>
          <w:rFonts w:ascii="Gothic720 BT" w:hAnsi="Gothic720 BT" w:cs="Arial"/>
          <w:b/>
          <w:lang w:eastAsia="es-ES"/>
        </w:rPr>
      </w:pPr>
      <w:r w:rsidRPr="00227934">
        <w:rPr>
          <w:rFonts w:ascii="Gothic720 BT" w:hAnsi="Gothic720 BT" w:cs="Arial"/>
          <w:lang w:eastAsia="es-ES"/>
        </w:rPr>
        <w:t xml:space="preserve">El artículo 25, fracción </w:t>
      </w:r>
      <w:r w:rsidR="00477095" w:rsidRPr="00227934">
        <w:rPr>
          <w:rFonts w:ascii="Gothic720 BT" w:hAnsi="Gothic720 BT" w:cs="Arial"/>
          <w:lang w:eastAsia="es-ES"/>
        </w:rPr>
        <w:t xml:space="preserve">IX </w:t>
      </w:r>
      <w:r w:rsidRPr="00227934">
        <w:rPr>
          <w:rFonts w:ascii="Gothic720 BT" w:hAnsi="Gothic720 BT" w:cs="Arial"/>
          <w:lang w:eastAsia="es-ES"/>
        </w:rPr>
        <w:t>de los Estatutos señala que es facultad del Consejo Estatal emitir las convocatorias para ocupar cargos al interior del partido, las cuales deben publicarse cuando menos 30 días naturales previos a la fecha de registro, publicarse en los estados y medios electrónicos, además de que se requiere votación en pleno del Consejo</w:t>
      </w:r>
      <w:r w:rsidR="00FB74B3" w:rsidRPr="00227934">
        <w:rPr>
          <w:rFonts w:ascii="Gothic720 BT" w:hAnsi="Gothic720 BT" w:cs="Arial"/>
          <w:lang w:eastAsia="es-ES"/>
        </w:rPr>
        <w:t xml:space="preserve">, cuyo cumplimiento se advierte de los documentos de cuenta, particularmente de la convocatoria emitida el </w:t>
      </w:r>
      <w:r w:rsidR="004E36DD" w:rsidRPr="00227934">
        <w:rPr>
          <w:rFonts w:ascii="Gothic720 BT" w:hAnsi="Gothic720 BT" w:cs="Arial"/>
          <w:lang w:eastAsia="es-ES"/>
        </w:rPr>
        <w:t>uno</w:t>
      </w:r>
      <w:r w:rsidR="00FB74B3" w:rsidRPr="00227934">
        <w:rPr>
          <w:rFonts w:ascii="Gothic720 BT" w:hAnsi="Gothic720 BT" w:cs="Arial"/>
          <w:lang w:eastAsia="es-ES"/>
        </w:rPr>
        <w:t xml:space="preserve"> de enero del año en curso y de la constancia de fijación en estrados correspondiente, así como de las actas </w:t>
      </w:r>
      <w:r w:rsidR="004E36DD" w:rsidRPr="00227934">
        <w:rPr>
          <w:rFonts w:ascii="Gothic720 BT" w:hAnsi="Gothic720 BT" w:cs="Arial"/>
          <w:lang w:eastAsia="es-ES"/>
        </w:rPr>
        <w:t>de veintiocho de diciembre de dos mil veinte y cuatro de febrero de dos mil veintiuno</w:t>
      </w:r>
      <w:r w:rsidR="00FB74B3" w:rsidRPr="00227934">
        <w:rPr>
          <w:rFonts w:ascii="Gothic720 BT" w:hAnsi="Gothic720 BT" w:cs="Arial"/>
          <w:lang w:eastAsia="es-ES"/>
        </w:rPr>
        <w:t xml:space="preserve">. </w:t>
      </w:r>
    </w:p>
    <w:p w:rsidR="006247C8" w:rsidRPr="00227934" w:rsidRDefault="006247C8" w:rsidP="006247C8">
      <w:pPr>
        <w:pStyle w:val="Prrafodelista"/>
        <w:rPr>
          <w:rFonts w:ascii="Gothic720 BT" w:hAnsi="Gothic720 BT" w:cs="Arial"/>
          <w:lang w:eastAsia="es-ES"/>
        </w:rPr>
      </w:pPr>
    </w:p>
    <w:p w:rsidR="006247C8" w:rsidRPr="00227934" w:rsidRDefault="00AB2F48" w:rsidP="006424D2">
      <w:pPr>
        <w:pStyle w:val="Prrafodelista"/>
        <w:numPr>
          <w:ilvl w:val="0"/>
          <w:numId w:val="1"/>
        </w:numPr>
        <w:tabs>
          <w:tab w:val="left" w:pos="284"/>
        </w:tabs>
        <w:spacing w:after="0"/>
        <w:ind w:left="284" w:right="-36"/>
        <w:jc w:val="both"/>
        <w:rPr>
          <w:rFonts w:ascii="Gothic720 BT" w:hAnsi="Gothic720 BT" w:cs="Arial"/>
          <w:b/>
          <w:lang w:eastAsia="es-ES"/>
        </w:rPr>
      </w:pPr>
      <w:r w:rsidRPr="00227934">
        <w:rPr>
          <w:rFonts w:ascii="Gothic720 BT" w:hAnsi="Gothic720 BT"/>
          <w:color w:val="000000" w:themeColor="text1"/>
        </w:rPr>
        <w:t>Cabe señalar que,</w:t>
      </w:r>
      <w:r w:rsidR="00726830" w:rsidRPr="00227934">
        <w:rPr>
          <w:rFonts w:ascii="Gothic720 BT" w:hAnsi="Gothic720 BT"/>
          <w:color w:val="000000" w:themeColor="text1"/>
        </w:rPr>
        <w:t xml:space="preserve"> de los documentos de cuenta, se advierte la renuncia de Guillermo Carlos Sánchez Morett y María Elizabeth Ramírez Vargas, por lo que dicho órgano quedo integrado por 23 personas, as</w:t>
      </w:r>
      <w:r w:rsidR="006247C8" w:rsidRPr="00227934">
        <w:rPr>
          <w:rFonts w:ascii="Gothic720 BT" w:hAnsi="Gothic720 BT"/>
          <w:color w:val="000000" w:themeColor="text1"/>
        </w:rPr>
        <w:t xml:space="preserve">í, de los acuses de la convocatoria emitidas el doce de diciembre se advierte que se convocó a las </w:t>
      </w:r>
      <w:r w:rsidR="00B80342" w:rsidRPr="00227934">
        <w:rPr>
          <w:rFonts w:ascii="Gothic720 BT" w:hAnsi="Gothic720 BT"/>
          <w:color w:val="000000" w:themeColor="text1"/>
        </w:rPr>
        <w:t>23</w:t>
      </w:r>
      <w:r w:rsidR="006247C8" w:rsidRPr="00227934">
        <w:rPr>
          <w:rFonts w:ascii="Gothic720 BT" w:hAnsi="Gothic720 BT"/>
          <w:color w:val="000000" w:themeColor="text1"/>
        </w:rPr>
        <w:t xml:space="preserve"> personas integrantes del referido Consejo Político Estatal, en términos del artículo 25 de los Estatutos</w:t>
      </w:r>
      <w:r w:rsidR="006247C8" w:rsidRPr="00227934">
        <w:rPr>
          <w:rFonts w:ascii="Gothic720 BT" w:hAnsi="Gothic720 BT"/>
        </w:rPr>
        <w:t>.</w:t>
      </w:r>
      <w:r w:rsidR="006247C8" w:rsidRPr="00227934">
        <w:rPr>
          <w:rStyle w:val="Refdenotaalpie"/>
          <w:rFonts w:ascii="Gothic720 BT" w:hAnsi="Gothic720 BT"/>
          <w:color w:val="000000" w:themeColor="text1"/>
        </w:rPr>
        <w:footnoteReference w:id="4"/>
      </w:r>
    </w:p>
    <w:p w:rsidR="00D1612F" w:rsidRPr="00227934" w:rsidRDefault="00D1612F" w:rsidP="00D1612F">
      <w:pPr>
        <w:pStyle w:val="Prrafodelista"/>
        <w:rPr>
          <w:rFonts w:ascii="Gothic720 BT" w:hAnsi="Gothic720 BT" w:cs="Arial"/>
          <w:b/>
          <w:lang w:eastAsia="es-ES"/>
        </w:rPr>
      </w:pPr>
    </w:p>
    <w:p w:rsidR="00D1612F" w:rsidRPr="00227934" w:rsidRDefault="00D1612F" w:rsidP="00D1612F">
      <w:pPr>
        <w:pStyle w:val="Prrafodelista"/>
        <w:numPr>
          <w:ilvl w:val="0"/>
          <w:numId w:val="1"/>
        </w:numPr>
        <w:tabs>
          <w:tab w:val="left" w:pos="284"/>
        </w:tabs>
        <w:spacing w:after="0"/>
        <w:ind w:left="284" w:right="-36"/>
        <w:jc w:val="both"/>
        <w:rPr>
          <w:rFonts w:ascii="Gothic720 BT" w:hAnsi="Gothic720 BT" w:cs="Arial"/>
          <w:b/>
          <w:lang w:eastAsia="es-ES"/>
        </w:rPr>
      </w:pPr>
      <w:r w:rsidRPr="00227934">
        <w:rPr>
          <w:rFonts w:ascii="Gothic720 BT" w:hAnsi="Gothic720 BT"/>
          <w:color w:val="000000" w:themeColor="text1"/>
        </w:rPr>
        <w:t xml:space="preserve">Aunado a ello, del acta de sesión de cuatro de febrero del año en curso, celebrada por el Consejo Político Estatal se advierte que la misma se llevó a cabo en términos estatutarios, pues se encontraron presentes quince integrantes de un total de veintitrés del referido órgano colegiado, por lo que se contó con quorum para sesionar válidamente, en términos del artículo 23, fracción III, inciso a) de los Estatutos. </w:t>
      </w:r>
    </w:p>
    <w:p w:rsidR="006247C8" w:rsidRPr="00227934" w:rsidRDefault="006247C8" w:rsidP="006247C8">
      <w:pPr>
        <w:pStyle w:val="Prrafodelista"/>
        <w:tabs>
          <w:tab w:val="left" w:pos="284"/>
        </w:tabs>
        <w:spacing w:after="0"/>
        <w:ind w:left="284" w:right="-36"/>
        <w:jc w:val="both"/>
        <w:rPr>
          <w:rFonts w:ascii="Gothic720 BT" w:hAnsi="Gothic720 BT" w:cs="Arial"/>
          <w:b/>
          <w:sz w:val="16"/>
          <w:lang w:eastAsia="es-ES"/>
        </w:rPr>
      </w:pPr>
    </w:p>
    <w:p w:rsidR="006247C8" w:rsidRPr="00227934" w:rsidRDefault="006247C8" w:rsidP="00C715FE">
      <w:pPr>
        <w:pStyle w:val="Prrafodelista"/>
        <w:numPr>
          <w:ilvl w:val="0"/>
          <w:numId w:val="1"/>
        </w:numPr>
        <w:tabs>
          <w:tab w:val="left" w:pos="284"/>
        </w:tabs>
        <w:spacing w:after="0"/>
        <w:ind w:left="284" w:right="-36"/>
        <w:jc w:val="both"/>
        <w:rPr>
          <w:rFonts w:ascii="Gothic720 BT" w:hAnsi="Gothic720 BT" w:cs="Arial"/>
          <w:b/>
          <w:lang w:eastAsia="es-ES"/>
        </w:rPr>
      </w:pPr>
      <w:r w:rsidRPr="00227934">
        <w:rPr>
          <w:rFonts w:ascii="Gothic720 BT" w:hAnsi="Gothic720 BT"/>
          <w:color w:val="000000" w:themeColor="text1"/>
        </w:rPr>
        <w:t>La sesión extraordinaria se desarrolló en la fecha y hora señaladas para tal efecto en la convocatoria correspondiente, en la cual se señalaron los motivos y necesidades de la sesión</w:t>
      </w:r>
      <w:r w:rsidR="00D1612F" w:rsidRPr="00227934">
        <w:rPr>
          <w:rFonts w:ascii="Gothic720 BT" w:hAnsi="Gothic720 BT"/>
          <w:color w:val="000000" w:themeColor="text1"/>
        </w:rPr>
        <w:t>, como se advierte de la citada acta.</w:t>
      </w:r>
      <w:r w:rsidRPr="00227934">
        <w:rPr>
          <w:rFonts w:ascii="Gothic720 BT" w:hAnsi="Gothic720 BT"/>
          <w:color w:val="000000" w:themeColor="text1"/>
        </w:rPr>
        <w:t xml:space="preserve"> </w:t>
      </w:r>
    </w:p>
    <w:p w:rsidR="006247C8" w:rsidRPr="00227934" w:rsidRDefault="006247C8" w:rsidP="006247C8">
      <w:pPr>
        <w:pStyle w:val="Prrafodelista"/>
        <w:rPr>
          <w:rFonts w:ascii="Gothic720 BT" w:hAnsi="Gothic720 BT"/>
          <w:color w:val="000000" w:themeColor="text1"/>
          <w:sz w:val="16"/>
        </w:rPr>
      </w:pPr>
    </w:p>
    <w:p w:rsidR="006247C8" w:rsidRPr="00227934" w:rsidRDefault="00726830" w:rsidP="00C715FE">
      <w:pPr>
        <w:pStyle w:val="Prrafodelista"/>
        <w:numPr>
          <w:ilvl w:val="0"/>
          <w:numId w:val="1"/>
        </w:numPr>
        <w:tabs>
          <w:tab w:val="left" w:pos="284"/>
        </w:tabs>
        <w:spacing w:after="0"/>
        <w:ind w:left="284" w:right="-36"/>
        <w:jc w:val="both"/>
        <w:rPr>
          <w:rFonts w:ascii="Gothic720 BT" w:hAnsi="Gothic720 BT" w:cs="Arial"/>
          <w:b/>
          <w:lang w:eastAsia="es-ES"/>
        </w:rPr>
      </w:pPr>
      <w:r w:rsidRPr="00227934">
        <w:rPr>
          <w:rFonts w:ascii="Gothic720 BT" w:hAnsi="Gothic720 BT" w:cs="Arial"/>
          <w:lang w:eastAsia="es-ES"/>
        </w:rPr>
        <w:t>Ahora bien, d</w:t>
      </w:r>
      <w:r w:rsidR="006247C8" w:rsidRPr="00227934">
        <w:rPr>
          <w:rFonts w:ascii="Gothic720 BT" w:hAnsi="Gothic720 BT" w:cs="Arial"/>
          <w:lang w:eastAsia="es-ES"/>
        </w:rPr>
        <w:t xml:space="preserve">el acta correspondiente se advierte que las propuestas de designación de las </w:t>
      </w:r>
      <w:r w:rsidRPr="00227934">
        <w:rPr>
          <w:rFonts w:ascii="Gothic720 BT" w:hAnsi="Gothic720 BT" w:cs="Arial"/>
          <w:lang w:eastAsia="es-ES"/>
        </w:rPr>
        <w:t xml:space="preserve">4 </w:t>
      </w:r>
      <w:r w:rsidR="006247C8" w:rsidRPr="00227934">
        <w:rPr>
          <w:rFonts w:ascii="Gothic720 BT" w:hAnsi="Gothic720 BT" w:cs="Arial"/>
          <w:lang w:eastAsia="es-ES"/>
        </w:rPr>
        <w:t>personas integrantes</w:t>
      </w:r>
      <w:r w:rsidRPr="00227934">
        <w:rPr>
          <w:rFonts w:ascii="Gothic720 BT" w:hAnsi="Gothic720 BT" w:cs="Arial"/>
          <w:lang w:eastAsia="es-ES"/>
        </w:rPr>
        <w:t xml:space="preserve"> del Comité Estatal y de los Comités Municipales</w:t>
      </w:r>
      <w:r w:rsidR="006247C8" w:rsidRPr="00227934">
        <w:rPr>
          <w:rFonts w:ascii="Gothic720 BT" w:hAnsi="Gothic720 BT" w:cs="Arial"/>
          <w:lang w:eastAsia="es-ES"/>
        </w:rPr>
        <w:t xml:space="preserve"> se votaron por unanimidad de las personas presentes, por lo que cumplieron con los parámetros previstos en el artículo 23, fracción III, inciso a) de los Estatutos. </w:t>
      </w:r>
    </w:p>
    <w:p w:rsidR="006247C8" w:rsidRPr="00227934" w:rsidRDefault="006247C8" w:rsidP="006247C8">
      <w:pPr>
        <w:pStyle w:val="Prrafodelista"/>
        <w:rPr>
          <w:rFonts w:ascii="Gothic720 BT" w:hAnsi="Gothic720 BT" w:cs="Arial"/>
          <w:lang w:eastAsia="es-ES"/>
        </w:rPr>
      </w:pPr>
    </w:p>
    <w:p w:rsidR="00D1612F" w:rsidRPr="00227934" w:rsidRDefault="00726830" w:rsidP="00C715FE">
      <w:pPr>
        <w:pStyle w:val="Prrafodelista"/>
        <w:numPr>
          <w:ilvl w:val="0"/>
          <w:numId w:val="1"/>
        </w:numPr>
        <w:tabs>
          <w:tab w:val="left" w:pos="284"/>
        </w:tabs>
        <w:spacing w:after="0"/>
        <w:ind w:left="284" w:right="-36"/>
        <w:jc w:val="both"/>
        <w:rPr>
          <w:rFonts w:ascii="Gothic720 BT" w:hAnsi="Gothic720 BT" w:cs="Arial"/>
          <w:lang w:eastAsia="es-ES"/>
        </w:rPr>
      </w:pPr>
      <w:r w:rsidRPr="00227934">
        <w:rPr>
          <w:rFonts w:ascii="Gothic720 BT" w:hAnsi="Gothic720 BT" w:cs="Arial"/>
          <w:lang w:eastAsia="es-ES"/>
        </w:rPr>
        <w:t>Con base en lo anterior, se determina que se cumplimentó el procedimiento para llevar a cabo la sustitución de las personas que renunciaron a los cargos internos del partido</w:t>
      </w:r>
      <w:r w:rsidR="00D1612F" w:rsidRPr="00227934">
        <w:rPr>
          <w:rFonts w:ascii="Gothic720 BT" w:hAnsi="Gothic720 BT" w:cs="Arial"/>
          <w:lang w:eastAsia="es-ES"/>
        </w:rPr>
        <w:t xml:space="preserve">, por lo que el Comité Directivo Estatal de Querétaro Independiente quedó integrado de la manera siguiente: </w:t>
      </w:r>
    </w:p>
    <w:p w:rsidR="00B3125A" w:rsidRPr="00227934" w:rsidRDefault="00B3125A" w:rsidP="00B3125A">
      <w:pPr>
        <w:pStyle w:val="Prrafodelista"/>
        <w:spacing w:after="0" w:line="240" w:lineRule="auto"/>
        <w:rPr>
          <w:rFonts w:ascii="Gothic720 BT" w:hAnsi="Gothic720 BT" w:cs="Arial"/>
          <w:lang w:eastAsia="es-ES"/>
        </w:rPr>
      </w:pPr>
    </w:p>
    <w:tbl>
      <w:tblPr>
        <w:tblStyle w:val="Tablaconcuadrcula"/>
        <w:tblW w:w="3325" w:type="pct"/>
        <w:jc w:val="center"/>
        <w:tblLook w:val="04A0" w:firstRow="1" w:lastRow="0" w:firstColumn="1" w:lastColumn="0" w:noHBand="0" w:noVBand="1"/>
      </w:tblPr>
      <w:tblGrid>
        <w:gridCol w:w="3261"/>
        <w:gridCol w:w="2346"/>
      </w:tblGrid>
      <w:tr w:rsidR="00B3125A" w:rsidRPr="00227934" w:rsidTr="00B3125A">
        <w:trPr>
          <w:jc w:val="center"/>
        </w:trPr>
        <w:tc>
          <w:tcPr>
            <w:tcW w:w="5000" w:type="pct"/>
            <w:gridSpan w:val="2"/>
            <w:shd w:val="clear" w:color="auto" w:fill="D9D9D9" w:themeFill="background1" w:themeFillShade="D9"/>
            <w:vAlign w:val="center"/>
          </w:tcPr>
          <w:p w:rsidR="00B3125A" w:rsidRPr="00227934" w:rsidRDefault="00B3125A" w:rsidP="00B3125A">
            <w:pPr>
              <w:tabs>
                <w:tab w:val="left" w:pos="567"/>
              </w:tabs>
              <w:spacing w:after="0" w:line="240" w:lineRule="auto"/>
              <w:jc w:val="center"/>
              <w:rPr>
                <w:rFonts w:ascii="Gothic720 BT" w:hAnsi="Gothic720 BT" w:cs="Arial"/>
                <w:b/>
                <w:sz w:val="16"/>
                <w:szCs w:val="15"/>
                <w:lang w:eastAsia="es-ES"/>
              </w:rPr>
            </w:pPr>
            <w:r w:rsidRPr="00227934">
              <w:rPr>
                <w:rFonts w:ascii="Gothic720 BT" w:hAnsi="Gothic720 BT" w:cs="Arial"/>
                <w:b/>
                <w:sz w:val="16"/>
                <w:szCs w:val="15"/>
                <w:lang w:eastAsia="es-ES"/>
              </w:rPr>
              <w:t xml:space="preserve">Integración del Comité Directivo Estatal de Querétaro Independiente  </w:t>
            </w:r>
          </w:p>
        </w:tc>
      </w:tr>
      <w:tr w:rsidR="00B3125A" w:rsidRPr="00227934" w:rsidTr="00B3125A">
        <w:trPr>
          <w:jc w:val="center"/>
        </w:trPr>
        <w:tc>
          <w:tcPr>
            <w:tcW w:w="2908" w:type="pct"/>
            <w:shd w:val="clear" w:color="auto" w:fill="D9D9D9" w:themeFill="background1" w:themeFillShade="D9"/>
            <w:vAlign w:val="center"/>
          </w:tcPr>
          <w:p w:rsidR="00B3125A" w:rsidRPr="00227934" w:rsidRDefault="00B3125A" w:rsidP="00492127">
            <w:pPr>
              <w:tabs>
                <w:tab w:val="left" w:pos="567"/>
              </w:tabs>
              <w:spacing w:after="0" w:line="240" w:lineRule="auto"/>
              <w:jc w:val="center"/>
              <w:rPr>
                <w:rFonts w:ascii="Gothic720 BT" w:hAnsi="Gothic720 BT" w:cs="Arial"/>
                <w:b/>
                <w:sz w:val="16"/>
                <w:szCs w:val="15"/>
                <w:lang w:eastAsia="es-ES"/>
              </w:rPr>
            </w:pPr>
            <w:r w:rsidRPr="00227934">
              <w:rPr>
                <w:rFonts w:ascii="Gothic720 BT" w:hAnsi="Gothic720 BT" w:cs="Arial"/>
                <w:b/>
                <w:sz w:val="16"/>
                <w:szCs w:val="15"/>
                <w:lang w:eastAsia="es-ES"/>
              </w:rPr>
              <w:t>Nombre</w:t>
            </w:r>
          </w:p>
        </w:tc>
        <w:tc>
          <w:tcPr>
            <w:tcW w:w="2092" w:type="pct"/>
            <w:shd w:val="clear" w:color="auto" w:fill="D9D9D9" w:themeFill="background1" w:themeFillShade="D9"/>
          </w:tcPr>
          <w:p w:rsidR="00B3125A" w:rsidRPr="00227934" w:rsidRDefault="00B3125A" w:rsidP="00492127">
            <w:pPr>
              <w:tabs>
                <w:tab w:val="left" w:pos="567"/>
              </w:tabs>
              <w:spacing w:after="0" w:line="240" w:lineRule="auto"/>
              <w:jc w:val="center"/>
              <w:rPr>
                <w:rFonts w:ascii="Gothic720 BT" w:hAnsi="Gothic720 BT" w:cs="Arial"/>
                <w:b/>
                <w:sz w:val="16"/>
                <w:szCs w:val="15"/>
                <w:lang w:eastAsia="es-ES"/>
              </w:rPr>
            </w:pPr>
            <w:r w:rsidRPr="00227934">
              <w:rPr>
                <w:rFonts w:ascii="Gothic720 BT" w:hAnsi="Gothic720 BT" w:cs="Arial"/>
                <w:b/>
                <w:sz w:val="16"/>
                <w:szCs w:val="15"/>
                <w:lang w:eastAsia="es-ES"/>
              </w:rPr>
              <w:t xml:space="preserve">Cargo </w:t>
            </w:r>
          </w:p>
        </w:tc>
      </w:tr>
      <w:tr w:rsidR="00B3125A" w:rsidRPr="00227934" w:rsidTr="00B3125A">
        <w:trPr>
          <w:jc w:val="center"/>
        </w:trPr>
        <w:tc>
          <w:tcPr>
            <w:tcW w:w="2908" w:type="pct"/>
            <w:shd w:val="clear" w:color="auto" w:fill="auto"/>
            <w:vAlign w:val="center"/>
          </w:tcPr>
          <w:p w:rsidR="00B3125A" w:rsidRPr="00227934" w:rsidRDefault="00B3125A" w:rsidP="00492127">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Ma. Concepción Herrera Martínez.</w:t>
            </w:r>
          </w:p>
        </w:tc>
        <w:tc>
          <w:tcPr>
            <w:tcW w:w="2092" w:type="pct"/>
          </w:tcPr>
          <w:p w:rsidR="00B3125A" w:rsidRPr="00227934" w:rsidRDefault="00B3125A" w:rsidP="00492127">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Presidenta</w:t>
            </w:r>
          </w:p>
        </w:tc>
      </w:tr>
      <w:tr w:rsidR="00B3125A" w:rsidRPr="00227934" w:rsidTr="00B3125A">
        <w:trPr>
          <w:jc w:val="center"/>
        </w:trPr>
        <w:tc>
          <w:tcPr>
            <w:tcW w:w="2908" w:type="pct"/>
            <w:shd w:val="clear" w:color="auto" w:fill="auto"/>
            <w:vAlign w:val="center"/>
          </w:tcPr>
          <w:p w:rsidR="00B3125A" w:rsidRPr="00227934" w:rsidRDefault="00B3125A" w:rsidP="00492127">
            <w:pPr>
              <w:tabs>
                <w:tab w:val="left" w:pos="567"/>
              </w:tabs>
              <w:spacing w:after="0" w:line="240" w:lineRule="auto"/>
              <w:jc w:val="both"/>
              <w:rPr>
                <w:rFonts w:ascii="Gothic720 BT" w:hAnsi="Gothic720 BT" w:cs="Arial"/>
                <w:b/>
                <w:sz w:val="16"/>
                <w:szCs w:val="15"/>
                <w:lang w:eastAsia="es-ES"/>
              </w:rPr>
            </w:pPr>
            <w:r w:rsidRPr="00227934">
              <w:rPr>
                <w:rFonts w:ascii="Gothic720 BT" w:hAnsi="Gothic720 BT" w:cs="Arial"/>
                <w:b/>
                <w:sz w:val="16"/>
                <w:szCs w:val="15"/>
                <w:lang w:eastAsia="es-ES"/>
              </w:rPr>
              <w:t>Carlos Delgado Rodríguez</w:t>
            </w:r>
          </w:p>
        </w:tc>
        <w:tc>
          <w:tcPr>
            <w:tcW w:w="2092" w:type="pct"/>
          </w:tcPr>
          <w:p w:rsidR="00B3125A" w:rsidRPr="00227934" w:rsidRDefault="00B3125A" w:rsidP="00492127">
            <w:pPr>
              <w:tabs>
                <w:tab w:val="left" w:pos="567"/>
              </w:tabs>
              <w:spacing w:after="0" w:line="240" w:lineRule="auto"/>
              <w:jc w:val="both"/>
              <w:rPr>
                <w:rFonts w:ascii="Gothic720 BT" w:hAnsi="Gothic720 BT" w:cs="Arial"/>
                <w:b/>
                <w:sz w:val="16"/>
                <w:szCs w:val="15"/>
                <w:lang w:eastAsia="es-ES"/>
              </w:rPr>
            </w:pPr>
            <w:r w:rsidRPr="00227934">
              <w:rPr>
                <w:rFonts w:ascii="Gothic720 BT" w:hAnsi="Gothic720 BT" w:cs="Arial"/>
                <w:b/>
                <w:sz w:val="16"/>
                <w:szCs w:val="15"/>
                <w:lang w:eastAsia="es-ES"/>
              </w:rPr>
              <w:t xml:space="preserve">Secretaría General </w:t>
            </w:r>
          </w:p>
        </w:tc>
      </w:tr>
      <w:tr w:rsidR="00B3125A" w:rsidRPr="00227934" w:rsidTr="00B3125A">
        <w:trPr>
          <w:jc w:val="center"/>
        </w:trPr>
        <w:tc>
          <w:tcPr>
            <w:tcW w:w="2908" w:type="pct"/>
            <w:shd w:val="clear" w:color="auto" w:fill="auto"/>
            <w:vAlign w:val="center"/>
          </w:tcPr>
          <w:p w:rsidR="00B3125A" w:rsidRPr="00227934" w:rsidRDefault="00B3125A" w:rsidP="00492127">
            <w:pPr>
              <w:tabs>
                <w:tab w:val="left" w:pos="567"/>
              </w:tabs>
              <w:spacing w:after="0" w:line="240" w:lineRule="auto"/>
              <w:jc w:val="both"/>
              <w:rPr>
                <w:rFonts w:ascii="Gothic720 BT" w:hAnsi="Gothic720 BT" w:cs="Arial"/>
                <w:b/>
                <w:sz w:val="16"/>
                <w:szCs w:val="15"/>
                <w:lang w:eastAsia="es-ES"/>
              </w:rPr>
            </w:pPr>
            <w:r w:rsidRPr="00227934">
              <w:rPr>
                <w:rFonts w:ascii="Gothic720 BT" w:hAnsi="Gothic720 BT" w:cs="Arial"/>
                <w:b/>
                <w:sz w:val="16"/>
                <w:szCs w:val="15"/>
                <w:lang w:eastAsia="es-ES"/>
              </w:rPr>
              <w:t xml:space="preserve">Ana Gabriela Carrillo Gómez </w:t>
            </w:r>
          </w:p>
        </w:tc>
        <w:tc>
          <w:tcPr>
            <w:tcW w:w="2092" w:type="pct"/>
          </w:tcPr>
          <w:p w:rsidR="00B3125A" w:rsidRPr="00227934" w:rsidRDefault="00B3125A" w:rsidP="00492127">
            <w:pPr>
              <w:tabs>
                <w:tab w:val="left" w:pos="567"/>
              </w:tabs>
              <w:spacing w:after="0" w:line="240" w:lineRule="auto"/>
              <w:jc w:val="both"/>
              <w:rPr>
                <w:rFonts w:ascii="Gothic720 BT" w:hAnsi="Gothic720 BT" w:cs="Arial"/>
                <w:b/>
                <w:sz w:val="16"/>
                <w:szCs w:val="15"/>
                <w:lang w:eastAsia="es-ES"/>
              </w:rPr>
            </w:pPr>
            <w:r w:rsidRPr="00227934">
              <w:rPr>
                <w:rFonts w:ascii="Gothic720 BT" w:hAnsi="Gothic720 BT" w:cs="Arial"/>
                <w:b/>
                <w:sz w:val="16"/>
                <w:szCs w:val="15"/>
                <w:lang w:eastAsia="es-ES"/>
              </w:rPr>
              <w:t xml:space="preserve">Secretaría de Organización </w:t>
            </w:r>
          </w:p>
        </w:tc>
      </w:tr>
      <w:tr w:rsidR="00B3125A" w:rsidRPr="00227934" w:rsidTr="00B3125A">
        <w:trPr>
          <w:jc w:val="center"/>
        </w:trPr>
        <w:tc>
          <w:tcPr>
            <w:tcW w:w="2908" w:type="pct"/>
            <w:shd w:val="clear" w:color="auto" w:fill="auto"/>
            <w:vAlign w:val="center"/>
          </w:tcPr>
          <w:p w:rsidR="00B3125A" w:rsidRPr="00227934" w:rsidRDefault="00B3125A" w:rsidP="00492127">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 xml:space="preserve">Catalina Morales Carbajal. </w:t>
            </w:r>
          </w:p>
        </w:tc>
        <w:tc>
          <w:tcPr>
            <w:tcW w:w="2092" w:type="pct"/>
          </w:tcPr>
          <w:p w:rsidR="00B3125A" w:rsidRPr="00227934" w:rsidRDefault="00B3125A" w:rsidP="00492127">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Secretaría de Finanzas</w:t>
            </w:r>
          </w:p>
        </w:tc>
      </w:tr>
      <w:tr w:rsidR="00B3125A" w:rsidRPr="00227934" w:rsidTr="00B3125A">
        <w:trPr>
          <w:trHeight w:val="70"/>
          <w:jc w:val="center"/>
        </w:trPr>
        <w:tc>
          <w:tcPr>
            <w:tcW w:w="2908" w:type="pct"/>
            <w:shd w:val="clear" w:color="auto" w:fill="auto"/>
            <w:vAlign w:val="center"/>
          </w:tcPr>
          <w:p w:rsidR="00B3125A" w:rsidRPr="00227934" w:rsidRDefault="00B3125A" w:rsidP="00492127">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 xml:space="preserve">Leopoldo Vázquez Meré.  </w:t>
            </w:r>
          </w:p>
        </w:tc>
        <w:tc>
          <w:tcPr>
            <w:tcW w:w="2092" w:type="pct"/>
          </w:tcPr>
          <w:p w:rsidR="00B3125A" w:rsidRPr="00227934" w:rsidRDefault="00B3125A" w:rsidP="00492127">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Secretario de Elecciones</w:t>
            </w:r>
          </w:p>
        </w:tc>
      </w:tr>
    </w:tbl>
    <w:p w:rsidR="00B3125A" w:rsidRPr="00227934" w:rsidRDefault="00B3125A" w:rsidP="00D1612F">
      <w:pPr>
        <w:pStyle w:val="Prrafodelista"/>
        <w:rPr>
          <w:rFonts w:ascii="Gothic720 BT" w:hAnsi="Gothic720 BT" w:cs="Arial"/>
          <w:lang w:eastAsia="es-ES"/>
        </w:rPr>
      </w:pPr>
    </w:p>
    <w:p w:rsidR="00B3125A" w:rsidRPr="00227934" w:rsidRDefault="00B3125A" w:rsidP="00B3125A">
      <w:pPr>
        <w:pStyle w:val="Prrafodelista"/>
        <w:numPr>
          <w:ilvl w:val="0"/>
          <w:numId w:val="1"/>
        </w:numPr>
        <w:tabs>
          <w:tab w:val="left" w:pos="284"/>
        </w:tabs>
        <w:spacing w:after="0"/>
        <w:ind w:right="-36"/>
        <w:jc w:val="both"/>
        <w:rPr>
          <w:rFonts w:ascii="Gothic720 BT" w:hAnsi="Gothic720 BT" w:cs="Arial"/>
          <w:lang w:eastAsia="es-ES"/>
        </w:rPr>
      </w:pPr>
      <w:r w:rsidRPr="00227934">
        <w:rPr>
          <w:rFonts w:ascii="Gothic720 BT" w:hAnsi="Gothic720 BT" w:cs="Arial"/>
          <w:lang w:eastAsia="es-ES"/>
        </w:rPr>
        <w:t xml:space="preserve">Además, se da cuenta de la sustitución de las personas Presidentas de los Comités Municipales, en los términos siguientes: </w:t>
      </w:r>
    </w:p>
    <w:p w:rsidR="00D1612F" w:rsidRPr="00227934" w:rsidRDefault="00B3125A" w:rsidP="00B3125A">
      <w:pPr>
        <w:pStyle w:val="Prrafodelista"/>
        <w:tabs>
          <w:tab w:val="left" w:pos="284"/>
        </w:tabs>
        <w:spacing w:after="0"/>
        <w:ind w:left="502" w:right="-36"/>
        <w:jc w:val="both"/>
        <w:rPr>
          <w:rFonts w:ascii="Gothic720 BT" w:hAnsi="Gothic720 BT" w:cs="Arial"/>
          <w:lang w:eastAsia="es-ES"/>
        </w:rPr>
      </w:pPr>
      <w:r w:rsidRPr="00227934">
        <w:rPr>
          <w:rFonts w:ascii="Gothic720 BT" w:hAnsi="Gothic720 BT" w:cs="Arial"/>
          <w:lang w:eastAsia="es-ES"/>
        </w:rPr>
        <w:t xml:space="preserve"> </w:t>
      </w:r>
    </w:p>
    <w:tbl>
      <w:tblPr>
        <w:tblStyle w:val="Tablaconcuadrcula"/>
        <w:tblW w:w="3325" w:type="pct"/>
        <w:jc w:val="center"/>
        <w:tblLook w:val="04A0" w:firstRow="1" w:lastRow="0" w:firstColumn="1" w:lastColumn="0" w:noHBand="0" w:noVBand="1"/>
      </w:tblPr>
      <w:tblGrid>
        <w:gridCol w:w="2547"/>
        <w:gridCol w:w="3060"/>
      </w:tblGrid>
      <w:tr w:rsidR="00B3125A" w:rsidRPr="00227934" w:rsidTr="00B3125A">
        <w:trPr>
          <w:jc w:val="center"/>
        </w:trPr>
        <w:tc>
          <w:tcPr>
            <w:tcW w:w="2271" w:type="pct"/>
            <w:shd w:val="clear" w:color="auto" w:fill="D9D9D9" w:themeFill="background1" w:themeFillShade="D9"/>
            <w:vAlign w:val="center"/>
          </w:tcPr>
          <w:p w:rsidR="00B3125A" w:rsidRPr="00227934" w:rsidRDefault="00B3125A" w:rsidP="00492127">
            <w:pPr>
              <w:tabs>
                <w:tab w:val="left" w:pos="567"/>
              </w:tabs>
              <w:spacing w:after="0" w:line="240" w:lineRule="auto"/>
              <w:jc w:val="center"/>
              <w:rPr>
                <w:rFonts w:ascii="Gothic720 BT" w:hAnsi="Gothic720 BT" w:cs="Arial"/>
                <w:b/>
                <w:sz w:val="16"/>
                <w:szCs w:val="15"/>
                <w:lang w:eastAsia="es-ES"/>
              </w:rPr>
            </w:pPr>
            <w:r w:rsidRPr="00227934">
              <w:rPr>
                <w:rFonts w:ascii="Gothic720 BT" w:hAnsi="Gothic720 BT" w:cs="Arial"/>
                <w:b/>
                <w:sz w:val="16"/>
                <w:szCs w:val="15"/>
                <w:lang w:eastAsia="es-ES"/>
              </w:rPr>
              <w:t>Nombre</w:t>
            </w:r>
          </w:p>
        </w:tc>
        <w:tc>
          <w:tcPr>
            <w:tcW w:w="2729" w:type="pct"/>
            <w:shd w:val="clear" w:color="auto" w:fill="D9D9D9" w:themeFill="background1" w:themeFillShade="D9"/>
          </w:tcPr>
          <w:p w:rsidR="00B3125A" w:rsidRPr="00227934" w:rsidRDefault="00B3125A" w:rsidP="00492127">
            <w:pPr>
              <w:tabs>
                <w:tab w:val="left" w:pos="567"/>
              </w:tabs>
              <w:spacing w:after="0" w:line="240" w:lineRule="auto"/>
              <w:jc w:val="center"/>
              <w:rPr>
                <w:rFonts w:ascii="Gothic720 BT" w:hAnsi="Gothic720 BT" w:cs="Arial"/>
                <w:b/>
                <w:sz w:val="16"/>
                <w:szCs w:val="15"/>
                <w:lang w:eastAsia="es-ES"/>
              </w:rPr>
            </w:pPr>
            <w:r w:rsidRPr="00227934">
              <w:rPr>
                <w:rFonts w:ascii="Gothic720 BT" w:hAnsi="Gothic720 BT" w:cs="Arial"/>
                <w:b/>
                <w:sz w:val="16"/>
                <w:szCs w:val="15"/>
                <w:lang w:eastAsia="es-ES"/>
              </w:rPr>
              <w:t xml:space="preserve">Cargo </w:t>
            </w:r>
          </w:p>
        </w:tc>
      </w:tr>
      <w:tr w:rsidR="00B3125A" w:rsidRPr="00227934" w:rsidTr="00B3125A">
        <w:trPr>
          <w:jc w:val="center"/>
        </w:trPr>
        <w:tc>
          <w:tcPr>
            <w:tcW w:w="2271" w:type="pct"/>
            <w:shd w:val="clear" w:color="auto" w:fill="auto"/>
            <w:vAlign w:val="center"/>
          </w:tcPr>
          <w:p w:rsidR="00B3125A" w:rsidRPr="00227934" w:rsidRDefault="00B3125A" w:rsidP="00492127">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Minerva Caballero Díaz</w:t>
            </w:r>
          </w:p>
        </w:tc>
        <w:tc>
          <w:tcPr>
            <w:tcW w:w="2729" w:type="pct"/>
          </w:tcPr>
          <w:p w:rsidR="00B3125A" w:rsidRPr="00227934" w:rsidRDefault="00B3125A" w:rsidP="00B3125A">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Presidenta en Huimilpan</w:t>
            </w:r>
          </w:p>
        </w:tc>
      </w:tr>
      <w:tr w:rsidR="00B3125A" w:rsidRPr="00227934" w:rsidTr="00B3125A">
        <w:trPr>
          <w:jc w:val="center"/>
        </w:trPr>
        <w:tc>
          <w:tcPr>
            <w:tcW w:w="2271" w:type="pct"/>
            <w:shd w:val="clear" w:color="auto" w:fill="auto"/>
            <w:vAlign w:val="center"/>
          </w:tcPr>
          <w:p w:rsidR="00B3125A" w:rsidRPr="00227934" w:rsidRDefault="00B3125A" w:rsidP="00492127">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Itzel Guerrero Soto</w:t>
            </w:r>
          </w:p>
        </w:tc>
        <w:tc>
          <w:tcPr>
            <w:tcW w:w="2729" w:type="pct"/>
          </w:tcPr>
          <w:p w:rsidR="00B3125A" w:rsidRPr="00227934" w:rsidRDefault="00B3125A" w:rsidP="00B3125A">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Presidenta en San Juan del Río</w:t>
            </w:r>
          </w:p>
        </w:tc>
      </w:tr>
    </w:tbl>
    <w:p w:rsidR="00B3125A" w:rsidRPr="00227934" w:rsidRDefault="00B3125A" w:rsidP="00B3125A">
      <w:pPr>
        <w:tabs>
          <w:tab w:val="left" w:pos="284"/>
        </w:tabs>
        <w:spacing w:after="0"/>
        <w:ind w:right="-36"/>
        <w:jc w:val="both"/>
        <w:rPr>
          <w:rFonts w:ascii="Gothic720 BT" w:eastAsiaTheme="minorHAnsi" w:hAnsi="Gothic720 BT" w:cs="Arial"/>
          <w:lang w:eastAsia="es-ES"/>
        </w:rPr>
      </w:pPr>
    </w:p>
    <w:p w:rsidR="00B3125A" w:rsidRPr="00227934" w:rsidRDefault="00B3125A" w:rsidP="00B3125A">
      <w:pPr>
        <w:pStyle w:val="Prrafodelista"/>
        <w:numPr>
          <w:ilvl w:val="0"/>
          <w:numId w:val="1"/>
        </w:numPr>
        <w:tabs>
          <w:tab w:val="left" w:pos="284"/>
        </w:tabs>
        <w:spacing w:after="0"/>
        <w:ind w:right="-36"/>
        <w:jc w:val="both"/>
        <w:rPr>
          <w:rFonts w:ascii="Gothic720 BT" w:hAnsi="Gothic720 BT" w:cs="Arial"/>
          <w:b/>
          <w:lang w:eastAsia="es-ES"/>
        </w:rPr>
      </w:pPr>
      <w:r w:rsidRPr="00227934">
        <w:rPr>
          <w:rFonts w:ascii="Gothic720 BT" w:hAnsi="Gothic720 BT" w:cs="Arial"/>
          <w:lang w:eastAsia="es-ES"/>
        </w:rPr>
        <w:t>En ese</w:t>
      </w:r>
      <w:r w:rsidRPr="00227934">
        <w:rPr>
          <w:rFonts w:ascii="Gothic720 BT" w:hAnsi="Gothic720 BT" w:cs="Arial"/>
          <w:b/>
          <w:lang w:eastAsia="es-ES"/>
        </w:rPr>
        <w:t xml:space="preserve"> </w:t>
      </w:r>
      <w:r w:rsidRPr="00227934">
        <w:rPr>
          <w:rFonts w:ascii="Gothic720 BT" w:hAnsi="Gothic720 BT" w:cs="Arial"/>
          <w:lang w:eastAsia="es-ES"/>
        </w:rPr>
        <w:t xml:space="preserve">sentido, el Consejo Político Estatal de Querétaro Independiente queda integrado de la manera siguiente: </w:t>
      </w:r>
    </w:p>
    <w:p w:rsidR="00B3125A" w:rsidRPr="00227934" w:rsidRDefault="00B3125A" w:rsidP="00B3125A">
      <w:pPr>
        <w:tabs>
          <w:tab w:val="left" w:pos="284"/>
        </w:tabs>
        <w:spacing w:after="0"/>
        <w:ind w:right="-36"/>
        <w:jc w:val="both"/>
        <w:rPr>
          <w:rFonts w:ascii="Gothic720 BT" w:hAnsi="Gothic720 BT" w:cs="Arial"/>
          <w:b/>
          <w:lang w:eastAsia="es-ES"/>
        </w:rPr>
      </w:pPr>
    </w:p>
    <w:tbl>
      <w:tblPr>
        <w:tblStyle w:val="Tablaconcuadrcula"/>
        <w:tblW w:w="3251" w:type="pct"/>
        <w:jc w:val="center"/>
        <w:tblLook w:val="04A0" w:firstRow="1" w:lastRow="0" w:firstColumn="1" w:lastColumn="0" w:noHBand="0" w:noVBand="1"/>
      </w:tblPr>
      <w:tblGrid>
        <w:gridCol w:w="2153"/>
        <w:gridCol w:w="3329"/>
      </w:tblGrid>
      <w:tr w:rsidR="00B3125A" w:rsidRPr="00227934" w:rsidTr="00492127">
        <w:trPr>
          <w:jc w:val="center"/>
        </w:trPr>
        <w:tc>
          <w:tcPr>
            <w:tcW w:w="5000" w:type="pct"/>
            <w:gridSpan w:val="2"/>
            <w:shd w:val="clear" w:color="auto" w:fill="D9D9D9" w:themeFill="background1" w:themeFillShade="D9"/>
            <w:vAlign w:val="center"/>
          </w:tcPr>
          <w:p w:rsidR="00B3125A" w:rsidRPr="00227934" w:rsidRDefault="00B3125A" w:rsidP="00492127">
            <w:pPr>
              <w:tabs>
                <w:tab w:val="left" w:pos="567"/>
              </w:tabs>
              <w:spacing w:after="0" w:line="240" w:lineRule="auto"/>
              <w:jc w:val="center"/>
              <w:rPr>
                <w:rFonts w:ascii="Gothic720 BT" w:hAnsi="Gothic720 BT" w:cs="Arial"/>
                <w:b/>
                <w:sz w:val="16"/>
                <w:szCs w:val="15"/>
                <w:lang w:eastAsia="es-ES"/>
              </w:rPr>
            </w:pPr>
            <w:r w:rsidRPr="00227934">
              <w:rPr>
                <w:rFonts w:ascii="Gothic720 BT" w:hAnsi="Gothic720 BT" w:cs="Arial"/>
                <w:b/>
                <w:sz w:val="16"/>
                <w:szCs w:val="15"/>
                <w:lang w:eastAsia="es-ES"/>
              </w:rPr>
              <w:t xml:space="preserve">Integración del Consejo Político Estatal de Querétaro Independiente  </w:t>
            </w:r>
          </w:p>
        </w:tc>
      </w:tr>
      <w:tr w:rsidR="00B3125A" w:rsidRPr="00227934" w:rsidTr="00492127">
        <w:trPr>
          <w:jc w:val="center"/>
        </w:trPr>
        <w:tc>
          <w:tcPr>
            <w:tcW w:w="1964" w:type="pct"/>
            <w:shd w:val="clear" w:color="auto" w:fill="D9D9D9" w:themeFill="background1" w:themeFillShade="D9"/>
            <w:vAlign w:val="center"/>
          </w:tcPr>
          <w:p w:rsidR="00B3125A" w:rsidRPr="00227934" w:rsidRDefault="00B3125A" w:rsidP="00492127">
            <w:pPr>
              <w:tabs>
                <w:tab w:val="left" w:pos="567"/>
              </w:tabs>
              <w:spacing w:after="0" w:line="240" w:lineRule="auto"/>
              <w:jc w:val="center"/>
              <w:rPr>
                <w:rFonts w:ascii="Gothic720 BT" w:hAnsi="Gothic720 BT" w:cs="Arial"/>
                <w:b/>
                <w:sz w:val="16"/>
                <w:szCs w:val="15"/>
                <w:lang w:eastAsia="es-ES"/>
              </w:rPr>
            </w:pPr>
            <w:r w:rsidRPr="00227934">
              <w:rPr>
                <w:rFonts w:ascii="Gothic720 BT" w:hAnsi="Gothic720 BT" w:cs="Arial"/>
                <w:b/>
                <w:sz w:val="16"/>
                <w:szCs w:val="15"/>
                <w:lang w:eastAsia="es-ES"/>
              </w:rPr>
              <w:t>Municipio u órgano que representa</w:t>
            </w:r>
          </w:p>
        </w:tc>
        <w:tc>
          <w:tcPr>
            <w:tcW w:w="3036" w:type="pct"/>
            <w:shd w:val="clear" w:color="auto" w:fill="D9D9D9" w:themeFill="background1" w:themeFillShade="D9"/>
            <w:vAlign w:val="center"/>
          </w:tcPr>
          <w:p w:rsidR="00B3125A" w:rsidRPr="00227934" w:rsidRDefault="00B3125A" w:rsidP="00492127">
            <w:pPr>
              <w:tabs>
                <w:tab w:val="left" w:pos="567"/>
              </w:tabs>
              <w:spacing w:after="0" w:line="240" w:lineRule="auto"/>
              <w:jc w:val="center"/>
              <w:rPr>
                <w:rFonts w:ascii="Gothic720 BT" w:hAnsi="Gothic720 BT" w:cs="Arial"/>
                <w:b/>
                <w:sz w:val="16"/>
                <w:szCs w:val="15"/>
                <w:lang w:eastAsia="es-ES"/>
              </w:rPr>
            </w:pPr>
            <w:r w:rsidRPr="00227934">
              <w:rPr>
                <w:rFonts w:ascii="Gothic720 BT" w:hAnsi="Gothic720 BT" w:cs="Arial"/>
                <w:b/>
                <w:sz w:val="16"/>
                <w:szCs w:val="15"/>
                <w:lang w:eastAsia="es-ES"/>
              </w:rPr>
              <w:t>Derivado de la sesión de</w:t>
            </w:r>
          </w:p>
          <w:p w:rsidR="00B3125A" w:rsidRPr="00227934" w:rsidRDefault="00B3125A" w:rsidP="00492127">
            <w:pPr>
              <w:tabs>
                <w:tab w:val="left" w:pos="567"/>
              </w:tabs>
              <w:spacing w:after="0" w:line="240" w:lineRule="auto"/>
              <w:jc w:val="center"/>
              <w:rPr>
                <w:rFonts w:ascii="Gothic720 BT" w:hAnsi="Gothic720 BT" w:cs="Arial"/>
                <w:b/>
                <w:sz w:val="16"/>
                <w:szCs w:val="15"/>
                <w:lang w:eastAsia="es-ES"/>
              </w:rPr>
            </w:pPr>
            <w:r w:rsidRPr="00227934">
              <w:rPr>
                <w:rFonts w:ascii="Gothic720 BT" w:hAnsi="Gothic720 BT" w:cs="Arial"/>
                <w:b/>
                <w:sz w:val="16"/>
                <w:szCs w:val="15"/>
                <w:lang w:eastAsia="es-ES"/>
              </w:rPr>
              <w:t>10-febrero-19</w:t>
            </w:r>
          </w:p>
        </w:tc>
      </w:tr>
      <w:tr w:rsidR="00B3125A" w:rsidRPr="00227934" w:rsidTr="00492127">
        <w:trPr>
          <w:jc w:val="center"/>
        </w:trPr>
        <w:tc>
          <w:tcPr>
            <w:tcW w:w="1964" w:type="pct"/>
            <w:vAlign w:val="center"/>
          </w:tcPr>
          <w:p w:rsidR="00B3125A" w:rsidRPr="00227934" w:rsidRDefault="00B3125A" w:rsidP="00B3125A">
            <w:pPr>
              <w:tabs>
                <w:tab w:val="left" w:pos="567"/>
              </w:tabs>
              <w:spacing w:after="0" w:line="240" w:lineRule="auto"/>
              <w:rPr>
                <w:rFonts w:ascii="Gothic720 BT" w:hAnsi="Gothic720 BT" w:cs="Arial"/>
                <w:sz w:val="16"/>
                <w:szCs w:val="15"/>
                <w:lang w:eastAsia="es-ES"/>
              </w:rPr>
            </w:pPr>
            <w:r w:rsidRPr="00227934">
              <w:rPr>
                <w:rFonts w:ascii="Gothic720 BT" w:hAnsi="Gothic720 BT" w:cs="Arial"/>
                <w:sz w:val="16"/>
                <w:szCs w:val="15"/>
                <w:lang w:eastAsia="es-ES"/>
              </w:rPr>
              <w:t>Comité Ejecutivo Estatal</w:t>
            </w:r>
          </w:p>
        </w:tc>
        <w:tc>
          <w:tcPr>
            <w:tcW w:w="3036" w:type="pct"/>
            <w:shd w:val="clear" w:color="auto" w:fill="auto"/>
            <w:vAlign w:val="center"/>
          </w:tcPr>
          <w:p w:rsidR="00B3125A" w:rsidRPr="00227934" w:rsidRDefault="00B3125A" w:rsidP="00B3125A">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Ma. Concepción Herrera Martínez.</w:t>
            </w:r>
          </w:p>
        </w:tc>
      </w:tr>
      <w:tr w:rsidR="00B3125A" w:rsidRPr="00227934" w:rsidTr="00492127">
        <w:trPr>
          <w:jc w:val="center"/>
        </w:trPr>
        <w:tc>
          <w:tcPr>
            <w:tcW w:w="1964" w:type="pct"/>
            <w:vAlign w:val="center"/>
          </w:tcPr>
          <w:p w:rsidR="00B3125A" w:rsidRPr="00227934" w:rsidRDefault="00B3125A" w:rsidP="00B3125A">
            <w:pPr>
              <w:tabs>
                <w:tab w:val="left" w:pos="567"/>
              </w:tabs>
              <w:spacing w:after="0" w:line="240" w:lineRule="auto"/>
              <w:rPr>
                <w:rFonts w:ascii="Gothic720 BT" w:hAnsi="Gothic720 BT" w:cs="Arial"/>
                <w:sz w:val="16"/>
                <w:szCs w:val="15"/>
                <w:lang w:eastAsia="es-ES"/>
              </w:rPr>
            </w:pPr>
            <w:r w:rsidRPr="00227934">
              <w:rPr>
                <w:rFonts w:ascii="Gothic720 BT" w:hAnsi="Gothic720 BT" w:cs="Arial"/>
                <w:sz w:val="16"/>
                <w:szCs w:val="15"/>
                <w:lang w:eastAsia="es-ES"/>
              </w:rPr>
              <w:t>Comité Ejecutivo Estatal</w:t>
            </w:r>
          </w:p>
        </w:tc>
        <w:tc>
          <w:tcPr>
            <w:tcW w:w="3036" w:type="pct"/>
            <w:shd w:val="clear" w:color="auto" w:fill="auto"/>
            <w:vAlign w:val="center"/>
          </w:tcPr>
          <w:p w:rsidR="00B3125A" w:rsidRPr="00227934" w:rsidRDefault="00B3125A" w:rsidP="00B3125A">
            <w:pPr>
              <w:tabs>
                <w:tab w:val="left" w:pos="567"/>
              </w:tabs>
              <w:spacing w:after="0" w:line="240" w:lineRule="auto"/>
              <w:jc w:val="both"/>
              <w:rPr>
                <w:rFonts w:ascii="Gothic720 BT" w:hAnsi="Gothic720 BT" w:cs="Arial"/>
                <w:b/>
                <w:sz w:val="16"/>
                <w:szCs w:val="15"/>
                <w:lang w:eastAsia="es-ES"/>
              </w:rPr>
            </w:pPr>
            <w:r w:rsidRPr="00227934">
              <w:rPr>
                <w:rFonts w:ascii="Gothic720 BT" w:hAnsi="Gothic720 BT" w:cs="Arial"/>
                <w:b/>
                <w:sz w:val="16"/>
                <w:szCs w:val="15"/>
                <w:lang w:eastAsia="es-ES"/>
              </w:rPr>
              <w:t>Carlos Delgado Rodríguez</w:t>
            </w:r>
          </w:p>
        </w:tc>
      </w:tr>
      <w:tr w:rsidR="00B3125A" w:rsidRPr="00227934" w:rsidTr="00492127">
        <w:trPr>
          <w:jc w:val="center"/>
        </w:trPr>
        <w:tc>
          <w:tcPr>
            <w:tcW w:w="1964" w:type="pct"/>
            <w:vAlign w:val="center"/>
          </w:tcPr>
          <w:p w:rsidR="00B3125A" w:rsidRPr="00227934" w:rsidRDefault="00B3125A" w:rsidP="00B3125A">
            <w:pPr>
              <w:tabs>
                <w:tab w:val="left" w:pos="567"/>
              </w:tabs>
              <w:spacing w:after="0" w:line="240" w:lineRule="auto"/>
              <w:rPr>
                <w:rFonts w:ascii="Gothic720 BT" w:hAnsi="Gothic720 BT" w:cs="Arial"/>
                <w:sz w:val="16"/>
                <w:szCs w:val="15"/>
                <w:lang w:eastAsia="es-ES"/>
              </w:rPr>
            </w:pPr>
            <w:r w:rsidRPr="00227934">
              <w:rPr>
                <w:rFonts w:ascii="Gothic720 BT" w:hAnsi="Gothic720 BT" w:cs="Arial"/>
                <w:sz w:val="16"/>
                <w:szCs w:val="15"/>
                <w:lang w:eastAsia="es-ES"/>
              </w:rPr>
              <w:t>Comité Ejecutivo Estatal</w:t>
            </w:r>
          </w:p>
        </w:tc>
        <w:tc>
          <w:tcPr>
            <w:tcW w:w="3036" w:type="pct"/>
            <w:shd w:val="clear" w:color="auto" w:fill="auto"/>
            <w:vAlign w:val="center"/>
          </w:tcPr>
          <w:p w:rsidR="00B3125A" w:rsidRPr="00227934" w:rsidRDefault="00B3125A" w:rsidP="00B3125A">
            <w:pPr>
              <w:tabs>
                <w:tab w:val="left" w:pos="567"/>
              </w:tabs>
              <w:spacing w:after="0" w:line="240" w:lineRule="auto"/>
              <w:jc w:val="both"/>
              <w:rPr>
                <w:rFonts w:ascii="Gothic720 BT" w:hAnsi="Gothic720 BT" w:cs="Arial"/>
                <w:b/>
                <w:sz w:val="16"/>
                <w:szCs w:val="15"/>
                <w:lang w:eastAsia="es-ES"/>
              </w:rPr>
            </w:pPr>
            <w:r w:rsidRPr="00227934">
              <w:rPr>
                <w:rFonts w:ascii="Gothic720 BT" w:hAnsi="Gothic720 BT" w:cs="Arial"/>
                <w:b/>
                <w:sz w:val="16"/>
                <w:szCs w:val="15"/>
                <w:lang w:eastAsia="es-ES"/>
              </w:rPr>
              <w:t xml:space="preserve">Ana Gabriela Carrillo Gómez </w:t>
            </w:r>
          </w:p>
        </w:tc>
      </w:tr>
      <w:tr w:rsidR="00B3125A" w:rsidRPr="00227934" w:rsidTr="00492127">
        <w:trPr>
          <w:jc w:val="center"/>
        </w:trPr>
        <w:tc>
          <w:tcPr>
            <w:tcW w:w="1964" w:type="pct"/>
            <w:vAlign w:val="center"/>
          </w:tcPr>
          <w:p w:rsidR="00B3125A" w:rsidRPr="00227934" w:rsidRDefault="00B3125A" w:rsidP="00B3125A">
            <w:pPr>
              <w:tabs>
                <w:tab w:val="left" w:pos="567"/>
              </w:tabs>
              <w:spacing w:after="0" w:line="240" w:lineRule="auto"/>
              <w:rPr>
                <w:rFonts w:ascii="Gothic720 BT" w:hAnsi="Gothic720 BT" w:cs="Arial"/>
                <w:sz w:val="16"/>
                <w:szCs w:val="15"/>
                <w:lang w:eastAsia="es-ES"/>
              </w:rPr>
            </w:pPr>
            <w:r w:rsidRPr="00227934">
              <w:rPr>
                <w:rFonts w:ascii="Gothic720 BT" w:hAnsi="Gothic720 BT" w:cs="Arial"/>
                <w:sz w:val="16"/>
                <w:szCs w:val="15"/>
                <w:lang w:eastAsia="es-ES"/>
              </w:rPr>
              <w:t>Comité Ejecutivo Estatal</w:t>
            </w:r>
          </w:p>
        </w:tc>
        <w:tc>
          <w:tcPr>
            <w:tcW w:w="3036" w:type="pct"/>
            <w:shd w:val="clear" w:color="auto" w:fill="auto"/>
            <w:vAlign w:val="center"/>
          </w:tcPr>
          <w:p w:rsidR="00B3125A" w:rsidRPr="00227934" w:rsidRDefault="00B3125A" w:rsidP="00B3125A">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 xml:space="preserve">Catalina Morales Carbajal. </w:t>
            </w:r>
          </w:p>
        </w:tc>
      </w:tr>
      <w:tr w:rsidR="00B3125A" w:rsidRPr="00227934" w:rsidTr="00492127">
        <w:trPr>
          <w:jc w:val="center"/>
        </w:trPr>
        <w:tc>
          <w:tcPr>
            <w:tcW w:w="1964" w:type="pct"/>
            <w:vAlign w:val="center"/>
          </w:tcPr>
          <w:p w:rsidR="00B3125A" w:rsidRPr="00227934" w:rsidRDefault="00B3125A" w:rsidP="00B3125A">
            <w:pPr>
              <w:tabs>
                <w:tab w:val="left" w:pos="567"/>
              </w:tabs>
              <w:spacing w:after="0" w:line="240" w:lineRule="auto"/>
              <w:rPr>
                <w:rFonts w:ascii="Gothic720 BT" w:hAnsi="Gothic720 BT" w:cs="Arial"/>
                <w:sz w:val="16"/>
                <w:szCs w:val="15"/>
                <w:lang w:eastAsia="es-ES"/>
              </w:rPr>
            </w:pPr>
            <w:r w:rsidRPr="00227934">
              <w:rPr>
                <w:rFonts w:ascii="Gothic720 BT" w:hAnsi="Gothic720 BT" w:cs="Arial"/>
                <w:sz w:val="16"/>
                <w:szCs w:val="15"/>
                <w:lang w:eastAsia="es-ES"/>
              </w:rPr>
              <w:t>Comité Ejecutivo Estatal</w:t>
            </w:r>
          </w:p>
        </w:tc>
        <w:tc>
          <w:tcPr>
            <w:tcW w:w="3036" w:type="pct"/>
            <w:shd w:val="clear" w:color="auto" w:fill="auto"/>
            <w:vAlign w:val="center"/>
          </w:tcPr>
          <w:p w:rsidR="00B3125A" w:rsidRPr="00227934" w:rsidRDefault="00B3125A" w:rsidP="00B3125A">
            <w:pPr>
              <w:tabs>
                <w:tab w:val="left" w:pos="567"/>
              </w:tabs>
              <w:spacing w:after="0" w:line="240" w:lineRule="auto"/>
              <w:jc w:val="both"/>
              <w:rPr>
                <w:rFonts w:ascii="Gothic720 BT" w:hAnsi="Gothic720 BT" w:cs="Arial"/>
                <w:sz w:val="16"/>
                <w:szCs w:val="15"/>
                <w:lang w:eastAsia="es-ES"/>
              </w:rPr>
            </w:pPr>
            <w:r w:rsidRPr="00227934">
              <w:rPr>
                <w:rFonts w:ascii="Gothic720 BT" w:hAnsi="Gothic720 BT" w:cs="Arial"/>
                <w:sz w:val="16"/>
                <w:szCs w:val="15"/>
                <w:lang w:eastAsia="es-ES"/>
              </w:rPr>
              <w:t xml:space="preserve">Leopoldo Vázquez Meré.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El Marqués.</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Liliana Maray Hernández Delfín.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Amealco de Bonfil.</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Luis Alberto Bernal Martínez.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Pedro Escobedo.</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Maricruz Ávila Morales.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lastRenderedPageBreak/>
              <w:t xml:space="preserve">Tequisquiapan. </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Krsna Yamileth Loya Zapiain.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Pinal de Amoles.</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Ofelia Rodríguez Rubio.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 xml:space="preserve">Jalpan de Serra. </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Brenda Esmeralda Castillo Palacios.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 xml:space="preserve">Landa de Matamoros. </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Gloria Pérez Nieves.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San Joaquín.</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Salvador Humberto Coronel Del Castillo.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 xml:space="preserve">Tolimán. </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Jesús Guerrero Moreno. </w:t>
            </w:r>
          </w:p>
        </w:tc>
      </w:tr>
      <w:tr w:rsidR="00B3125A" w:rsidRPr="00227934" w:rsidTr="00611750">
        <w:trPr>
          <w:trHeight w:val="97"/>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 xml:space="preserve">Ezequiel Montes. </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Uriel Rubio Arteaga.</w:t>
            </w:r>
          </w:p>
        </w:tc>
      </w:tr>
      <w:tr w:rsidR="00B3125A" w:rsidRPr="00227934" w:rsidTr="00611750">
        <w:trPr>
          <w:trHeight w:val="70"/>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 xml:space="preserve">Peñamiller. </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Lorena Vargas Martínez.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 xml:space="preserve">San Juan del Río. </w:t>
            </w:r>
          </w:p>
        </w:tc>
        <w:tc>
          <w:tcPr>
            <w:tcW w:w="3036" w:type="pct"/>
            <w:shd w:val="clear" w:color="auto" w:fill="auto"/>
          </w:tcPr>
          <w:p w:rsidR="00B3125A" w:rsidRPr="00227934" w:rsidRDefault="00041E11" w:rsidP="00B3125A">
            <w:pPr>
              <w:tabs>
                <w:tab w:val="left" w:pos="567"/>
              </w:tabs>
              <w:spacing w:after="0" w:line="240" w:lineRule="auto"/>
              <w:ind w:right="-36"/>
              <w:jc w:val="both"/>
              <w:rPr>
                <w:rFonts w:ascii="Gothic720 BT" w:hAnsi="Gothic720 BT" w:cs="Arial"/>
                <w:b/>
                <w:sz w:val="16"/>
                <w:szCs w:val="15"/>
                <w:lang w:eastAsia="es-ES"/>
              </w:rPr>
            </w:pPr>
            <w:r w:rsidRPr="00227934">
              <w:rPr>
                <w:rFonts w:ascii="Gothic720 BT" w:hAnsi="Gothic720 BT" w:cs="Arial"/>
                <w:b/>
                <w:sz w:val="16"/>
                <w:szCs w:val="15"/>
                <w:lang w:eastAsia="es-ES"/>
              </w:rPr>
              <w:t>Itzel Guerrero Soto.</w:t>
            </w:r>
          </w:p>
        </w:tc>
      </w:tr>
      <w:tr w:rsidR="00B3125A" w:rsidRPr="00227934" w:rsidTr="00611750">
        <w:trPr>
          <w:trHeight w:val="70"/>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 xml:space="preserve">Cadereyta de Montes. </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Heriberto Mendoza Guerrero.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 xml:space="preserve">Colón. </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Juan Luna González.  </w:t>
            </w:r>
          </w:p>
        </w:tc>
      </w:tr>
      <w:tr w:rsidR="00041E11" w:rsidRPr="00227934" w:rsidTr="00460262">
        <w:trPr>
          <w:jc w:val="center"/>
        </w:trPr>
        <w:tc>
          <w:tcPr>
            <w:tcW w:w="1964" w:type="pct"/>
          </w:tcPr>
          <w:p w:rsidR="00041E11" w:rsidRPr="00227934" w:rsidRDefault="00041E11" w:rsidP="00041E11">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 xml:space="preserve">Huimilpan. </w:t>
            </w:r>
          </w:p>
        </w:tc>
        <w:tc>
          <w:tcPr>
            <w:tcW w:w="3036" w:type="pct"/>
            <w:shd w:val="clear" w:color="auto" w:fill="auto"/>
            <w:vAlign w:val="center"/>
          </w:tcPr>
          <w:p w:rsidR="00041E11" w:rsidRPr="00227934" w:rsidRDefault="00041E11" w:rsidP="00041E11">
            <w:pPr>
              <w:tabs>
                <w:tab w:val="left" w:pos="567"/>
              </w:tabs>
              <w:spacing w:after="0" w:line="240" w:lineRule="auto"/>
              <w:jc w:val="both"/>
              <w:rPr>
                <w:rFonts w:ascii="Gothic720 BT" w:hAnsi="Gothic720 BT" w:cs="Arial"/>
                <w:b/>
                <w:sz w:val="16"/>
                <w:szCs w:val="15"/>
                <w:lang w:eastAsia="es-ES"/>
              </w:rPr>
            </w:pPr>
            <w:r w:rsidRPr="00227934">
              <w:rPr>
                <w:rFonts w:ascii="Gothic720 BT" w:hAnsi="Gothic720 BT" w:cs="Arial"/>
                <w:b/>
                <w:sz w:val="16"/>
                <w:szCs w:val="15"/>
                <w:lang w:eastAsia="es-ES"/>
              </w:rPr>
              <w:t>Minerva Caballero Díaz</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 xml:space="preserve">Arroyo Seco. </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b/>
                <w:sz w:val="16"/>
                <w:szCs w:val="15"/>
                <w:lang w:eastAsia="es-ES"/>
              </w:rPr>
            </w:pPr>
            <w:r w:rsidRPr="00227934">
              <w:rPr>
                <w:rFonts w:ascii="Gothic720 BT" w:hAnsi="Gothic720 BT" w:cs="Arial"/>
                <w:sz w:val="16"/>
                <w:szCs w:val="15"/>
                <w:lang w:eastAsia="es-ES"/>
              </w:rPr>
              <w:t xml:space="preserve">Iván Ruiz Peña. </w:t>
            </w:r>
          </w:p>
        </w:tc>
      </w:tr>
      <w:tr w:rsidR="00B3125A" w:rsidRPr="00227934" w:rsidTr="00611750">
        <w:trPr>
          <w:jc w:val="center"/>
        </w:trPr>
        <w:tc>
          <w:tcPr>
            <w:tcW w:w="1964" w:type="pct"/>
          </w:tcPr>
          <w:p w:rsidR="00B3125A" w:rsidRPr="00227934" w:rsidRDefault="00B3125A" w:rsidP="00B3125A">
            <w:pPr>
              <w:tabs>
                <w:tab w:val="left" w:pos="567"/>
              </w:tabs>
              <w:spacing w:after="0" w:line="240" w:lineRule="auto"/>
              <w:ind w:right="-36"/>
              <w:rPr>
                <w:rFonts w:ascii="Gothic720 BT" w:hAnsi="Gothic720 BT" w:cs="Arial"/>
                <w:sz w:val="16"/>
                <w:szCs w:val="15"/>
                <w:lang w:eastAsia="es-ES"/>
              </w:rPr>
            </w:pPr>
            <w:r w:rsidRPr="00227934">
              <w:rPr>
                <w:rFonts w:ascii="Gothic720 BT" w:hAnsi="Gothic720 BT" w:cs="Arial"/>
                <w:sz w:val="16"/>
                <w:szCs w:val="15"/>
                <w:lang w:eastAsia="es-ES"/>
              </w:rPr>
              <w:t>Querétaro.</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Christopher Servín Herrera.  </w:t>
            </w:r>
          </w:p>
        </w:tc>
      </w:tr>
      <w:tr w:rsidR="00B3125A" w:rsidRPr="00227934" w:rsidTr="00492127">
        <w:trPr>
          <w:jc w:val="center"/>
        </w:trPr>
        <w:tc>
          <w:tcPr>
            <w:tcW w:w="1964" w:type="pct"/>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Corregidora.</w:t>
            </w:r>
          </w:p>
        </w:tc>
        <w:tc>
          <w:tcPr>
            <w:tcW w:w="3036" w:type="pct"/>
            <w:shd w:val="clear" w:color="auto" w:fill="auto"/>
          </w:tcPr>
          <w:p w:rsidR="00B3125A" w:rsidRPr="00227934" w:rsidRDefault="00B3125A" w:rsidP="00B3125A">
            <w:pPr>
              <w:tabs>
                <w:tab w:val="left" w:pos="567"/>
              </w:tabs>
              <w:spacing w:after="0" w:line="240" w:lineRule="auto"/>
              <w:ind w:right="-36"/>
              <w:jc w:val="both"/>
              <w:rPr>
                <w:rFonts w:ascii="Gothic720 BT" w:hAnsi="Gothic720 BT" w:cs="Arial"/>
                <w:sz w:val="16"/>
                <w:szCs w:val="15"/>
                <w:lang w:eastAsia="es-ES"/>
              </w:rPr>
            </w:pPr>
            <w:r w:rsidRPr="00227934">
              <w:rPr>
                <w:rFonts w:ascii="Gothic720 BT" w:hAnsi="Gothic720 BT" w:cs="Arial"/>
                <w:sz w:val="16"/>
                <w:szCs w:val="15"/>
                <w:lang w:eastAsia="es-ES"/>
              </w:rPr>
              <w:t xml:space="preserve">José Roberto Morales Figueroa.   </w:t>
            </w:r>
          </w:p>
        </w:tc>
      </w:tr>
    </w:tbl>
    <w:p w:rsidR="00B3125A" w:rsidRPr="00227934" w:rsidRDefault="00B3125A" w:rsidP="00B3125A">
      <w:pPr>
        <w:tabs>
          <w:tab w:val="left" w:pos="284"/>
        </w:tabs>
        <w:spacing w:after="0"/>
        <w:ind w:right="-36"/>
        <w:jc w:val="both"/>
        <w:rPr>
          <w:rFonts w:ascii="Gothic720 BT" w:hAnsi="Gothic720 BT" w:cs="Arial"/>
          <w:b/>
          <w:lang w:eastAsia="es-ES"/>
        </w:rPr>
      </w:pPr>
    </w:p>
    <w:p w:rsidR="00726830" w:rsidRPr="00227934" w:rsidRDefault="00B3125A" w:rsidP="00B3125A">
      <w:pPr>
        <w:pStyle w:val="Prrafodelista"/>
        <w:numPr>
          <w:ilvl w:val="0"/>
          <w:numId w:val="1"/>
        </w:numPr>
        <w:tabs>
          <w:tab w:val="left" w:pos="284"/>
        </w:tabs>
        <w:spacing w:after="0"/>
        <w:ind w:right="-36"/>
        <w:jc w:val="both"/>
        <w:rPr>
          <w:rFonts w:ascii="Gothic720 BT" w:hAnsi="Gothic720 BT" w:cs="Arial"/>
          <w:lang w:eastAsia="es-ES"/>
        </w:rPr>
      </w:pPr>
      <w:r w:rsidRPr="00227934">
        <w:rPr>
          <w:rFonts w:ascii="Gothic720 BT" w:hAnsi="Gothic720 BT" w:cs="Arial"/>
          <w:lang w:eastAsia="es-ES"/>
        </w:rPr>
        <w:t xml:space="preserve">Cabe señalar que, </w:t>
      </w:r>
      <w:r w:rsidR="00227934">
        <w:rPr>
          <w:rFonts w:ascii="Gothic720 BT" w:hAnsi="Gothic720 BT" w:cs="Arial"/>
          <w:lang w:eastAsia="es-ES"/>
        </w:rPr>
        <w:t xml:space="preserve">del expediente de cuenta no se advierten constancias en contrario, y en su caso, ante cualquier </w:t>
      </w:r>
      <w:r w:rsidR="00726830" w:rsidRPr="00227934">
        <w:rPr>
          <w:rFonts w:ascii="Gothic720 BT" w:hAnsi="Gothic720 BT" w:cs="Arial"/>
          <w:lang w:eastAsia="es-ES"/>
        </w:rPr>
        <w:t xml:space="preserve">controversia, se deberán atender los mecanismos internos establecidos en los Estatutos del referido partido, así como las determinaciones emitidas por las autoridades responsables de la solución de conflictos del partido y en su caso, los órganos jurisdiccionales competentes.      </w:t>
      </w:r>
    </w:p>
    <w:p w:rsidR="00B3125A" w:rsidRPr="00227934" w:rsidRDefault="00B3125A" w:rsidP="004D1ABB">
      <w:pPr>
        <w:tabs>
          <w:tab w:val="left" w:pos="284"/>
          <w:tab w:val="left" w:pos="567"/>
        </w:tabs>
        <w:spacing w:after="0"/>
        <w:ind w:right="-36"/>
        <w:jc w:val="both"/>
        <w:rPr>
          <w:rFonts w:ascii="Gothic720 BT" w:hAnsi="Gothic720 BT" w:cs="Arial"/>
          <w:b/>
        </w:rPr>
      </w:pPr>
    </w:p>
    <w:p w:rsidR="004D1ABB" w:rsidRPr="00227934" w:rsidRDefault="004D1ABB" w:rsidP="004D1ABB">
      <w:pPr>
        <w:tabs>
          <w:tab w:val="left" w:pos="284"/>
          <w:tab w:val="left" w:pos="567"/>
        </w:tabs>
        <w:spacing w:after="0"/>
        <w:ind w:right="-36"/>
        <w:jc w:val="both"/>
        <w:rPr>
          <w:rFonts w:ascii="Gothic720 BT" w:hAnsi="Gothic720 BT"/>
        </w:rPr>
      </w:pPr>
      <w:r w:rsidRPr="00227934">
        <w:rPr>
          <w:rFonts w:ascii="Gothic720 BT" w:hAnsi="Gothic720 BT" w:cs="Arial"/>
          <w:b/>
        </w:rPr>
        <w:t xml:space="preserve">TERCERO. Se tiene por informado. </w:t>
      </w:r>
      <w:r w:rsidRPr="00227934">
        <w:rPr>
          <w:rFonts w:ascii="Gothic720 BT" w:hAnsi="Gothic720 BT"/>
        </w:rPr>
        <w:t>Del escrito registrado con el folio 0374 se advierte que la promovente remitió informó la ratificación de diversos acuerdos del Pleno del Comité Ejecutivo Estatal respecto al informe de la Comisión de Procesos Internos; aunado a la selección de candidaturas a cargos de elección popular del referido partido, para lo cual adjuntó la documentación que estimó pertinente, a saber:</w:t>
      </w:r>
    </w:p>
    <w:p w:rsidR="004D1ABB" w:rsidRPr="00227934" w:rsidRDefault="004D1ABB" w:rsidP="004D1ABB">
      <w:pPr>
        <w:tabs>
          <w:tab w:val="left" w:pos="284"/>
          <w:tab w:val="left" w:pos="567"/>
        </w:tabs>
        <w:spacing w:after="0"/>
        <w:ind w:right="-36"/>
        <w:jc w:val="both"/>
        <w:rPr>
          <w:rFonts w:ascii="Gothic720 BT" w:hAnsi="Gothic720 BT"/>
        </w:rPr>
      </w:pPr>
    </w:p>
    <w:p w:rsidR="004D1ABB" w:rsidRPr="00227934" w:rsidRDefault="004D1ABB" w:rsidP="004D1ABB">
      <w:pPr>
        <w:pStyle w:val="Prrafodelista"/>
        <w:numPr>
          <w:ilvl w:val="0"/>
          <w:numId w:val="8"/>
        </w:numPr>
        <w:tabs>
          <w:tab w:val="left" w:pos="284"/>
          <w:tab w:val="left" w:pos="709"/>
        </w:tabs>
        <w:spacing w:after="0"/>
        <w:ind w:right="-36"/>
        <w:jc w:val="both"/>
        <w:rPr>
          <w:rFonts w:ascii="Gothic720 BT" w:hAnsi="Gothic720 BT"/>
        </w:rPr>
      </w:pPr>
      <w:r w:rsidRPr="00227934">
        <w:rPr>
          <w:rFonts w:ascii="Gothic720 BT" w:hAnsi="Gothic720 BT"/>
        </w:rPr>
        <w:t xml:space="preserve">Convocatoria dirigida a integrantes del Pleno del Comité Ejecutivo Estatal para una sesión extraordinaria del 7 de febrero de 2021, en la que se señaló, entre otros puntos del orden del día el informe sobre los registros de aspirantes por parte de la Comisión de Procesos Internos; así como los acuerdos vinculados con paridad y con candidaturas comunes. </w:t>
      </w:r>
    </w:p>
    <w:p w:rsidR="00E76718" w:rsidRPr="00227934" w:rsidRDefault="004D1ABB" w:rsidP="004D1ABB">
      <w:pPr>
        <w:pStyle w:val="Prrafodelista"/>
        <w:numPr>
          <w:ilvl w:val="0"/>
          <w:numId w:val="8"/>
        </w:numPr>
        <w:tabs>
          <w:tab w:val="left" w:pos="284"/>
          <w:tab w:val="left" w:pos="709"/>
        </w:tabs>
        <w:spacing w:after="0"/>
        <w:ind w:right="-36"/>
        <w:jc w:val="both"/>
        <w:rPr>
          <w:rFonts w:ascii="Gothic720 BT" w:hAnsi="Gothic720 BT"/>
        </w:rPr>
      </w:pPr>
      <w:r w:rsidRPr="00227934">
        <w:rPr>
          <w:rFonts w:ascii="Gothic720 BT" w:hAnsi="Gothic720 BT"/>
        </w:rPr>
        <w:t xml:space="preserve">Acta de </w:t>
      </w:r>
      <w:r w:rsidR="00220A56" w:rsidRPr="00227934">
        <w:rPr>
          <w:rFonts w:ascii="Gothic720 BT" w:hAnsi="Gothic720 BT"/>
        </w:rPr>
        <w:t>sesión del Comité Ejecutivo Estatal celebrada el 7 de febrero de 2021,</w:t>
      </w:r>
      <w:r w:rsidR="00E76718" w:rsidRPr="00227934">
        <w:rPr>
          <w:rFonts w:ascii="Gothic720 BT" w:hAnsi="Gothic720 BT"/>
        </w:rPr>
        <w:t xml:space="preserve"> signada por las cinco personas integrantes del colegiado,</w:t>
      </w:r>
      <w:r w:rsidR="00220A56" w:rsidRPr="00227934">
        <w:rPr>
          <w:rFonts w:ascii="Gothic720 BT" w:hAnsi="Gothic720 BT"/>
        </w:rPr>
        <w:t xml:space="preserve"> de la cual se advierte la adopción de diversos acuerdos internos, entre ellos, los vinculados con candidaturas, paridad de género, candidaturas comunes y propuesta de personas aspirantes registradas a cargos de elección popular. </w:t>
      </w:r>
    </w:p>
    <w:p w:rsidR="00E76718" w:rsidRPr="00227934" w:rsidRDefault="00E76718" w:rsidP="00185264">
      <w:pPr>
        <w:pStyle w:val="Prrafodelista"/>
        <w:numPr>
          <w:ilvl w:val="0"/>
          <w:numId w:val="8"/>
        </w:numPr>
        <w:tabs>
          <w:tab w:val="left" w:pos="284"/>
          <w:tab w:val="left" w:pos="709"/>
        </w:tabs>
        <w:spacing w:after="0"/>
        <w:ind w:right="-36"/>
        <w:jc w:val="both"/>
        <w:rPr>
          <w:rFonts w:ascii="Gothic720 BT" w:hAnsi="Gothic720 BT"/>
        </w:rPr>
      </w:pPr>
      <w:r w:rsidRPr="00227934">
        <w:rPr>
          <w:rFonts w:ascii="Gothic720 BT" w:hAnsi="Gothic720 BT"/>
        </w:rPr>
        <w:t>Acta de sesión del Consejo Político Estatal de Querétaro Independiente celebrada el 8 de febrero de 2021, signada por 15 de 23 integrantes del colegiado, en la cual se advierte que se determinó la adopción de diversos acuerdos internos, entre otros rubros, los vinculados con candidaturas, paridad de género, candidaturas comunes y propuesta de personas aspirantes registradas a cargos de elección popular.</w:t>
      </w:r>
    </w:p>
    <w:p w:rsidR="00AE3AE7" w:rsidRPr="00227934" w:rsidRDefault="00AE3AE7" w:rsidP="00185264">
      <w:pPr>
        <w:pStyle w:val="Prrafodelista"/>
        <w:numPr>
          <w:ilvl w:val="0"/>
          <w:numId w:val="8"/>
        </w:numPr>
        <w:tabs>
          <w:tab w:val="left" w:pos="284"/>
          <w:tab w:val="left" w:pos="709"/>
        </w:tabs>
        <w:spacing w:after="0"/>
        <w:ind w:right="-36"/>
        <w:jc w:val="both"/>
        <w:rPr>
          <w:rFonts w:ascii="Gothic720 BT" w:hAnsi="Gothic720 BT"/>
        </w:rPr>
      </w:pPr>
      <w:r w:rsidRPr="00227934">
        <w:rPr>
          <w:rFonts w:ascii="Gothic720 BT" w:hAnsi="Gothic720 BT"/>
        </w:rPr>
        <w:t>23 convocatorias a sesión extraordinaria del Consejo Político Estatal a celebrarse el 8 de febrero de 2021</w:t>
      </w:r>
      <w:r w:rsidR="00020FB2" w:rsidRPr="00227934">
        <w:rPr>
          <w:rFonts w:ascii="Gothic720 BT" w:hAnsi="Gothic720 BT"/>
        </w:rPr>
        <w:t xml:space="preserve"> a las 16:00 horas. </w:t>
      </w:r>
      <w:r w:rsidRPr="00227934">
        <w:rPr>
          <w:rFonts w:ascii="Gothic720 BT" w:hAnsi="Gothic720 BT"/>
        </w:rPr>
        <w:t xml:space="preserve">  </w:t>
      </w:r>
    </w:p>
    <w:p w:rsidR="00AE3AE7" w:rsidRPr="00227934" w:rsidRDefault="00E76718" w:rsidP="00185264">
      <w:pPr>
        <w:pStyle w:val="Prrafodelista"/>
        <w:numPr>
          <w:ilvl w:val="0"/>
          <w:numId w:val="8"/>
        </w:numPr>
        <w:tabs>
          <w:tab w:val="left" w:pos="284"/>
          <w:tab w:val="left" w:pos="709"/>
        </w:tabs>
        <w:spacing w:after="0"/>
        <w:ind w:right="-36"/>
        <w:jc w:val="both"/>
        <w:rPr>
          <w:rFonts w:ascii="Gothic720 BT" w:hAnsi="Gothic720 BT"/>
        </w:rPr>
      </w:pPr>
      <w:r w:rsidRPr="00227934">
        <w:rPr>
          <w:rFonts w:ascii="Gothic720 BT" w:hAnsi="Gothic720 BT"/>
        </w:rPr>
        <w:t>Acta de sesión de la Comisión de Procesos Internos del citado partido político</w:t>
      </w:r>
      <w:r w:rsidR="00B2753D" w:rsidRPr="00227934">
        <w:rPr>
          <w:rFonts w:ascii="Gothic720 BT" w:hAnsi="Gothic720 BT"/>
        </w:rPr>
        <w:t xml:space="preserve"> de 25 de enero de 2021</w:t>
      </w:r>
      <w:r w:rsidR="00AE3AE7" w:rsidRPr="00227934">
        <w:rPr>
          <w:rFonts w:ascii="Gothic720 BT" w:hAnsi="Gothic720 BT"/>
        </w:rPr>
        <w:t xml:space="preserve">, signada por tres integrantes de dicho órgano, de la cual </w:t>
      </w:r>
      <w:r w:rsidR="00AE3AE7" w:rsidRPr="00227934">
        <w:rPr>
          <w:rFonts w:ascii="Gothic720 BT" w:hAnsi="Gothic720 BT"/>
        </w:rPr>
        <w:lastRenderedPageBreak/>
        <w:t xml:space="preserve">se advierte que se emitieron diversas acciones vinculadas con el registro de candidaturas. </w:t>
      </w:r>
    </w:p>
    <w:p w:rsidR="00E7493A" w:rsidRPr="00227934" w:rsidRDefault="00AE3AE7" w:rsidP="00185264">
      <w:pPr>
        <w:pStyle w:val="Prrafodelista"/>
        <w:numPr>
          <w:ilvl w:val="0"/>
          <w:numId w:val="8"/>
        </w:numPr>
        <w:tabs>
          <w:tab w:val="left" w:pos="284"/>
          <w:tab w:val="left" w:pos="709"/>
        </w:tabs>
        <w:spacing w:after="0"/>
        <w:ind w:right="-36"/>
        <w:jc w:val="both"/>
        <w:rPr>
          <w:rFonts w:ascii="Gothic720 BT" w:hAnsi="Gothic720 BT"/>
        </w:rPr>
      </w:pPr>
      <w:r w:rsidRPr="00227934">
        <w:rPr>
          <w:rFonts w:ascii="Gothic720 BT" w:hAnsi="Gothic720 BT"/>
        </w:rPr>
        <w:t xml:space="preserve">Lista de asistencia a sesión del Consejo Estatal signada por dieciséis personas. </w:t>
      </w:r>
      <w:r w:rsidR="00E76718" w:rsidRPr="00227934">
        <w:rPr>
          <w:rFonts w:ascii="Gothic720 BT" w:hAnsi="Gothic720 BT"/>
        </w:rPr>
        <w:t xml:space="preserve">  </w:t>
      </w:r>
    </w:p>
    <w:p w:rsidR="00E7493A" w:rsidRPr="00227934" w:rsidRDefault="00E7493A" w:rsidP="00E7493A">
      <w:pPr>
        <w:pStyle w:val="Prrafodelista"/>
        <w:numPr>
          <w:ilvl w:val="0"/>
          <w:numId w:val="8"/>
        </w:numPr>
        <w:tabs>
          <w:tab w:val="left" w:pos="284"/>
          <w:tab w:val="left" w:pos="709"/>
        </w:tabs>
        <w:spacing w:after="0"/>
        <w:ind w:right="-36"/>
        <w:jc w:val="both"/>
        <w:rPr>
          <w:rFonts w:ascii="Gothic720 BT" w:hAnsi="Gothic720 BT"/>
        </w:rPr>
      </w:pPr>
      <w:r w:rsidRPr="00227934">
        <w:rPr>
          <w:rFonts w:ascii="Gothic720 BT" w:hAnsi="Gothic720 BT"/>
        </w:rPr>
        <w:t>Acta de sesión del Consejo Político Estatal de Querétaro Independiente celebrada el 8 de febrero de 2021, signada por 14 de 23 integrantes del colegiado, en la cual se advierte la selección de diversas personas para ocupar candidaturas a cargos de elección popular en el proceso electoral local 2020-2021.</w:t>
      </w:r>
    </w:p>
    <w:p w:rsidR="00DE740F" w:rsidRPr="00227934" w:rsidRDefault="00DE740F" w:rsidP="00DE740F">
      <w:pPr>
        <w:pStyle w:val="Prrafodelista"/>
        <w:numPr>
          <w:ilvl w:val="0"/>
          <w:numId w:val="8"/>
        </w:numPr>
        <w:tabs>
          <w:tab w:val="left" w:pos="284"/>
          <w:tab w:val="left" w:pos="709"/>
        </w:tabs>
        <w:spacing w:after="0"/>
        <w:ind w:right="-36"/>
        <w:jc w:val="both"/>
        <w:rPr>
          <w:rFonts w:ascii="Gothic720 BT" w:hAnsi="Gothic720 BT"/>
        </w:rPr>
      </w:pPr>
      <w:r w:rsidRPr="00227934">
        <w:rPr>
          <w:rFonts w:ascii="Gothic720 BT" w:hAnsi="Gothic720 BT"/>
        </w:rPr>
        <w:t xml:space="preserve">Lista de asistencia a sesión del Consejo Estatal signada por dieciséis personas.  </w:t>
      </w:r>
    </w:p>
    <w:p w:rsidR="00DE740F" w:rsidRPr="00227934" w:rsidRDefault="00DE740F" w:rsidP="00DE740F">
      <w:pPr>
        <w:pStyle w:val="Prrafodelista"/>
        <w:numPr>
          <w:ilvl w:val="0"/>
          <w:numId w:val="8"/>
        </w:numPr>
        <w:tabs>
          <w:tab w:val="left" w:pos="284"/>
          <w:tab w:val="left" w:pos="709"/>
        </w:tabs>
        <w:spacing w:after="0"/>
        <w:ind w:right="-36"/>
        <w:jc w:val="both"/>
        <w:rPr>
          <w:rFonts w:ascii="Gothic720 BT" w:hAnsi="Gothic720 BT"/>
        </w:rPr>
      </w:pPr>
      <w:r w:rsidRPr="00227934">
        <w:rPr>
          <w:rFonts w:ascii="Gothic720 BT" w:hAnsi="Gothic720 BT"/>
        </w:rPr>
        <w:t>23 convocatorias a sesión extraordinaria del Consejo Político Estatal a celebrarse el 8 de febrero de 2021</w:t>
      </w:r>
      <w:r w:rsidR="00020FB2" w:rsidRPr="00227934">
        <w:rPr>
          <w:rFonts w:ascii="Gothic720 BT" w:hAnsi="Gothic720 BT"/>
        </w:rPr>
        <w:t xml:space="preserve"> a las 17:00 horas</w:t>
      </w:r>
      <w:r w:rsidRPr="00227934">
        <w:rPr>
          <w:rFonts w:ascii="Gothic720 BT" w:hAnsi="Gothic720 BT"/>
        </w:rPr>
        <w:t xml:space="preserve">.  </w:t>
      </w:r>
    </w:p>
    <w:p w:rsidR="00960970" w:rsidRPr="00227934" w:rsidRDefault="00220A56" w:rsidP="00960970">
      <w:pPr>
        <w:tabs>
          <w:tab w:val="left" w:pos="284"/>
          <w:tab w:val="left" w:pos="709"/>
        </w:tabs>
        <w:spacing w:after="0"/>
        <w:ind w:right="-36"/>
        <w:jc w:val="both"/>
        <w:rPr>
          <w:rFonts w:ascii="Gothic720 BT" w:hAnsi="Gothic720 BT"/>
        </w:rPr>
      </w:pPr>
      <w:r w:rsidRPr="00227934">
        <w:rPr>
          <w:rFonts w:ascii="Gothic720 BT" w:hAnsi="Gothic720 BT"/>
        </w:rPr>
        <w:t xml:space="preserve"> </w:t>
      </w:r>
    </w:p>
    <w:p w:rsidR="004D1ABB" w:rsidRPr="00227934" w:rsidRDefault="004D1ABB" w:rsidP="00960970">
      <w:pPr>
        <w:tabs>
          <w:tab w:val="left" w:pos="284"/>
          <w:tab w:val="left" w:pos="709"/>
        </w:tabs>
        <w:spacing w:after="0"/>
        <w:ind w:right="-36"/>
        <w:jc w:val="both"/>
        <w:rPr>
          <w:rFonts w:ascii="Gothic720 BT" w:hAnsi="Gothic720 BT"/>
        </w:rPr>
      </w:pPr>
      <w:r w:rsidRPr="00227934">
        <w:rPr>
          <w:rFonts w:ascii="Gothic720 BT" w:hAnsi="Gothic720 BT"/>
        </w:rPr>
        <w:t xml:space="preserve">En ese sentido, se ordena agregar en autos del expediente indicado al rubro, en términos de los artículos 41, base I, párrafo tercero de la Constitución Política de los Estados Unidos Mexicanos, con relación al artículos 34 de la Ley General de Partidos Políticos que refieren que las autoridades electorales solamente pueden intervenir en los asuntos internos de los partidos políticos en los términos que señale dicho ordenamiento y la ley, entendiéndose como tal, el conjunto de actos y procedimientos relativos a su organización y funcionamiento, con base en las disposiciones previstas en la Constitución Federal, dicha ley y su respectivo Estatuto, así como los reglamentos que aprueben sus órganos de dirección, entre otros, los procedimientos y requisitos para la selección de sus precandidaturas y candidaturas. </w:t>
      </w:r>
    </w:p>
    <w:p w:rsidR="00960970" w:rsidRPr="00227934" w:rsidRDefault="00960970" w:rsidP="00960970">
      <w:pPr>
        <w:tabs>
          <w:tab w:val="left" w:pos="284"/>
          <w:tab w:val="left" w:pos="709"/>
        </w:tabs>
        <w:spacing w:after="0"/>
        <w:ind w:right="-36"/>
        <w:jc w:val="both"/>
        <w:rPr>
          <w:rFonts w:ascii="Gothic720 BT" w:hAnsi="Gothic720 BT"/>
        </w:rPr>
      </w:pPr>
    </w:p>
    <w:p w:rsidR="00960970" w:rsidRPr="00227934" w:rsidRDefault="00960970" w:rsidP="00960970">
      <w:pPr>
        <w:tabs>
          <w:tab w:val="left" w:pos="284"/>
          <w:tab w:val="left" w:pos="709"/>
        </w:tabs>
        <w:spacing w:after="0"/>
        <w:ind w:right="-36"/>
        <w:jc w:val="both"/>
        <w:rPr>
          <w:rFonts w:ascii="Gothic720 BT" w:hAnsi="Gothic720 BT"/>
        </w:rPr>
      </w:pPr>
      <w:r w:rsidRPr="00227934">
        <w:rPr>
          <w:rFonts w:ascii="Gothic720 BT" w:hAnsi="Gothic720 BT"/>
        </w:rPr>
        <w:t>Cabe precisar que, con relación a las precisiones realizadas en los documentos de cuenta, vinculados con la aprobación de candidaturas comunes, dicho partido político deberá observar las disposiciones previstas en e</w:t>
      </w:r>
      <w:r w:rsidR="000B5F65" w:rsidRPr="00227934">
        <w:rPr>
          <w:rFonts w:ascii="Gothic720 BT" w:hAnsi="Gothic720 BT"/>
        </w:rPr>
        <w:t xml:space="preserve">l libro segundo, capítulo segundo de la Ley Electoral del Estado de Querétaro relativo a candidaturas comunes, primeramente lo señalado en el artículo 143, fracción I que refiere que los partidos interesados en llevar a cabo una candidatura común, </w:t>
      </w:r>
      <w:r w:rsidR="000B5F65" w:rsidRPr="00227934">
        <w:rPr>
          <w:rFonts w:ascii="Gothic720 BT" w:hAnsi="Gothic720 BT"/>
          <w:i/>
        </w:rPr>
        <w:t>deben suscribir</w:t>
      </w:r>
      <w:r w:rsidR="000B5F65" w:rsidRPr="00227934">
        <w:rPr>
          <w:rFonts w:ascii="Gothic720 BT" w:hAnsi="Gothic720 BT"/>
        </w:rPr>
        <w:t xml:space="preserve">, por medio de su órgano de dirección estatal, </w:t>
      </w:r>
      <w:r w:rsidR="000B5F65" w:rsidRPr="00227934">
        <w:rPr>
          <w:rFonts w:ascii="Gothic720 BT" w:hAnsi="Gothic720 BT"/>
          <w:i/>
        </w:rPr>
        <w:t>una carta de intención</w:t>
      </w:r>
      <w:r w:rsidR="000B5F65" w:rsidRPr="00227934">
        <w:rPr>
          <w:rFonts w:ascii="Gothic720 BT" w:hAnsi="Gothic720 BT"/>
        </w:rPr>
        <w:t xml:space="preserve"> a la que deben adjuntar las anuncias emitidas por el órgano competente en cada partido para la postulación de candidaturas; aunado a las demás reglas señaladas para dicha figura</w:t>
      </w:r>
      <w:r w:rsidR="00432910" w:rsidRPr="00227934">
        <w:rPr>
          <w:rFonts w:ascii="Gothic720 BT" w:hAnsi="Gothic720 BT"/>
        </w:rPr>
        <w:t>, establecidos en los artículos 142 a 150 de la citada Ley</w:t>
      </w:r>
      <w:r w:rsidR="000B5F65" w:rsidRPr="00227934">
        <w:rPr>
          <w:rFonts w:ascii="Gothic720 BT" w:hAnsi="Gothic720 BT"/>
        </w:rPr>
        <w:t xml:space="preserve">.   </w:t>
      </w:r>
      <w:r w:rsidRPr="00227934">
        <w:rPr>
          <w:rFonts w:ascii="Gothic720 BT" w:hAnsi="Gothic720 BT"/>
        </w:rPr>
        <w:t xml:space="preserve">   </w:t>
      </w:r>
    </w:p>
    <w:p w:rsidR="004D1ABB" w:rsidRPr="00227934" w:rsidRDefault="004D1ABB" w:rsidP="006247C8">
      <w:pPr>
        <w:tabs>
          <w:tab w:val="left" w:pos="284"/>
          <w:tab w:val="left" w:pos="567"/>
        </w:tabs>
        <w:spacing w:after="0"/>
        <w:ind w:right="-36"/>
        <w:jc w:val="both"/>
        <w:rPr>
          <w:rFonts w:ascii="Gothic720 BT" w:hAnsi="Gothic720 BT" w:cs="Arial"/>
          <w:b/>
        </w:rPr>
      </w:pPr>
    </w:p>
    <w:p w:rsidR="009F2D91" w:rsidRPr="00227934" w:rsidRDefault="0035241B" w:rsidP="006247C8">
      <w:pPr>
        <w:tabs>
          <w:tab w:val="left" w:pos="284"/>
          <w:tab w:val="left" w:pos="567"/>
        </w:tabs>
        <w:spacing w:after="0"/>
        <w:ind w:right="-36"/>
        <w:jc w:val="both"/>
        <w:rPr>
          <w:rFonts w:ascii="Gothic720 BT" w:hAnsi="Gothic720 BT" w:cs="Arial"/>
        </w:rPr>
      </w:pPr>
      <w:r w:rsidRPr="00227934">
        <w:rPr>
          <w:rFonts w:ascii="Gothic720 BT" w:hAnsi="Gothic720 BT" w:cs="Arial"/>
          <w:b/>
        </w:rPr>
        <w:t xml:space="preserve">CUARTO. </w:t>
      </w:r>
      <w:r w:rsidR="009A2590" w:rsidRPr="00227934">
        <w:rPr>
          <w:rFonts w:ascii="Gothic720 BT" w:hAnsi="Gothic720 BT" w:cs="Arial"/>
          <w:b/>
        </w:rPr>
        <w:t>Comunicación</w:t>
      </w:r>
      <w:r w:rsidRPr="00227934">
        <w:rPr>
          <w:rFonts w:ascii="Gothic720 BT" w:hAnsi="Gothic720 BT" w:cs="Arial"/>
          <w:b/>
        </w:rPr>
        <w:t xml:space="preserve"> sobre gastos.</w:t>
      </w:r>
      <w:r w:rsidR="0031659B" w:rsidRPr="00227934">
        <w:rPr>
          <w:rFonts w:ascii="Gothic720 BT" w:hAnsi="Gothic720 BT" w:cs="Arial"/>
          <w:b/>
        </w:rPr>
        <w:t xml:space="preserve"> </w:t>
      </w:r>
      <w:r w:rsidR="0031659B" w:rsidRPr="00227934">
        <w:rPr>
          <w:rFonts w:ascii="Gothic720 BT" w:hAnsi="Gothic720 BT" w:cs="Arial"/>
        </w:rPr>
        <w:t xml:space="preserve">Del escrito registrado con el folio 0405 se advierte que la Presidenta y Secretaria de Finanzas del Partido Querétaro Independiente informaron a este Instituto que durante el periodo de precampañas no llevaron a cabo erogaciones, derivado de que la propaganda se realizó a través de medios electrónicos. </w:t>
      </w:r>
    </w:p>
    <w:p w:rsidR="009F2D91" w:rsidRPr="00227934" w:rsidRDefault="009F2D91" w:rsidP="006247C8">
      <w:pPr>
        <w:tabs>
          <w:tab w:val="left" w:pos="284"/>
          <w:tab w:val="left" w:pos="567"/>
        </w:tabs>
        <w:spacing w:after="0"/>
        <w:ind w:right="-36"/>
        <w:jc w:val="both"/>
        <w:rPr>
          <w:rFonts w:ascii="Gothic720 BT" w:hAnsi="Gothic720 BT" w:cs="Arial"/>
        </w:rPr>
      </w:pPr>
    </w:p>
    <w:p w:rsidR="00452106" w:rsidRPr="00227934" w:rsidRDefault="0031659B" w:rsidP="006247C8">
      <w:pPr>
        <w:tabs>
          <w:tab w:val="left" w:pos="284"/>
          <w:tab w:val="left" w:pos="567"/>
        </w:tabs>
        <w:spacing w:after="0"/>
        <w:ind w:right="-36"/>
        <w:jc w:val="both"/>
        <w:rPr>
          <w:rFonts w:ascii="Gothic720 BT" w:hAnsi="Gothic720 BT" w:cs="Arial"/>
          <w:b/>
        </w:rPr>
      </w:pPr>
      <w:r w:rsidRPr="00227934">
        <w:rPr>
          <w:rFonts w:ascii="Gothic720 BT" w:hAnsi="Gothic720 BT" w:cs="Arial"/>
        </w:rPr>
        <w:t xml:space="preserve">Al respecto, se ordena remitir copia de dicho escrito a la </w:t>
      </w:r>
      <w:r w:rsidR="00575055">
        <w:rPr>
          <w:rFonts w:ascii="Gothic720 BT" w:hAnsi="Gothic720 BT" w:cs="Arial"/>
        </w:rPr>
        <w:t>Unidad Técnica de Fiscalización</w:t>
      </w:r>
      <w:r w:rsidRPr="00227934">
        <w:rPr>
          <w:rFonts w:ascii="Gothic720 BT" w:hAnsi="Gothic720 BT" w:cs="Arial"/>
        </w:rPr>
        <w:t xml:space="preserve"> del Instituto Nacional Electoral, para los efectos que corresponda en términos de</w:t>
      </w:r>
      <w:r w:rsidR="008D0366" w:rsidRPr="00227934">
        <w:rPr>
          <w:rFonts w:ascii="Gothic720 BT" w:hAnsi="Gothic720 BT" w:cs="Arial"/>
        </w:rPr>
        <w:t xml:space="preserve"> </w:t>
      </w:r>
      <w:r w:rsidRPr="00227934">
        <w:rPr>
          <w:rFonts w:ascii="Gothic720 BT" w:hAnsi="Gothic720 BT" w:cs="Arial"/>
        </w:rPr>
        <w:t>l</w:t>
      </w:r>
      <w:r w:rsidR="008D0366" w:rsidRPr="00227934">
        <w:rPr>
          <w:rFonts w:ascii="Gothic720 BT" w:hAnsi="Gothic720 BT" w:cs="Arial"/>
        </w:rPr>
        <w:t>os</w:t>
      </w:r>
      <w:r w:rsidRPr="00227934">
        <w:rPr>
          <w:rFonts w:ascii="Gothic720 BT" w:hAnsi="Gothic720 BT" w:cs="Arial"/>
        </w:rPr>
        <w:t xml:space="preserve"> artículo</w:t>
      </w:r>
      <w:r w:rsidR="008D0366" w:rsidRPr="00227934">
        <w:rPr>
          <w:rFonts w:ascii="Gothic720 BT" w:hAnsi="Gothic720 BT" w:cs="Arial"/>
        </w:rPr>
        <w:t xml:space="preserve">s 41, Base V, apartado B, inciso a), párrafo 6 de la </w:t>
      </w:r>
      <w:r w:rsidR="00575055">
        <w:rPr>
          <w:rFonts w:ascii="Gothic720 BT" w:hAnsi="Gothic720 BT" w:cs="Arial"/>
        </w:rPr>
        <w:br/>
      </w:r>
      <w:r w:rsidR="008D0366" w:rsidRPr="00227934">
        <w:rPr>
          <w:rFonts w:ascii="Gothic720 BT" w:hAnsi="Gothic720 BT" w:cs="Arial"/>
        </w:rPr>
        <w:lastRenderedPageBreak/>
        <w:t>Constitución Federal y</w:t>
      </w:r>
      <w:r w:rsidRPr="00227934">
        <w:rPr>
          <w:rFonts w:ascii="Gothic720 BT" w:hAnsi="Gothic720 BT" w:cs="Arial"/>
        </w:rPr>
        <w:t xml:space="preserve"> 7, párrafo 1, inciso d) de la Ley General de Partidos Políticos que refiere que corresponde a dicha autoridad nacional la fiscalización de los partidos nacionales y locales.     </w:t>
      </w:r>
      <w:r w:rsidR="0035241B" w:rsidRPr="00227934">
        <w:rPr>
          <w:rFonts w:ascii="Gothic720 BT" w:hAnsi="Gothic720 BT" w:cs="Arial"/>
          <w:b/>
        </w:rPr>
        <w:t xml:space="preserve">  </w:t>
      </w:r>
      <w:r w:rsidR="00452106" w:rsidRPr="00227934">
        <w:rPr>
          <w:rFonts w:ascii="Gothic720 BT" w:hAnsi="Gothic720 BT" w:cs="Arial"/>
          <w:b/>
        </w:rPr>
        <w:t xml:space="preserve"> </w:t>
      </w:r>
    </w:p>
    <w:p w:rsidR="0031659B" w:rsidRPr="00227934" w:rsidRDefault="0031659B" w:rsidP="006247C8">
      <w:pPr>
        <w:tabs>
          <w:tab w:val="left" w:pos="284"/>
          <w:tab w:val="left" w:pos="567"/>
        </w:tabs>
        <w:spacing w:after="0"/>
        <w:ind w:right="-36"/>
        <w:jc w:val="both"/>
        <w:rPr>
          <w:rFonts w:ascii="Gothic720 BT" w:hAnsi="Gothic720 BT" w:cs="Arial"/>
          <w:b/>
        </w:rPr>
      </w:pPr>
    </w:p>
    <w:p w:rsidR="006247C8" w:rsidRPr="00227934" w:rsidRDefault="0031659B" w:rsidP="006247C8">
      <w:pPr>
        <w:tabs>
          <w:tab w:val="left" w:pos="284"/>
          <w:tab w:val="left" w:pos="567"/>
        </w:tabs>
        <w:spacing w:after="0"/>
        <w:ind w:right="-36"/>
        <w:jc w:val="both"/>
        <w:rPr>
          <w:rFonts w:ascii="Gothic720 BT" w:hAnsi="Gothic720 BT" w:cs="Arial"/>
          <w:b/>
        </w:rPr>
      </w:pPr>
      <w:r w:rsidRPr="00227934">
        <w:rPr>
          <w:rFonts w:ascii="Gothic720 BT" w:hAnsi="Gothic720 BT" w:cs="Arial"/>
          <w:b/>
        </w:rPr>
        <w:t xml:space="preserve">QUINTO. </w:t>
      </w:r>
      <w:r w:rsidR="006247C8" w:rsidRPr="00227934">
        <w:rPr>
          <w:rFonts w:ascii="Gothic720 BT" w:hAnsi="Gothic720 BT" w:cs="Arial"/>
          <w:b/>
        </w:rPr>
        <w:t xml:space="preserve">Remisión. </w:t>
      </w:r>
      <w:r w:rsidR="006247C8" w:rsidRPr="00227934">
        <w:rPr>
          <w:rFonts w:ascii="Gothic720 BT" w:hAnsi="Gothic720 BT" w:cs="Arial"/>
        </w:rPr>
        <w:t xml:space="preserve">Remítase la presente determinación a la </w:t>
      </w:r>
      <w:r w:rsidR="009F2D91" w:rsidRPr="00227934">
        <w:rPr>
          <w:rFonts w:ascii="Gothic720 BT" w:hAnsi="Gothic720 BT" w:cs="Arial"/>
        </w:rPr>
        <w:t xml:space="preserve">Dirección Ejecutiva de Prerrogativas y Partidos Políticos del Instituto Nacional Electoral, así como a la </w:t>
      </w:r>
      <w:r w:rsidR="006247C8" w:rsidRPr="00227934">
        <w:rPr>
          <w:rFonts w:ascii="Gothic720 BT" w:hAnsi="Gothic720 BT" w:cs="Arial"/>
        </w:rPr>
        <w:t>Dirección Ejecutiva de Organización Electoral, Prerrogativas y Partidos Políticos del Instituto, para los efectos conducentes.</w:t>
      </w:r>
    </w:p>
    <w:p w:rsidR="006247C8" w:rsidRPr="00227934" w:rsidRDefault="006247C8" w:rsidP="006247C8">
      <w:pPr>
        <w:spacing w:after="0"/>
        <w:ind w:right="-36"/>
        <w:jc w:val="both"/>
        <w:rPr>
          <w:rFonts w:ascii="Gothic720 BT" w:hAnsi="Gothic720 BT"/>
          <w:b/>
        </w:rPr>
      </w:pPr>
    </w:p>
    <w:p w:rsidR="006247C8" w:rsidRPr="00227934" w:rsidRDefault="006247C8" w:rsidP="006247C8">
      <w:pPr>
        <w:spacing w:after="0"/>
        <w:ind w:right="-36"/>
        <w:jc w:val="both"/>
        <w:rPr>
          <w:rFonts w:ascii="Gothic720 BT" w:hAnsi="Gothic720 BT"/>
          <w:b/>
        </w:rPr>
      </w:pPr>
      <w:r w:rsidRPr="00227934">
        <w:rPr>
          <w:rFonts w:ascii="Gothic720 BT" w:hAnsi="Gothic720 BT"/>
          <w:b/>
        </w:rPr>
        <w:t xml:space="preserve">Notifíquese por estrados y por oficio </w:t>
      </w:r>
      <w:r w:rsidR="00A73756">
        <w:rPr>
          <w:rFonts w:ascii="Gothic720 BT" w:hAnsi="Gothic720 BT"/>
          <w:b/>
        </w:rPr>
        <w:t xml:space="preserve">al partido </w:t>
      </w:r>
      <w:proofErr w:type="spellStart"/>
      <w:r w:rsidR="00A73756">
        <w:rPr>
          <w:rFonts w:ascii="Gothic720 BT" w:hAnsi="Gothic720 BT"/>
          <w:b/>
        </w:rPr>
        <w:t>promovente</w:t>
      </w:r>
      <w:proofErr w:type="spellEnd"/>
      <w:r w:rsidR="00A73756">
        <w:rPr>
          <w:rFonts w:ascii="Gothic720 BT" w:hAnsi="Gothic720 BT"/>
          <w:b/>
        </w:rPr>
        <w:t xml:space="preserve">, así como a los referidos órganos, </w:t>
      </w:r>
      <w:r w:rsidRPr="00227934">
        <w:rPr>
          <w:rFonts w:ascii="Gothic720 BT" w:hAnsi="Gothic720 BT"/>
          <w:b/>
        </w:rPr>
        <w:t>de conformidad a lo establecido por los artículos 50, fracciones II y III, 52, 53 y 56, fracciones I y II de la Ley de Medios de Impugnación en Materia Electoral del Estado de Querétaro.</w:t>
      </w:r>
    </w:p>
    <w:p w:rsidR="006247C8" w:rsidRPr="00227934" w:rsidRDefault="006247C8" w:rsidP="006247C8">
      <w:pPr>
        <w:spacing w:after="0"/>
        <w:ind w:right="-36"/>
        <w:jc w:val="both"/>
        <w:rPr>
          <w:rFonts w:ascii="Gothic720 BT" w:hAnsi="Gothic720 BT"/>
        </w:rPr>
      </w:pPr>
    </w:p>
    <w:p w:rsidR="006247C8" w:rsidRPr="00227934" w:rsidRDefault="006247C8" w:rsidP="006247C8">
      <w:pPr>
        <w:spacing w:after="0"/>
        <w:ind w:right="-36"/>
        <w:jc w:val="both"/>
        <w:rPr>
          <w:rFonts w:ascii="Gothic720 BT" w:hAnsi="Gothic720 BT"/>
          <w:b/>
        </w:rPr>
      </w:pPr>
      <w:r w:rsidRPr="00227934">
        <w:rPr>
          <w:rFonts w:ascii="Gothic720 BT" w:hAnsi="Gothic720 BT"/>
        </w:rPr>
        <w:t xml:space="preserve">Así lo acordó el Secretario Ejecutivo del Instituto Electoral del Estado de Querétaro de conformidad con el artículo 63, fracción XXXI de la Ley Electoral del Estado de Querétaro, para su debida constancia legal. </w:t>
      </w:r>
      <w:r w:rsidRPr="00227934">
        <w:rPr>
          <w:rFonts w:ascii="Gothic720 BT" w:hAnsi="Gothic720 BT"/>
          <w:b/>
        </w:rPr>
        <w:t>DOY FE.</w:t>
      </w:r>
    </w:p>
    <w:p w:rsidR="006247C8" w:rsidRPr="00227934" w:rsidRDefault="006247C8" w:rsidP="006247C8">
      <w:pPr>
        <w:spacing w:after="0"/>
        <w:ind w:right="-36"/>
        <w:jc w:val="both"/>
        <w:rPr>
          <w:rFonts w:ascii="Gothic720 BT" w:hAnsi="Gothic720 BT"/>
          <w:b/>
          <w:sz w:val="18"/>
        </w:rPr>
      </w:pPr>
    </w:p>
    <w:p w:rsidR="006247C8" w:rsidRPr="00227934" w:rsidRDefault="006247C8" w:rsidP="006247C8">
      <w:pPr>
        <w:spacing w:after="0"/>
        <w:ind w:right="-36"/>
        <w:jc w:val="both"/>
        <w:rPr>
          <w:rFonts w:ascii="Gothic720 BT" w:hAnsi="Gothic720 BT"/>
          <w:b/>
          <w:sz w:val="18"/>
        </w:rPr>
      </w:pPr>
    </w:p>
    <w:p w:rsidR="006247C8" w:rsidRPr="00227934" w:rsidRDefault="006247C8" w:rsidP="006247C8">
      <w:pPr>
        <w:spacing w:after="0"/>
        <w:ind w:right="-36"/>
        <w:jc w:val="both"/>
        <w:rPr>
          <w:rFonts w:ascii="Gothic720 BT" w:hAnsi="Gothic720 BT"/>
          <w:b/>
          <w:sz w:val="18"/>
        </w:rPr>
      </w:pPr>
    </w:p>
    <w:p w:rsidR="006247C8" w:rsidRPr="00227934" w:rsidRDefault="006247C8" w:rsidP="006247C8">
      <w:pPr>
        <w:spacing w:after="0"/>
        <w:ind w:right="-36"/>
        <w:jc w:val="center"/>
        <w:rPr>
          <w:rFonts w:ascii="Gothic720 BT" w:hAnsi="Gothic720 BT"/>
          <w:b/>
        </w:rPr>
      </w:pPr>
      <w:r w:rsidRPr="00227934">
        <w:rPr>
          <w:rFonts w:ascii="Gothic720 BT" w:hAnsi="Gothic720 BT"/>
          <w:b/>
        </w:rPr>
        <w:t>Mtro. Carlos Alejandro Pérez Espíndola</w:t>
      </w:r>
    </w:p>
    <w:p w:rsidR="006247C8" w:rsidRPr="00227934" w:rsidRDefault="006247C8" w:rsidP="006247C8">
      <w:pPr>
        <w:spacing w:after="0"/>
        <w:ind w:right="-36"/>
        <w:jc w:val="center"/>
        <w:rPr>
          <w:rFonts w:ascii="Gothic720 BT" w:hAnsi="Gothic720 BT"/>
        </w:rPr>
      </w:pPr>
      <w:r w:rsidRPr="00227934">
        <w:rPr>
          <w:rFonts w:ascii="Gothic720 BT" w:hAnsi="Gothic720 BT"/>
        </w:rPr>
        <w:t>Secretario Ejecutivo</w:t>
      </w: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6247C8" w:rsidRPr="00227934" w:rsidRDefault="006247C8" w:rsidP="006247C8">
      <w:pPr>
        <w:tabs>
          <w:tab w:val="left" w:pos="4663"/>
          <w:tab w:val="left" w:pos="9072"/>
        </w:tabs>
        <w:spacing w:after="0" w:line="240" w:lineRule="auto"/>
        <w:ind w:left="4253" w:right="-36"/>
        <w:jc w:val="both"/>
        <w:rPr>
          <w:rFonts w:ascii="Gothic720 BT" w:eastAsia="Times New Roman" w:hAnsi="Gothic720 BT"/>
          <w:b/>
          <w:lang w:eastAsia="es-ES"/>
        </w:rPr>
      </w:pPr>
    </w:p>
    <w:p w:rsidR="00AF6E67" w:rsidRPr="00AC14F0" w:rsidRDefault="00AF6E67" w:rsidP="00AC14F0">
      <w:pPr>
        <w:spacing w:after="160" w:line="259" w:lineRule="auto"/>
        <w:ind w:right="-36"/>
        <w:rPr>
          <w:rFonts w:ascii="Gothic720 BT" w:hAnsi="Gothic720 BT"/>
        </w:rPr>
      </w:pPr>
    </w:p>
    <w:sectPr w:rsidR="00AF6E67" w:rsidRPr="00AC14F0" w:rsidSect="00A46638">
      <w:pgSz w:w="12240" w:h="15840"/>
      <w:pgMar w:top="1134" w:right="1134" w:bottom="1418" w:left="26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413" w:rsidRDefault="00E30413" w:rsidP="00B9000E">
      <w:pPr>
        <w:spacing w:after="0" w:line="240" w:lineRule="auto"/>
      </w:pPr>
      <w:r>
        <w:separator/>
      </w:r>
    </w:p>
  </w:endnote>
  <w:endnote w:type="continuationSeparator" w:id="0">
    <w:p w:rsidR="00E30413" w:rsidRDefault="00E30413" w:rsidP="00B90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413" w:rsidRDefault="00E30413" w:rsidP="00B9000E">
      <w:pPr>
        <w:spacing w:after="0" w:line="240" w:lineRule="auto"/>
      </w:pPr>
      <w:r>
        <w:separator/>
      </w:r>
    </w:p>
  </w:footnote>
  <w:footnote w:type="continuationSeparator" w:id="0">
    <w:p w:rsidR="00E30413" w:rsidRDefault="00E30413" w:rsidP="00B9000E">
      <w:pPr>
        <w:spacing w:after="0" w:line="240" w:lineRule="auto"/>
      </w:pPr>
      <w:r>
        <w:continuationSeparator/>
      </w:r>
    </w:p>
  </w:footnote>
  <w:footnote w:id="1">
    <w:p w:rsidR="006247C8" w:rsidRPr="00F9214A" w:rsidRDefault="006247C8" w:rsidP="006247C8">
      <w:pPr>
        <w:pStyle w:val="Textonotapie"/>
        <w:rPr>
          <w:rFonts w:ascii="Gothic720 BT" w:hAnsi="Gothic720 BT"/>
          <w:sz w:val="14"/>
          <w:szCs w:val="16"/>
        </w:rPr>
      </w:pPr>
      <w:r w:rsidRPr="00F9214A">
        <w:rPr>
          <w:rStyle w:val="Refdenotaalpie"/>
          <w:rFonts w:ascii="Gothic720 BT" w:hAnsi="Gothic720 BT"/>
          <w:sz w:val="14"/>
          <w:szCs w:val="16"/>
        </w:rPr>
        <w:footnoteRef/>
      </w:r>
      <w:r w:rsidRPr="00F9214A">
        <w:rPr>
          <w:rFonts w:ascii="Gothic720 BT" w:hAnsi="Gothic720 BT"/>
          <w:sz w:val="14"/>
          <w:szCs w:val="16"/>
        </w:rPr>
        <w:t xml:space="preserve"> En adelante Instituto. </w:t>
      </w:r>
    </w:p>
  </w:footnote>
  <w:footnote w:id="2">
    <w:p w:rsidR="006247C8" w:rsidRPr="00F9214A" w:rsidRDefault="006247C8" w:rsidP="006247C8">
      <w:pPr>
        <w:pStyle w:val="Textonotapie"/>
        <w:rPr>
          <w:rFonts w:ascii="Gothic720 BT" w:hAnsi="Gothic720 BT"/>
          <w:sz w:val="14"/>
          <w:szCs w:val="16"/>
        </w:rPr>
      </w:pPr>
      <w:r w:rsidRPr="00F9214A">
        <w:rPr>
          <w:rStyle w:val="Refdenotaalpie"/>
          <w:rFonts w:ascii="Gothic720 BT" w:hAnsi="Gothic720 BT"/>
          <w:sz w:val="14"/>
          <w:szCs w:val="16"/>
        </w:rPr>
        <w:footnoteRef/>
      </w:r>
      <w:r w:rsidRPr="00F9214A">
        <w:rPr>
          <w:rFonts w:ascii="Gothic720 BT" w:hAnsi="Gothic720 BT"/>
          <w:sz w:val="14"/>
          <w:szCs w:val="16"/>
        </w:rPr>
        <w:t xml:space="preserve"> </w:t>
      </w:r>
      <w:r>
        <w:rPr>
          <w:rFonts w:ascii="Gothic720 BT" w:hAnsi="Gothic720 BT"/>
          <w:sz w:val="14"/>
          <w:szCs w:val="16"/>
        </w:rPr>
        <w:t xml:space="preserve">Se precisa que </w:t>
      </w:r>
      <w:r w:rsidR="00BE754A">
        <w:rPr>
          <w:rFonts w:ascii="Gothic720 BT" w:hAnsi="Gothic720 BT"/>
          <w:sz w:val="14"/>
          <w:szCs w:val="16"/>
        </w:rPr>
        <w:t>en los documentos de cuenta se agregan los acuses emitidos por la Oficialía de Partes del Instituto</w:t>
      </w:r>
      <w:r>
        <w:rPr>
          <w:rFonts w:ascii="Gothic720 BT" w:hAnsi="Gothic720 BT"/>
          <w:sz w:val="14"/>
          <w:szCs w:val="16"/>
        </w:rPr>
        <w:t>.</w:t>
      </w:r>
    </w:p>
  </w:footnote>
  <w:footnote w:id="3">
    <w:p w:rsidR="006247C8" w:rsidRPr="00F9214A" w:rsidRDefault="006247C8" w:rsidP="006247C8">
      <w:pPr>
        <w:pStyle w:val="Textonotapie"/>
        <w:jc w:val="both"/>
        <w:rPr>
          <w:rFonts w:ascii="Gothic720 BT" w:hAnsi="Gothic720 BT"/>
          <w:sz w:val="14"/>
          <w:szCs w:val="16"/>
        </w:rPr>
      </w:pPr>
      <w:r w:rsidRPr="00F9214A">
        <w:rPr>
          <w:rStyle w:val="Refdenotaalpie"/>
          <w:rFonts w:ascii="Gothic720 BT" w:hAnsi="Gothic720 BT"/>
          <w:sz w:val="14"/>
          <w:szCs w:val="16"/>
        </w:rPr>
        <w:footnoteRef/>
      </w:r>
      <w:r w:rsidRPr="00F9214A">
        <w:rPr>
          <w:rFonts w:ascii="Gothic720 BT" w:hAnsi="Gothic720 BT"/>
          <w:sz w:val="14"/>
          <w:szCs w:val="16"/>
        </w:rPr>
        <w:t xml:space="preserve"> Cabe señalar que los documentos de cuenta se analizarán de manera conjunta con diversos documentos que obran en autos del expediente indicado al rubro, en atención a que las peticiones del partido promovente guardan relación entre sí, sin que ello genere alguna afectación. Sirve de sustento a lo anterior, </w:t>
      </w:r>
      <w:r w:rsidRPr="003F7269">
        <w:rPr>
          <w:rFonts w:ascii="Gothic720 BT" w:hAnsi="Gothic720 BT"/>
          <w:i/>
          <w:sz w:val="14"/>
          <w:szCs w:val="16"/>
        </w:rPr>
        <w:t xml:space="preserve">mutatis </w:t>
      </w:r>
      <w:proofErr w:type="spellStart"/>
      <w:r w:rsidRPr="003F7269">
        <w:rPr>
          <w:rFonts w:ascii="Gothic720 BT" w:hAnsi="Gothic720 BT"/>
          <w:i/>
          <w:sz w:val="14"/>
          <w:szCs w:val="16"/>
        </w:rPr>
        <w:t>mutandi</w:t>
      </w:r>
      <w:proofErr w:type="spellEnd"/>
      <w:r w:rsidRPr="003F7269">
        <w:rPr>
          <w:rFonts w:ascii="Gothic720 BT" w:hAnsi="Gothic720 BT"/>
          <w:i/>
          <w:sz w:val="14"/>
          <w:szCs w:val="16"/>
        </w:rPr>
        <w:t>,</w:t>
      </w:r>
      <w:r w:rsidRPr="00F9214A">
        <w:rPr>
          <w:rFonts w:ascii="Gothic720 BT" w:hAnsi="Gothic720 BT"/>
          <w:sz w:val="14"/>
          <w:szCs w:val="16"/>
        </w:rPr>
        <w:t xml:space="preserve"> la jurisprudencia 4/2000 con el rubro “Agravios. Su examen en conjunto o separado, no causa lesión”. </w:t>
      </w:r>
    </w:p>
  </w:footnote>
  <w:footnote w:id="4">
    <w:p w:rsidR="006247C8" w:rsidRPr="00F9214A" w:rsidRDefault="006247C8" w:rsidP="006247C8">
      <w:pPr>
        <w:pStyle w:val="Textonotapie"/>
        <w:rPr>
          <w:rFonts w:ascii="Gothic720 BT" w:hAnsi="Gothic720 BT"/>
          <w:sz w:val="14"/>
          <w:szCs w:val="16"/>
        </w:rPr>
      </w:pPr>
      <w:r w:rsidRPr="00F9214A">
        <w:rPr>
          <w:rStyle w:val="Refdenotaalpie"/>
          <w:rFonts w:ascii="Gothic720 BT" w:hAnsi="Gothic720 BT"/>
          <w:sz w:val="14"/>
          <w:szCs w:val="16"/>
        </w:rPr>
        <w:footnoteRef/>
      </w:r>
      <w:r w:rsidRPr="00F9214A">
        <w:rPr>
          <w:rFonts w:ascii="Gothic720 BT" w:hAnsi="Gothic720 BT"/>
          <w:sz w:val="14"/>
          <w:szCs w:val="16"/>
        </w:rPr>
        <w:t xml:space="preserve"> Dicho órgano se integra por personas titulares de la Presidencia, Secretaría General, Secretaría de Organización, Secretaría de Finanzas y Secretaría Electoral.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D6C"/>
    <w:multiLevelType w:val="hybridMultilevel"/>
    <w:tmpl w:val="9C74927C"/>
    <w:lvl w:ilvl="0" w:tplc="2B94265A">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095075"/>
    <w:multiLevelType w:val="hybridMultilevel"/>
    <w:tmpl w:val="83086A92"/>
    <w:lvl w:ilvl="0" w:tplc="CECE2A92">
      <w:start w:val="1"/>
      <w:numFmt w:val="lowerLetter"/>
      <w:lvlText w:val="%1)"/>
      <w:lvlJc w:val="left"/>
      <w:pPr>
        <w:ind w:left="720" w:hanging="360"/>
      </w:pPr>
      <w:rPr>
        <w:rFonts w:ascii="Gothic720 BT" w:eastAsia="Calibri" w:hAnsi="Gothic720 BT"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A9421C"/>
    <w:multiLevelType w:val="hybridMultilevel"/>
    <w:tmpl w:val="8F7E432E"/>
    <w:lvl w:ilvl="0" w:tplc="A8E4B5AE">
      <w:start w:val="1"/>
      <w:numFmt w:val="lowerLetter"/>
      <w:lvlText w:val="%1)"/>
      <w:lvlJc w:val="left"/>
      <w:pPr>
        <w:ind w:left="1364" w:hanging="360"/>
      </w:pPr>
      <w:rPr>
        <w:b w:val="0"/>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 w15:restartNumberingAfterBreak="0">
    <w:nsid w:val="12585B98"/>
    <w:multiLevelType w:val="hybridMultilevel"/>
    <w:tmpl w:val="636ECF8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C506E7C"/>
    <w:multiLevelType w:val="hybridMultilevel"/>
    <w:tmpl w:val="31AA9F76"/>
    <w:lvl w:ilvl="0" w:tplc="947E0B1A">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39A10221"/>
    <w:multiLevelType w:val="hybridMultilevel"/>
    <w:tmpl w:val="ACC81E80"/>
    <w:lvl w:ilvl="0" w:tplc="84CAD3D8">
      <w:start w:val="1"/>
      <w:numFmt w:val="lowerLetter"/>
      <w:lvlText w:val="%1)"/>
      <w:lvlJc w:val="left"/>
      <w:pPr>
        <w:ind w:left="1637" w:hanging="360"/>
      </w:pPr>
      <w:rPr>
        <w:rFonts w:ascii="Gothic720 BT" w:hAnsi="Gothic720 BT" w:hint="default"/>
        <w:b w:val="0"/>
        <w:sz w:val="22"/>
        <w:szCs w:val="22"/>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6" w15:restartNumberingAfterBreak="0">
    <w:nsid w:val="57C602D1"/>
    <w:multiLevelType w:val="hybridMultilevel"/>
    <w:tmpl w:val="D17040C2"/>
    <w:lvl w:ilvl="0" w:tplc="BBF434DC">
      <w:start w:val="1"/>
      <w:numFmt w:val="decimal"/>
      <w:lvlText w:val="%1."/>
      <w:lvlJc w:val="left"/>
      <w:pPr>
        <w:ind w:left="502"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FB5450"/>
    <w:multiLevelType w:val="hybridMultilevel"/>
    <w:tmpl w:val="5E3EF8F4"/>
    <w:lvl w:ilvl="0" w:tplc="2FAE6FC2">
      <w:start w:val="1"/>
      <w:numFmt w:val="lowerLetter"/>
      <w:lvlText w:val="%1)"/>
      <w:lvlJc w:val="left"/>
      <w:pPr>
        <w:ind w:left="644" w:hanging="360"/>
      </w:pPr>
      <w:rPr>
        <w:rFonts w:hint="default"/>
        <w:b w:val="0"/>
        <w:sz w:val="22"/>
        <w:szCs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
  </w:num>
  <w:num w:numId="2">
    <w:abstractNumId w:val="5"/>
  </w:num>
  <w:num w:numId="3">
    <w:abstractNumId w:val="4"/>
  </w:num>
  <w:num w:numId="4">
    <w:abstractNumId w:val="2"/>
  </w:num>
  <w:num w:numId="5">
    <w:abstractNumId w:val="0"/>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0E"/>
    <w:rsid w:val="00020FB2"/>
    <w:rsid w:val="00041E11"/>
    <w:rsid w:val="00065A1C"/>
    <w:rsid w:val="000B0500"/>
    <w:rsid w:val="000B5F65"/>
    <w:rsid w:val="001443D8"/>
    <w:rsid w:val="00144DD0"/>
    <w:rsid w:val="00147D93"/>
    <w:rsid w:val="001D6ABF"/>
    <w:rsid w:val="00220A56"/>
    <w:rsid w:val="00227934"/>
    <w:rsid w:val="002C3A69"/>
    <w:rsid w:val="00304D60"/>
    <w:rsid w:val="0031659B"/>
    <w:rsid w:val="00332B88"/>
    <w:rsid w:val="0035241B"/>
    <w:rsid w:val="0035537F"/>
    <w:rsid w:val="00355411"/>
    <w:rsid w:val="00381423"/>
    <w:rsid w:val="003E0074"/>
    <w:rsid w:val="003F7269"/>
    <w:rsid w:val="0042721C"/>
    <w:rsid w:val="00432910"/>
    <w:rsid w:val="00440C7A"/>
    <w:rsid w:val="00446188"/>
    <w:rsid w:val="00452106"/>
    <w:rsid w:val="004613B8"/>
    <w:rsid w:val="00477095"/>
    <w:rsid w:val="004A77FC"/>
    <w:rsid w:val="004B3E8C"/>
    <w:rsid w:val="004D1ABB"/>
    <w:rsid w:val="004E36DD"/>
    <w:rsid w:val="004F4F55"/>
    <w:rsid w:val="00501349"/>
    <w:rsid w:val="00542C02"/>
    <w:rsid w:val="00575055"/>
    <w:rsid w:val="005B390D"/>
    <w:rsid w:val="006247C8"/>
    <w:rsid w:val="00671BA9"/>
    <w:rsid w:val="006A62CD"/>
    <w:rsid w:val="00726830"/>
    <w:rsid w:val="007C48BC"/>
    <w:rsid w:val="00810033"/>
    <w:rsid w:val="00816D5A"/>
    <w:rsid w:val="00832E17"/>
    <w:rsid w:val="008667B9"/>
    <w:rsid w:val="0087522E"/>
    <w:rsid w:val="0088458F"/>
    <w:rsid w:val="008D0366"/>
    <w:rsid w:val="009012BB"/>
    <w:rsid w:val="009326F2"/>
    <w:rsid w:val="00960970"/>
    <w:rsid w:val="009A2590"/>
    <w:rsid w:val="009F2D91"/>
    <w:rsid w:val="00A01A97"/>
    <w:rsid w:val="00A41D4C"/>
    <w:rsid w:val="00A73756"/>
    <w:rsid w:val="00AB2F48"/>
    <w:rsid w:val="00AC14F0"/>
    <w:rsid w:val="00AC1811"/>
    <w:rsid w:val="00AC7541"/>
    <w:rsid w:val="00AE3AE7"/>
    <w:rsid w:val="00AF6E67"/>
    <w:rsid w:val="00B2753D"/>
    <w:rsid w:val="00B3125A"/>
    <w:rsid w:val="00B80342"/>
    <w:rsid w:val="00B9000E"/>
    <w:rsid w:val="00BE754A"/>
    <w:rsid w:val="00C04F1D"/>
    <w:rsid w:val="00C325BC"/>
    <w:rsid w:val="00C715FE"/>
    <w:rsid w:val="00CE7CF4"/>
    <w:rsid w:val="00D06CE9"/>
    <w:rsid w:val="00D1612F"/>
    <w:rsid w:val="00DE740F"/>
    <w:rsid w:val="00E30413"/>
    <w:rsid w:val="00E678DA"/>
    <w:rsid w:val="00E7493A"/>
    <w:rsid w:val="00E76718"/>
    <w:rsid w:val="00F61FEC"/>
    <w:rsid w:val="00F62B8B"/>
    <w:rsid w:val="00FB7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8205"/>
  <w15:chartTrackingRefBased/>
  <w15:docId w15:val="{A24CA9E3-7C04-4468-A11C-27D6E593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9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B9000E"/>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B9000E"/>
    <w:rPr>
      <w:rFonts w:ascii="Calibri" w:eastAsia="Calibri" w:hAnsi="Calibri" w:cs="Times New Roman"/>
      <w:sz w:val="20"/>
      <w:szCs w:val="20"/>
    </w:rPr>
  </w:style>
  <w:style w:type="character" w:styleId="Refdenotaalpie">
    <w:name w:val="footnote reference"/>
    <w:aliases w:val="4_G,16 Point,Superscript 6 Point,Texto nota al pie,Footnote Reference Char3,Footnote Reference Char1 Char,Ref. de nota al"/>
    <w:uiPriority w:val="99"/>
    <w:unhideWhenUsed/>
    <w:qFormat/>
    <w:rsid w:val="00B9000E"/>
    <w:rPr>
      <w:vertAlign w:val="superscript"/>
    </w:rPr>
  </w:style>
  <w:style w:type="paragraph" w:customStyle="1" w:styleId="Default">
    <w:name w:val="Default"/>
    <w:rsid w:val="00B9000E"/>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table" w:styleId="Tablaconcuadrcula">
    <w:name w:val="Table Grid"/>
    <w:basedOn w:val="Tablanormal"/>
    <w:uiPriority w:val="59"/>
    <w:rsid w:val="0062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6247C8"/>
    <w:pPr>
      <w:ind w:left="720"/>
      <w:contextualSpacing/>
    </w:pPr>
    <w:rPr>
      <w:rFonts w:asciiTheme="minorHAnsi" w:eastAsiaTheme="minorHAnsi" w:hAnsiTheme="minorHAnsi" w:cstheme="minorBidi"/>
    </w:rPr>
  </w:style>
  <w:style w:type="character" w:customStyle="1" w:styleId="PrrafodelistaCar">
    <w:name w:val="Párrafo de lista Car"/>
    <w:link w:val="Prrafodelista"/>
    <w:uiPriority w:val="34"/>
    <w:locked/>
    <w:rsid w:val="006247C8"/>
  </w:style>
  <w:style w:type="paragraph" w:customStyle="1" w:styleId="Estilo">
    <w:name w:val="Estilo"/>
    <w:rsid w:val="006247C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table" w:styleId="Tabladecuadrcula4">
    <w:name w:val="Grid Table 4"/>
    <w:basedOn w:val="Tablanormal"/>
    <w:uiPriority w:val="49"/>
    <w:rsid w:val="006247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4B3E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E8C"/>
    <w:rPr>
      <w:rFonts w:ascii="Calibri" w:eastAsia="Calibri" w:hAnsi="Calibri" w:cs="Times New Roman"/>
    </w:rPr>
  </w:style>
  <w:style w:type="paragraph" w:styleId="Piedepgina">
    <w:name w:val="footer"/>
    <w:basedOn w:val="Normal"/>
    <w:link w:val="PiedepginaCar"/>
    <w:uiPriority w:val="99"/>
    <w:unhideWhenUsed/>
    <w:rsid w:val="004B3E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E8C"/>
    <w:rPr>
      <w:rFonts w:ascii="Calibri" w:eastAsia="Calibri" w:hAnsi="Calibri" w:cs="Times New Roman"/>
    </w:rPr>
  </w:style>
  <w:style w:type="paragraph" w:styleId="Textodeglobo">
    <w:name w:val="Balloon Text"/>
    <w:basedOn w:val="Normal"/>
    <w:link w:val="TextodegloboCar"/>
    <w:uiPriority w:val="99"/>
    <w:semiHidden/>
    <w:unhideWhenUsed/>
    <w:rsid w:val="00CE7C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CF4"/>
    <w:rPr>
      <w:rFonts w:ascii="Segoe UI" w:eastAsia="Calibri" w:hAnsi="Segoe UI" w:cs="Segoe UI"/>
      <w:sz w:val="18"/>
      <w:szCs w:val="18"/>
    </w:rPr>
  </w:style>
  <w:style w:type="paragraph" w:styleId="Textoindependiente">
    <w:name w:val="Body Text"/>
    <w:basedOn w:val="Normal"/>
    <w:link w:val="TextoindependienteCar"/>
    <w:uiPriority w:val="99"/>
    <w:unhideWhenUsed/>
    <w:rsid w:val="00CE7CF4"/>
    <w:pPr>
      <w:spacing w:after="120"/>
    </w:pPr>
  </w:style>
  <w:style w:type="character" w:customStyle="1" w:styleId="TextoindependienteCar">
    <w:name w:val="Texto independiente Car"/>
    <w:basedOn w:val="Fuentedeprrafopredeter"/>
    <w:link w:val="Textoindependiente"/>
    <w:uiPriority w:val="99"/>
    <w:rsid w:val="00CE7C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6101">
      <w:bodyDiv w:val="1"/>
      <w:marLeft w:val="0"/>
      <w:marRight w:val="0"/>
      <w:marTop w:val="0"/>
      <w:marBottom w:val="0"/>
      <w:divBdr>
        <w:top w:val="none" w:sz="0" w:space="0" w:color="auto"/>
        <w:left w:val="none" w:sz="0" w:space="0" w:color="auto"/>
        <w:bottom w:val="none" w:sz="0" w:space="0" w:color="auto"/>
        <w:right w:val="none" w:sz="0" w:space="0" w:color="auto"/>
      </w:divBdr>
    </w:div>
    <w:div w:id="19890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8</Pages>
  <Words>2705</Words>
  <Characters>14882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40</cp:revision>
  <cp:lastPrinted>2021-02-23T20:49:00Z</cp:lastPrinted>
  <dcterms:created xsi:type="dcterms:W3CDTF">2021-02-20T17:19:00Z</dcterms:created>
  <dcterms:modified xsi:type="dcterms:W3CDTF">2021-02-25T16:04:00Z</dcterms:modified>
</cp:coreProperties>
</file>