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1622C" w14:textId="77777777" w:rsidR="0059613D" w:rsidRDefault="0059613D" w:rsidP="0059613D">
      <w:pPr>
        <w:spacing w:after="0" w:line="240" w:lineRule="auto"/>
        <w:ind w:left="4111"/>
        <w:jc w:val="both"/>
        <w:rPr>
          <w:rFonts w:ascii="Gothic720 BT" w:hAnsi="Gothic720 BT" w:cs="Arial"/>
          <w:b/>
          <w:lang w:eastAsia="es-ES"/>
        </w:rPr>
      </w:pPr>
    </w:p>
    <w:p w14:paraId="21302168" w14:textId="77777777" w:rsidR="0059613D" w:rsidRPr="006E1A31" w:rsidRDefault="0059613D" w:rsidP="0059613D">
      <w:pPr>
        <w:spacing w:after="0" w:line="240" w:lineRule="auto"/>
        <w:ind w:left="4111"/>
        <w:jc w:val="both"/>
        <w:rPr>
          <w:rFonts w:ascii="Gothic720 BT" w:hAnsi="Gothic720 BT" w:cs="Arial"/>
          <w:lang w:eastAsia="es-ES"/>
        </w:rPr>
      </w:pPr>
      <w:r w:rsidRPr="006E1A31">
        <w:rPr>
          <w:rFonts w:ascii="Gothic720 BT" w:hAnsi="Gothic720 BT" w:cs="Arial"/>
          <w:b/>
          <w:lang w:eastAsia="es-ES"/>
        </w:rPr>
        <w:t>EXPEDIENTE:</w:t>
      </w:r>
      <w:r w:rsidRPr="006E1A31">
        <w:rPr>
          <w:rFonts w:ascii="Gothic720 BT" w:hAnsi="Gothic720 BT" w:cs="Arial"/>
          <w:lang w:eastAsia="es-ES"/>
        </w:rPr>
        <w:t xml:space="preserve"> </w:t>
      </w:r>
      <w:r w:rsidRPr="009E44F4">
        <w:rPr>
          <w:rFonts w:ascii="Gothic720 BT" w:hAnsi="Gothic720 BT" w:cs="Arial"/>
          <w:lang w:eastAsia="es-ES"/>
        </w:rPr>
        <w:t>IEEQ/AG/002/2020-P</w:t>
      </w:r>
      <w:r w:rsidRPr="006E1A31">
        <w:rPr>
          <w:rFonts w:ascii="Gothic720 BT" w:hAnsi="Gothic720 BT" w:cs="Arial"/>
          <w:lang w:eastAsia="es-ES"/>
        </w:rPr>
        <w:t>.</w:t>
      </w:r>
    </w:p>
    <w:p w14:paraId="4E7E4A14" w14:textId="77777777" w:rsidR="0059613D" w:rsidRDefault="0059613D" w:rsidP="0059613D">
      <w:pPr>
        <w:spacing w:before="100" w:beforeAutospacing="1" w:after="0" w:line="240" w:lineRule="auto"/>
        <w:ind w:left="4111" w:right="49"/>
        <w:jc w:val="both"/>
        <w:rPr>
          <w:rFonts w:ascii="Gothic720 BT" w:hAnsi="Gothic720 BT" w:cs="Arial"/>
          <w:lang w:eastAsia="es-ES"/>
        </w:rPr>
      </w:pPr>
      <w:r w:rsidRPr="006E1A31">
        <w:rPr>
          <w:rFonts w:ascii="Gothic720 BT" w:hAnsi="Gothic720 BT" w:cs="Arial"/>
          <w:b/>
          <w:lang w:eastAsia="es-ES"/>
        </w:rPr>
        <w:t>PROMOVENTE</w:t>
      </w:r>
      <w:r w:rsidRPr="006E1A31">
        <w:rPr>
          <w:rFonts w:ascii="Gothic720 BT" w:hAnsi="Gothic720 BT" w:cs="Arial"/>
          <w:lang w:eastAsia="es-ES"/>
        </w:rPr>
        <w:t xml:space="preserve">: </w:t>
      </w:r>
      <w:r>
        <w:rPr>
          <w:rFonts w:ascii="Gothic720 BT" w:hAnsi="Gothic720 BT" w:cs="Arial"/>
          <w:lang w:eastAsia="es-ES"/>
        </w:rPr>
        <w:t>PARTIDO ENCUENTRO SOLIDARIO</w:t>
      </w:r>
      <w:r w:rsidRPr="006E1A31">
        <w:rPr>
          <w:rFonts w:ascii="Gothic720 BT" w:hAnsi="Gothic720 BT" w:cs="Arial"/>
          <w:lang w:eastAsia="es-ES"/>
        </w:rPr>
        <w:t>.</w:t>
      </w:r>
    </w:p>
    <w:p w14:paraId="5DECBD0D" w14:textId="77777777" w:rsidR="0059613D" w:rsidRPr="006E1A31" w:rsidRDefault="0059613D" w:rsidP="0059613D">
      <w:pPr>
        <w:spacing w:before="100" w:beforeAutospacing="1" w:after="0" w:line="240" w:lineRule="auto"/>
        <w:ind w:left="4111"/>
        <w:jc w:val="both"/>
        <w:rPr>
          <w:rFonts w:ascii="Gothic720 BT" w:hAnsi="Gothic720 BT" w:cs="Arial"/>
          <w:lang w:eastAsia="es-ES"/>
        </w:rPr>
      </w:pPr>
      <w:r w:rsidRPr="006E1A31">
        <w:rPr>
          <w:rFonts w:ascii="Gothic720 BT" w:hAnsi="Gothic720 BT" w:cs="Arial"/>
          <w:b/>
          <w:lang w:eastAsia="es-ES"/>
        </w:rPr>
        <w:t xml:space="preserve">ASUNTO: </w:t>
      </w:r>
      <w:r>
        <w:rPr>
          <w:rFonts w:ascii="Gothic720 BT" w:hAnsi="Gothic720 BT" w:cs="Arial"/>
          <w:lang w:eastAsia="es-ES"/>
        </w:rPr>
        <w:t>AGREGAR, RESERVA y REQUERIMIENTO</w:t>
      </w:r>
      <w:r w:rsidRPr="006E1A31">
        <w:rPr>
          <w:rFonts w:ascii="Gothic720 BT" w:hAnsi="Gothic720 BT" w:cs="Arial"/>
          <w:lang w:eastAsia="es-ES"/>
        </w:rPr>
        <w:t>.</w:t>
      </w:r>
    </w:p>
    <w:p w14:paraId="5E1D891E" w14:textId="77777777" w:rsidR="0059613D" w:rsidRPr="006E1A31" w:rsidRDefault="0059613D" w:rsidP="0059613D">
      <w:pPr>
        <w:tabs>
          <w:tab w:val="left" w:pos="4678"/>
        </w:tabs>
        <w:spacing w:before="100" w:beforeAutospacing="1" w:after="100" w:afterAutospacing="1" w:line="240" w:lineRule="auto"/>
        <w:jc w:val="center"/>
        <w:rPr>
          <w:rFonts w:ascii="Gothic720 BT" w:hAnsi="Gothic720 BT" w:cs="Arial"/>
          <w:b/>
          <w:bCs/>
          <w:lang w:val="es-ES"/>
        </w:rPr>
      </w:pPr>
      <w:r w:rsidRPr="006E1A31">
        <w:rPr>
          <w:rFonts w:ascii="Gothic720 BT" w:hAnsi="Gothic720 BT" w:cs="Arial"/>
          <w:b/>
          <w:bCs/>
          <w:lang w:val="es-ES"/>
        </w:rPr>
        <w:t>CÉDULA DE NOTIFICACIÓN POR ESTRADOS</w:t>
      </w:r>
    </w:p>
    <w:p w14:paraId="2E22253B" w14:textId="77777777" w:rsidR="0059613D" w:rsidRPr="006E1A31" w:rsidRDefault="0059613D" w:rsidP="0059613D">
      <w:pPr>
        <w:spacing w:before="100" w:beforeAutospacing="1" w:after="100" w:afterAutospacing="1"/>
        <w:jc w:val="both"/>
        <w:rPr>
          <w:rFonts w:ascii="Gothic720 BT" w:hAnsi="Gothic720 BT" w:cs="Arial"/>
          <w:b/>
          <w:bCs/>
          <w:lang w:val="es-ES"/>
        </w:rPr>
      </w:pPr>
      <w:r w:rsidRPr="006E1A31">
        <w:rPr>
          <w:rFonts w:ascii="Gothic720 BT" w:hAnsi="Gothic720 BT" w:cs="Arial"/>
          <w:bCs/>
          <w:lang w:val="es-ES"/>
        </w:rPr>
        <w:t xml:space="preserve">En la ciudad de Santiago de Querétaro, Querétaro, </w:t>
      </w:r>
      <w:r>
        <w:rPr>
          <w:rFonts w:ascii="Gothic720 BT" w:hAnsi="Gothic720 BT" w:cs="Arial"/>
          <w:bCs/>
          <w:lang w:val="es-ES"/>
        </w:rPr>
        <w:t>nueve de marzo de dos mil veintiuno</w:t>
      </w:r>
      <w:r w:rsidRPr="006E1A31">
        <w:rPr>
          <w:rFonts w:ascii="Gothic720 BT" w:hAnsi="Gothic720 BT" w:cs="Arial"/>
          <w:bCs/>
          <w:lang w:val="es-ES"/>
        </w:rPr>
        <w:t>, en cumplimiento a lo ordenado en el proveído dictado en la fecha en que se actúa, en el expediente al rubro indicado, con fundamento en lo dispuesto por los artículos 50, fracción II, 52 y 56, fracción II de la Ley de Medios de Impugnación en Materia Electoral del Estado de Querétaro, el Secretar</w:t>
      </w:r>
      <w:r>
        <w:rPr>
          <w:rFonts w:ascii="Gothic720 BT" w:hAnsi="Gothic720 BT" w:cs="Arial"/>
          <w:bCs/>
          <w:lang w:val="es-ES"/>
        </w:rPr>
        <w:t>io</w:t>
      </w:r>
      <w:r w:rsidRPr="006E1A31">
        <w:rPr>
          <w:rFonts w:ascii="Gothic720 BT" w:hAnsi="Gothic720 BT" w:cs="Arial"/>
          <w:bCs/>
          <w:lang w:val="es-ES"/>
        </w:rPr>
        <w:t xml:space="preserve"> Ejecutiv</w:t>
      </w:r>
      <w:r>
        <w:rPr>
          <w:rFonts w:ascii="Gothic720 BT" w:hAnsi="Gothic720 BT" w:cs="Arial"/>
          <w:bCs/>
          <w:lang w:val="es-ES"/>
        </w:rPr>
        <w:t>o</w:t>
      </w:r>
      <w:r w:rsidRPr="006E1A31">
        <w:rPr>
          <w:rFonts w:ascii="Gothic720 BT" w:hAnsi="Gothic720 BT" w:cs="Arial"/>
          <w:bCs/>
          <w:lang w:val="es-ES"/>
        </w:rPr>
        <w:t xml:space="preserve"> </w:t>
      </w:r>
      <w:r w:rsidRPr="006E1A31">
        <w:rPr>
          <w:rFonts w:ascii="Gothic720 BT" w:hAnsi="Gothic720 BT" w:cs="Arial"/>
          <w:b/>
          <w:bCs/>
          <w:lang w:val="es-ES"/>
        </w:rPr>
        <w:t>NOTIFICA</w:t>
      </w:r>
      <w:r w:rsidRPr="006E1A31">
        <w:rPr>
          <w:rFonts w:ascii="Gothic720 BT" w:hAnsi="Gothic720 BT" w:cs="Arial"/>
          <w:bCs/>
          <w:lang w:val="es-ES"/>
        </w:rPr>
        <w:t xml:space="preserve">, mediante cédula que se fija en los </w:t>
      </w:r>
      <w:r w:rsidRPr="006E1A31">
        <w:rPr>
          <w:rFonts w:ascii="Gothic720 BT" w:hAnsi="Gothic720 BT" w:cs="Arial"/>
          <w:b/>
          <w:bCs/>
          <w:lang w:val="es-ES"/>
        </w:rPr>
        <w:t>ESTRADOS</w:t>
      </w:r>
      <w:r w:rsidRPr="006E1A31">
        <w:rPr>
          <w:rFonts w:ascii="Gothic720 BT" w:hAnsi="Gothic720 BT" w:cs="Arial"/>
          <w:bCs/>
          <w:lang w:val="es-ES"/>
        </w:rPr>
        <w:t xml:space="preserve"> del Consejo General del Instituto Electoral del Estado de Querétaro, el contenido del proveído emitido el día en que se actúa en el expediente </w:t>
      </w:r>
      <w:r>
        <w:rPr>
          <w:rFonts w:ascii="Gothic720 BT" w:hAnsi="Gothic720 BT" w:cs="Arial"/>
          <w:lang w:eastAsia="es-ES"/>
        </w:rPr>
        <w:t>de cuenta</w:t>
      </w:r>
      <w:r w:rsidRPr="006E1A31">
        <w:rPr>
          <w:rFonts w:ascii="Gothic720 BT" w:hAnsi="Gothic720 BT" w:cs="Arial"/>
          <w:bCs/>
          <w:lang w:val="es-ES"/>
        </w:rPr>
        <w:t xml:space="preserve">. Documento que consta de </w:t>
      </w:r>
      <w:r>
        <w:rPr>
          <w:rFonts w:ascii="Gothic720 BT" w:hAnsi="Gothic720 BT" w:cs="Arial"/>
          <w:bCs/>
          <w:lang w:val="es-ES"/>
        </w:rPr>
        <w:t>dos</w:t>
      </w:r>
      <w:r w:rsidRPr="006E1A31">
        <w:rPr>
          <w:rFonts w:ascii="Gothic720 BT" w:hAnsi="Gothic720 BT" w:cs="Arial"/>
          <w:bCs/>
          <w:lang w:val="es-ES"/>
        </w:rPr>
        <w:t xml:space="preserve"> foja</w:t>
      </w:r>
      <w:r>
        <w:rPr>
          <w:rFonts w:ascii="Gothic720 BT" w:hAnsi="Gothic720 BT" w:cs="Arial"/>
          <w:bCs/>
          <w:lang w:val="es-ES"/>
        </w:rPr>
        <w:t>s</w:t>
      </w:r>
      <w:r w:rsidRPr="006E1A31">
        <w:rPr>
          <w:rFonts w:ascii="Gothic720 BT" w:hAnsi="Gothic720 BT" w:cs="Arial"/>
          <w:bCs/>
          <w:lang w:val="es-ES"/>
        </w:rPr>
        <w:t xml:space="preserve"> útil</w:t>
      </w:r>
      <w:r>
        <w:rPr>
          <w:rFonts w:ascii="Gothic720 BT" w:hAnsi="Gothic720 BT" w:cs="Arial"/>
          <w:bCs/>
          <w:lang w:val="es-ES"/>
        </w:rPr>
        <w:t>es</w:t>
      </w:r>
      <w:r w:rsidRPr="006E1A31">
        <w:rPr>
          <w:rFonts w:ascii="Gothic720 BT" w:hAnsi="Gothic720 BT" w:cs="Arial"/>
          <w:bCs/>
          <w:lang w:val="es-ES"/>
        </w:rPr>
        <w:t xml:space="preserve"> con texto por </w:t>
      </w:r>
      <w:r>
        <w:rPr>
          <w:rFonts w:ascii="Gothic720 BT" w:hAnsi="Gothic720 BT" w:cs="Arial"/>
          <w:bCs/>
          <w:lang w:val="es-ES"/>
        </w:rPr>
        <w:t>ambos</w:t>
      </w:r>
      <w:r w:rsidRPr="006E1A31">
        <w:rPr>
          <w:rFonts w:ascii="Gothic720 BT" w:hAnsi="Gothic720 BT" w:cs="Arial"/>
          <w:bCs/>
          <w:lang w:val="es-ES"/>
        </w:rPr>
        <w:t xml:space="preserve"> lado</w:t>
      </w:r>
      <w:r>
        <w:rPr>
          <w:rFonts w:ascii="Gothic720 BT" w:hAnsi="Gothic720 BT" w:cs="Arial"/>
          <w:bCs/>
          <w:lang w:val="es-ES"/>
        </w:rPr>
        <w:t>s</w:t>
      </w:r>
      <w:r w:rsidRPr="006E1A31">
        <w:rPr>
          <w:rFonts w:ascii="Gothic720 BT" w:hAnsi="Gothic720 BT" w:cs="Arial"/>
          <w:bCs/>
          <w:lang w:val="es-ES"/>
        </w:rPr>
        <w:t xml:space="preserve">, anexando copia de este. </w:t>
      </w:r>
      <w:r w:rsidRPr="006E1A31">
        <w:rPr>
          <w:rFonts w:ascii="Gothic720 BT" w:hAnsi="Gothic720 BT" w:cs="Arial"/>
          <w:b/>
          <w:bCs/>
          <w:lang w:val="es-ES"/>
        </w:rPr>
        <w:t>DOY FE.</w:t>
      </w:r>
      <w:r w:rsidRPr="006E1A31">
        <w:rPr>
          <w:rFonts w:ascii="Gothic720 BT" w:hAnsi="Gothic720 BT" w:cs="Arial"/>
          <w:bCs/>
          <w:lang w:val="es-ES"/>
        </w:rPr>
        <w:t xml:space="preserve"> --------------------</w:t>
      </w:r>
      <w:r>
        <w:rPr>
          <w:rFonts w:ascii="Gothic720 BT" w:hAnsi="Gothic720 BT" w:cs="Arial"/>
          <w:bCs/>
          <w:lang w:val="es-ES"/>
        </w:rPr>
        <w:t>--</w:t>
      </w:r>
      <w:r w:rsidRPr="006E1A31">
        <w:rPr>
          <w:rFonts w:ascii="Gothic720 BT" w:hAnsi="Gothic720 BT" w:cs="Arial"/>
          <w:bCs/>
          <w:lang w:val="es-ES"/>
        </w:rPr>
        <w:t>--------</w:t>
      </w:r>
      <w:r>
        <w:rPr>
          <w:rFonts w:ascii="Gothic720 BT" w:hAnsi="Gothic720 BT" w:cs="Arial"/>
          <w:bCs/>
          <w:lang w:val="es-ES"/>
        </w:rPr>
        <w:t>---------------------------------------------------------------</w:t>
      </w:r>
    </w:p>
    <w:p w14:paraId="6EFB2066" w14:textId="77777777" w:rsidR="0059613D" w:rsidRPr="006E1A31" w:rsidRDefault="0059613D" w:rsidP="0059613D">
      <w:pPr>
        <w:spacing w:after="0"/>
        <w:jc w:val="both"/>
        <w:rPr>
          <w:rFonts w:ascii="Gothic720 BT" w:hAnsi="Gothic720 BT" w:cs="Arial"/>
          <w:b/>
          <w:bCs/>
          <w:lang w:val="es-ES"/>
        </w:rPr>
      </w:pPr>
    </w:p>
    <w:p w14:paraId="3316CC56" w14:textId="77777777" w:rsidR="0059613D" w:rsidRPr="006E1A31" w:rsidRDefault="0059613D" w:rsidP="0059613D">
      <w:pPr>
        <w:spacing w:after="0"/>
        <w:jc w:val="both"/>
        <w:rPr>
          <w:rFonts w:ascii="Gothic720 BT" w:hAnsi="Gothic720 BT" w:cs="Arial"/>
          <w:b/>
          <w:bCs/>
          <w:lang w:val="es-ES"/>
        </w:rPr>
      </w:pPr>
    </w:p>
    <w:p w14:paraId="0CA9CCA6" w14:textId="77777777" w:rsidR="0059613D" w:rsidRPr="006E1A31" w:rsidRDefault="0059613D" w:rsidP="0059613D">
      <w:pPr>
        <w:pStyle w:val="Default"/>
        <w:spacing w:line="276" w:lineRule="auto"/>
        <w:rPr>
          <w:rFonts w:ascii="Gothic720 BT" w:hAnsi="Gothic720 BT" w:cs="Arial"/>
          <w:b/>
          <w:bCs/>
          <w:color w:val="auto"/>
          <w:sz w:val="22"/>
          <w:szCs w:val="22"/>
        </w:rPr>
      </w:pPr>
    </w:p>
    <w:p w14:paraId="691CA1C4" w14:textId="77777777" w:rsidR="0059613D" w:rsidRPr="006E1A31" w:rsidRDefault="0059613D" w:rsidP="0059613D">
      <w:pPr>
        <w:pStyle w:val="Default"/>
        <w:spacing w:line="276" w:lineRule="auto"/>
        <w:rPr>
          <w:rFonts w:ascii="Gothic720 BT" w:hAnsi="Gothic720 BT" w:cs="Arial"/>
          <w:b/>
          <w:bCs/>
          <w:color w:val="auto"/>
          <w:sz w:val="22"/>
          <w:szCs w:val="22"/>
        </w:rPr>
      </w:pPr>
    </w:p>
    <w:p w14:paraId="0A76D584" w14:textId="77777777" w:rsidR="0059613D" w:rsidRPr="006E1A31" w:rsidRDefault="0059613D" w:rsidP="0059613D">
      <w:pPr>
        <w:pStyle w:val="Default"/>
        <w:spacing w:line="276" w:lineRule="auto"/>
        <w:jc w:val="center"/>
        <w:rPr>
          <w:rFonts w:ascii="Gothic720 BT" w:hAnsi="Gothic720 BT" w:cs="Arial"/>
          <w:b/>
          <w:bCs/>
          <w:color w:val="auto"/>
          <w:sz w:val="22"/>
          <w:szCs w:val="22"/>
        </w:rPr>
      </w:pPr>
      <w:r w:rsidRPr="006E1A31">
        <w:rPr>
          <w:rFonts w:ascii="Gothic720 BT" w:hAnsi="Gothic720 BT" w:cs="Arial"/>
          <w:b/>
          <w:bCs/>
          <w:color w:val="auto"/>
          <w:sz w:val="22"/>
          <w:szCs w:val="22"/>
        </w:rPr>
        <w:t>Mtro. Carlos Alejandro Pérez Espíndola</w:t>
      </w:r>
    </w:p>
    <w:p w14:paraId="0BE9DF5B" w14:textId="77777777" w:rsidR="0059613D" w:rsidRPr="006E1A31" w:rsidRDefault="0059613D" w:rsidP="0059613D">
      <w:pPr>
        <w:pStyle w:val="Default"/>
        <w:spacing w:line="276" w:lineRule="auto"/>
        <w:jc w:val="center"/>
        <w:rPr>
          <w:rFonts w:ascii="Gothic720 BT" w:hAnsi="Gothic720 BT" w:cs="Arial"/>
          <w:bCs/>
          <w:color w:val="auto"/>
          <w:sz w:val="22"/>
          <w:szCs w:val="22"/>
        </w:rPr>
      </w:pPr>
      <w:r w:rsidRPr="006E1A31">
        <w:rPr>
          <w:rFonts w:ascii="Gothic720 BT" w:hAnsi="Gothic720 BT" w:cs="Arial"/>
          <w:bCs/>
          <w:color w:val="auto"/>
          <w:sz w:val="22"/>
          <w:szCs w:val="22"/>
        </w:rPr>
        <w:t>Secretar</w:t>
      </w:r>
      <w:r>
        <w:rPr>
          <w:rFonts w:ascii="Gothic720 BT" w:hAnsi="Gothic720 BT" w:cs="Arial"/>
          <w:bCs/>
          <w:color w:val="auto"/>
          <w:sz w:val="22"/>
          <w:szCs w:val="22"/>
        </w:rPr>
        <w:t>io Ejecutivo</w:t>
      </w:r>
      <w:r w:rsidRPr="006E1A31">
        <w:rPr>
          <w:rFonts w:ascii="Gothic720 BT" w:hAnsi="Gothic720 BT" w:cs="Arial"/>
          <w:bCs/>
          <w:color w:val="auto"/>
          <w:sz w:val="22"/>
          <w:szCs w:val="22"/>
        </w:rPr>
        <w:t xml:space="preserve"> </w:t>
      </w:r>
    </w:p>
    <w:p w14:paraId="262A5497" w14:textId="77777777" w:rsidR="0059613D" w:rsidRPr="006E1A31" w:rsidRDefault="0059613D" w:rsidP="0059613D">
      <w:pPr>
        <w:rPr>
          <w:rFonts w:ascii="Gothic720 BT" w:hAnsi="Gothic720 BT" w:cs="Arial"/>
          <w:bCs/>
          <w:lang w:val="es-ES"/>
        </w:rPr>
      </w:pPr>
    </w:p>
    <w:p w14:paraId="40FBF6FA" w14:textId="77777777" w:rsidR="0059613D" w:rsidRPr="006E1A31" w:rsidRDefault="0059613D" w:rsidP="0059613D">
      <w:pPr>
        <w:rPr>
          <w:rFonts w:ascii="Gothic720 BT" w:hAnsi="Gothic720 BT" w:cs="Arial"/>
          <w:bCs/>
          <w:lang w:val="es-ES"/>
        </w:rPr>
      </w:pPr>
    </w:p>
    <w:p w14:paraId="1D3EB1A9" w14:textId="77777777" w:rsidR="0059613D" w:rsidRPr="006E1A31" w:rsidRDefault="0059613D" w:rsidP="0059613D">
      <w:pPr>
        <w:rPr>
          <w:rFonts w:ascii="Gothic720 BT" w:hAnsi="Gothic720 BT" w:cs="Arial"/>
          <w:bCs/>
          <w:lang w:val="es-ES"/>
        </w:rPr>
      </w:pPr>
    </w:p>
    <w:p w14:paraId="093255E6" w14:textId="77777777" w:rsidR="0059613D" w:rsidRPr="006E1A31" w:rsidRDefault="0059613D" w:rsidP="0059613D">
      <w:pPr>
        <w:rPr>
          <w:rFonts w:ascii="Gothic720 BT" w:hAnsi="Gothic720 BT" w:cs="Arial"/>
          <w:bCs/>
          <w:lang w:val="es-ES"/>
        </w:rPr>
      </w:pPr>
    </w:p>
    <w:p w14:paraId="6B160031" w14:textId="77777777" w:rsidR="0059613D" w:rsidRPr="006E1A31" w:rsidRDefault="0059613D" w:rsidP="0059613D">
      <w:pPr>
        <w:rPr>
          <w:rFonts w:ascii="Gothic720 BT" w:hAnsi="Gothic720 BT" w:cs="Arial"/>
          <w:bCs/>
          <w:lang w:val="es-ES"/>
        </w:rPr>
      </w:pPr>
    </w:p>
    <w:p w14:paraId="46123503" w14:textId="77777777" w:rsidR="0059613D" w:rsidRPr="006E1A31" w:rsidRDefault="0059613D" w:rsidP="0059613D">
      <w:pPr>
        <w:rPr>
          <w:rFonts w:ascii="Gothic720 BT" w:hAnsi="Gothic720 BT" w:cs="Arial"/>
          <w:bCs/>
          <w:lang w:val="es-ES"/>
        </w:rPr>
      </w:pPr>
    </w:p>
    <w:p w14:paraId="6E758E1B" w14:textId="77777777" w:rsidR="0059613D" w:rsidRDefault="0059613D" w:rsidP="00F07B2C">
      <w:pPr>
        <w:spacing w:after="0" w:line="240" w:lineRule="auto"/>
        <w:ind w:left="4111"/>
        <w:jc w:val="both"/>
        <w:rPr>
          <w:rFonts w:ascii="Gothic720 BT" w:hAnsi="Gothic720 BT" w:cs="Arial"/>
          <w:b/>
          <w:lang w:eastAsia="es-ES"/>
        </w:rPr>
      </w:pPr>
    </w:p>
    <w:p w14:paraId="6BB39B15" w14:textId="43888C6E" w:rsidR="0059613D" w:rsidRDefault="0059613D" w:rsidP="00F07B2C">
      <w:pPr>
        <w:spacing w:after="0" w:line="240" w:lineRule="auto"/>
        <w:ind w:left="4111"/>
        <w:jc w:val="both"/>
        <w:rPr>
          <w:rFonts w:ascii="Gothic720 BT" w:hAnsi="Gothic720 BT" w:cs="Arial"/>
          <w:b/>
          <w:lang w:eastAsia="es-ES"/>
        </w:rPr>
      </w:pPr>
    </w:p>
    <w:p w14:paraId="688037B8" w14:textId="19E66CEE" w:rsidR="0059613D" w:rsidRDefault="0059613D" w:rsidP="00F07B2C">
      <w:pPr>
        <w:spacing w:after="0" w:line="240" w:lineRule="auto"/>
        <w:ind w:left="4111"/>
        <w:jc w:val="both"/>
        <w:rPr>
          <w:rFonts w:ascii="Gothic720 BT" w:hAnsi="Gothic720 BT" w:cs="Arial"/>
          <w:b/>
          <w:lang w:eastAsia="es-ES"/>
        </w:rPr>
      </w:pPr>
    </w:p>
    <w:p w14:paraId="37EDAD32" w14:textId="341A1CA0" w:rsidR="0059613D" w:rsidRDefault="0059613D" w:rsidP="00F07B2C">
      <w:pPr>
        <w:spacing w:after="0" w:line="240" w:lineRule="auto"/>
        <w:ind w:left="4111"/>
        <w:jc w:val="both"/>
        <w:rPr>
          <w:rFonts w:ascii="Gothic720 BT" w:hAnsi="Gothic720 BT" w:cs="Arial"/>
          <w:b/>
          <w:lang w:eastAsia="es-ES"/>
        </w:rPr>
      </w:pPr>
    </w:p>
    <w:p w14:paraId="68C8E836" w14:textId="7E814165" w:rsidR="0059613D" w:rsidRDefault="0059613D" w:rsidP="00F07B2C">
      <w:pPr>
        <w:spacing w:after="0" w:line="240" w:lineRule="auto"/>
        <w:ind w:left="4111"/>
        <w:jc w:val="both"/>
        <w:rPr>
          <w:rFonts w:ascii="Gothic720 BT" w:hAnsi="Gothic720 BT" w:cs="Arial"/>
          <w:b/>
          <w:lang w:eastAsia="es-ES"/>
        </w:rPr>
      </w:pPr>
    </w:p>
    <w:p w14:paraId="3FB6C178" w14:textId="6128E325" w:rsidR="0059613D" w:rsidRDefault="0059613D" w:rsidP="00F07B2C">
      <w:pPr>
        <w:spacing w:after="0" w:line="240" w:lineRule="auto"/>
        <w:ind w:left="4111"/>
        <w:jc w:val="both"/>
        <w:rPr>
          <w:rFonts w:ascii="Gothic720 BT" w:hAnsi="Gothic720 BT" w:cs="Arial"/>
          <w:b/>
          <w:lang w:eastAsia="es-ES"/>
        </w:rPr>
      </w:pPr>
    </w:p>
    <w:p w14:paraId="789EF860" w14:textId="05AB7756" w:rsidR="0059613D" w:rsidRDefault="0059613D" w:rsidP="00F07B2C">
      <w:pPr>
        <w:spacing w:after="0" w:line="240" w:lineRule="auto"/>
        <w:ind w:left="4111"/>
        <w:jc w:val="both"/>
        <w:rPr>
          <w:rFonts w:ascii="Gothic720 BT" w:hAnsi="Gothic720 BT" w:cs="Arial"/>
          <w:b/>
          <w:lang w:eastAsia="es-ES"/>
        </w:rPr>
      </w:pPr>
    </w:p>
    <w:p w14:paraId="1E0DC67B" w14:textId="118424EB" w:rsidR="0059613D" w:rsidRDefault="0059613D" w:rsidP="00F07B2C">
      <w:pPr>
        <w:spacing w:after="0" w:line="240" w:lineRule="auto"/>
        <w:ind w:left="4111"/>
        <w:jc w:val="both"/>
        <w:rPr>
          <w:rFonts w:ascii="Gothic720 BT" w:hAnsi="Gothic720 BT" w:cs="Arial"/>
          <w:b/>
          <w:lang w:eastAsia="es-ES"/>
        </w:rPr>
      </w:pPr>
    </w:p>
    <w:p w14:paraId="3A518557" w14:textId="2ED9919A" w:rsidR="00B2245C" w:rsidRPr="006E1A31" w:rsidRDefault="00B2245C" w:rsidP="00F07B2C">
      <w:pPr>
        <w:spacing w:after="0" w:line="240" w:lineRule="auto"/>
        <w:ind w:left="4111"/>
        <w:jc w:val="both"/>
        <w:rPr>
          <w:rFonts w:ascii="Gothic720 BT" w:hAnsi="Gothic720 BT" w:cs="Arial"/>
          <w:lang w:eastAsia="es-ES"/>
        </w:rPr>
      </w:pPr>
      <w:r w:rsidRPr="006E1A31">
        <w:rPr>
          <w:rFonts w:ascii="Gothic720 BT" w:hAnsi="Gothic720 BT" w:cs="Arial"/>
          <w:b/>
          <w:lang w:eastAsia="es-ES"/>
        </w:rPr>
        <w:lastRenderedPageBreak/>
        <w:t>EXPEDIENTE:</w:t>
      </w:r>
      <w:r w:rsidRPr="006E1A31">
        <w:rPr>
          <w:rFonts w:ascii="Gothic720 BT" w:hAnsi="Gothic720 BT" w:cs="Arial"/>
          <w:lang w:eastAsia="es-ES"/>
        </w:rPr>
        <w:t xml:space="preserve"> </w:t>
      </w:r>
      <w:r w:rsidRPr="009E44F4">
        <w:rPr>
          <w:rFonts w:ascii="Gothic720 BT" w:hAnsi="Gothic720 BT" w:cs="Arial"/>
          <w:lang w:eastAsia="es-ES"/>
        </w:rPr>
        <w:t>IEEQ/AG/002/2020-P</w:t>
      </w:r>
      <w:r w:rsidRPr="006E1A31">
        <w:rPr>
          <w:rFonts w:ascii="Gothic720 BT" w:hAnsi="Gothic720 BT" w:cs="Arial"/>
          <w:lang w:eastAsia="es-ES"/>
        </w:rPr>
        <w:t>.</w:t>
      </w:r>
    </w:p>
    <w:p w14:paraId="6475236F" w14:textId="77777777" w:rsidR="00B2245C" w:rsidRDefault="00B2245C" w:rsidP="00B2245C">
      <w:pPr>
        <w:spacing w:before="100" w:beforeAutospacing="1" w:after="0" w:line="240" w:lineRule="auto"/>
        <w:ind w:left="4111" w:right="49"/>
        <w:jc w:val="both"/>
        <w:rPr>
          <w:rFonts w:ascii="Gothic720 BT" w:hAnsi="Gothic720 BT" w:cs="Arial"/>
          <w:lang w:eastAsia="es-ES"/>
        </w:rPr>
      </w:pPr>
      <w:r w:rsidRPr="006E1A31">
        <w:rPr>
          <w:rFonts w:ascii="Gothic720 BT" w:hAnsi="Gothic720 BT" w:cs="Arial"/>
          <w:b/>
          <w:lang w:eastAsia="es-ES"/>
        </w:rPr>
        <w:t>PROMOVENTE</w:t>
      </w:r>
      <w:r w:rsidRPr="006E1A31">
        <w:rPr>
          <w:rFonts w:ascii="Gothic720 BT" w:hAnsi="Gothic720 BT" w:cs="Arial"/>
          <w:lang w:eastAsia="es-ES"/>
        </w:rPr>
        <w:t xml:space="preserve">: </w:t>
      </w:r>
      <w:r>
        <w:rPr>
          <w:rFonts w:ascii="Gothic720 BT" w:hAnsi="Gothic720 BT" w:cs="Arial"/>
          <w:lang w:eastAsia="es-ES"/>
        </w:rPr>
        <w:t>PARTIDO ENCUENTRO SOLIDARIO</w:t>
      </w:r>
      <w:r w:rsidRPr="006E1A31">
        <w:rPr>
          <w:rFonts w:ascii="Gothic720 BT" w:hAnsi="Gothic720 BT" w:cs="Arial"/>
          <w:lang w:eastAsia="es-ES"/>
        </w:rPr>
        <w:t>.</w:t>
      </w:r>
    </w:p>
    <w:p w14:paraId="7CDD4871" w14:textId="0A3912C3" w:rsidR="00B2245C" w:rsidRPr="006E1A31" w:rsidRDefault="00617A74" w:rsidP="00B2245C">
      <w:pPr>
        <w:spacing w:before="100" w:beforeAutospacing="1" w:after="0" w:line="240" w:lineRule="auto"/>
        <w:ind w:left="4111"/>
        <w:jc w:val="both"/>
        <w:rPr>
          <w:rFonts w:ascii="Gothic720 BT" w:hAnsi="Gothic720 BT" w:cs="Arial"/>
          <w:lang w:eastAsia="es-ES"/>
        </w:rPr>
      </w:pPr>
      <w:r w:rsidRPr="006E1A31">
        <w:rPr>
          <w:rFonts w:ascii="Gothic720 BT" w:hAnsi="Gothic720 BT" w:cs="Arial"/>
          <w:b/>
          <w:lang w:eastAsia="es-ES"/>
        </w:rPr>
        <w:t xml:space="preserve">ASUNTO: </w:t>
      </w:r>
      <w:r>
        <w:rPr>
          <w:rFonts w:ascii="Gothic720 BT" w:hAnsi="Gothic720 BT" w:cs="Arial"/>
          <w:lang w:eastAsia="es-ES"/>
        </w:rPr>
        <w:t>AGREGAR</w:t>
      </w:r>
      <w:r w:rsidR="00CB2E16">
        <w:rPr>
          <w:rFonts w:ascii="Gothic720 BT" w:hAnsi="Gothic720 BT" w:cs="Arial"/>
          <w:lang w:eastAsia="es-ES"/>
        </w:rPr>
        <w:t>,</w:t>
      </w:r>
      <w:r>
        <w:rPr>
          <w:rFonts w:ascii="Gothic720 BT" w:hAnsi="Gothic720 BT" w:cs="Arial"/>
          <w:lang w:eastAsia="es-ES"/>
        </w:rPr>
        <w:t xml:space="preserve"> </w:t>
      </w:r>
      <w:r w:rsidR="00B2245C">
        <w:rPr>
          <w:rFonts w:ascii="Gothic720 BT" w:hAnsi="Gothic720 BT" w:cs="Arial"/>
          <w:lang w:eastAsia="es-ES"/>
        </w:rPr>
        <w:t>RESERVA</w:t>
      </w:r>
      <w:r w:rsidR="00CB2E16">
        <w:rPr>
          <w:rFonts w:ascii="Gothic720 BT" w:hAnsi="Gothic720 BT" w:cs="Arial"/>
          <w:lang w:eastAsia="es-ES"/>
        </w:rPr>
        <w:t xml:space="preserve"> y REQUERIMIENTO</w:t>
      </w:r>
      <w:r w:rsidR="00B2245C" w:rsidRPr="006E1A31">
        <w:rPr>
          <w:rFonts w:ascii="Gothic720 BT" w:hAnsi="Gothic720 BT" w:cs="Arial"/>
          <w:lang w:eastAsia="es-ES"/>
        </w:rPr>
        <w:t>.</w:t>
      </w:r>
    </w:p>
    <w:p w14:paraId="5030FF33" w14:textId="676FF5C6" w:rsidR="00B2245C" w:rsidRDefault="00B2245C" w:rsidP="00B2245C">
      <w:pPr>
        <w:pStyle w:val="Default"/>
        <w:spacing w:before="100" w:beforeAutospacing="1" w:after="100" w:afterAutospacing="1"/>
        <w:jc w:val="both"/>
        <w:rPr>
          <w:rFonts w:ascii="Gothic720 BT" w:hAnsi="Gothic720 BT" w:cs="Arial"/>
          <w:bCs/>
          <w:color w:val="auto"/>
          <w:sz w:val="22"/>
          <w:szCs w:val="22"/>
        </w:rPr>
      </w:pPr>
      <w:r w:rsidRPr="006E1A31">
        <w:rPr>
          <w:rFonts w:ascii="Gothic720 BT" w:hAnsi="Gothic720 BT" w:cs="Arial"/>
          <w:bCs/>
          <w:color w:val="auto"/>
          <w:sz w:val="22"/>
          <w:szCs w:val="22"/>
        </w:rPr>
        <w:t xml:space="preserve">Santiago de Querétaro, Querétaro, </w:t>
      </w:r>
      <w:r>
        <w:rPr>
          <w:rFonts w:ascii="Gothic720 BT" w:hAnsi="Gothic720 BT" w:cs="Arial"/>
          <w:bCs/>
          <w:color w:val="auto"/>
          <w:sz w:val="22"/>
          <w:szCs w:val="22"/>
        </w:rPr>
        <w:t>nueve de marzo de dos mil veintiuno</w:t>
      </w:r>
      <w:r w:rsidRPr="006E1A31">
        <w:rPr>
          <w:rFonts w:ascii="Gothic720 BT" w:hAnsi="Gothic720 BT" w:cs="Arial"/>
          <w:bCs/>
          <w:color w:val="auto"/>
          <w:sz w:val="22"/>
          <w:szCs w:val="22"/>
        </w:rPr>
        <w:t>.</w:t>
      </w:r>
    </w:p>
    <w:p w14:paraId="02BB33F4" w14:textId="3281220D" w:rsidR="00B2245C" w:rsidRDefault="00B2245C" w:rsidP="00B2245C">
      <w:pPr>
        <w:pStyle w:val="Default"/>
        <w:spacing w:before="100" w:beforeAutospacing="1" w:after="100" w:afterAutospacing="1" w:line="276" w:lineRule="auto"/>
        <w:jc w:val="both"/>
        <w:rPr>
          <w:rFonts w:ascii="Gothic720 BT" w:hAnsi="Gothic720 BT" w:cs="Arial"/>
          <w:b/>
          <w:color w:val="auto"/>
          <w:sz w:val="22"/>
          <w:szCs w:val="22"/>
        </w:rPr>
      </w:pPr>
      <w:r>
        <w:rPr>
          <w:rFonts w:ascii="Gothic720 BT" w:hAnsi="Gothic720 BT" w:cs="Arial"/>
          <w:b/>
          <w:bCs/>
          <w:color w:val="auto"/>
          <w:sz w:val="22"/>
          <w:szCs w:val="22"/>
        </w:rPr>
        <w:t xml:space="preserve">VISTO </w:t>
      </w:r>
      <w:r>
        <w:rPr>
          <w:rFonts w:ascii="Gothic720 BT" w:hAnsi="Gothic720 BT" w:cs="Arial"/>
          <w:bCs/>
          <w:color w:val="auto"/>
          <w:sz w:val="22"/>
          <w:szCs w:val="22"/>
        </w:rPr>
        <w:t>El oficio P/0</w:t>
      </w:r>
      <w:r w:rsidR="00415C1A">
        <w:rPr>
          <w:rFonts w:ascii="Gothic720 BT" w:hAnsi="Gothic720 BT" w:cs="Arial"/>
          <w:bCs/>
          <w:color w:val="auto"/>
          <w:sz w:val="22"/>
          <w:szCs w:val="22"/>
        </w:rPr>
        <w:t>89</w:t>
      </w:r>
      <w:r w:rsidRPr="009E44F4">
        <w:rPr>
          <w:rFonts w:ascii="Gothic720 BT" w:hAnsi="Gothic720 BT" w:cs="Arial"/>
          <w:bCs/>
          <w:color w:val="auto"/>
          <w:sz w:val="22"/>
          <w:szCs w:val="22"/>
        </w:rPr>
        <w:t xml:space="preserve">/21 signado por el Consejero Presidente de este Instituto, mediante el cual remitió el </w:t>
      </w:r>
      <w:r w:rsidR="00A61A38">
        <w:rPr>
          <w:rFonts w:ascii="Gothic720 BT" w:hAnsi="Gothic720 BT" w:cs="Arial"/>
          <w:bCs/>
          <w:color w:val="auto"/>
          <w:sz w:val="22"/>
          <w:szCs w:val="22"/>
        </w:rPr>
        <w:t>diverso PES/SG/05/21</w:t>
      </w:r>
      <w:r w:rsidRPr="009E44F4">
        <w:rPr>
          <w:rFonts w:ascii="Gothic720 BT" w:hAnsi="Gothic720 BT" w:cs="Arial"/>
          <w:bCs/>
          <w:color w:val="auto"/>
          <w:sz w:val="22"/>
          <w:szCs w:val="22"/>
        </w:rPr>
        <w:t xml:space="preserve"> recibido </w:t>
      </w:r>
      <w:r>
        <w:rPr>
          <w:rFonts w:ascii="Gothic720 BT" w:hAnsi="Gothic720 BT" w:cs="Arial"/>
          <w:bCs/>
          <w:color w:val="auto"/>
          <w:sz w:val="22"/>
          <w:szCs w:val="22"/>
        </w:rPr>
        <w:t xml:space="preserve">en Oficialía de Partes el </w:t>
      </w:r>
      <w:r w:rsidR="00415C1A">
        <w:rPr>
          <w:rFonts w:ascii="Gothic720 BT" w:hAnsi="Gothic720 BT" w:cs="Arial"/>
          <w:bCs/>
          <w:color w:val="auto"/>
          <w:sz w:val="22"/>
          <w:szCs w:val="22"/>
        </w:rPr>
        <w:t xml:space="preserve">cuatro </w:t>
      </w:r>
      <w:r w:rsidRPr="009E44F4">
        <w:rPr>
          <w:rFonts w:ascii="Gothic720 BT" w:hAnsi="Gothic720 BT" w:cs="Arial"/>
          <w:bCs/>
          <w:color w:val="auto"/>
          <w:sz w:val="22"/>
          <w:szCs w:val="22"/>
        </w:rPr>
        <w:t xml:space="preserve">de </w:t>
      </w:r>
      <w:r w:rsidR="00415C1A">
        <w:rPr>
          <w:rFonts w:ascii="Gothic720 BT" w:hAnsi="Gothic720 BT" w:cs="Arial"/>
          <w:bCs/>
          <w:color w:val="auto"/>
          <w:sz w:val="22"/>
          <w:szCs w:val="22"/>
        </w:rPr>
        <w:t xml:space="preserve">marzo </w:t>
      </w:r>
      <w:r w:rsidRPr="009E44F4">
        <w:rPr>
          <w:rFonts w:ascii="Gothic720 BT" w:hAnsi="Gothic720 BT" w:cs="Arial"/>
          <w:bCs/>
          <w:color w:val="auto"/>
          <w:sz w:val="22"/>
          <w:szCs w:val="22"/>
        </w:rPr>
        <w:t>del presente a</w:t>
      </w:r>
      <w:r>
        <w:rPr>
          <w:rFonts w:ascii="Gothic720 BT" w:hAnsi="Gothic720 BT" w:cs="Arial"/>
          <w:bCs/>
          <w:color w:val="auto"/>
          <w:sz w:val="22"/>
          <w:szCs w:val="22"/>
        </w:rPr>
        <w:t xml:space="preserve">ño, registrado con el folio </w:t>
      </w:r>
      <w:r w:rsidR="00415C1A">
        <w:rPr>
          <w:rFonts w:ascii="Gothic720 BT" w:hAnsi="Gothic720 BT" w:cs="Arial"/>
          <w:bCs/>
          <w:color w:val="auto"/>
          <w:sz w:val="22"/>
          <w:szCs w:val="22"/>
        </w:rPr>
        <w:t>0563</w:t>
      </w:r>
      <w:r w:rsidRPr="009E44F4">
        <w:rPr>
          <w:rFonts w:ascii="Gothic720 BT" w:hAnsi="Gothic720 BT" w:cs="Arial"/>
          <w:bCs/>
          <w:color w:val="auto"/>
          <w:sz w:val="22"/>
          <w:szCs w:val="22"/>
        </w:rPr>
        <w:t>, signado por</w:t>
      </w:r>
      <w:r w:rsidR="00415C1A">
        <w:rPr>
          <w:rFonts w:ascii="Gothic720 BT" w:hAnsi="Gothic720 BT" w:cs="Arial"/>
          <w:bCs/>
          <w:color w:val="auto"/>
          <w:sz w:val="22"/>
          <w:szCs w:val="22"/>
        </w:rPr>
        <w:t xml:space="preserve"> Alejandrina Moreno Romero,</w:t>
      </w:r>
      <w:r w:rsidRPr="009E44F4">
        <w:rPr>
          <w:rFonts w:ascii="Gothic720 BT" w:hAnsi="Gothic720 BT" w:cs="Arial"/>
          <w:bCs/>
          <w:color w:val="auto"/>
          <w:sz w:val="22"/>
          <w:szCs w:val="22"/>
        </w:rPr>
        <w:t xml:space="preserve"> </w:t>
      </w:r>
      <w:r w:rsidR="00415C1A">
        <w:rPr>
          <w:rFonts w:ascii="Gothic720 BT" w:hAnsi="Gothic720 BT" w:cs="Arial"/>
          <w:bCs/>
          <w:color w:val="auto"/>
          <w:sz w:val="22"/>
          <w:szCs w:val="22"/>
        </w:rPr>
        <w:t>Secretaria General d</w:t>
      </w:r>
      <w:r>
        <w:rPr>
          <w:rFonts w:ascii="Gothic720 BT" w:hAnsi="Gothic720 BT" w:cs="Arial"/>
          <w:bCs/>
          <w:color w:val="auto"/>
          <w:sz w:val="22"/>
          <w:szCs w:val="22"/>
        </w:rPr>
        <w:t xml:space="preserve">el Comité Directivo </w:t>
      </w:r>
      <w:r w:rsidR="00415C1A">
        <w:rPr>
          <w:rFonts w:ascii="Gothic720 BT" w:hAnsi="Gothic720 BT" w:cs="Arial"/>
          <w:bCs/>
          <w:color w:val="auto"/>
          <w:sz w:val="22"/>
          <w:szCs w:val="22"/>
        </w:rPr>
        <w:t xml:space="preserve">Nacional </w:t>
      </w:r>
      <w:r>
        <w:rPr>
          <w:rFonts w:ascii="Gothic720 BT" w:hAnsi="Gothic720 BT" w:cs="Arial"/>
          <w:bCs/>
          <w:color w:val="auto"/>
          <w:sz w:val="22"/>
          <w:szCs w:val="22"/>
        </w:rPr>
        <w:t>de</w:t>
      </w:r>
      <w:r w:rsidR="00415C1A">
        <w:rPr>
          <w:rFonts w:ascii="Gothic720 BT" w:hAnsi="Gothic720 BT" w:cs="Arial"/>
          <w:bCs/>
          <w:color w:val="auto"/>
          <w:sz w:val="22"/>
          <w:szCs w:val="22"/>
        </w:rPr>
        <w:t xml:space="preserve">l Partido </w:t>
      </w:r>
      <w:r>
        <w:rPr>
          <w:rFonts w:ascii="Gothic720 BT" w:hAnsi="Gothic720 BT" w:cs="Arial"/>
          <w:bCs/>
          <w:color w:val="auto"/>
          <w:sz w:val="22"/>
          <w:szCs w:val="22"/>
        </w:rPr>
        <w:t>Encuentro Solidario,</w:t>
      </w:r>
      <w:r w:rsidR="00415C1A">
        <w:rPr>
          <w:rStyle w:val="Refdenotaalpie"/>
          <w:rFonts w:ascii="Gothic720 BT" w:hAnsi="Gothic720 BT" w:cs="Arial"/>
          <w:bCs/>
          <w:color w:val="auto"/>
          <w:sz w:val="22"/>
          <w:szCs w:val="22"/>
        </w:rPr>
        <w:footnoteReference w:id="1"/>
      </w:r>
      <w:r>
        <w:rPr>
          <w:rFonts w:ascii="Gothic720 BT" w:hAnsi="Gothic720 BT" w:cs="Arial"/>
          <w:bCs/>
          <w:color w:val="auto"/>
          <w:sz w:val="22"/>
          <w:szCs w:val="22"/>
        </w:rPr>
        <w:t xml:space="preserve"> a través del cual informó </w:t>
      </w:r>
      <w:r w:rsidR="00415C1A">
        <w:rPr>
          <w:rFonts w:ascii="Gothic720 BT" w:hAnsi="Gothic720 BT" w:cs="Arial"/>
          <w:bCs/>
          <w:color w:val="auto"/>
          <w:sz w:val="22"/>
          <w:szCs w:val="22"/>
        </w:rPr>
        <w:t>la suspensión de actividades de la persona señalada como Delegada</w:t>
      </w:r>
      <w:r w:rsidR="00415C1A">
        <w:rPr>
          <w:rStyle w:val="Refdenotaalpie"/>
          <w:rFonts w:ascii="Gothic720 BT" w:hAnsi="Gothic720 BT" w:cs="Arial"/>
          <w:bCs/>
          <w:color w:val="auto"/>
          <w:sz w:val="22"/>
          <w:szCs w:val="22"/>
        </w:rPr>
        <w:footnoteReference w:id="2"/>
      </w:r>
      <w:r w:rsidR="00415C1A">
        <w:rPr>
          <w:rFonts w:ascii="Gothic720 BT" w:hAnsi="Gothic720 BT" w:cs="Arial"/>
          <w:bCs/>
          <w:color w:val="auto"/>
          <w:sz w:val="22"/>
          <w:szCs w:val="22"/>
        </w:rPr>
        <w:t xml:space="preserve"> “en funciones de presidenta”</w:t>
      </w:r>
      <w:r w:rsidR="00415C1A" w:rsidRPr="00415C1A">
        <w:rPr>
          <w:rStyle w:val="Refdenotaalpie"/>
          <w:rFonts w:ascii="Gothic720 BT" w:hAnsi="Gothic720 BT" w:cs="Arial"/>
          <w:bCs/>
          <w:color w:val="auto"/>
          <w:sz w:val="22"/>
          <w:szCs w:val="22"/>
        </w:rPr>
        <w:t xml:space="preserve"> </w:t>
      </w:r>
      <w:r w:rsidR="00415C1A">
        <w:rPr>
          <w:rFonts w:ascii="Gothic720 BT" w:hAnsi="Gothic720 BT" w:cs="Arial"/>
          <w:bCs/>
          <w:color w:val="auto"/>
          <w:sz w:val="22"/>
          <w:szCs w:val="22"/>
        </w:rPr>
        <w:t>del Comité Directivo Estatal en Querétaro</w:t>
      </w:r>
      <w:r w:rsidR="00A61A38">
        <w:rPr>
          <w:rFonts w:ascii="Gothic720 BT" w:hAnsi="Gothic720 BT" w:cs="Arial"/>
          <w:bCs/>
          <w:color w:val="auto"/>
          <w:sz w:val="22"/>
          <w:szCs w:val="22"/>
        </w:rPr>
        <w:t xml:space="preserve"> e informó el nombre de la persona que ejercería dicho cargo, además, adjuntó la documentación que estimó necesaria</w:t>
      </w:r>
      <w:r>
        <w:rPr>
          <w:rFonts w:ascii="Gothic720 BT" w:hAnsi="Gothic720 BT" w:cs="Arial"/>
          <w:bCs/>
          <w:color w:val="auto"/>
          <w:sz w:val="22"/>
          <w:szCs w:val="22"/>
        </w:rPr>
        <w:t>; c</w:t>
      </w:r>
      <w:r w:rsidRPr="006E1A31">
        <w:rPr>
          <w:rFonts w:ascii="Gothic720 BT" w:hAnsi="Gothic720 BT" w:cs="Arial"/>
          <w:bCs/>
          <w:color w:val="auto"/>
          <w:sz w:val="22"/>
          <w:szCs w:val="22"/>
        </w:rPr>
        <w:t>on fundamento en el artículo 63, fracciones I</w:t>
      </w:r>
      <w:r>
        <w:rPr>
          <w:rFonts w:ascii="Gothic720 BT" w:hAnsi="Gothic720 BT" w:cs="Arial"/>
          <w:bCs/>
          <w:color w:val="auto"/>
          <w:sz w:val="22"/>
          <w:szCs w:val="22"/>
        </w:rPr>
        <w:t>, VIII</w:t>
      </w:r>
      <w:r w:rsidRPr="006E1A31">
        <w:rPr>
          <w:rFonts w:ascii="Gothic720 BT" w:hAnsi="Gothic720 BT" w:cs="Arial"/>
          <w:bCs/>
          <w:color w:val="auto"/>
          <w:sz w:val="22"/>
          <w:szCs w:val="22"/>
        </w:rPr>
        <w:t xml:space="preserve"> y XXXI de la Ley Electoral del Estado de Querétaro, el Secretario Ejecutivo </w:t>
      </w:r>
      <w:r w:rsidRPr="006E1A31">
        <w:rPr>
          <w:rFonts w:ascii="Gothic720 BT" w:hAnsi="Gothic720 BT" w:cs="Arial"/>
          <w:b/>
          <w:color w:val="auto"/>
          <w:sz w:val="22"/>
          <w:szCs w:val="22"/>
        </w:rPr>
        <w:t>ACUERDA:</w:t>
      </w:r>
    </w:p>
    <w:p w14:paraId="62C4C4BF" w14:textId="1470AAE0" w:rsidR="00B2245C" w:rsidRDefault="00B2245C" w:rsidP="00B2245C">
      <w:pPr>
        <w:pStyle w:val="Default"/>
        <w:spacing w:line="276" w:lineRule="auto"/>
        <w:jc w:val="both"/>
        <w:rPr>
          <w:rFonts w:ascii="Gothic720 BT" w:hAnsi="Gothic720 BT" w:cs="Arial"/>
          <w:b/>
          <w:color w:val="auto"/>
          <w:sz w:val="22"/>
          <w:szCs w:val="22"/>
        </w:rPr>
      </w:pPr>
      <w:r w:rsidRPr="006E1A31">
        <w:rPr>
          <w:rFonts w:ascii="Gothic720 BT" w:hAnsi="Gothic720 BT" w:cs="Arial"/>
          <w:b/>
          <w:color w:val="auto"/>
          <w:sz w:val="22"/>
          <w:szCs w:val="22"/>
        </w:rPr>
        <w:t xml:space="preserve">PRIMERO. </w:t>
      </w:r>
      <w:r w:rsidR="00617A74">
        <w:rPr>
          <w:rFonts w:ascii="Gothic720 BT" w:hAnsi="Gothic720 BT" w:cs="Arial"/>
          <w:b/>
          <w:color w:val="auto"/>
          <w:sz w:val="22"/>
          <w:szCs w:val="22"/>
        </w:rPr>
        <w:t>A</w:t>
      </w:r>
      <w:r w:rsidRPr="006E1A31">
        <w:rPr>
          <w:rFonts w:ascii="Gothic720 BT" w:hAnsi="Gothic720 BT" w:cs="Arial"/>
          <w:b/>
          <w:color w:val="auto"/>
          <w:sz w:val="22"/>
          <w:szCs w:val="22"/>
        </w:rPr>
        <w:t>gregar</w:t>
      </w:r>
      <w:r>
        <w:rPr>
          <w:rFonts w:ascii="Gothic720 BT" w:hAnsi="Gothic720 BT" w:cs="Arial"/>
          <w:color w:val="auto"/>
          <w:sz w:val="22"/>
          <w:szCs w:val="22"/>
        </w:rPr>
        <w:t>. Se tienen por recibidos</w:t>
      </w:r>
      <w:r w:rsidRPr="006E1A31">
        <w:rPr>
          <w:rFonts w:ascii="Gothic720 BT" w:hAnsi="Gothic720 BT" w:cs="Arial"/>
          <w:color w:val="auto"/>
          <w:sz w:val="22"/>
          <w:szCs w:val="22"/>
        </w:rPr>
        <w:t xml:space="preserve"> </w:t>
      </w:r>
      <w:r>
        <w:rPr>
          <w:rFonts w:ascii="Gothic720 BT" w:hAnsi="Gothic720 BT" w:cs="Arial"/>
          <w:color w:val="auto"/>
          <w:sz w:val="22"/>
          <w:szCs w:val="22"/>
        </w:rPr>
        <w:t xml:space="preserve">los documentos de cuenta, que constan </w:t>
      </w:r>
      <w:r w:rsidRPr="006E1A31">
        <w:rPr>
          <w:rFonts w:ascii="Gothic720 BT" w:hAnsi="Gothic720 BT"/>
          <w:color w:val="212121"/>
          <w:sz w:val="22"/>
          <w:szCs w:val="22"/>
          <w:shd w:val="clear" w:color="auto" w:fill="FFFFFF"/>
        </w:rPr>
        <w:t xml:space="preserve">en un total de </w:t>
      </w:r>
      <w:r w:rsidR="00A61A38">
        <w:rPr>
          <w:rFonts w:ascii="Gothic720 BT" w:hAnsi="Gothic720 BT"/>
          <w:color w:val="212121"/>
          <w:sz w:val="22"/>
          <w:szCs w:val="22"/>
          <w:shd w:val="clear" w:color="auto" w:fill="FFFFFF"/>
        </w:rPr>
        <w:t xml:space="preserve">sesenta y </w:t>
      </w:r>
      <w:proofErr w:type="gramStart"/>
      <w:r w:rsidR="00A61A38">
        <w:rPr>
          <w:rFonts w:ascii="Gothic720 BT" w:hAnsi="Gothic720 BT"/>
          <w:color w:val="212121"/>
          <w:sz w:val="22"/>
          <w:szCs w:val="22"/>
          <w:shd w:val="clear" w:color="auto" w:fill="FFFFFF"/>
        </w:rPr>
        <w:t>un</w:t>
      </w:r>
      <w:r>
        <w:rPr>
          <w:rFonts w:ascii="Gothic720 BT" w:hAnsi="Gothic720 BT"/>
          <w:color w:val="212121"/>
          <w:sz w:val="22"/>
          <w:szCs w:val="22"/>
          <w:shd w:val="clear" w:color="auto" w:fill="FFFFFF"/>
        </w:rPr>
        <w:t xml:space="preserve"> </w:t>
      </w:r>
      <w:r w:rsidRPr="006E1A31">
        <w:rPr>
          <w:rFonts w:ascii="Gothic720 BT" w:hAnsi="Gothic720 BT"/>
          <w:color w:val="212121"/>
          <w:sz w:val="22"/>
          <w:szCs w:val="22"/>
          <w:shd w:val="clear" w:color="auto" w:fill="FFFFFF"/>
        </w:rPr>
        <w:t>fojas útiles</w:t>
      </w:r>
      <w:proofErr w:type="gramEnd"/>
      <w:r w:rsidR="00A61A38">
        <w:rPr>
          <w:rFonts w:ascii="Gothic720 BT" w:hAnsi="Gothic720 BT" w:cs="Arial"/>
          <w:color w:val="auto"/>
          <w:sz w:val="22"/>
          <w:szCs w:val="22"/>
        </w:rPr>
        <w:t>, mismos que</w:t>
      </w:r>
      <w:r>
        <w:rPr>
          <w:rFonts w:ascii="Gothic720 BT" w:hAnsi="Gothic720 BT" w:cs="Arial"/>
          <w:color w:val="auto"/>
          <w:sz w:val="22"/>
          <w:szCs w:val="22"/>
        </w:rPr>
        <w:t xml:space="preserve"> se ordena agregar en autos para los efectos que corresponda.</w:t>
      </w:r>
      <w:r>
        <w:rPr>
          <w:rStyle w:val="Refdenotaalpie"/>
          <w:rFonts w:ascii="Gothic720 BT" w:hAnsi="Gothic720 BT" w:cs="Arial"/>
          <w:color w:val="auto"/>
          <w:sz w:val="22"/>
          <w:szCs w:val="22"/>
        </w:rPr>
        <w:footnoteReference w:id="3"/>
      </w:r>
      <w:r>
        <w:rPr>
          <w:rFonts w:ascii="Gothic720 BT" w:hAnsi="Gothic720 BT" w:cs="Arial"/>
          <w:color w:val="auto"/>
          <w:sz w:val="22"/>
          <w:szCs w:val="22"/>
        </w:rPr>
        <w:t xml:space="preserve"> </w:t>
      </w:r>
    </w:p>
    <w:p w14:paraId="31BCBA91" w14:textId="77777777" w:rsidR="00B2245C" w:rsidRPr="00F07B2C" w:rsidRDefault="00B2245C" w:rsidP="00B2245C">
      <w:pPr>
        <w:pStyle w:val="Default"/>
        <w:spacing w:line="276" w:lineRule="auto"/>
        <w:jc w:val="both"/>
        <w:rPr>
          <w:rFonts w:ascii="Gothic720 BT" w:hAnsi="Gothic720 BT" w:cs="Arial"/>
          <w:b/>
          <w:color w:val="auto"/>
          <w:sz w:val="16"/>
          <w:szCs w:val="16"/>
        </w:rPr>
      </w:pPr>
    </w:p>
    <w:p w14:paraId="02DC4DD1" w14:textId="007A8420" w:rsidR="00617A74" w:rsidRPr="00617A74" w:rsidRDefault="00B2245C" w:rsidP="00B2245C">
      <w:pPr>
        <w:pStyle w:val="Default"/>
        <w:spacing w:line="276" w:lineRule="auto"/>
        <w:jc w:val="both"/>
        <w:rPr>
          <w:rFonts w:ascii="Gothic720 BT" w:hAnsi="Gothic720 BT" w:cs="Arial"/>
          <w:bCs/>
          <w:color w:val="auto"/>
          <w:sz w:val="22"/>
          <w:szCs w:val="22"/>
        </w:rPr>
      </w:pPr>
      <w:r>
        <w:rPr>
          <w:rFonts w:ascii="Gothic720 BT" w:hAnsi="Gothic720 BT" w:cs="Arial"/>
          <w:b/>
          <w:color w:val="auto"/>
          <w:sz w:val="22"/>
          <w:szCs w:val="22"/>
        </w:rPr>
        <w:t>SEGUNDO</w:t>
      </w:r>
      <w:r w:rsidRPr="006B53E1">
        <w:rPr>
          <w:rFonts w:ascii="Gothic720 BT" w:hAnsi="Gothic720 BT" w:cs="Arial"/>
          <w:b/>
          <w:color w:val="auto"/>
          <w:sz w:val="22"/>
          <w:szCs w:val="22"/>
        </w:rPr>
        <w:t>.</w:t>
      </w:r>
      <w:r w:rsidR="00617A74">
        <w:rPr>
          <w:rFonts w:ascii="Gothic720 BT" w:hAnsi="Gothic720 BT" w:cs="Arial"/>
          <w:b/>
          <w:color w:val="auto"/>
          <w:sz w:val="22"/>
          <w:szCs w:val="22"/>
        </w:rPr>
        <w:t xml:space="preserve"> Reserva</w:t>
      </w:r>
      <w:r w:rsidR="00E60C64">
        <w:rPr>
          <w:rFonts w:ascii="Gothic720 BT" w:hAnsi="Gothic720 BT" w:cs="Arial"/>
          <w:b/>
          <w:color w:val="auto"/>
          <w:sz w:val="22"/>
          <w:szCs w:val="22"/>
        </w:rPr>
        <w:t xml:space="preserve"> y requerimiento</w:t>
      </w:r>
      <w:r w:rsidRPr="00E4298B">
        <w:rPr>
          <w:rFonts w:ascii="Gothic720 BT" w:hAnsi="Gothic720 BT" w:cs="Arial"/>
          <w:b/>
          <w:color w:val="auto"/>
          <w:sz w:val="22"/>
          <w:szCs w:val="22"/>
        </w:rPr>
        <w:t xml:space="preserve">. </w:t>
      </w:r>
      <w:r w:rsidR="00617A74">
        <w:rPr>
          <w:rFonts w:ascii="Gothic720 BT" w:hAnsi="Gothic720 BT" w:cs="Arial"/>
          <w:bCs/>
          <w:color w:val="auto"/>
          <w:sz w:val="22"/>
          <w:szCs w:val="22"/>
        </w:rPr>
        <w:t>De los documentos de cuenta, se advierte que la promovent</w:t>
      </w:r>
      <w:r w:rsidR="003C33CE">
        <w:rPr>
          <w:rFonts w:ascii="Gothic720 BT" w:hAnsi="Gothic720 BT" w:cs="Arial"/>
          <w:bCs/>
          <w:color w:val="auto"/>
          <w:sz w:val="22"/>
          <w:szCs w:val="22"/>
        </w:rPr>
        <w:t>e informó que las funciones propias del proceso electoral local 2020-2021 se ejercerían por Carlos Manuel Vega de la Isla, como Delegado Estatal con funciones específicas</w:t>
      </w:r>
      <w:r w:rsidR="00DB20F9">
        <w:rPr>
          <w:rFonts w:ascii="Gothic720 BT" w:hAnsi="Gothic720 BT" w:cs="Arial"/>
          <w:bCs/>
          <w:color w:val="auto"/>
          <w:sz w:val="22"/>
          <w:szCs w:val="22"/>
        </w:rPr>
        <w:t xml:space="preserve">, a fin de suplir a la persona </w:t>
      </w:r>
      <w:proofErr w:type="gramStart"/>
      <w:r w:rsidR="00DB20F9">
        <w:rPr>
          <w:rFonts w:ascii="Gothic720 BT" w:hAnsi="Gothic720 BT" w:cs="Arial"/>
          <w:bCs/>
          <w:color w:val="auto"/>
          <w:sz w:val="22"/>
          <w:szCs w:val="22"/>
        </w:rPr>
        <w:t>Delegada</w:t>
      </w:r>
      <w:proofErr w:type="gramEnd"/>
      <w:r w:rsidR="00DB20F9">
        <w:rPr>
          <w:rFonts w:ascii="Gothic720 BT" w:hAnsi="Gothic720 BT" w:cs="Arial"/>
          <w:bCs/>
          <w:color w:val="auto"/>
          <w:sz w:val="22"/>
          <w:szCs w:val="22"/>
        </w:rPr>
        <w:t xml:space="preserve"> previamente señalada por el Partido Encuentro Solidario en el Estado</w:t>
      </w:r>
      <w:r w:rsidR="003C33CE">
        <w:rPr>
          <w:rFonts w:ascii="Gothic720 BT" w:hAnsi="Gothic720 BT" w:cs="Arial"/>
          <w:bCs/>
          <w:color w:val="auto"/>
          <w:sz w:val="22"/>
          <w:szCs w:val="22"/>
        </w:rPr>
        <w:t xml:space="preserve">. </w:t>
      </w:r>
    </w:p>
    <w:p w14:paraId="58959382" w14:textId="77777777" w:rsidR="00617A74" w:rsidRDefault="00617A74" w:rsidP="00B2245C">
      <w:pPr>
        <w:pStyle w:val="Default"/>
        <w:spacing w:line="276" w:lineRule="auto"/>
        <w:jc w:val="both"/>
        <w:rPr>
          <w:rFonts w:ascii="Gothic720 BT" w:hAnsi="Gothic720 BT" w:cs="Arial"/>
          <w:b/>
          <w:color w:val="auto"/>
          <w:sz w:val="22"/>
          <w:szCs w:val="22"/>
        </w:rPr>
      </w:pPr>
    </w:p>
    <w:p w14:paraId="1F271CB0" w14:textId="77777777" w:rsidR="00DB20F9" w:rsidRDefault="00DB20F9" w:rsidP="00B2245C">
      <w:pPr>
        <w:pStyle w:val="Default"/>
        <w:spacing w:line="276" w:lineRule="auto"/>
        <w:jc w:val="both"/>
        <w:rPr>
          <w:rFonts w:ascii="Gothic720 BT" w:hAnsi="Gothic720 BT" w:cs="Arial"/>
          <w:color w:val="auto"/>
          <w:sz w:val="22"/>
          <w:szCs w:val="22"/>
        </w:rPr>
      </w:pPr>
      <w:r>
        <w:rPr>
          <w:rFonts w:ascii="Gothic720 BT" w:hAnsi="Gothic720 BT" w:cs="Arial"/>
          <w:color w:val="auto"/>
          <w:sz w:val="22"/>
          <w:szCs w:val="22"/>
        </w:rPr>
        <w:t xml:space="preserve">Para tal efecto la promovente adjuntó los documentos siguientes: </w:t>
      </w:r>
    </w:p>
    <w:p w14:paraId="002DE3EA" w14:textId="77777777" w:rsidR="00DB20F9" w:rsidRPr="00F07B2C" w:rsidRDefault="00DB20F9" w:rsidP="00B2245C">
      <w:pPr>
        <w:pStyle w:val="Default"/>
        <w:spacing w:line="276" w:lineRule="auto"/>
        <w:jc w:val="both"/>
        <w:rPr>
          <w:rFonts w:ascii="Gothic720 BT" w:hAnsi="Gothic720 BT" w:cs="Arial"/>
          <w:color w:val="auto"/>
          <w:sz w:val="20"/>
          <w:szCs w:val="20"/>
        </w:rPr>
      </w:pPr>
    </w:p>
    <w:p w14:paraId="0CBC8028" w14:textId="6C2CFE24" w:rsidR="00DB20F9" w:rsidRPr="00F07B2C" w:rsidRDefault="00DB20F9" w:rsidP="00F07B2C">
      <w:pPr>
        <w:pStyle w:val="Default"/>
        <w:numPr>
          <w:ilvl w:val="0"/>
          <w:numId w:val="1"/>
        </w:numPr>
        <w:jc w:val="both"/>
        <w:rPr>
          <w:rFonts w:ascii="Gothic720 BT" w:hAnsi="Gothic720 BT" w:cs="Arial"/>
          <w:color w:val="auto"/>
          <w:sz w:val="20"/>
          <w:szCs w:val="20"/>
        </w:rPr>
      </w:pPr>
      <w:r w:rsidRPr="00F07B2C">
        <w:rPr>
          <w:rFonts w:ascii="Gothic720 BT" w:hAnsi="Gothic720 BT" w:cs="Arial"/>
          <w:color w:val="auto"/>
          <w:sz w:val="20"/>
          <w:szCs w:val="20"/>
        </w:rPr>
        <w:t xml:space="preserve">“Extracto de acta de la sexta asamblea extraordinaria de la Comisión Política Nacional del Partido Encuentro Solidario”, de la cual se advierte que se encuentra signada por el </w:t>
      </w:r>
      <w:proofErr w:type="gramStart"/>
      <w:r w:rsidRPr="00F07B2C">
        <w:rPr>
          <w:rFonts w:ascii="Gothic720 BT" w:hAnsi="Gothic720 BT" w:cs="Arial"/>
          <w:color w:val="auto"/>
          <w:sz w:val="20"/>
          <w:szCs w:val="20"/>
        </w:rPr>
        <w:t>Presidente</w:t>
      </w:r>
      <w:proofErr w:type="gramEnd"/>
      <w:r w:rsidRPr="00F07B2C">
        <w:rPr>
          <w:rFonts w:ascii="Gothic720 BT" w:hAnsi="Gothic720 BT" w:cs="Arial"/>
          <w:color w:val="auto"/>
          <w:sz w:val="20"/>
          <w:szCs w:val="20"/>
        </w:rPr>
        <w:t xml:space="preserve"> y Secretaria de la Comisión Política Nacional y hace referencia al acto de sustitución de los cargos mencionados. </w:t>
      </w:r>
    </w:p>
    <w:p w14:paraId="01BD0999" w14:textId="5F098EE9" w:rsidR="00DB20F9" w:rsidRPr="00F07B2C" w:rsidRDefault="00DB20F9" w:rsidP="00F07B2C">
      <w:pPr>
        <w:pStyle w:val="Default"/>
        <w:numPr>
          <w:ilvl w:val="0"/>
          <w:numId w:val="1"/>
        </w:numPr>
        <w:jc w:val="both"/>
        <w:rPr>
          <w:rFonts w:ascii="Gothic720 BT" w:hAnsi="Gothic720 BT" w:cs="Arial"/>
          <w:color w:val="auto"/>
          <w:sz w:val="20"/>
          <w:szCs w:val="20"/>
        </w:rPr>
      </w:pPr>
      <w:r w:rsidRPr="00F07B2C">
        <w:rPr>
          <w:rFonts w:ascii="Gothic720 BT" w:hAnsi="Gothic720 BT" w:cs="Arial"/>
          <w:color w:val="auto"/>
          <w:sz w:val="20"/>
          <w:szCs w:val="20"/>
        </w:rPr>
        <w:t xml:space="preserve">“Constancia de Designación como Delegado Estatal del Comité Directivo Nacional del ‘Partido Encuentro Solidario’ con funciones </w:t>
      </w:r>
      <w:r w:rsidR="001B7B3D" w:rsidRPr="00F07B2C">
        <w:rPr>
          <w:rFonts w:ascii="Gothic720 BT" w:hAnsi="Gothic720 BT" w:cs="Arial"/>
          <w:color w:val="auto"/>
          <w:sz w:val="20"/>
          <w:szCs w:val="20"/>
        </w:rPr>
        <w:t>específicas</w:t>
      </w:r>
      <w:r w:rsidRPr="00F07B2C">
        <w:rPr>
          <w:rFonts w:ascii="Gothic720 BT" w:hAnsi="Gothic720 BT" w:cs="Arial"/>
          <w:color w:val="auto"/>
          <w:sz w:val="20"/>
          <w:szCs w:val="20"/>
        </w:rPr>
        <w:t xml:space="preserve"> relacionadas con el proceso </w:t>
      </w:r>
      <w:r w:rsidRPr="00F07B2C">
        <w:rPr>
          <w:rFonts w:ascii="Gothic720 BT" w:hAnsi="Gothic720 BT" w:cs="Arial"/>
          <w:color w:val="auto"/>
          <w:sz w:val="20"/>
          <w:szCs w:val="20"/>
        </w:rPr>
        <w:lastRenderedPageBreak/>
        <w:t xml:space="preserve">electoral en el Estado de Querétaro”, misma que se encuentra signada por el </w:t>
      </w:r>
      <w:proofErr w:type="gramStart"/>
      <w:r w:rsidRPr="00F07B2C">
        <w:rPr>
          <w:rFonts w:ascii="Gothic720 BT" w:hAnsi="Gothic720 BT" w:cs="Arial"/>
          <w:color w:val="auto"/>
          <w:sz w:val="20"/>
          <w:szCs w:val="20"/>
        </w:rPr>
        <w:t>Presidente</w:t>
      </w:r>
      <w:proofErr w:type="gramEnd"/>
      <w:r w:rsidRPr="00F07B2C">
        <w:rPr>
          <w:rFonts w:ascii="Gothic720 BT" w:hAnsi="Gothic720 BT" w:cs="Arial"/>
          <w:color w:val="auto"/>
          <w:sz w:val="20"/>
          <w:szCs w:val="20"/>
        </w:rPr>
        <w:t xml:space="preserve"> y Secretaria del Comité Directivo Nacional, en la que se hace referencia </w:t>
      </w:r>
      <w:r w:rsidR="00051337" w:rsidRPr="00F07B2C">
        <w:rPr>
          <w:rFonts w:ascii="Gothic720 BT" w:hAnsi="Gothic720 BT" w:cs="Arial"/>
          <w:color w:val="auto"/>
          <w:sz w:val="20"/>
          <w:szCs w:val="20"/>
        </w:rPr>
        <w:t>a la citada designación</w:t>
      </w:r>
      <w:r w:rsidR="00105881" w:rsidRPr="00F07B2C">
        <w:rPr>
          <w:rFonts w:ascii="Gothic720 BT" w:hAnsi="Gothic720 BT" w:cs="Arial"/>
          <w:color w:val="auto"/>
          <w:sz w:val="20"/>
          <w:szCs w:val="20"/>
        </w:rPr>
        <w:t xml:space="preserve"> (dos ejemplares)</w:t>
      </w:r>
      <w:r w:rsidR="00051337" w:rsidRPr="00F07B2C">
        <w:rPr>
          <w:rFonts w:ascii="Gothic720 BT" w:hAnsi="Gothic720 BT" w:cs="Arial"/>
          <w:color w:val="auto"/>
          <w:sz w:val="20"/>
          <w:szCs w:val="20"/>
        </w:rPr>
        <w:t>.</w:t>
      </w:r>
      <w:r w:rsidRPr="00F07B2C">
        <w:rPr>
          <w:rFonts w:ascii="Gothic720 BT" w:hAnsi="Gothic720 BT" w:cs="Arial"/>
          <w:color w:val="auto"/>
          <w:sz w:val="20"/>
          <w:szCs w:val="20"/>
        </w:rPr>
        <w:t xml:space="preserve"> </w:t>
      </w:r>
    </w:p>
    <w:p w14:paraId="744AECD8" w14:textId="77777777" w:rsidR="00E76D1A" w:rsidRPr="00F07B2C" w:rsidRDefault="00051337" w:rsidP="00F07B2C">
      <w:pPr>
        <w:pStyle w:val="Default"/>
        <w:numPr>
          <w:ilvl w:val="0"/>
          <w:numId w:val="1"/>
        </w:numPr>
        <w:jc w:val="both"/>
        <w:rPr>
          <w:rFonts w:ascii="Gothic720 BT" w:hAnsi="Gothic720 BT" w:cs="Arial"/>
          <w:color w:val="auto"/>
          <w:sz w:val="20"/>
          <w:szCs w:val="20"/>
        </w:rPr>
      </w:pPr>
      <w:r w:rsidRPr="00F07B2C">
        <w:rPr>
          <w:rFonts w:ascii="Gothic720 BT" w:hAnsi="Gothic720 BT" w:cs="Arial"/>
          <w:color w:val="auto"/>
          <w:sz w:val="20"/>
          <w:szCs w:val="20"/>
        </w:rPr>
        <w:t xml:space="preserve">Certificación emitida por la </w:t>
      </w:r>
      <w:proofErr w:type="gramStart"/>
      <w:r w:rsidRPr="00F07B2C">
        <w:rPr>
          <w:rFonts w:ascii="Gothic720 BT" w:hAnsi="Gothic720 BT" w:cs="Arial"/>
          <w:color w:val="auto"/>
          <w:sz w:val="20"/>
          <w:szCs w:val="20"/>
        </w:rPr>
        <w:t>Directora</w:t>
      </w:r>
      <w:proofErr w:type="gramEnd"/>
      <w:r w:rsidRPr="00F07B2C">
        <w:rPr>
          <w:rFonts w:ascii="Gothic720 BT" w:hAnsi="Gothic720 BT" w:cs="Arial"/>
          <w:color w:val="auto"/>
          <w:sz w:val="20"/>
          <w:szCs w:val="20"/>
        </w:rPr>
        <w:t xml:space="preserve"> del Secretariado del Instituto Nacional Electoral el veintitrés de diciembre de dos mil veinte, en la que se hace constar la integración del Comité Directivo Nacional del referido partido. </w:t>
      </w:r>
    </w:p>
    <w:p w14:paraId="01586281" w14:textId="77777777" w:rsidR="00E76D1A" w:rsidRPr="00F07B2C" w:rsidRDefault="00E76D1A" w:rsidP="00F07B2C">
      <w:pPr>
        <w:pStyle w:val="Default"/>
        <w:numPr>
          <w:ilvl w:val="0"/>
          <w:numId w:val="1"/>
        </w:numPr>
        <w:jc w:val="both"/>
        <w:rPr>
          <w:rFonts w:ascii="Gothic720 BT" w:hAnsi="Gothic720 BT" w:cs="Arial"/>
          <w:color w:val="auto"/>
          <w:sz w:val="20"/>
          <w:szCs w:val="20"/>
        </w:rPr>
      </w:pPr>
      <w:r w:rsidRPr="00F07B2C">
        <w:rPr>
          <w:rFonts w:ascii="Gothic720 BT" w:hAnsi="Gothic720 BT" w:cs="Arial"/>
          <w:color w:val="auto"/>
          <w:sz w:val="20"/>
          <w:szCs w:val="20"/>
        </w:rPr>
        <w:t xml:space="preserve">Tres copias simples de credencial para votar expedidas por el Instituto Nacional Electoral expedidas a favor de Alejandrina Moreno Romero, Carlos Manuel Vega de la Isla y Verónica Ávila Carmona. </w:t>
      </w:r>
    </w:p>
    <w:p w14:paraId="2E5E92F8" w14:textId="77777777" w:rsidR="00E76D1A" w:rsidRPr="00F07B2C" w:rsidRDefault="00E76D1A" w:rsidP="00F07B2C">
      <w:pPr>
        <w:pStyle w:val="Default"/>
        <w:numPr>
          <w:ilvl w:val="0"/>
          <w:numId w:val="1"/>
        </w:numPr>
        <w:jc w:val="both"/>
        <w:rPr>
          <w:rFonts w:ascii="Gothic720 BT" w:hAnsi="Gothic720 BT" w:cs="Arial"/>
          <w:color w:val="auto"/>
          <w:sz w:val="20"/>
          <w:szCs w:val="20"/>
        </w:rPr>
      </w:pPr>
      <w:r w:rsidRPr="00F07B2C">
        <w:rPr>
          <w:rFonts w:ascii="Gothic720 BT" w:hAnsi="Gothic720 BT" w:cs="Arial"/>
          <w:color w:val="auto"/>
          <w:sz w:val="20"/>
          <w:szCs w:val="20"/>
        </w:rPr>
        <w:t xml:space="preserve">“Acta circunstanciada que se levanta con motivo de la notificación de los oficios PES/SG/06/2021, acuerdo de inicio del expediente CNV/PES/001/2021 y acuerdo de inicio del expediente CNHJ/PES/002/2021” y copia simple de la credencia para votar expedidas por el entonces Instituto Federal Electoral e Instituto Nacional Electoral a favor de Julio César Castrejón Patricio y Alejandra Flores Sarabia, quienes realizaron una diligencia del partido. </w:t>
      </w:r>
    </w:p>
    <w:p w14:paraId="1DB9908A" w14:textId="77777777" w:rsidR="00E76D1A" w:rsidRPr="00F07B2C" w:rsidRDefault="00E76D1A" w:rsidP="00F07B2C">
      <w:pPr>
        <w:pStyle w:val="Default"/>
        <w:numPr>
          <w:ilvl w:val="0"/>
          <w:numId w:val="1"/>
        </w:numPr>
        <w:jc w:val="both"/>
        <w:rPr>
          <w:rFonts w:ascii="Gothic720 BT" w:hAnsi="Gothic720 BT" w:cs="Arial"/>
          <w:color w:val="auto"/>
          <w:sz w:val="20"/>
          <w:szCs w:val="20"/>
        </w:rPr>
      </w:pPr>
      <w:r w:rsidRPr="00F07B2C">
        <w:rPr>
          <w:rFonts w:ascii="Gothic720 BT" w:hAnsi="Gothic720 BT" w:cs="Arial"/>
          <w:color w:val="auto"/>
          <w:sz w:val="20"/>
          <w:szCs w:val="20"/>
        </w:rPr>
        <w:t>Oficio PES/SG/06/21 signado por la promovente, dirigido a Verónica Ávila Carmona.</w:t>
      </w:r>
    </w:p>
    <w:p w14:paraId="62BECF14" w14:textId="77777777" w:rsidR="00194BA8" w:rsidRPr="00F07B2C" w:rsidRDefault="00105881" w:rsidP="00F07B2C">
      <w:pPr>
        <w:pStyle w:val="Default"/>
        <w:numPr>
          <w:ilvl w:val="0"/>
          <w:numId w:val="1"/>
        </w:numPr>
        <w:jc w:val="both"/>
        <w:rPr>
          <w:rFonts w:ascii="Gothic720 BT" w:hAnsi="Gothic720 BT" w:cs="Arial"/>
          <w:color w:val="auto"/>
          <w:sz w:val="20"/>
          <w:szCs w:val="20"/>
        </w:rPr>
      </w:pPr>
      <w:r w:rsidRPr="00F07B2C">
        <w:rPr>
          <w:rFonts w:ascii="Gothic720 BT" w:hAnsi="Gothic720 BT" w:cs="Arial"/>
          <w:color w:val="auto"/>
          <w:sz w:val="20"/>
          <w:szCs w:val="20"/>
        </w:rPr>
        <w:t xml:space="preserve">Cuatro impresiones en blanco y negro que señalan </w:t>
      </w:r>
      <w:r w:rsidR="00194BA8" w:rsidRPr="00F07B2C">
        <w:rPr>
          <w:rFonts w:ascii="Gothic720 BT" w:hAnsi="Gothic720 BT" w:cs="Arial"/>
          <w:color w:val="auto"/>
          <w:sz w:val="20"/>
          <w:szCs w:val="20"/>
        </w:rPr>
        <w:t xml:space="preserve">“Evidencias de notificación vía correo electrónico a la C. Verónica Ávila Carmona”. </w:t>
      </w:r>
    </w:p>
    <w:p w14:paraId="22A7286D" w14:textId="29427654" w:rsidR="00DB20F9" w:rsidRPr="00F07B2C" w:rsidRDefault="00194BA8" w:rsidP="00F07B2C">
      <w:pPr>
        <w:pStyle w:val="Default"/>
        <w:numPr>
          <w:ilvl w:val="0"/>
          <w:numId w:val="1"/>
        </w:numPr>
        <w:jc w:val="both"/>
        <w:rPr>
          <w:rFonts w:ascii="Gothic720 BT" w:hAnsi="Gothic720 BT" w:cs="Arial"/>
          <w:color w:val="auto"/>
          <w:sz w:val="20"/>
          <w:szCs w:val="20"/>
        </w:rPr>
      </w:pPr>
      <w:r w:rsidRPr="00F07B2C">
        <w:rPr>
          <w:rFonts w:ascii="Gothic720 BT" w:hAnsi="Gothic720 BT" w:cs="Arial"/>
          <w:color w:val="auto"/>
          <w:sz w:val="20"/>
          <w:szCs w:val="20"/>
        </w:rPr>
        <w:t xml:space="preserve">Documento interno con las leyendas “Inicio procedimiento”, “Expediente CNV/PES/001/2021” y “Acuerdo de inicio”, así como sus anexos. </w:t>
      </w:r>
    </w:p>
    <w:p w14:paraId="45F013B1" w14:textId="56F9F50B" w:rsidR="00194BA8" w:rsidRPr="00F07B2C" w:rsidRDefault="00194BA8" w:rsidP="00F07B2C">
      <w:pPr>
        <w:pStyle w:val="Default"/>
        <w:numPr>
          <w:ilvl w:val="0"/>
          <w:numId w:val="1"/>
        </w:numPr>
        <w:jc w:val="both"/>
        <w:rPr>
          <w:rFonts w:ascii="Gothic720 BT" w:hAnsi="Gothic720 BT" w:cs="Arial"/>
          <w:color w:val="auto"/>
          <w:sz w:val="20"/>
          <w:szCs w:val="20"/>
        </w:rPr>
      </w:pPr>
      <w:r w:rsidRPr="00F07B2C">
        <w:rPr>
          <w:rFonts w:ascii="Gothic720 BT" w:hAnsi="Gothic720 BT" w:cs="Arial"/>
          <w:color w:val="auto"/>
          <w:sz w:val="20"/>
          <w:szCs w:val="20"/>
        </w:rPr>
        <w:t xml:space="preserve">Documento con las leyendas “Expediente CNHJ/PES/002/2021” y “Acuerdo de inicio”. </w:t>
      </w:r>
    </w:p>
    <w:p w14:paraId="3F8A7A40" w14:textId="66772472" w:rsidR="00B2245C" w:rsidRDefault="00194BA8" w:rsidP="00340E95">
      <w:pPr>
        <w:pStyle w:val="Default"/>
        <w:spacing w:line="276" w:lineRule="auto"/>
        <w:ind w:left="720"/>
        <w:jc w:val="both"/>
        <w:rPr>
          <w:rFonts w:ascii="Gothic720 BT" w:hAnsi="Gothic720 BT" w:cs="Arial"/>
          <w:color w:val="auto"/>
          <w:sz w:val="22"/>
          <w:szCs w:val="22"/>
        </w:rPr>
      </w:pPr>
      <w:r>
        <w:rPr>
          <w:rFonts w:ascii="Gothic720 BT" w:hAnsi="Gothic720 BT" w:cs="Arial"/>
          <w:color w:val="auto"/>
          <w:sz w:val="22"/>
          <w:szCs w:val="22"/>
        </w:rPr>
        <w:t xml:space="preserve"> </w:t>
      </w:r>
    </w:p>
    <w:p w14:paraId="212A2FB0" w14:textId="5B43BD63" w:rsidR="00340E95" w:rsidRPr="003E755F" w:rsidRDefault="00B2245C" w:rsidP="00340E95">
      <w:pPr>
        <w:tabs>
          <w:tab w:val="left" w:pos="567"/>
        </w:tabs>
        <w:spacing w:after="0"/>
        <w:jc w:val="both"/>
        <w:rPr>
          <w:rFonts w:ascii="Gothic720 BT" w:hAnsi="Gothic720 BT"/>
        </w:rPr>
      </w:pPr>
      <w:r>
        <w:rPr>
          <w:rFonts w:ascii="Gothic720 BT" w:hAnsi="Gothic720 BT"/>
        </w:rPr>
        <w:t xml:space="preserve">Sobre el particular, se precisa que </w:t>
      </w:r>
      <w:r w:rsidR="00340E95">
        <w:rPr>
          <w:rFonts w:ascii="Gothic720 BT" w:hAnsi="Gothic720 BT"/>
        </w:rPr>
        <w:t>d</w:t>
      </w:r>
      <w:r w:rsidR="00340E95" w:rsidRPr="003E755F">
        <w:rPr>
          <w:rFonts w:ascii="Gothic720 BT" w:hAnsi="Gothic720 BT"/>
        </w:rPr>
        <w:t xml:space="preserve">e conformidad con el artículo </w:t>
      </w:r>
      <w:r w:rsidR="00340E95" w:rsidRPr="003E755F">
        <w:rPr>
          <w:rFonts w:ascii="Gothic720 BT" w:hAnsi="Gothic720 BT" w:cs="Arial"/>
        </w:rPr>
        <w:t xml:space="preserve">25, párrafo 1, inciso l) de la Ley General de Partidos Políticos </w:t>
      </w:r>
      <w:r w:rsidR="00340E95" w:rsidRPr="003E755F">
        <w:rPr>
          <w:rFonts w:ascii="Gothic720 BT" w:hAnsi="Gothic720 BT"/>
        </w:rPr>
        <w:t xml:space="preserve">los partidos tienen la obligación de comunicar al Instituto Nacional o a los organismos públicos locales, según corresponda, los cambios de las personas que integren sus órganos directivos en términos de la normatividad aplicable. </w:t>
      </w:r>
    </w:p>
    <w:p w14:paraId="6A7425E3" w14:textId="77777777" w:rsidR="00340E95" w:rsidRPr="003E755F" w:rsidRDefault="00340E95" w:rsidP="00340E95">
      <w:pPr>
        <w:tabs>
          <w:tab w:val="left" w:pos="567"/>
        </w:tabs>
        <w:spacing w:after="0"/>
        <w:jc w:val="both"/>
        <w:rPr>
          <w:rFonts w:ascii="Gothic720 BT" w:hAnsi="Gothic720 BT"/>
          <w:sz w:val="16"/>
        </w:rPr>
      </w:pPr>
    </w:p>
    <w:p w14:paraId="04DE6317" w14:textId="11DF2166" w:rsidR="00340E95" w:rsidRPr="00BD7BB9" w:rsidRDefault="00340E95" w:rsidP="00340E95">
      <w:pPr>
        <w:tabs>
          <w:tab w:val="left" w:pos="567"/>
        </w:tabs>
        <w:spacing w:after="0"/>
        <w:jc w:val="both"/>
        <w:rPr>
          <w:rFonts w:ascii="Gothic720 BT" w:hAnsi="Gothic720 BT"/>
        </w:rPr>
      </w:pPr>
      <w:r w:rsidRPr="00BD7BB9">
        <w:rPr>
          <w:rFonts w:ascii="Gothic720 BT" w:hAnsi="Gothic720 BT"/>
        </w:rPr>
        <w:t>A través de la circular INE/UTVOPL/249/2019 signada por el Titular de la Unidad Técnica de Vinculación con los Organismos Públicos Locales del Instituto Nacional</w:t>
      </w:r>
      <w:r>
        <w:rPr>
          <w:rFonts w:ascii="Gothic720 BT" w:hAnsi="Gothic720 BT"/>
        </w:rPr>
        <w:t xml:space="preserve"> Electoral</w:t>
      </w:r>
      <w:r w:rsidRPr="00BD7BB9">
        <w:rPr>
          <w:rStyle w:val="Refdenotaalpie"/>
          <w:rFonts w:ascii="Gothic720 BT" w:hAnsi="Gothic720 BT"/>
        </w:rPr>
        <w:footnoteReference w:id="4"/>
      </w:r>
      <w:r w:rsidRPr="00BD7BB9">
        <w:rPr>
          <w:rFonts w:ascii="Gothic720 BT" w:hAnsi="Gothic720 BT"/>
        </w:rPr>
        <w:t xml:space="preserve"> se remitió a este Institut</w:t>
      </w:r>
      <w:r>
        <w:rPr>
          <w:rFonts w:ascii="Gothic720 BT" w:hAnsi="Gothic720 BT"/>
        </w:rPr>
        <w:t>o el oficio INE/DEPPP/DE/DPPF/15</w:t>
      </w:r>
      <w:r w:rsidRPr="00BD7BB9">
        <w:rPr>
          <w:rFonts w:ascii="Gothic720 BT" w:hAnsi="Gothic720 BT"/>
        </w:rPr>
        <w:t>45/2019 emitido por el Director Ejecutivo de Prerrogativas y Partidos Políticos del citado organismo nacional, por medio del cual se dio respuesta a la consulta realizada por el Consejo Estatal Electoral y de Participación Ciudadana de San Luis Potosí.</w:t>
      </w:r>
    </w:p>
    <w:p w14:paraId="628C12DD" w14:textId="77777777" w:rsidR="00340E95" w:rsidRDefault="00340E95" w:rsidP="00340E95">
      <w:pPr>
        <w:tabs>
          <w:tab w:val="left" w:pos="567"/>
        </w:tabs>
        <w:spacing w:after="0"/>
        <w:jc w:val="both"/>
        <w:rPr>
          <w:rFonts w:ascii="Gothic720 BT" w:hAnsi="Gothic720 BT"/>
        </w:rPr>
      </w:pPr>
    </w:p>
    <w:p w14:paraId="0EE44FA5" w14:textId="650DBB68" w:rsidR="00340E95" w:rsidRPr="00BD7BB9" w:rsidRDefault="00340E95" w:rsidP="00340E95">
      <w:pPr>
        <w:tabs>
          <w:tab w:val="left" w:pos="567"/>
        </w:tabs>
        <w:spacing w:after="0"/>
        <w:jc w:val="both"/>
        <w:rPr>
          <w:rFonts w:ascii="Gothic720 BT" w:hAnsi="Gothic720 BT"/>
        </w:rPr>
      </w:pPr>
      <w:r w:rsidRPr="00BD7BB9">
        <w:rPr>
          <w:rFonts w:ascii="Gothic720 BT" w:hAnsi="Gothic720 BT"/>
        </w:rPr>
        <w:t>En el mencionado oficio de respuesta, la Dirección Ejecutiva estableció</w:t>
      </w:r>
      <w:r>
        <w:rPr>
          <w:rFonts w:ascii="Gothic720 BT" w:hAnsi="Gothic720 BT"/>
        </w:rPr>
        <w:t xml:space="preserve"> entre otras cuestiones lo siguiente</w:t>
      </w:r>
      <w:r w:rsidRPr="00BD7BB9">
        <w:rPr>
          <w:rFonts w:ascii="Gothic720 BT" w:hAnsi="Gothic720 BT"/>
        </w:rPr>
        <w:t xml:space="preserve">: </w:t>
      </w:r>
    </w:p>
    <w:p w14:paraId="67D01494" w14:textId="77777777" w:rsidR="00340E95" w:rsidRPr="004B08B1" w:rsidRDefault="00340E95" w:rsidP="00340E95">
      <w:pPr>
        <w:tabs>
          <w:tab w:val="left" w:pos="567"/>
        </w:tabs>
        <w:spacing w:after="0"/>
        <w:ind w:left="567" w:right="708"/>
        <w:jc w:val="both"/>
        <w:rPr>
          <w:rFonts w:ascii="Gothic720 BT" w:hAnsi="Gothic720 BT"/>
          <w:sz w:val="4"/>
        </w:rPr>
      </w:pPr>
    </w:p>
    <w:p w14:paraId="34B24EFA" w14:textId="77777777" w:rsidR="00340E95" w:rsidRPr="00E3720B" w:rsidRDefault="00340E95" w:rsidP="00E3720B">
      <w:pPr>
        <w:tabs>
          <w:tab w:val="left" w:pos="567"/>
        </w:tabs>
        <w:spacing w:after="0" w:line="240" w:lineRule="auto"/>
        <w:ind w:left="567" w:right="708"/>
        <w:jc w:val="both"/>
        <w:rPr>
          <w:rFonts w:ascii="Gothic720 BT" w:hAnsi="Gothic720 BT"/>
          <w:sz w:val="16"/>
          <w:szCs w:val="16"/>
        </w:rPr>
      </w:pPr>
      <w:r w:rsidRPr="00E3720B">
        <w:rPr>
          <w:rFonts w:ascii="Gothic720 BT" w:hAnsi="Gothic720 BT"/>
          <w:sz w:val="16"/>
          <w:szCs w:val="16"/>
        </w:rPr>
        <w:t>…</w:t>
      </w:r>
    </w:p>
    <w:p w14:paraId="378CA529" w14:textId="77777777" w:rsidR="00340E95" w:rsidRPr="00E3720B" w:rsidRDefault="00340E95" w:rsidP="00E3720B">
      <w:pPr>
        <w:tabs>
          <w:tab w:val="left" w:pos="567"/>
        </w:tabs>
        <w:spacing w:after="0" w:line="240" w:lineRule="auto"/>
        <w:ind w:left="567" w:right="708"/>
        <w:jc w:val="both"/>
        <w:rPr>
          <w:rFonts w:ascii="Gothic720 BT" w:hAnsi="Gothic720 BT"/>
          <w:sz w:val="16"/>
          <w:szCs w:val="16"/>
        </w:rPr>
      </w:pPr>
      <w:r w:rsidRPr="00E3720B">
        <w:rPr>
          <w:rFonts w:ascii="Gothic720 BT" w:hAnsi="Gothic720 BT"/>
          <w:sz w:val="16"/>
          <w:szCs w:val="16"/>
        </w:rPr>
        <w:t>…es importante señalar que, con fundamento en lo dispuesto por el artículo 55, párrafo 1, inciso i), de la Ley General de Instituciones y Procedimientos Electorales, en relación con los artículos 43 y 25, párrafo 1, incisos f) y l), de la LGPP […Ley General de Partidos Políticos…]; así como los artículos 1 y 19, del “</w:t>
      </w:r>
      <w:r w:rsidRPr="00E3720B">
        <w:rPr>
          <w:rFonts w:ascii="Gothic720 BT" w:hAnsi="Gothic720 BT"/>
          <w:i/>
          <w:sz w:val="16"/>
          <w:szCs w:val="16"/>
        </w:rPr>
        <w:t xml:space="preserve">Reglamento sobre modificaciones a Documentos Básicos, Registro de integrantes de órganos directivos y cambio de domicilio de Agrupaciones Políticas y Partidos Políticos Nacionales; así como respecto al registro de Reglamentos internos de estos últimos y la acreditación de sus representantes ante los Consejos del Instituto Nacional Electoral”, </w:t>
      </w:r>
      <w:r w:rsidRPr="00E3720B">
        <w:rPr>
          <w:rFonts w:ascii="Gothic720 BT" w:hAnsi="Gothic720 BT"/>
          <w:sz w:val="16"/>
          <w:szCs w:val="16"/>
        </w:rPr>
        <w:t xml:space="preserve">le comunicó (sic) que esta </w:t>
      </w:r>
      <w:r w:rsidRPr="00E3720B">
        <w:rPr>
          <w:rFonts w:ascii="Gothic720 BT" w:hAnsi="Gothic720 BT"/>
          <w:b/>
          <w:bCs/>
          <w:sz w:val="16"/>
          <w:szCs w:val="16"/>
        </w:rPr>
        <w:t>Dirección Ejecutiva del Instituto Nacional Electoral tiene la atribución de llevar el libro de registro de los integrantes de los órganos directivos a nivel</w:t>
      </w:r>
      <w:r w:rsidRPr="00E3720B">
        <w:rPr>
          <w:rFonts w:ascii="Gothic720 BT" w:hAnsi="Gothic720 BT"/>
          <w:sz w:val="16"/>
          <w:szCs w:val="16"/>
        </w:rPr>
        <w:t xml:space="preserve"> nacional</w:t>
      </w:r>
      <w:r w:rsidRPr="00E3720B">
        <w:rPr>
          <w:rFonts w:ascii="Gothic720 BT" w:hAnsi="Gothic720 BT"/>
          <w:b/>
          <w:sz w:val="16"/>
          <w:szCs w:val="16"/>
        </w:rPr>
        <w:t xml:space="preserve"> </w:t>
      </w:r>
      <w:r w:rsidRPr="00E3720B">
        <w:rPr>
          <w:rFonts w:ascii="Gothic720 BT" w:hAnsi="Gothic720 BT"/>
          <w:bCs/>
          <w:sz w:val="16"/>
          <w:szCs w:val="16"/>
        </w:rPr>
        <w:t>y</w:t>
      </w:r>
      <w:r w:rsidRPr="00E3720B">
        <w:rPr>
          <w:rFonts w:ascii="Gothic720 BT" w:hAnsi="Gothic720 BT"/>
          <w:b/>
          <w:sz w:val="16"/>
          <w:szCs w:val="16"/>
        </w:rPr>
        <w:t xml:space="preserve"> estatal </w:t>
      </w:r>
      <w:r w:rsidRPr="00E3720B">
        <w:rPr>
          <w:rFonts w:ascii="Gothic720 BT" w:hAnsi="Gothic720 BT"/>
          <w:b/>
          <w:bCs/>
          <w:sz w:val="16"/>
          <w:szCs w:val="16"/>
        </w:rPr>
        <w:t>de los Partidos Políticos con</w:t>
      </w:r>
      <w:r w:rsidRPr="00E3720B">
        <w:rPr>
          <w:rFonts w:ascii="Gothic720 BT" w:hAnsi="Gothic720 BT"/>
          <w:sz w:val="16"/>
          <w:szCs w:val="16"/>
        </w:rPr>
        <w:t xml:space="preserve"> </w:t>
      </w:r>
      <w:r w:rsidRPr="00E3720B">
        <w:rPr>
          <w:rFonts w:ascii="Gothic720 BT" w:hAnsi="Gothic720 BT"/>
          <w:b/>
          <w:sz w:val="16"/>
          <w:szCs w:val="16"/>
        </w:rPr>
        <w:t>registro nacional vigente</w:t>
      </w:r>
      <w:r w:rsidRPr="00E3720B">
        <w:rPr>
          <w:rFonts w:ascii="Gothic720 BT" w:hAnsi="Gothic720 BT"/>
          <w:sz w:val="16"/>
          <w:szCs w:val="16"/>
        </w:rPr>
        <w:t>; más no así el registro de los  órganos de dirección de los partidos políticos con registro local en las entidades federativas.</w:t>
      </w:r>
    </w:p>
    <w:p w14:paraId="51E4E6C0" w14:textId="77777777" w:rsidR="00340E95" w:rsidRPr="00E3720B" w:rsidRDefault="00340E95" w:rsidP="00E3720B">
      <w:pPr>
        <w:tabs>
          <w:tab w:val="left" w:pos="567"/>
        </w:tabs>
        <w:spacing w:after="0" w:line="240" w:lineRule="auto"/>
        <w:ind w:left="567" w:right="708"/>
        <w:jc w:val="both"/>
        <w:rPr>
          <w:rFonts w:ascii="Gothic720 BT" w:hAnsi="Gothic720 BT"/>
          <w:sz w:val="16"/>
          <w:szCs w:val="16"/>
        </w:rPr>
      </w:pPr>
      <w:r w:rsidRPr="00E3720B">
        <w:rPr>
          <w:rFonts w:ascii="Gothic720 BT" w:hAnsi="Gothic720 BT"/>
          <w:sz w:val="16"/>
          <w:szCs w:val="16"/>
        </w:rPr>
        <w:lastRenderedPageBreak/>
        <w:t xml:space="preserve">Bajo esa premisa corresponde a los Organismos Públicos Locales realizar el registro de los integrantes de los órganos directivos de los partidos políticos </w:t>
      </w:r>
      <w:r w:rsidRPr="00E3720B">
        <w:rPr>
          <w:rFonts w:ascii="Gothic720 BT" w:hAnsi="Gothic720 BT"/>
          <w:i/>
          <w:iCs/>
          <w:sz w:val="16"/>
          <w:szCs w:val="16"/>
        </w:rPr>
        <w:t>locales</w:t>
      </w:r>
      <w:r w:rsidRPr="00E3720B">
        <w:rPr>
          <w:rFonts w:ascii="Gothic720 BT" w:hAnsi="Gothic720 BT"/>
          <w:sz w:val="16"/>
          <w:szCs w:val="16"/>
        </w:rPr>
        <w:t xml:space="preserve">, de conformidad con lo dispuesto por los artículos 5, numeral 1 y 25, numeral 1, inciso l) de la LGPP; y para cumplir con ello, cuentan con facultades para verificar previamente que el partido político interesado haya dado cumplimiento al procedimiento establecido en sus estatutos.         </w:t>
      </w:r>
    </w:p>
    <w:p w14:paraId="557540D8" w14:textId="77777777" w:rsidR="00340E95" w:rsidRPr="00E3720B" w:rsidRDefault="00340E95" w:rsidP="00E3720B">
      <w:pPr>
        <w:tabs>
          <w:tab w:val="left" w:pos="567"/>
        </w:tabs>
        <w:spacing w:after="0" w:line="240" w:lineRule="auto"/>
        <w:ind w:left="567" w:right="708"/>
        <w:jc w:val="both"/>
        <w:rPr>
          <w:rFonts w:ascii="Gothic720 BT" w:hAnsi="Gothic720 BT"/>
          <w:sz w:val="16"/>
          <w:szCs w:val="16"/>
        </w:rPr>
      </w:pPr>
      <w:r w:rsidRPr="00E3720B">
        <w:rPr>
          <w:rFonts w:ascii="Gothic720 BT" w:hAnsi="Gothic720 BT"/>
          <w:sz w:val="16"/>
          <w:szCs w:val="16"/>
        </w:rPr>
        <w:t>…</w:t>
      </w:r>
    </w:p>
    <w:p w14:paraId="0E458A4B" w14:textId="77777777" w:rsidR="00340E95" w:rsidRPr="00E3720B" w:rsidRDefault="00340E95" w:rsidP="00E3720B">
      <w:pPr>
        <w:tabs>
          <w:tab w:val="left" w:pos="567"/>
        </w:tabs>
        <w:spacing w:after="0" w:line="240" w:lineRule="auto"/>
        <w:ind w:left="567" w:right="708"/>
        <w:jc w:val="both"/>
        <w:rPr>
          <w:rFonts w:ascii="Gothic720 BT" w:hAnsi="Gothic720 BT"/>
          <w:sz w:val="16"/>
          <w:szCs w:val="16"/>
        </w:rPr>
      </w:pPr>
      <w:r w:rsidRPr="00E3720B">
        <w:rPr>
          <w:rFonts w:ascii="Gothic720 BT" w:hAnsi="Gothic720 BT"/>
          <w:sz w:val="16"/>
          <w:szCs w:val="16"/>
        </w:rPr>
        <w:t>(Énfasis original)</w:t>
      </w:r>
    </w:p>
    <w:p w14:paraId="1CD72156" w14:textId="77777777" w:rsidR="00340E95" w:rsidRPr="00435BAE" w:rsidRDefault="00340E95" w:rsidP="00340E95">
      <w:pPr>
        <w:tabs>
          <w:tab w:val="left" w:pos="567"/>
        </w:tabs>
        <w:spacing w:after="0"/>
        <w:ind w:left="567" w:right="708"/>
        <w:jc w:val="both"/>
        <w:rPr>
          <w:rFonts w:ascii="Gothic720 BT" w:hAnsi="Gothic720 BT"/>
          <w:sz w:val="16"/>
        </w:rPr>
      </w:pPr>
    </w:p>
    <w:p w14:paraId="04269BAA" w14:textId="3BE3A6EF" w:rsidR="00340E95" w:rsidRPr="00BD7BB9" w:rsidRDefault="00340E95" w:rsidP="00340E95">
      <w:pPr>
        <w:tabs>
          <w:tab w:val="left" w:pos="567"/>
        </w:tabs>
        <w:spacing w:after="0"/>
        <w:ind w:right="-1"/>
        <w:jc w:val="both"/>
        <w:rPr>
          <w:rFonts w:ascii="Gothic720 BT" w:hAnsi="Gothic720 BT"/>
        </w:rPr>
      </w:pPr>
      <w:r w:rsidRPr="00BD7BB9">
        <w:rPr>
          <w:rFonts w:ascii="Gothic720 BT" w:hAnsi="Gothic720 BT"/>
        </w:rPr>
        <w:t>Así, los artículos 1 y 2 del Reglamento sobre modificaciones a Documentos Básicos, Registro de integrantes de órganos directivos y cambio de domicilio de Agrupaciones Políticas y Partidos Políticos Nacionales; así como respecto al registro de Reglamentos internos de estos últimos y la acreditación de sus representantes ante los Consejos del Instituto Nacional Electoral</w:t>
      </w:r>
      <w:r w:rsidRPr="00BD7BB9">
        <w:rPr>
          <w:rStyle w:val="Refdenotaalpie"/>
          <w:rFonts w:ascii="Gothic720 BT" w:hAnsi="Gothic720 BT"/>
        </w:rPr>
        <w:footnoteReference w:id="5"/>
      </w:r>
      <w:r w:rsidRPr="00BD7BB9">
        <w:rPr>
          <w:rFonts w:ascii="Gothic720 BT" w:hAnsi="Gothic720 BT"/>
        </w:rPr>
        <w:t xml:space="preserve"> señalan que dicho ordenamiento establece el procedimiento para la presentación, revisión, análisis, registro y certificación de la documentación que se entregue al Instituto Nacional, relativa, entre otros, la elección, designación o sustitución de dirigentes a nivel nacional y estatal</w:t>
      </w:r>
      <w:r>
        <w:rPr>
          <w:rFonts w:ascii="Gothic720 BT" w:hAnsi="Gothic720 BT"/>
        </w:rPr>
        <w:t xml:space="preserve"> de los partidos políticos con registro nacional vigente</w:t>
      </w:r>
      <w:r w:rsidRPr="00BD7BB9">
        <w:rPr>
          <w:rFonts w:ascii="Gothic720 BT" w:hAnsi="Gothic720 BT"/>
        </w:rPr>
        <w:t xml:space="preserve">; además, que es de observancia general y obligatoria para el Instituto Nacional y los partidos políticos.  </w:t>
      </w:r>
    </w:p>
    <w:p w14:paraId="582E7DCE" w14:textId="77777777" w:rsidR="00340E95" w:rsidRPr="00435BAE" w:rsidRDefault="00340E95" w:rsidP="00340E95">
      <w:pPr>
        <w:tabs>
          <w:tab w:val="left" w:pos="567"/>
        </w:tabs>
        <w:spacing w:after="0"/>
        <w:ind w:right="-1"/>
        <w:jc w:val="both"/>
        <w:rPr>
          <w:rFonts w:ascii="Gothic720 BT" w:hAnsi="Gothic720 BT"/>
          <w:sz w:val="16"/>
        </w:rPr>
      </w:pPr>
    </w:p>
    <w:p w14:paraId="0A9D38C2" w14:textId="6BE78D88" w:rsidR="00340E95" w:rsidRDefault="00340E95" w:rsidP="00340E95">
      <w:pPr>
        <w:tabs>
          <w:tab w:val="left" w:pos="567"/>
        </w:tabs>
        <w:spacing w:after="0"/>
        <w:ind w:right="-1"/>
        <w:jc w:val="both"/>
        <w:rPr>
          <w:rFonts w:ascii="Gothic720 BT" w:hAnsi="Gothic720 BT"/>
        </w:rPr>
      </w:pPr>
      <w:r w:rsidRPr="00BD7BB9">
        <w:rPr>
          <w:rFonts w:ascii="Gothic720 BT" w:hAnsi="Gothic720 BT"/>
        </w:rPr>
        <w:t xml:space="preserve">Los artículos 30 y 40 del Reglamento establecen que una vez que, conforme a sus Estatutos, concluya el procedimiento de cambio en la integración de los órganos directivos nacionales o estatales de los partidos políticos, la dirigencia nacional, su representante legal o el representante del partido político ante el Consejo General del Instituto Nacional cuenta con un plazo de diez días hábiles para informar por escrito a la Dirección Ejecutiva de Prerrogativas y Partidos Políticos del Instituto Nacional los cambios correspondientes; asimismo, que una vez que cuente con los elementos correspondientes, o vencido el plazo para el cumplimiento del último requerimiento, la referida Dirección cuenta con el plazo de diez días hábiles para determinar lo conducente respecto del registro de los órganos directivos de que se trate.  </w:t>
      </w:r>
    </w:p>
    <w:p w14:paraId="4C9713B0" w14:textId="77777777" w:rsidR="00340E95" w:rsidRPr="00F07B2C" w:rsidRDefault="00340E95" w:rsidP="00340E95">
      <w:pPr>
        <w:tabs>
          <w:tab w:val="left" w:pos="567"/>
        </w:tabs>
        <w:spacing w:after="0"/>
        <w:ind w:right="-1"/>
        <w:jc w:val="both"/>
        <w:rPr>
          <w:rFonts w:ascii="Gothic720 BT" w:hAnsi="Gothic720 BT"/>
          <w:sz w:val="14"/>
          <w:szCs w:val="14"/>
        </w:rPr>
      </w:pPr>
    </w:p>
    <w:p w14:paraId="506011B6" w14:textId="77634F41" w:rsidR="00340E95" w:rsidRPr="00BD7BB9" w:rsidRDefault="00340E95" w:rsidP="00340E95">
      <w:pPr>
        <w:tabs>
          <w:tab w:val="left" w:pos="567"/>
        </w:tabs>
        <w:spacing w:after="0"/>
        <w:ind w:right="-1"/>
        <w:jc w:val="both"/>
        <w:rPr>
          <w:rFonts w:ascii="Gothic720 BT" w:hAnsi="Gothic720 BT"/>
        </w:rPr>
      </w:pPr>
      <w:r w:rsidRPr="00BD7BB9">
        <w:rPr>
          <w:rFonts w:ascii="Gothic720 BT" w:hAnsi="Gothic720 BT"/>
        </w:rPr>
        <w:t>De lo anterior, se advierte que los partidos políticos</w:t>
      </w:r>
      <w:r w:rsidR="0067607F">
        <w:rPr>
          <w:rFonts w:ascii="Gothic720 BT" w:hAnsi="Gothic720 BT"/>
        </w:rPr>
        <w:t xml:space="preserve"> nacionales</w:t>
      </w:r>
      <w:r w:rsidRPr="00BD7BB9">
        <w:rPr>
          <w:rFonts w:ascii="Gothic720 BT" w:hAnsi="Gothic720 BT"/>
        </w:rPr>
        <w:t xml:space="preserve"> deben comunicar a este Instituto y al Instituto Nacional los cambios respecto a la integración de los órganos de dirección estatales y que es competencia de la Dirección Ejecutiva de Prerrogativas y Partidos Políticos</w:t>
      </w:r>
      <w:r>
        <w:rPr>
          <w:rFonts w:ascii="Gothic720 BT" w:hAnsi="Gothic720 BT"/>
        </w:rPr>
        <w:t xml:space="preserve"> del Instituto Nacional Electoral </w:t>
      </w:r>
      <w:r w:rsidRPr="00BD7BB9">
        <w:rPr>
          <w:rFonts w:ascii="Gothic720 BT" w:hAnsi="Gothic720 BT"/>
        </w:rPr>
        <w:t xml:space="preserve">acordar lo conducente con relación a dicha renovación de estructura interna de los partidos. </w:t>
      </w:r>
    </w:p>
    <w:p w14:paraId="10945FEB" w14:textId="77777777" w:rsidR="00340E95" w:rsidRPr="00E3720B" w:rsidRDefault="00340E95" w:rsidP="00340E95">
      <w:pPr>
        <w:tabs>
          <w:tab w:val="left" w:pos="567"/>
        </w:tabs>
        <w:spacing w:after="0"/>
        <w:jc w:val="both"/>
        <w:rPr>
          <w:rFonts w:ascii="Gothic720 BT" w:hAnsi="Gothic720 BT"/>
          <w:sz w:val="14"/>
          <w:szCs w:val="18"/>
        </w:rPr>
      </w:pPr>
    </w:p>
    <w:p w14:paraId="5918253F" w14:textId="77777777" w:rsidR="0067607F" w:rsidRDefault="0067607F" w:rsidP="0067607F">
      <w:pPr>
        <w:tabs>
          <w:tab w:val="left" w:pos="567"/>
        </w:tabs>
        <w:spacing w:after="0"/>
        <w:jc w:val="both"/>
        <w:rPr>
          <w:rFonts w:ascii="Gothic720 BT" w:hAnsi="Gothic720 BT"/>
        </w:rPr>
      </w:pPr>
      <w:r>
        <w:rPr>
          <w:rFonts w:ascii="Gothic720 BT" w:hAnsi="Gothic720 BT"/>
        </w:rPr>
        <w:t>Ahora bien</w:t>
      </w:r>
      <w:r w:rsidR="00340E95" w:rsidRPr="00134E84">
        <w:rPr>
          <w:rFonts w:ascii="Gothic720 BT" w:hAnsi="Gothic720 BT"/>
        </w:rPr>
        <w:t xml:space="preserve">, </w:t>
      </w:r>
      <w:r>
        <w:rPr>
          <w:rFonts w:ascii="Gothic720 BT" w:hAnsi="Gothic720 BT"/>
        </w:rPr>
        <w:t xml:space="preserve">de las constancias que obran en autos del expediente indicado al rubro, se advierte que el cargo de </w:t>
      </w:r>
      <w:proofErr w:type="gramStart"/>
      <w:r>
        <w:rPr>
          <w:rFonts w:ascii="Gothic720 BT" w:hAnsi="Gothic720 BT"/>
        </w:rPr>
        <w:t>Delegada</w:t>
      </w:r>
      <w:proofErr w:type="gramEnd"/>
      <w:r>
        <w:rPr>
          <w:rFonts w:ascii="Gothic720 BT" w:hAnsi="Gothic720 BT"/>
        </w:rPr>
        <w:t xml:space="preserve"> del Comité Directivo Estatal del Partido Encuentro Solidario, lo ostenta Verónica Ávila Carmona, sin que a la fecha se haya presentado alguna determinación emitida por el Instituto Nacional Electoral que informe la suspensión del mismo o la sustitución de la persona que ostente el referido cargo. </w:t>
      </w:r>
    </w:p>
    <w:p w14:paraId="2421B922" w14:textId="77777777" w:rsidR="0067607F" w:rsidRPr="00E3720B" w:rsidRDefault="0067607F" w:rsidP="0067607F">
      <w:pPr>
        <w:tabs>
          <w:tab w:val="left" w:pos="567"/>
        </w:tabs>
        <w:spacing w:after="0"/>
        <w:jc w:val="both"/>
        <w:rPr>
          <w:rFonts w:ascii="Gothic720 BT" w:hAnsi="Gothic720 BT"/>
          <w:sz w:val="18"/>
          <w:szCs w:val="18"/>
        </w:rPr>
      </w:pPr>
    </w:p>
    <w:p w14:paraId="4F84E675" w14:textId="75CB7B53" w:rsidR="0067607F" w:rsidRDefault="0067607F" w:rsidP="0067607F">
      <w:pPr>
        <w:tabs>
          <w:tab w:val="left" w:pos="567"/>
        </w:tabs>
        <w:spacing w:after="0"/>
        <w:jc w:val="both"/>
        <w:rPr>
          <w:rFonts w:ascii="Gothic720 BT" w:hAnsi="Gothic720 BT"/>
        </w:rPr>
      </w:pPr>
      <w:r>
        <w:rPr>
          <w:rFonts w:ascii="Gothic720 BT" w:hAnsi="Gothic720 BT"/>
        </w:rPr>
        <w:t xml:space="preserve">Aunado a ello, la determinación o certificación que en su caso prevea la sustitución o nombramiento de una persona como </w:t>
      </w:r>
      <w:proofErr w:type="gramStart"/>
      <w:r>
        <w:rPr>
          <w:rFonts w:ascii="Gothic720 BT" w:hAnsi="Gothic720 BT"/>
        </w:rPr>
        <w:t>Delegada</w:t>
      </w:r>
      <w:proofErr w:type="gramEnd"/>
      <w:r>
        <w:rPr>
          <w:rFonts w:ascii="Gothic720 BT" w:hAnsi="Gothic720 BT"/>
        </w:rPr>
        <w:t xml:space="preserve">, debe señalar de manera precisa </w:t>
      </w:r>
      <w:r>
        <w:rPr>
          <w:rFonts w:ascii="Gothic720 BT" w:hAnsi="Gothic720 BT"/>
        </w:rPr>
        <w:lastRenderedPageBreak/>
        <w:t xml:space="preserve">ejercerá funciones de titular de la Presidencia del Comité Directivo Estatal, a efecto de que esta autoridad se encuentre en posibilidades de determinar lo que corresponda. </w:t>
      </w:r>
    </w:p>
    <w:p w14:paraId="59A6E25D" w14:textId="77777777" w:rsidR="0067607F" w:rsidRPr="00E3720B" w:rsidRDefault="0067607F" w:rsidP="00340E95">
      <w:pPr>
        <w:tabs>
          <w:tab w:val="left" w:pos="567"/>
        </w:tabs>
        <w:spacing w:after="0"/>
        <w:jc w:val="both"/>
        <w:rPr>
          <w:rFonts w:ascii="Gothic720 BT" w:hAnsi="Gothic720 BT"/>
          <w:sz w:val="16"/>
          <w:szCs w:val="16"/>
        </w:rPr>
      </w:pPr>
    </w:p>
    <w:p w14:paraId="082CC67C" w14:textId="417116F1" w:rsidR="00340E95" w:rsidRDefault="00340E95" w:rsidP="00340E95">
      <w:pPr>
        <w:tabs>
          <w:tab w:val="left" w:pos="567"/>
        </w:tabs>
        <w:spacing w:after="0"/>
        <w:jc w:val="both"/>
        <w:rPr>
          <w:rFonts w:ascii="Gothic720 BT" w:hAnsi="Gothic720 BT"/>
        </w:rPr>
      </w:pPr>
      <w:r w:rsidRPr="006B7980">
        <w:rPr>
          <w:rFonts w:ascii="Gothic720 BT" w:hAnsi="Gothic720 BT"/>
        </w:rPr>
        <w:t xml:space="preserve">En consecuencia, esta autoridad </w:t>
      </w:r>
      <w:r w:rsidR="0067607F" w:rsidRPr="0067607F">
        <w:rPr>
          <w:rFonts w:ascii="Gothic720 BT" w:hAnsi="Gothic720 BT"/>
          <w:b/>
          <w:bCs/>
        </w:rPr>
        <w:t xml:space="preserve">SE RESERVA </w:t>
      </w:r>
      <w:r w:rsidRPr="006B7980">
        <w:rPr>
          <w:rFonts w:ascii="Gothic720 BT" w:hAnsi="Gothic720 BT"/>
        </w:rPr>
        <w:t>proveer respecto del nombramiento</w:t>
      </w:r>
      <w:r w:rsidR="0067607F">
        <w:rPr>
          <w:rFonts w:ascii="Gothic720 BT" w:hAnsi="Gothic720 BT"/>
        </w:rPr>
        <w:t xml:space="preserve"> de Carlos Manuel Vega de la Isla, como “Delegado Estatal con funciones específicas</w:t>
      </w:r>
      <w:r w:rsidR="0022046F">
        <w:rPr>
          <w:rFonts w:ascii="Gothic720 BT" w:hAnsi="Gothic720 BT"/>
        </w:rPr>
        <w:t xml:space="preserve"> relacionadas con el proceso electoral en el Estado de Querétaro</w:t>
      </w:r>
      <w:r w:rsidR="0067607F">
        <w:rPr>
          <w:rFonts w:ascii="Gothic720 BT" w:hAnsi="Gothic720 BT"/>
        </w:rPr>
        <w:t>”</w:t>
      </w:r>
      <w:r>
        <w:rPr>
          <w:rFonts w:ascii="Gothic720 BT" w:hAnsi="Gothic720 BT"/>
        </w:rPr>
        <w:t xml:space="preserve">, </w:t>
      </w:r>
      <w:r w:rsidR="00CB2E16">
        <w:rPr>
          <w:rFonts w:ascii="Gothic720 BT" w:hAnsi="Gothic720 BT"/>
        </w:rPr>
        <w:t xml:space="preserve">y por tanto, </w:t>
      </w:r>
      <w:r w:rsidR="00CB2E16">
        <w:rPr>
          <w:rFonts w:ascii="Gothic720 BT" w:hAnsi="Gothic720 BT"/>
          <w:b/>
          <w:bCs/>
        </w:rPr>
        <w:t>SE REQUIERE</w:t>
      </w:r>
      <w:r w:rsidRPr="006B7980">
        <w:rPr>
          <w:rFonts w:ascii="Gothic720 BT" w:hAnsi="Gothic720 BT"/>
        </w:rPr>
        <w:t xml:space="preserve"> </w:t>
      </w:r>
      <w:r w:rsidR="00CB2E16" w:rsidRPr="00E3720B">
        <w:rPr>
          <w:rFonts w:ascii="Gothic720 BT" w:hAnsi="Gothic720 BT"/>
        </w:rPr>
        <w:t>a</w:t>
      </w:r>
      <w:r w:rsidR="0022046F" w:rsidRPr="00E3720B">
        <w:rPr>
          <w:rFonts w:ascii="Gothic720 BT" w:hAnsi="Gothic720 BT"/>
        </w:rPr>
        <w:t>l</w:t>
      </w:r>
      <w:r w:rsidR="0022046F" w:rsidRPr="00095546">
        <w:rPr>
          <w:rFonts w:ascii="Gothic720 BT" w:hAnsi="Gothic720 BT"/>
          <w:b/>
          <w:bCs/>
        </w:rPr>
        <w:t xml:space="preserve"> Partido Encuentro Solidario</w:t>
      </w:r>
      <w:r w:rsidR="00CB2E16">
        <w:rPr>
          <w:rFonts w:ascii="Gothic720 BT" w:hAnsi="Gothic720 BT"/>
        </w:rPr>
        <w:t xml:space="preserve"> a efect</w:t>
      </w:r>
      <w:r w:rsidR="0019030D">
        <w:rPr>
          <w:rFonts w:ascii="Gothic720 BT" w:hAnsi="Gothic720 BT"/>
        </w:rPr>
        <w:t xml:space="preserve">o de que </w:t>
      </w:r>
      <w:r w:rsidRPr="006B7980">
        <w:rPr>
          <w:rFonts w:ascii="Gothic720 BT" w:hAnsi="Gothic720 BT"/>
        </w:rPr>
        <w:t>remita a este Instituto la</w:t>
      </w:r>
      <w:r>
        <w:rPr>
          <w:rFonts w:ascii="Gothic720 BT" w:hAnsi="Gothic720 BT"/>
        </w:rPr>
        <w:t>s</w:t>
      </w:r>
      <w:r w:rsidRPr="006B7980">
        <w:rPr>
          <w:rFonts w:ascii="Gothic720 BT" w:hAnsi="Gothic720 BT"/>
        </w:rPr>
        <w:t xml:space="preserve"> certificaci</w:t>
      </w:r>
      <w:r>
        <w:rPr>
          <w:rFonts w:ascii="Gothic720 BT" w:hAnsi="Gothic720 BT"/>
        </w:rPr>
        <w:t>ones</w:t>
      </w:r>
      <w:r w:rsidRPr="006B7980">
        <w:rPr>
          <w:rFonts w:ascii="Gothic720 BT" w:hAnsi="Gothic720 BT"/>
        </w:rPr>
        <w:t xml:space="preserve"> </w:t>
      </w:r>
      <w:r w:rsidR="0022046F">
        <w:rPr>
          <w:rFonts w:ascii="Gothic720 BT" w:hAnsi="Gothic720 BT"/>
        </w:rPr>
        <w:t xml:space="preserve">o determinaciones </w:t>
      </w:r>
      <w:r w:rsidRPr="006B7980">
        <w:rPr>
          <w:rFonts w:ascii="Gothic720 BT" w:hAnsi="Gothic720 BT"/>
        </w:rPr>
        <w:t>expedida</w:t>
      </w:r>
      <w:r>
        <w:rPr>
          <w:rFonts w:ascii="Gothic720 BT" w:hAnsi="Gothic720 BT"/>
        </w:rPr>
        <w:t>s</w:t>
      </w:r>
      <w:r w:rsidRPr="006B7980">
        <w:rPr>
          <w:rFonts w:ascii="Gothic720 BT" w:hAnsi="Gothic720 BT"/>
        </w:rPr>
        <w:t xml:space="preserve"> por la autoridad nacional</w:t>
      </w:r>
      <w:r w:rsidR="00E3720B">
        <w:rPr>
          <w:rFonts w:ascii="Gothic720 BT" w:hAnsi="Gothic720 BT"/>
        </w:rPr>
        <w:t xml:space="preserve"> electoral</w:t>
      </w:r>
      <w:r w:rsidR="0022046F">
        <w:rPr>
          <w:rStyle w:val="Refdenotaalpie"/>
          <w:rFonts w:ascii="Gothic720 BT" w:hAnsi="Gothic720 BT"/>
        </w:rPr>
        <w:footnoteReference w:id="6"/>
      </w:r>
      <w:r w:rsidRPr="006B7980">
        <w:rPr>
          <w:rFonts w:ascii="Gothic720 BT" w:hAnsi="Gothic720 BT"/>
        </w:rPr>
        <w:t xml:space="preserve"> en la que</w:t>
      </w:r>
      <w:r w:rsidR="00E3720B">
        <w:rPr>
          <w:rFonts w:ascii="Gothic720 BT" w:hAnsi="Gothic720 BT"/>
        </w:rPr>
        <w:t xml:space="preserve"> conste la procedencia de la designación informada</w:t>
      </w:r>
      <w:r w:rsidRPr="006B7980">
        <w:rPr>
          <w:rFonts w:ascii="Gothic720 BT" w:hAnsi="Gothic720 BT"/>
        </w:rPr>
        <w:t>, lo anterior, en términos de las facultades conferidas a dicha autoridad nacional en los artículos 55, párrafo 1, inciso i) de l</w:t>
      </w:r>
      <w:r>
        <w:rPr>
          <w:rFonts w:ascii="Gothic720 BT" w:hAnsi="Gothic720 BT"/>
        </w:rPr>
        <w:t xml:space="preserve">a Ley General de Instituciones y </w:t>
      </w:r>
      <w:r w:rsidRPr="006B7980">
        <w:rPr>
          <w:rFonts w:ascii="Gothic720 BT" w:hAnsi="Gothic720 BT"/>
        </w:rPr>
        <w:t>Procedimientos Electorales, con relación con los artículos 25, párrafo 1, incisos f) y l), 43 de la Ley General de Partidos Políticos; así como los artículos 1 y 19 del Reglamento.</w:t>
      </w:r>
    </w:p>
    <w:p w14:paraId="2A89EBF3" w14:textId="676DFD0D" w:rsidR="001B7B3D" w:rsidRPr="001B7B3D" w:rsidRDefault="001B7B3D" w:rsidP="00340E95">
      <w:pPr>
        <w:tabs>
          <w:tab w:val="left" w:pos="567"/>
        </w:tabs>
        <w:spacing w:after="0"/>
        <w:jc w:val="both"/>
        <w:rPr>
          <w:rFonts w:ascii="Gothic720 BT" w:hAnsi="Gothic720 BT"/>
          <w:b/>
          <w:bCs/>
        </w:rPr>
      </w:pPr>
    </w:p>
    <w:p w14:paraId="69EE4A41" w14:textId="245FE0B3" w:rsidR="001B7B3D" w:rsidRPr="00BF2071" w:rsidRDefault="001B7B3D" w:rsidP="001B7B3D">
      <w:pPr>
        <w:tabs>
          <w:tab w:val="left" w:pos="567"/>
        </w:tabs>
        <w:spacing w:after="0"/>
        <w:jc w:val="both"/>
        <w:rPr>
          <w:rFonts w:ascii="Gothic720 BT" w:eastAsia="Times New Roman" w:hAnsi="Gothic720 BT" w:cs="Arial"/>
          <w:color w:val="000000"/>
          <w:lang w:eastAsia="es-ES"/>
        </w:rPr>
      </w:pPr>
      <w:r w:rsidRPr="001B7B3D">
        <w:rPr>
          <w:rFonts w:ascii="Gothic720 BT" w:hAnsi="Gothic720 BT"/>
          <w:b/>
          <w:bCs/>
        </w:rPr>
        <w:t xml:space="preserve">TERCERO. </w:t>
      </w:r>
      <w:r>
        <w:rPr>
          <w:rFonts w:ascii="Gothic720 BT" w:eastAsia="Times New Roman" w:hAnsi="Gothic720 BT" w:cs="Arial"/>
          <w:b/>
          <w:color w:val="000000"/>
          <w:lang w:eastAsia="es-ES"/>
        </w:rPr>
        <w:t>Solicita informe</w:t>
      </w:r>
      <w:r w:rsidRPr="00241A91">
        <w:rPr>
          <w:rFonts w:ascii="Gothic720 BT" w:eastAsia="Times New Roman" w:hAnsi="Gothic720 BT" w:cs="Arial"/>
          <w:b/>
          <w:color w:val="000000"/>
          <w:lang w:eastAsia="es-ES"/>
        </w:rPr>
        <w:t xml:space="preserve">. </w:t>
      </w:r>
      <w:r w:rsidRPr="001B7B3D">
        <w:rPr>
          <w:rFonts w:ascii="Gothic720 BT" w:eastAsia="Times New Roman" w:hAnsi="Gothic720 BT" w:cs="Arial"/>
          <w:bCs/>
          <w:color w:val="000000"/>
          <w:lang w:eastAsia="es-ES"/>
        </w:rPr>
        <w:t>En</w:t>
      </w:r>
      <w:r w:rsidRPr="00241A91">
        <w:rPr>
          <w:rFonts w:ascii="Gothic720 BT" w:eastAsia="Times New Roman" w:hAnsi="Gothic720 BT" w:cs="Arial"/>
          <w:color w:val="000000"/>
          <w:lang w:eastAsia="es-ES"/>
        </w:rPr>
        <w:t xml:space="preserve"> atención </w:t>
      </w:r>
      <w:r>
        <w:rPr>
          <w:rFonts w:ascii="Gothic720 BT" w:eastAsia="Times New Roman" w:hAnsi="Gothic720 BT" w:cs="Arial"/>
          <w:color w:val="000000"/>
          <w:lang w:eastAsia="es-ES"/>
        </w:rPr>
        <w:t xml:space="preserve">al desarrollo del proceso electoral local 2020-2021, durante marzo y abril del año en curso, se llevarán a cabo los registros de candidaturas a cargos de elección popular, por lo que a efecto de que en su oportunidad, esta autoridad cuente con los elementos necesarios para determinar lo que en derecho procede, se solicita a la Dirección Ejecutiva de Prerrogativas y Partidos Politicos del Instituto Nacional Electoral, informe si </w:t>
      </w:r>
      <w:r w:rsidRPr="00241A91">
        <w:rPr>
          <w:rFonts w:ascii="Gothic720 BT" w:eastAsia="Times New Roman" w:hAnsi="Gothic720 BT" w:cs="Arial"/>
          <w:color w:val="000000"/>
          <w:lang w:eastAsia="es-ES"/>
        </w:rPr>
        <w:t xml:space="preserve">el cargo de </w:t>
      </w:r>
      <w:r w:rsidRPr="00241A91">
        <w:rPr>
          <w:rFonts w:ascii="Gothic720 BT" w:hAnsi="Gothic720 BT"/>
          <w:lang w:eastAsia="es-MX"/>
        </w:rPr>
        <w:t xml:space="preserve">Ma. Angélica Martínez Jurado, quien pretende ostentarse como Secretaria de Finanzas y Administración del citado partido, se solicita de la manera más atenta a la Dirección Ejecutiva de Prerrogativas y Partidos Políticos del Instituto Nacional Electoral, informe si en sus archivos </w:t>
      </w:r>
      <w:r>
        <w:rPr>
          <w:rFonts w:ascii="Gothic720 BT" w:hAnsi="Gothic720 BT"/>
          <w:lang w:eastAsia="es-MX"/>
        </w:rPr>
        <w:t xml:space="preserve">obra constancia que acredite a </w:t>
      </w:r>
      <w:r>
        <w:rPr>
          <w:rFonts w:ascii="Gothic720 BT" w:hAnsi="Gothic720 BT" w:cs="Arial"/>
          <w:bCs/>
        </w:rPr>
        <w:t xml:space="preserve">Carlos Manuel Vega de la Isla, como Delegado Estatal en Querétaro, así como en su caso, si </w:t>
      </w:r>
      <w:r w:rsidR="00F07B2C">
        <w:rPr>
          <w:rFonts w:ascii="Gothic720 BT" w:hAnsi="Gothic720 BT" w:cs="Arial"/>
          <w:bCs/>
        </w:rPr>
        <w:t>dicha persona</w:t>
      </w:r>
      <w:r>
        <w:rPr>
          <w:rFonts w:ascii="Gothic720 BT" w:hAnsi="Gothic720 BT" w:cs="Arial"/>
          <w:bCs/>
        </w:rPr>
        <w:t xml:space="preserve"> cuenta con funciones de Presidente del Comité Directivo Estatal o </w:t>
      </w:r>
      <w:r w:rsidR="00F07B2C">
        <w:rPr>
          <w:rFonts w:ascii="Gothic720 BT" w:hAnsi="Gothic720 BT" w:cs="Arial"/>
          <w:bCs/>
        </w:rPr>
        <w:t>enuncie las “</w:t>
      </w:r>
      <w:r>
        <w:rPr>
          <w:rFonts w:ascii="Gothic720 BT" w:hAnsi="Gothic720 BT" w:cs="Arial"/>
          <w:bCs/>
        </w:rPr>
        <w:t>funciones específicas</w:t>
      </w:r>
      <w:r w:rsidR="00F07B2C">
        <w:rPr>
          <w:rFonts w:ascii="Gothic720 BT" w:hAnsi="Gothic720 BT" w:cs="Arial"/>
          <w:bCs/>
        </w:rPr>
        <w:t>” a que se hace referencia</w:t>
      </w:r>
      <w:r w:rsidRPr="00241A91">
        <w:rPr>
          <w:rFonts w:ascii="Gothic720 BT" w:hAnsi="Gothic720 BT"/>
          <w:lang w:eastAsia="es-MX"/>
        </w:rPr>
        <w:t xml:space="preserve">. </w:t>
      </w:r>
    </w:p>
    <w:p w14:paraId="0716C1B5" w14:textId="77777777" w:rsidR="00340E95" w:rsidRPr="00E3720B" w:rsidRDefault="00340E95" w:rsidP="00B2245C">
      <w:pPr>
        <w:tabs>
          <w:tab w:val="left" w:pos="567"/>
        </w:tabs>
        <w:spacing w:after="0"/>
        <w:jc w:val="both"/>
        <w:rPr>
          <w:rFonts w:ascii="Gothic720 BT" w:hAnsi="Gothic720 BT"/>
          <w:sz w:val="18"/>
          <w:szCs w:val="18"/>
        </w:rPr>
      </w:pPr>
    </w:p>
    <w:p w14:paraId="0C0AA260" w14:textId="7EAC518E" w:rsidR="00B2245C" w:rsidRPr="00195E18" w:rsidRDefault="00B2245C" w:rsidP="00E3720B">
      <w:pPr>
        <w:tabs>
          <w:tab w:val="left" w:pos="567"/>
        </w:tabs>
        <w:spacing w:after="0" w:line="240" w:lineRule="auto"/>
        <w:jc w:val="both"/>
        <w:rPr>
          <w:rFonts w:ascii="Gothic720 BT" w:hAnsi="Gothic720 BT"/>
        </w:rPr>
      </w:pPr>
      <w:r w:rsidRPr="00195E18">
        <w:rPr>
          <w:rFonts w:ascii="Gothic720 BT" w:hAnsi="Gothic720 BT"/>
          <w:b/>
        </w:rPr>
        <w:t xml:space="preserve">Notifíquese </w:t>
      </w:r>
      <w:r>
        <w:rPr>
          <w:rFonts w:ascii="Gothic720 BT" w:hAnsi="Gothic720 BT"/>
          <w:b/>
        </w:rPr>
        <w:t xml:space="preserve">por oficio </w:t>
      </w:r>
      <w:r w:rsidRPr="00C61801">
        <w:rPr>
          <w:rFonts w:ascii="Gothic720 BT" w:hAnsi="Gothic720 BT"/>
          <w:b/>
        </w:rPr>
        <w:t>a la representación del partido Encuentro Solidario</w:t>
      </w:r>
      <w:r>
        <w:rPr>
          <w:rFonts w:ascii="Gothic720 BT" w:hAnsi="Gothic720 BT"/>
          <w:b/>
        </w:rPr>
        <w:t xml:space="preserve"> ante este Instituto</w:t>
      </w:r>
      <w:r w:rsidR="00340E95">
        <w:rPr>
          <w:rFonts w:ascii="Gothic720 BT" w:hAnsi="Gothic720 BT"/>
          <w:b/>
        </w:rPr>
        <w:t>, así como a la representación de dicho partido ante el Consejo General del Instituto Nacional Electoral, para que por su conducto se remita a la Secretaría General del Comité Directivo Nacional</w:t>
      </w:r>
      <w:r w:rsidR="00F07B2C">
        <w:rPr>
          <w:rFonts w:ascii="Gothic720 BT" w:hAnsi="Gothic720 BT"/>
          <w:b/>
        </w:rPr>
        <w:t>, además a la Dirección Ejecutiva de Prerrogativas y Partidos Politicos del Instituto Nacional</w:t>
      </w:r>
      <w:r w:rsidR="00340E95">
        <w:rPr>
          <w:rFonts w:ascii="Gothic720 BT" w:hAnsi="Gothic720 BT"/>
          <w:b/>
        </w:rPr>
        <w:t xml:space="preserve">; </w:t>
      </w:r>
      <w:r>
        <w:rPr>
          <w:rFonts w:ascii="Gothic720 BT" w:hAnsi="Gothic720 BT"/>
          <w:b/>
        </w:rPr>
        <w:t xml:space="preserve">y a través de los estrados del </w:t>
      </w:r>
      <w:r w:rsidRPr="00195E18">
        <w:rPr>
          <w:rFonts w:ascii="Gothic720 BT" w:hAnsi="Gothic720 BT"/>
          <w:b/>
        </w:rPr>
        <w:t>Consejo General</w:t>
      </w:r>
      <w:r>
        <w:rPr>
          <w:rFonts w:ascii="Gothic720 BT" w:hAnsi="Gothic720 BT"/>
          <w:b/>
        </w:rPr>
        <w:t xml:space="preserve"> del Instituto Electoral del Estado de Querétaro</w:t>
      </w:r>
      <w:r w:rsidRPr="00195E18">
        <w:rPr>
          <w:rFonts w:ascii="Gothic720 BT" w:hAnsi="Gothic720 BT"/>
          <w:b/>
        </w:rPr>
        <w:t>, con fundamento en</w:t>
      </w:r>
      <w:r>
        <w:rPr>
          <w:rFonts w:ascii="Gothic720 BT" w:hAnsi="Gothic720 BT"/>
          <w:b/>
        </w:rPr>
        <w:t xml:space="preserve"> los artículos 50, fracci</w:t>
      </w:r>
      <w:r w:rsidR="00E3720B">
        <w:rPr>
          <w:rFonts w:ascii="Gothic720 BT" w:hAnsi="Gothic720 BT"/>
          <w:b/>
        </w:rPr>
        <w:t>ones</w:t>
      </w:r>
      <w:r>
        <w:rPr>
          <w:rFonts w:ascii="Gothic720 BT" w:hAnsi="Gothic720 BT"/>
          <w:b/>
        </w:rPr>
        <w:t xml:space="preserve"> II</w:t>
      </w:r>
      <w:r w:rsidR="00E3720B">
        <w:rPr>
          <w:rFonts w:ascii="Gothic720 BT" w:hAnsi="Gothic720 BT"/>
          <w:b/>
        </w:rPr>
        <w:t xml:space="preserve"> y III</w:t>
      </w:r>
      <w:r w:rsidRPr="00195E18">
        <w:rPr>
          <w:rFonts w:ascii="Gothic720 BT" w:hAnsi="Gothic720 BT"/>
          <w:b/>
        </w:rPr>
        <w:t xml:space="preserve">, </w:t>
      </w:r>
      <w:r>
        <w:rPr>
          <w:rFonts w:ascii="Gothic720 BT" w:hAnsi="Gothic720 BT"/>
          <w:b/>
        </w:rPr>
        <w:t>52,</w:t>
      </w:r>
      <w:r w:rsidR="00E3720B">
        <w:rPr>
          <w:rFonts w:ascii="Gothic720 BT" w:hAnsi="Gothic720 BT"/>
          <w:b/>
        </w:rPr>
        <w:t xml:space="preserve"> 53</w:t>
      </w:r>
      <w:r>
        <w:rPr>
          <w:rFonts w:ascii="Gothic720 BT" w:hAnsi="Gothic720 BT"/>
          <w:b/>
        </w:rPr>
        <w:t xml:space="preserve"> y 56, fracci</w:t>
      </w:r>
      <w:r w:rsidR="00E3720B">
        <w:rPr>
          <w:rFonts w:ascii="Gothic720 BT" w:hAnsi="Gothic720 BT"/>
          <w:b/>
        </w:rPr>
        <w:t>ones I y</w:t>
      </w:r>
      <w:r>
        <w:rPr>
          <w:rFonts w:ascii="Gothic720 BT" w:hAnsi="Gothic720 BT"/>
          <w:b/>
        </w:rPr>
        <w:t xml:space="preserve"> I</w:t>
      </w:r>
      <w:r w:rsidRPr="00195E18">
        <w:rPr>
          <w:rFonts w:ascii="Gothic720 BT" w:hAnsi="Gothic720 BT"/>
          <w:b/>
        </w:rPr>
        <w:t>I de la Ley de Medios de Impugnación en materia electoral del Estado de Querétaro.</w:t>
      </w:r>
    </w:p>
    <w:p w14:paraId="0F03E9FC" w14:textId="77777777" w:rsidR="00B2245C" w:rsidRPr="00A250F0" w:rsidRDefault="00B2245C" w:rsidP="00B2245C">
      <w:pPr>
        <w:pStyle w:val="Default"/>
        <w:spacing w:before="100" w:beforeAutospacing="1" w:after="100" w:afterAutospacing="1" w:line="276" w:lineRule="auto"/>
        <w:jc w:val="both"/>
        <w:rPr>
          <w:rFonts w:ascii="Gothic720 BT" w:hAnsi="Gothic720 BT" w:cs="Arial"/>
          <w:b/>
          <w:bCs/>
          <w:color w:val="auto"/>
          <w:sz w:val="22"/>
          <w:szCs w:val="22"/>
        </w:rPr>
      </w:pPr>
      <w:r w:rsidRPr="006E1A31">
        <w:rPr>
          <w:rFonts w:ascii="Gothic720 BT" w:hAnsi="Gothic720 BT" w:cs="Arial"/>
          <w:bCs/>
          <w:color w:val="auto"/>
          <w:sz w:val="22"/>
          <w:szCs w:val="22"/>
        </w:rPr>
        <w:t>Así lo proveyó y firmó el Secretar</w:t>
      </w:r>
      <w:r>
        <w:rPr>
          <w:rFonts w:ascii="Gothic720 BT" w:hAnsi="Gothic720 BT" w:cs="Arial"/>
          <w:bCs/>
          <w:color w:val="auto"/>
          <w:sz w:val="22"/>
          <w:szCs w:val="22"/>
        </w:rPr>
        <w:t>io Ejecutivo</w:t>
      </w:r>
      <w:r w:rsidRPr="006E1A31">
        <w:rPr>
          <w:rFonts w:ascii="Gothic720 BT" w:hAnsi="Gothic720 BT" w:cs="Arial"/>
          <w:bCs/>
          <w:color w:val="auto"/>
          <w:sz w:val="22"/>
          <w:szCs w:val="22"/>
        </w:rPr>
        <w:t xml:space="preserve"> del </w:t>
      </w:r>
      <w:r w:rsidRPr="006E1A31">
        <w:rPr>
          <w:rFonts w:ascii="Gothic720 BT" w:hAnsi="Gothic720 BT" w:cs="Arial"/>
          <w:color w:val="auto"/>
          <w:sz w:val="22"/>
          <w:szCs w:val="22"/>
        </w:rPr>
        <w:t>Instituto Electoral del Estado de Querétaro</w:t>
      </w:r>
      <w:r w:rsidRPr="006E1A31">
        <w:rPr>
          <w:rFonts w:ascii="Gothic720 BT" w:hAnsi="Gothic720 BT" w:cs="Arial"/>
          <w:bCs/>
          <w:color w:val="auto"/>
          <w:sz w:val="22"/>
          <w:szCs w:val="22"/>
        </w:rPr>
        <w:t xml:space="preserve">, quien autoriza. </w:t>
      </w:r>
      <w:r w:rsidRPr="006E1A31">
        <w:rPr>
          <w:rFonts w:ascii="Gothic720 BT" w:hAnsi="Gothic720 BT" w:cs="Arial"/>
          <w:b/>
          <w:bCs/>
          <w:color w:val="auto"/>
          <w:sz w:val="22"/>
          <w:szCs w:val="22"/>
        </w:rPr>
        <w:t>DOY FE.</w:t>
      </w:r>
    </w:p>
    <w:p w14:paraId="6EDE9C1F" w14:textId="77777777" w:rsidR="00B2245C" w:rsidRPr="006E1A31" w:rsidRDefault="00B2245C" w:rsidP="00B2245C">
      <w:pPr>
        <w:pStyle w:val="Default"/>
        <w:jc w:val="center"/>
        <w:rPr>
          <w:rFonts w:ascii="Gothic720 BT" w:hAnsi="Gothic720 BT" w:cs="Arial"/>
          <w:b/>
          <w:bCs/>
          <w:color w:val="auto"/>
          <w:sz w:val="22"/>
          <w:szCs w:val="22"/>
        </w:rPr>
      </w:pPr>
      <w:r w:rsidRPr="006E1A31">
        <w:rPr>
          <w:rFonts w:ascii="Gothic720 BT" w:hAnsi="Gothic720 BT" w:cs="Arial"/>
          <w:b/>
          <w:bCs/>
          <w:color w:val="auto"/>
          <w:sz w:val="22"/>
          <w:szCs w:val="22"/>
        </w:rPr>
        <w:t>Mtro. Carlos Alejandro Pérez Espíndola</w:t>
      </w:r>
    </w:p>
    <w:p w14:paraId="18CC3808" w14:textId="7897E387" w:rsidR="00667999" w:rsidRDefault="00B2245C" w:rsidP="00F07B2C">
      <w:pPr>
        <w:pStyle w:val="Default"/>
        <w:jc w:val="center"/>
        <w:rPr>
          <w:rFonts w:ascii="Gothic720 BT" w:hAnsi="Gothic720 BT" w:cs="Arial"/>
          <w:b/>
          <w:lang w:eastAsia="es-ES"/>
        </w:rPr>
      </w:pPr>
      <w:r w:rsidRPr="006E1A31">
        <w:rPr>
          <w:rFonts w:ascii="Gothic720 BT" w:hAnsi="Gothic720 BT" w:cs="Arial"/>
          <w:bCs/>
          <w:color w:val="auto"/>
          <w:sz w:val="22"/>
          <w:szCs w:val="22"/>
        </w:rPr>
        <w:t>Secretar</w:t>
      </w:r>
      <w:r>
        <w:rPr>
          <w:rFonts w:ascii="Gothic720 BT" w:hAnsi="Gothic720 BT" w:cs="Arial"/>
          <w:bCs/>
          <w:color w:val="auto"/>
          <w:sz w:val="22"/>
          <w:szCs w:val="22"/>
        </w:rPr>
        <w:t>io Ejecutivo</w:t>
      </w:r>
    </w:p>
    <w:sectPr w:rsidR="00667999" w:rsidSect="00F07B2C">
      <w:footerReference w:type="default" r:id="rId8"/>
      <w:pgSz w:w="12240" w:h="15840"/>
      <w:pgMar w:top="1560" w:right="1134" w:bottom="1276" w:left="2552" w:header="709" w:footer="7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4B676" w14:textId="77777777" w:rsidR="00F844C2" w:rsidRDefault="00F844C2" w:rsidP="00B2245C">
      <w:pPr>
        <w:spacing w:after="0" w:line="240" w:lineRule="auto"/>
      </w:pPr>
      <w:r>
        <w:separator/>
      </w:r>
    </w:p>
  </w:endnote>
  <w:endnote w:type="continuationSeparator" w:id="0">
    <w:p w14:paraId="0DD4DAE7" w14:textId="77777777" w:rsidR="00F844C2" w:rsidRDefault="00F844C2" w:rsidP="00B22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698622"/>
      <w:docPartObj>
        <w:docPartGallery w:val="Page Numbers (Bottom of Page)"/>
        <w:docPartUnique/>
      </w:docPartObj>
    </w:sdtPr>
    <w:sdtEndPr/>
    <w:sdtContent>
      <w:p w14:paraId="2E8F9899" w14:textId="3F5D9243" w:rsidR="00F07B2C" w:rsidRDefault="00F07B2C">
        <w:pPr>
          <w:pStyle w:val="Piedepgina"/>
          <w:jc w:val="right"/>
        </w:pPr>
        <w:r>
          <w:fldChar w:fldCharType="begin"/>
        </w:r>
        <w:r>
          <w:instrText>PAGE   \* MERGEFORMAT</w:instrText>
        </w:r>
        <w:r>
          <w:fldChar w:fldCharType="separate"/>
        </w:r>
        <w:r>
          <w:rPr>
            <w:lang w:val="es-ES"/>
          </w:rPr>
          <w:t>2</w:t>
        </w:r>
        <w:r>
          <w:fldChar w:fldCharType="end"/>
        </w:r>
      </w:p>
    </w:sdtContent>
  </w:sdt>
  <w:p w14:paraId="4396AB91" w14:textId="77777777" w:rsidR="00F07B2C" w:rsidRDefault="00F07B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70B46" w14:textId="77777777" w:rsidR="00F844C2" w:rsidRDefault="00F844C2" w:rsidP="00B2245C">
      <w:pPr>
        <w:spacing w:after="0" w:line="240" w:lineRule="auto"/>
      </w:pPr>
      <w:r>
        <w:separator/>
      </w:r>
    </w:p>
  </w:footnote>
  <w:footnote w:type="continuationSeparator" w:id="0">
    <w:p w14:paraId="7928EDA6" w14:textId="77777777" w:rsidR="00F844C2" w:rsidRDefault="00F844C2" w:rsidP="00B2245C">
      <w:pPr>
        <w:spacing w:after="0" w:line="240" w:lineRule="auto"/>
      </w:pPr>
      <w:r>
        <w:continuationSeparator/>
      </w:r>
    </w:p>
  </w:footnote>
  <w:footnote w:id="1">
    <w:p w14:paraId="750B8FA0" w14:textId="1D5171E6" w:rsidR="00415C1A" w:rsidRPr="00E3720B" w:rsidRDefault="00415C1A" w:rsidP="00DB20F9">
      <w:pPr>
        <w:pStyle w:val="Textonotapie"/>
        <w:jc w:val="both"/>
        <w:rPr>
          <w:rFonts w:ascii="Gothic720 BT" w:hAnsi="Gothic720 BT"/>
          <w:sz w:val="16"/>
          <w:szCs w:val="16"/>
        </w:rPr>
      </w:pPr>
      <w:r w:rsidRPr="00E3720B">
        <w:rPr>
          <w:rStyle w:val="Refdenotaalpie"/>
          <w:rFonts w:ascii="Gothic720 BT" w:hAnsi="Gothic720 BT"/>
          <w:sz w:val="16"/>
          <w:szCs w:val="16"/>
        </w:rPr>
        <w:footnoteRef/>
      </w:r>
      <w:r w:rsidRPr="00E3720B">
        <w:rPr>
          <w:rFonts w:ascii="Gothic720 BT" w:hAnsi="Gothic720 BT"/>
          <w:sz w:val="16"/>
          <w:szCs w:val="16"/>
        </w:rPr>
        <w:t xml:space="preserve"> De conformidad con la certificación emitida por la </w:t>
      </w:r>
      <w:proofErr w:type="gramStart"/>
      <w:r w:rsidRPr="00E3720B">
        <w:rPr>
          <w:rFonts w:ascii="Gothic720 BT" w:hAnsi="Gothic720 BT"/>
          <w:sz w:val="16"/>
          <w:szCs w:val="16"/>
        </w:rPr>
        <w:t>Directora</w:t>
      </w:r>
      <w:proofErr w:type="gramEnd"/>
      <w:r w:rsidRPr="00E3720B">
        <w:rPr>
          <w:rFonts w:ascii="Gothic720 BT" w:hAnsi="Gothic720 BT"/>
          <w:sz w:val="16"/>
          <w:szCs w:val="16"/>
        </w:rPr>
        <w:t xml:space="preserve"> del Secretariado del Instituto Nacional Electoral el primero de noviembre de dos mil veinte. </w:t>
      </w:r>
    </w:p>
  </w:footnote>
  <w:footnote w:id="2">
    <w:p w14:paraId="54698925" w14:textId="2611C1EA" w:rsidR="00415C1A" w:rsidRPr="00E3720B" w:rsidRDefault="00415C1A" w:rsidP="00DB20F9">
      <w:pPr>
        <w:pStyle w:val="Textonotapie"/>
        <w:jc w:val="both"/>
        <w:rPr>
          <w:rFonts w:ascii="Gothic720 BT" w:hAnsi="Gothic720 BT"/>
          <w:sz w:val="16"/>
          <w:szCs w:val="16"/>
        </w:rPr>
      </w:pPr>
      <w:r w:rsidRPr="00E3720B">
        <w:rPr>
          <w:rStyle w:val="Refdenotaalpie"/>
          <w:rFonts w:ascii="Gothic720 BT" w:hAnsi="Gothic720 BT"/>
          <w:sz w:val="16"/>
          <w:szCs w:val="16"/>
        </w:rPr>
        <w:footnoteRef/>
      </w:r>
      <w:r w:rsidRPr="00E3720B">
        <w:rPr>
          <w:rFonts w:ascii="Gothic720 BT" w:hAnsi="Gothic720 BT"/>
          <w:sz w:val="16"/>
          <w:szCs w:val="16"/>
        </w:rPr>
        <w:t xml:space="preserve"> En autos se advierte la certificación emitida por la </w:t>
      </w:r>
      <w:proofErr w:type="gramStart"/>
      <w:r w:rsidRPr="00E3720B">
        <w:rPr>
          <w:rFonts w:ascii="Gothic720 BT" w:hAnsi="Gothic720 BT"/>
          <w:sz w:val="16"/>
          <w:szCs w:val="16"/>
        </w:rPr>
        <w:t>Directora</w:t>
      </w:r>
      <w:proofErr w:type="gramEnd"/>
      <w:r w:rsidRPr="00E3720B">
        <w:rPr>
          <w:rFonts w:ascii="Gothic720 BT" w:hAnsi="Gothic720 BT"/>
          <w:sz w:val="16"/>
          <w:szCs w:val="16"/>
        </w:rPr>
        <w:t xml:space="preserve"> del Secretariado del Instituto Nacional Electoral expedida el primero de noviembre de dos mil veinte, que acredita el carácter de Delegada de Verónica Ávila Carmona, sin embargo, de la misma no se señala de manera expresa que ejerza funciones de presidenta del referido Comité</w:t>
      </w:r>
      <w:r w:rsidR="00A61A38" w:rsidRPr="00E3720B">
        <w:rPr>
          <w:rFonts w:ascii="Gothic720 BT" w:hAnsi="Gothic720 BT"/>
          <w:sz w:val="16"/>
          <w:szCs w:val="16"/>
        </w:rPr>
        <w:t>; además, se advierte un acta interna del partido que hace referencia a dichas funciones</w:t>
      </w:r>
      <w:r w:rsidRPr="00E3720B">
        <w:rPr>
          <w:rFonts w:ascii="Gothic720 BT" w:hAnsi="Gothic720 BT"/>
          <w:sz w:val="16"/>
          <w:szCs w:val="16"/>
        </w:rPr>
        <w:t xml:space="preserve">. </w:t>
      </w:r>
    </w:p>
  </w:footnote>
  <w:footnote w:id="3">
    <w:p w14:paraId="3EF1E75F" w14:textId="04F14029" w:rsidR="00B2245C" w:rsidRPr="00E3720B" w:rsidRDefault="00B2245C" w:rsidP="00DB20F9">
      <w:pPr>
        <w:pStyle w:val="Textonotapie"/>
        <w:jc w:val="both"/>
        <w:rPr>
          <w:rFonts w:ascii="Gothic720 BT" w:hAnsi="Gothic720 BT"/>
          <w:sz w:val="16"/>
          <w:szCs w:val="16"/>
        </w:rPr>
      </w:pPr>
      <w:r w:rsidRPr="00E3720B">
        <w:rPr>
          <w:rStyle w:val="Refdenotaalpie"/>
          <w:rFonts w:ascii="Gothic720 BT" w:hAnsi="Gothic720 BT"/>
          <w:sz w:val="16"/>
          <w:szCs w:val="16"/>
        </w:rPr>
        <w:footnoteRef/>
      </w:r>
      <w:r w:rsidRPr="00E3720B">
        <w:rPr>
          <w:rFonts w:ascii="Gothic720 BT" w:hAnsi="Gothic720 BT"/>
          <w:sz w:val="16"/>
          <w:szCs w:val="16"/>
        </w:rPr>
        <w:t xml:space="preserve"> Cabe precisar que el acuse de recibido de la Oficialía de </w:t>
      </w:r>
      <w:r w:rsidR="00415C1A" w:rsidRPr="00E3720B">
        <w:rPr>
          <w:rFonts w:ascii="Gothic720 BT" w:hAnsi="Gothic720 BT"/>
          <w:sz w:val="16"/>
          <w:szCs w:val="16"/>
        </w:rPr>
        <w:t>Partes</w:t>
      </w:r>
      <w:r w:rsidRPr="00E3720B">
        <w:rPr>
          <w:rFonts w:ascii="Gothic720 BT" w:hAnsi="Gothic720 BT"/>
          <w:sz w:val="16"/>
          <w:szCs w:val="16"/>
        </w:rPr>
        <w:t xml:space="preserve"> consta en una foja útil con texto por un solo lado, mismo que se agrega para los efectos conducentes</w:t>
      </w:r>
      <w:r w:rsidR="00A61A38" w:rsidRPr="00E3720B">
        <w:rPr>
          <w:rFonts w:ascii="Gothic720 BT" w:hAnsi="Gothic720 BT"/>
          <w:sz w:val="16"/>
          <w:szCs w:val="16"/>
        </w:rPr>
        <w:t xml:space="preserve"> y describe las características de las fojas señaladas</w:t>
      </w:r>
      <w:r w:rsidRPr="00E3720B">
        <w:rPr>
          <w:rFonts w:ascii="Gothic720 BT" w:hAnsi="Gothic720 BT"/>
          <w:sz w:val="16"/>
          <w:szCs w:val="16"/>
        </w:rPr>
        <w:t xml:space="preserve">.  </w:t>
      </w:r>
    </w:p>
  </w:footnote>
  <w:footnote w:id="4">
    <w:p w14:paraId="38C7491B" w14:textId="77777777" w:rsidR="00340E95" w:rsidRPr="00E3720B" w:rsidRDefault="00340E95" w:rsidP="00340E95">
      <w:pPr>
        <w:pStyle w:val="Textonotapie"/>
        <w:jc w:val="both"/>
        <w:rPr>
          <w:rFonts w:ascii="Gothic720 BT" w:hAnsi="Gothic720 BT"/>
          <w:sz w:val="16"/>
          <w:szCs w:val="16"/>
        </w:rPr>
      </w:pPr>
      <w:r w:rsidRPr="00E3720B">
        <w:rPr>
          <w:rStyle w:val="Refdenotaalpie"/>
          <w:rFonts w:ascii="Gothic720 BT" w:hAnsi="Gothic720 BT"/>
          <w:sz w:val="16"/>
          <w:szCs w:val="16"/>
        </w:rPr>
        <w:footnoteRef/>
      </w:r>
      <w:r w:rsidRPr="00E3720B">
        <w:rPr>
          <w:rFonts w:ascii="Gothic720 BT" w:hAnsi="Gothic720 BT"/>
          <w:sz w:val="16"/>
          <w:szCs w:val="16"/>
        </w:rPr>
        <w:t xml:space="preserve"> Recibida en la Secretaría Ejecutiva el nueve de abril de dos mil diecinueve, a través del oficio P/136/19 signado por el Consejero Presidente de este Instituto. </w:t>
      </w:r>
    </w:p>
  </w:footnote>
  <w:footnote w:id="5">
    <w:p w14:paraId="1DAFDEF9" w14:textId="77777777" w:rsidR="00340E95" w:rsidRPr="00E3720B" w:rsidRDefault="00340E95" w:rsidP="00340E95">
      <w:pPr>
        <w:pStyle w:val="Textonotapie"/>
        <w:rPr>
          <w:rFonts w:ascii="Gothic720 BT" w:hAnsi="Gothic720 BT"/>
          <w:sz w:val="16"/>
          <w:szCs w:val="16"/>
        </w:rPr>
      </w:pPr>
      <w:r w:rsidRPr="00E3720B">
        <w:rPr>
          <w:rStyle w:val="Refdenotaalpie"/>
          <w:rFonts w:ascii="Gothic720 BT" w:hAnsi="Gothic720 BT"/>
          <w:sz w:val="16"/>
          <w:szCs w:val="16"/>
        </w:rPr>
        <w:footnoteRef/>
      </w:r>
      <w:r w:rsidRPr="00E3720B">
        <w:rPr>
          <w:rFonts w:ascii="Gothic720 BT" w:hAnsi="Gothic720 BT"/>
          <w:sz w:val="16"/>
          <w:szCs w:val="16"/>
        </w:rPr>
        <w:t xml:space="preserve"> En adelante Reglamento. </w:t>
      </w:r>
    </w:p>
  </w:footnote>
  <w:footnote w:id="6">
    <w:p w14:paraId="7CBCDAB8" w14:textId="457D8BAB" w:rsidR="0022046F" w:rsidRPr="00E3720B" w:rsidRDefault="0022046F" w:rsidP="0022046F">
      <w:pPr>
        <w:pStyle w:val="Textonotapie"/>
        <w:jc w:val="both"/>
        <w:rPr>
          <w:rFonts w:ascii="Gothic720 BT" w:hAnsi="Gothic720 BT"/>
          <w:sz w:val="16"/>
          <w:szCs w:val="16"/>
        </w:rPr>
      </w:pPr>
      <w:r w:rsidRPr="00E3720B">
        <w:rPr>
          <w:rStyle w:val="Refdenotaalpie"/>
          <w:rFonts w:ascii="Gothic720 BT" w:hAnsi="Gothic720 BT"/>
          <w:sz w:val="16"/>
          <w:szCs w:val="16"/>
        </w:rPr>
        <w:footnoteRef/>
      </w:r>
      <w:r w:rsidRPr="00E3720B">
        <w:rPr>
          <w:rFonts w:ascii="Gothic720 BT" w:hAnsi="Gothic720 BT"/>
          <w:sz w:val="16"/>
          <w:szCs w:val="16"/>
        </w:rPr>
        <w:t xml:space="preserve"> Tratándose de certificaciones deben ser emitidas por la Dirección del Secretariado, mientras que tratándose de oficios o acuerdos los mismos podrán ser emitidos por la Dirección Ejecutiva de Prerrogativas y Partidos Políticos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14049"/>
    <w:multiLevelType w:val="hybridMultilevel"/>
    <w:tmpl w:val="6BE0E7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5C"/>
    <w:rsid w:val="00051337"/>
    <w:rsid w:val="00095546"/>
    <w:rsid w:val="00105881"/>
    <w:rsid w:val="001443D8"/>
    <w:rsid w:val="0019030D"/>
    <w:rsid w:val="00194BA8"/>
    <w:rsid w:val="001B7B3D"/>
    <w:rsid w:val="0022046F"/>
    <w:rsid w:val="00340E95"/>
    <w:rsid w:val="003C33CE"/>
    <w:rsid w:val="004015D3"/>
    <w:rsid w:val="00415C1A"/>
    <w:rsid w:val="0059613D"/>
    <w:rsid w:val="00617A74"/>
    <w:rsid w:val="00667999"/>
    <w:rsid w:val="00671BA9"/>
    <w:rsid w:val="0067607F"/>
    <w:rsid w:val="00810033"/>
    <w:rsid w:val="0087522E"/>
    <w:rsid w:val="00A15A07"/>
    <w:rsid w:val="00A61A38"/>
    <w:rsid w:val="00B2245C"/>
    <w:rsid w:val="00C11293"/>
    <w:rsid w:val="00C325BC"/>
    <w:rsid w:val="00C66E0B"/>
    <w:rsid w:val="00C710D2"/>
    <w:rsid w:val="00CB2E16"/>
    <w:rsid w:val="00D672B6"/>
    <w:rsid w:val="00DB20F9"/>
    <w:rsid w:val="00E3720B"/>
    <w:rsid w:val="00E60C64"/>
    <w:rsid w:val="00E76D1A"/>
    <w:rsid w:val="00F07B2C"/>
    <w:rsid w:val="00F1420E"/>
    <w:rsid w:val="00F62B8B"/>
    <w:rsid w:val="00F844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86514"/>
  <w15:chartTrackingRefBased/>
  <w15:docId w15:val="{A0DD233B-16F6-41C9-A74A-0E535490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45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2245C"/>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
    <w:basedOn w:val="Normal"/>
    <w:link w:val="TextonotapieCar"/>
    <w:uiPriority w:val="99"/>
    <w:unhideWhenUsed/>
    <w:qFormat/>
    <w:rsid w:val="00B2245C"/>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
    <w:basedOn w:val="Fuentedeprrafopredeter"/>
    <w:link w:val="Textonotapie"/>
    <w:uiPriority w:val="99"/>
    <w:rsid w:val="00B2245C"/>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uiPriority w:val="99"/>
    <w:unhideWhenUsed/>
    <w:qFormat/>
    <w:rsid w:val="00B2245C"/>
    <w:rPr>
      <w:vertAlign w:val="superscript"/>
    </w:rPr>
  </w:style>
  <w:style w:type="paragraph" w:styleId="Encabezado">
    <w:name w:val="header"/>
    <w:basedOn w:val="Normal"/>
    <w:link w:val="EncabezadoCar"/>
    <w:uiPriority w:val="99"/>
    <w:unhideWhenUsed/>
    <w:rsid w:val="00F07B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7B2C"/>
    <w:rPr>
      <w:rFonts w:ascii="Calibri" w:eastAsia="Calibri" w:hAnsi="Calibri" w:cs="Times New Roman"/>
    </w:rPr>
  </w:style>
  <w:style w:type="paragraph" w:styleId="Piedepgina">
    <w:name w:val="footer"/>
    <w:basedOn w:val="Normal"/>
    <w:link w:val="PiedepginaCar"/>
    <w:uiPriority w:val="99"/>
    <w:unhideWhenUsed/>
    <w:rsid w:val="00F07B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7B2C"/>
    <w:rPr>
      <w:rFonts w:ascii="Calibri" w:eastAsia="Calibri" w:hAnsi="Calibri" w:cs="Times New Roman"/>
    </w:rPr>
  </w:style>
  <w:style w:type="character" w:customStyle="1" w:styleId="SinespaciadoCar">
    <w:name w:val="Sin espaciado Car"/>
    <w:link w:val="Sinespaciado"/>
    <w:uiPriority w:val="1"/>
    <w:locked/>
    <w:rsid w:val="00D672B6"/>
  </w:style>
  <w:style w:type="paragraph" w:styleId="Sinespaciado">
    <w:name w:val="No Spacing"/>
    <w:link w:val="SinespaciadoCar"/>
    <w:uiPriority w:val="1"/>
    <w:qFormat/>
    <w:rsid w:val="00D672B6"/>
    <w:pPr>
      <w:spacing w:after="0" w:line="240" w:lineRule="auto"/>
    </w:pPr>
  </w:style>
  <w:style w:type="table" w:styleId="Tablaconcuadrcula">
    <w:name w:val="Table Grid"/>
    <w:basedOn w:val="Tablanormal"/>
    <w:uiPriority w:val="39"/>
    <w:rsid w:val="00D67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2F88C-1E6D-4733-AFD4-E862F7CD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Pages>
  <Words>1936</Words>
  <Characters>10651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Secretaría Ejecutiva</cp:lastModifiedBy>
  <cp:revision>12</cp:revision>
  <cp:lastPrinted>2021-03-10T19:23:00Z</cp:lastPrinted>
  <dcterms:created xsi:type="dcterms:W3CDTF">2021-03-09T17:45:00Z</dcterms:created>
  <dcterms:modified xsi:type="dcterms:W3CDTF">2021-03-11T21:24:00Z</dcterms:modified>
</cp:coreProperties>
</file>