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8D" w:rsidRPr="00BD2034" w:rsidRDefault="0055478D" w:rsidP="0055478D">
      <w:pPr>
        <w:tabs>
          <w:tab w:val="left" w:pos="5529"/>
        </w:tabs>
        <w:spacing w:after="0" w:line="240" w:lineRule="auto"/>
        <w:ind w:left="3969"/>
        <w:rPr>
          <w:rFonts w:ascii="Gothic720 BT" w:eastAsia="Calibri" w:hAnsi="Gothic720 BT" w:cs="Arial"/>
        </w:rPr>
      </w:pPr>
      <w:bookmarkStart w:id="0" w:name="_GoBack"/>
      <w:bookmarkEnd w:id="0"/>
      <w:r w:rsidRPr="00BD2034">
        <w:rPr>
          <w:rFonts w:ascii="Gothic720 BT" w:eastAsia="Calibri" w:hAnsi="Gothic720 BT" w:cs="Arial"/>
          <w:b/>
        </w:rPr>
        <w:t xml:space="preserve">EXPEDIENTE: </w:t>
      </w:r>
      <w:r w:rsidRPr="00BD2034">
        <w:rPr>
          <w:rFonts w:ascii="Gothic720 BT" w:eastAsia="Calibri" w:hAnsi="Gothic720 BT" w:cs="Arial"/>
        </w:rPr>
        <w:t>015/1997</w:t>
      </w:r>
    </w:p>
    <w:p w:rsidR="0055478D" w:rsidRPr="00BD2034" w:rsidRDefault="0055478D" w:rsidP="0055478D">
      <w:pPr>
        <w:tabs>
          <w:tab w:val="left" w:pos="5529"/>
        </w:tabs>
        <w:spacing w:after="0" w:line="240" w:lineRule="auto"/>
        <w:ind w:left="3969"/>
        <w:rPr>
          <w:rFonts w:ascii="Gothic720 BT" w:eastAsia="Calibri" w:hAnsi="Gothic720 BT" w:cs="Arial"/>
        </w:rPr>
      </w:pPr>
    </w:p>
    <w:p w:rsidR="0055478D" w:rsidRPr="00BD2034" w:rsidRDefault="0055478D" w:rsidP="0055478D">
      <w:pPr>
        <w:tabs>
          <w:tab w:val="left" w:pos="5529"/>
        </w:tabs>
        <w:spacing w:after="0" w:line="240" w:lineRule="auto"/>
        <w:ind w:left="3969"/>
        <w:jc w:val="both"/>
        <w:rPr>
          <w:rFonts w:ascii="Gothic720 BT" w:eastAsia="Calibri" w:hAnsi="Gothic720 BT" w:cs="Arial"/>
        </w:rPr>
      </w:pPr>
      <w:r w:rsidRPr="00BD2034">
        <w:rPr>
          <w:rFonts w:ascii="Gothic720 BT" w:eastAsia="Calibri" w:hAnsi="Gothic720 BT" w:cs="Arial"/>
          <w:b/>
        </w:rPr>
        <w:t>PROMOVENTE:</w:t>
      </w:r>
      <w:r>
        <w:rPr>
          <w:rFonts w:ascii="Gothic720 BT" w:eastAsia="Calibri" w:hAnsi="Gothic720 BT" w:cs="Arial"/>
          <w:b/>
        </w:rPr>
        <w:t xml:space="preserve"> </w:t>
      </w:r>
      <w:r w:rsidRPr="00805E5C">
        <w:rPr>
          <w:rFonts w:ascii="Gothic720 BT" w:eastAsia="Calibri" w:hAnsi="Gothic720 BT" w:cs="Arial"/>
        </w:rPr>
        <w:t>DIEGO ARMANDO URIAS HERNÁNDEZ, QUIEN SE OSTENTA COMO PRESIDENTE DE LA DIRECCIÓN ESTATAL EJECUTIVA</w:t>
      </w:r>
      <w:r w:rsidRPr="00BD2034">
        <w:rPr>
          <w:rFonts w:ascii="Gothic720 BT" w:eastAsia="Calibri" w:hAnsi="Gothic720 BT" w:cs="Arial"/>
        </w:rPr>
        <w:t xml:space="preserve"> </w:t>
      </w:r>
      <w:r w:rsidRPr="00BD2034">
        <w:rPr>
          <w:rFonts w:ascii="Gothic720 BT" w:eastAsia="Calibri" w:hAnsi="Gothic720 BT" w:cs="Times New Roman"/>
        </w:rPr>
        <w:t xml:space="preserve">DEL PARTIDO DE LA REVOLUCIÓN DEMOCRÁTICA </w:t>
      </w:r>
      <w:r w:rsidRPr="00805E5C">
        <w:rPr>
          <w:rFonts w:ascii="Gothic720 BT" w:eastAsia="Calibri" w:hAnsi="Gothic720 BT" w:cs="Times New Roman"/>
        </w:rPr>
        <w:t>EN EL ESTADO DE QUERÉTARO</w:t>
      </w:r>
      <w:r w:rsidRPr="00BD2034">
        <w:rPr>
          <w:rFonts w:ascii="Gothic720 BT" w:eastAsia="Calibri" w:hAnsi="Gothic720 BT" w:cs="Times New Roman"/>
        </w:rPr>
        <w:t>.</w:t>
      </w:r>
    </w:p>
    <w:p w:rsidR="0055478D" w:rsidRPr="00BD2034" w:rsidRDefault="0055478D" w:rsidP="0055478D">
      <w:pPr>
        <w:tabs>
          <w:tab w:val="left" w:pos="5529"/>
        </w:tabs>
        <w:spacing w:after="0" w:line="240" w:lineRule="auto"/>
        <w:ind w:left="3969"/>
        <w:jc w:val="both"/>
        <w:rPr>
          <w:rFonts w:ascii="Gothic720 BT" w:eastAsia="Calibri" w:hAnsi="Gothic720 BT" w:cs="Arial"/>
          <w:b/>
        </w:rPr>
      </w:pPr>
    </w:p>
    <w:p w:rsidR="0055478D" w:rsidRPr="00BD2034" w:rsidRDefault="0055478D" w:rsidP="0055478D">
      <w:pPr>
        <w:tabs>
          <w:tab w:val="left" w:pos="5529"/>
        </w:tabs>
        <w:spacing w:after="0" w:line="240" w:lineRule="auto"/>
        <w:ind w:left="3969"/>
        <w:jc w:val="both"/>
        <w:rPr>
          <w:rFonts w:ascii="Gothic720 BT" w:eastAsia="Calibri" w:hAnsi="Gothic720 BT" w:cs="Arial"/>
        </w:rPr>
      </w:pPr>
      <w:r w:rsidRPr="00BD2034">
        <w:rPr>
          <w:rFonts w:ascii="Gothic720 BT" w:eastAsia="Calibri" w:hAnsi="Gothic720 BT" w:cs="Arial"/>
          <w:b/>
        </w:rPr>
        <w:t xml:space="preserve">ASUNTO: </w:t>
      </w:r>
      <w:r w:rsidRPr="00BD2034">
        <w:rPr>
          <w:rFonts w:ascii="Gothic720 BT" w:eastAsia="Calibri" w:hAnsi="Gothic720 BT" w:cs="Arial"/>
        </w:rPr>
        <w:t xml:space="preserve">SE RESERVA. </w:t>
      </w:r>
    </w:p>
    <w:p w:rsidR="0055478D" w:rsidRPr="00BD2034" w:rsidRDefault="0055478D" w:rsidP="0055478D">
      <w:pPr>
        <w:tabs>
          <w:tab w:val="left" w:pos="4487"/>
        </w:tabs>
        <w:spacing w:after="0"/>
        <w:ind w:right="-235"/>
        <w:jc w:val="center"/>
        <w:rPr>
          <w:rFonts w:ascii="Gothic720 BT" w:eastAsia="Calibri" w:hAnsi="Gothic720 BT" w:cs="Arial"/>
          <w:b/>
          <w:lang w:val="es-ES" w:eastAsia="es-ES"/>
        </w:rPr>
      </w:pPr>
    </w:p>
    <w:p w:rsidR="0055478D" w:rsidRPr="00BD2034" w:rsidRDefault="0055478D" w:rsidP="0055478D">
      <w:pPr>
        <w:tabs>
          <w:tab w:val="left" w:pos="4487"/>
        </w:tabs>
        <w:spacing w:after="0"/>
        <w:ind w:right="-235"/>
        <w:jc w:val="center"/>
        <w:rPr>
          <w:rFonts w:ascii="Gothic720 BT" w:eastAsia="Calibri" w:hAnsi="Gothic720 BT" w:cs="Arial"/>
          <w:b/>
          <w:lang w:val="es-ES" w:eastAsia="es-ES"/>
        </w:rPr>
      </w:pPr>
    </w:p>
    <w:p w:rsidR="0055478D" w:rsidRPr="00BD2034" w:rsidRDefault="0055478D" w:rsidP="0055478D">
      <w:pPr>
        <w:tabs>
          <w:tab w:val="left" w:pos="4487"/>
        </w:tabs>
        <w:spacing w:after="0"/>
        <w:ind w:right="-235"/>
        <w:jc w:val="center"/>
        <w:rPr>
          <w:rFonts w:ascii="Gothic720 BT" w:eastAsia="Calibri" w:hAnsi="Gothic720 BT" w:cs="Arial"/>
          <w:b/>
          <w:lang w:val="es-ES" w:eastAsia="es-ES"/>
        </w:rPr>
      </w:pPr>
      <w:r w:rsidRPr="00BD2034">
        <w:rPr>
          <w:rFonts w:ascii="Gothic720 BT" w:eastAsia="Calibri" w:hAnsi="Gothic720 BT" w:cs="Arial"/>
          <w:b/>
          <w:lang w:val="es-ES" w:eastAsia="es-ES"/>
        </w:rPr>
        <w:t>CONSTANCIA DE FIJACIÓN EN ESTRADOS</w:t>
      </w:r>
    </w:p>
    <w:p w:rsidR="0055478D" w:rsidRPr="00BD2034" w:rsidRDefault="0055478D" w:rsidP="0055478D">
      <w:pPr>
        <w:tabs>
          <w:tab w:val="left" w:pos="4487"/>
        </w:tabs>
        <w:spacing w:after="0"/>
        <w:ind w:left="1134" w:right="-235"/>
        <w:jc w:val="both"/>
        <w:rPr>
          <w:rFonts w:ascii="Gothic720 BT" w:eastAsia="Calibri" w:hAnsi="Gothic720 BT" w:cs="Arial"/>
          <w:lang w:val="es-ES" w:eastAsia="es-ES"/>
        </w:rPr>
      </w:pPr>
    </w:p>
    <w:p w:rsidR="0055478D" w:rsidRPr="00BD2034" w:rsidRDefault="0055478D" w:rsidP="0055478D">
      <w:pPr>
        <w:tabs>
          <w:tab w:val="left" w:pos="5529"/>
        </w:tabs>
        <w:spacing w:after="0"/>
        <w:jc w:val="both"/>
        <w:rPr>
          <w:rFonts w:ascii="Gothic720 BT" w:eastAsia="Calibri" w:hAnsi="Gothic720 BT" w:cs="Arial"/>
          <w:color w:val="000000"/>
          <w:lang w:val="es-ES" w:eastAsia="es-ES"/>
        </w:rPr>
      </w:pPr>
      <w:r w:rsidRPr="00BD2034">
        <w:rPr>
          <w:rFonts w:ascii="Gothic720 BT" w:eastAsia="Calibri" w:hAnsi="Gothic720 BT" w:cs="Arial"/>
          <w:color w:val="000000"/>
          <w:lang w:val="es-ES" w:eastAsia="es-ES"/>
        </w:rPr>
        <w:t xml:space="preserve">En Santiago de Querétaro, Querétaro, el </w:t>
      </w:r>
      <w:r>
        <w:rPr>
          <w:rFonts w:ascii="Gothic720 BT" w:eastAsia="Calibri" w:hAnsi="Gothic720 BT" w:cs="Arial"/>
          <w:color w:val="000000"/>
          <w:lang w:val="es-ES" w:eastAsia="es-ES"/>
        </w:rPr>
        <w:t>nueve</w:t>
      </w:r>
      <w:r w:rsidRPr="00BD2034">
        <w:rPr>
          <w:rFonts w:ascii="Gothic720 BT" w:eastAsia="Calibri" w:hAnsi="Gothic720 BT" w:cs="Arial"/>
          <w:bCs/>
        </w:rPr>
        <w:t xml:space="preserve"> </w:t>
      </w:r>
      <w:r w:rsidRPr="00BD2034">
        <w:rPr>
          <w:rFonts w:ascii="Gothic720 BT" w:eastAsia="Calibri" w:hAnsi="Gothic720 BT" w:cs="Arial"/>
          <w:color w:val="000000"/>
          <w:lang w:val="es-ES" w:eastAsia="es-ES"/>
        </w:rPr>
        <w:t xml:space="preserve">de octubre de dos mil veinte, el </w:t>
      </w:r>
      <w:r>
        <w:rPr>
          <w:rFonts w:ascii="Gothic720 BT" w:hAnsi="Gothic720 BT"/>
          <w:color w:val="000000" w:themeColor="text1"/>
          <w:lang w:eastAsia="es-ES"/>
        </w:rPr>
        <w:t>Encargado de Despacho de la Secretaría</w:t>
      </w:r>
      <w:r w:rsidRPr="004858E6">
        <w:rPr>
          <w:rFonts w:ascii="Gothic720 BT" w:hAnsi="Gothic720 BT"/>
          <w:color w:val="000000" w:themeColor="text1"/>
          <w:lang w:eastAsia="es-ES"/>
        </w:rPr>
        <w:t xml:space="preserve"> Ejecutiv</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del Instituto Electoral del Estado de Querétaro</w:t>
      </w:r>
      <w:r>
        <w:rPr>
          <w:rFonts w:ascii="Gothic720 BT" w:hAnsi="Gothic720 BT"/>
          <w:color w:val="000000" w:themeColor="text1"/>
          <w:lang w:eastAsia="es-ES"/>
        </w:rPr>
        <w:t xml:space="preserve"> </w:t>
      </w:r>
      <w:r w:rsidRPr="00BD2034">
        <w:rPr>
          <w:rFonts w:ascii="Gothic720 BT" w:eastAsia="Calibri" w:hAnsi="Gothic720 BT" w:cs="Arial"/>
          <w:color w:val="000000"/>
          <w:lang w:val="es-ES" w:eastAsia="es-ES"/>
        </w:rPr>
        <w:t xml:space="preserve">del Instituto Electoral del Estado de Querétaro </w:t>
      </w:r>
      <w:r w:rsidRPr="00BD2034">
        <w:rPr>
          <w:rFonts w:ascii="Gothic720 BT" w:eastAsia="Calibri" w:hAnsi="Gothic720 BT" w:cs="Arial"/>
          <w:b/>
          <w:color w:val="000000"/>
          <w:lang w:val="es-ES" w:eastAsia="es-ES"/>
        </w:rPr>
        <w:t>HACE CONSTAR</w:t>
      </w:r>
      <w:r w:rsidRPr="00BD2034">
        <w:rPr>
          <w:rFonts w:ascii="Gothic720 BT" w:eastAsia="Calibri" w:hAnsi="Gothic720 BT" w:cs="Arial"/>
          <w:color w:val="000000"/>
          <w:lang w:val="es-ES" w:eastAsia="es-ES"/>
        </w:rPr>
        <w:t xml:space="preserve"> que el día de la fecha, se fijó en los estrados del Consejo General el proveído emitido el día en que se actúa en el expediente indicado al rubro, vinculado con el asunto: “</w:t>
      </w:r>
      <w:r w:rsidRPr="00BD2034">
        <w:rPr>
          <w:rFonts w:ascii="Gothic720 BT" w:eastAsia="Calibri" w:hAnsi="Gothic720 BT" w:cs="Times New Roman"/>
          <w:color w:val="000000"/>
          <w:lang w:val="es-ES"/>
        </w:rPr>
        <w:t>SE RESERVA</w:t>
      </w:r>
      <w:r w:rsidRPr="00BD2034">
        <w:rPr>
          <w:rFonts w:ascii="Gothic720 BT" w:eastAsia="Calibri" w:hAnsi="Gothic720 BT" w:cs="Arial"/>
          <w:color w:val="000000"/>
          <w:lang w:val="es-ES" w:eastAsia="es-ES"/>
        </w:rPr>
        <w:t xml:space="preserve">”, relacionado con el Partido de la Revolución Democrática, así como la cédula de notificación conducente. Dichos documentos constan en un total de </w:t>
      </w:r>
      <w:r>
        <w:rPr>
          <w:rFonts w:ascii="Gothic720 BT" w:eastAsia="Calibri" w:hAnsi="Gothic720 BT" w:cs="Arial"/>
          <w:color w:val="000000"/>
          <w:lang w:val="es-ES" w:eastAsia="es-ES"/>
        </w:rPr>
        <w:t>cuatro</w:t>
      </w:r>
      <w:r w:rsidRPr="00BD2034">
        <w:rPr>
          <w:rFonts w:ascii="Gothic720 BT" w:eastAsia="Calibri" w:hAnsi="Gothic720 BT" w:cs="Arial"/>
          <w:color w:val="000000"/>
          <w:lang w:val="es-ES" w:eastAsia="es-ES"/>
        </w:rPr>
        <w:t xml:space="preserve"> fojas útiles con texto por un solo lado; lo anterior para </w:t>
      </w:r>
      <w:r w:rsidRPr="00BD2034">
        <w:rPr>
          <w:rFonts w:ascii="Gothic720 BT" w:eastAsia="Calibri" w:hAnsi="Gothic720 BT" w:cs="Arial"/>
          <w:bCs/>
        </w:rPr>
        <w:t>los</w:t>
      </w:r>
      <w:r w:rsidRPr="00BD2034">
        <w:rPr>
          <w:rFonts w:ascii="Gothic720 BT" w:eastAsia="Calibri" w:hAnsi="Gothic720 BT" w:cs="Arial"/>
          <w:color w:val="000000"/>
          <w:lang w:val="es-ES" w:eastAsia="es-ES"/>
        </w:rPr>
        <w:t xml:space="preserve"> fines y efectos legales a que haya lugar. </w:t>
      </w:r>
      <w:r w:rsidRPr="00BD2034">
        <w:rPr>
          <w:rFonts w:ascii="Gothic720 BT" w:eastAsia="Calibri" w:hAnsi="Gothic720 BT" w:cs="Arial"/>
          <w:b/>
          <w:color w:val="000000"/>
          <w:lang w:val="es-ES" w:eastAsia="es-ES"/>
        </w:rPr>
        <w:t xml:space="preserve">DOY FE. </w:t>
      </w:r>
      <w:r w:rsidRPr="00BD2034">
        <w:rPr>
          <w:rFonts w:ascii="Gothic720 BT" w:eastAsia="Calibri" w:hAnsi="Gothic720 BT" w:cs="Arial"/>
          <w:color w:val="000000"/>
          <w:lang w:val="es-ES" w:eastAsia="es-ES"/>
        </w:rPr>
        <w:t>-</w:t>
      </w:r>
      <w:r>
        <w:rPr>
          <w:rFonts w:ascii="Gothic720 BT" w:eastAsia="Calibri" w:hAnsi="Gothic720 BT" w:cs="Arial"/>
          <w:color w:val="000000"/>
          <w:lang w:val="es-ES" w:eastAsia="es-ES"/>
        </w:rPr>
        <w:t>------------------------------------</w:t>
      </w:r>
      <w:r w:rsidRPr="00BD2034">
        <w:rPr>
          <w:rFonts w:ascii="Gothic720 BT" w:eastAsia="Calibri" w:hAnsi="Gothic720 BT" w:cs="Arial"/>
          <w:color w:val="000000"/>
          <w:lang w:val="es-ES" w:eastAsia="es-ES"/>
        </w:rPr>
        <w:t>--</w:t>
      </w:r>
    </w:p>
    <w:p w:rsidR="0055478D" w:rsidRPr="00BD2034" w:rsidRDefault="0055478D" w:rsidP="0055478D">
      <w:pPr>
        <w:spacing w:after="0"/>
        <w:ind w:left="284" w:right="-235"/>
        <w:jc w:val="center"/>
        <w:rPr>
          <w:rFonts w:ascii="Gothic720 BT" w:eastAsia="Calibri" w:hAnsi="Gothic720 BT" w:cs="Arial"/>
          <w:b/>
          <w:lang w:val="es-ES" w:eastAsia="es-ES"/>
        </w:rPr>
      </w:pPr>
    </w:p>
    <w:p w:rsidR="0055478D" w:rsidRPr="00BD2034" w:rsidRDefault="0055478D" w:rsidP="0055478D">
      <w:pPr>
        <w:spacing w:after="0"/>
        <w:ind w:right="-235"/>
        <w:rPr>
          <w:rFonts w:ascii="Gothic720 BT" w:eastAsia="Calibri" w:hAnsi="Gothic720 BT" w:cs="Arial"/>
          <w:b/>
          <w:lang w:val="es-ES" w:eastAsia="es-ES"/>
        </w:rPr>
      </w:pPr>
    </w:p>
    <w:p w:rsidR="0055478D" w:rsidRPr="00BD2034" w:rsidRDefault="0055478D" w:rsidP="0055478D">
      <w:pPr>
        <w:spacing w:after="0"/>
        <w:ind w:right="-235"/>
        <w:rPr>
          <w:rFonts w:ascii="Gothic720 BT" w:eastAsia="Calibri" w:hAnsi="Gothic720 BT" w:cs="Arial"/>
          <w:b/>
          <w:lang w:val="es-ES" w:eastAsia="es-ES"/>
        </w:rPr>
      </w:pPr>
    </w:p>
    <w:p w:rsidR="0055478D" w:rsidRPr="00BD2034" w:rsidRDefault="0055478D" w:rsidP="0055478D">
      <w:pPr>
        <w:spacing w:after="0"/>
        <w:ind w:right="-235"/>
        <w:jc w:val="center"/>
        <w:rPr>
          <w:rFonts w:ascii="Gothic720 BT" w:eastAsia="Calibri" w:hAnsi="Gothic720 BT" w:cs="Arial"/>
          <w:b/>
          <w:lang w:val="es-ES" w:eastAsia="es-ES"/>
        </w:rPr>
      </w:pPr>
    </w:p>
    <w:p w:rsidR="0055478D" w:rsidRPr="00BD2034" w:rsidRDefault="0055478D" w:rsidP="0055478D">
      <w:pPr>
        <w:spacing w:after="0"/>
        <w:ind w:right="49"/>
        <w:contextualSpacing/>
        <w:jc w:val="center"/>
        <w:rPr>
          <w:rFonts w:ascii="Gothic720 BT" w:eastAsia="Times New Roman" w:hAnsi="Gothic720 BT" w:cs="Arial"/>
          <w:b/>
          <w:lang w:eastAsia="es-ES"/>
        </w:rPr>
      </w:pPr>
      <w:r>
        <w:rPr>
          <w:rFonts w:ascii="Gothic720 BT" w:eastAsia="Times New Roman" w:hAnsi="Gothic720 BT" w:cs="Arial"/>
          <w:b/>
          <w:lang w:eastAsia="es-ES"/>
        </w:rPr>
        <w:t>Mtro. Carlos Alejandro Pérez Espíndola</w:t>
      </w:r>
    </w:p>
    <w:p w:rsidR="0055478D" w:rsidRDefault="0055478D" w:rsidP="0055478D">
      <w:pPr>
        <w:tabs>
          <w:tab w:val="left" w:pos="5529"/>
        </w:tabs>
        <w:spacing w:after="0"/>
        <w:jc w:val="center"/>
        <w:rPr>
          <w:rFonts w:ascii="Gothic720 BT" w:hAnsi="Gothic720 BT"/>
          <w:color w:val="000000" w:themeColor="text1"/>
          <w:lang w:eastAsia="es-ES"/>
        </w:rPr>
      </w:pPr>
      <w:r>
        <w:rPr>
          <w:rFonts w:ascii="Gothic720 BT" w:hAnsi="Gothic720 BT"/>
          <w:color w:val="000000" w:themeColor="text1"/>
          <w:lang w:eastAsia="es-ES"/>
        </w:rPr>
        <w:t>Encargado de Despacho de la Secretaría</w:t>
      </w:r>
      <w:r w:rsidRPr="004858E6">
        <w:rPr>
          <w:rFonts w:ascii="Gothic720 BT" w:hAnsi="Gothic720 BT"/>
          <w:color w:val="000000" w:themeColor="text1"/>
          <w:lang w:eastAsia="es-ES"/>
        </w:rPr>
        <w:t xml:space="preserve"> </w:t>
      </w:r>
    </w:p>
    <w:p w:rsidR="0055478D" w:rsidRPr="00BD2034" w:rsidRDefault="0055478D" w:rsidP="0055478D">
      <w:pPr>
        <w:tabs>
          <w:tab w:val="left" w:pos="5529"/>
        </w:tabs>
        <w:spacing w:after="0"/>
        <w:jc w:val="center"/>
        <w:rPr>
          <w:rFonts w:ascii="Gothic720 BT" w:eastAsia="Calibri" w:hAnsi="Gothic720 BT" w:cs="Arial"/>
          <w:b/>
        </w:rPr>
      </w:pPr>
      <w:r w:rsidRPr="004858E6">
        <w:rPr>
          <w:rFonts w:ascii="Gothic720 BT" w:hAnsi="Gothic720 BT"/>
          <w:color w:val="000000" w:themeColor="text1"/>
          <w:lang w:eastAsia="es-ES"/>
        </w:rPr>
        <w:t>Ejecutiv</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del Instituto Electoral del Estado de Querétaro</w:t>
      </w:r>
    </w:p>
    <w:p w:rsidR="0055478D" w:rsidRDefault="0055478D">
      <w:pPr>
        <w:rPr>
          <w:rFonts w:ascii="Gothic720 BT" w:eastAsia="Calibri" w:hAnsi="Gothic720 BT" w:cs="Arial"/>
          <w:b/>
        </w:rPr>
      </w:pPr>
      <w:r>
        <w:rPr>
          <w:rFonts w:ascii="Gothic720 BT" w:eastAsia="Calibri" w:hAnsi="Gothic720 BT" w:cs="Arial"/>
          <w:b/>
        </w:rPr>
        <w:br w:type="page"/>
      </w:r>
    </w:p>
    <w:p w:rsidR="00BD2034" w:rsidRPr="00BD2034" w:rsidRDefault="00BD2034" w:rsidP="00805E5C">
      <w:pPr>
        <w:tabs>
          <w:tab w:val="left" w:pos="5529"/>
        </w:tabs>
        <w:spacing w:after="0"/>
        <w:ind w:left="3969"/>
        <w:rPr>
          <w:rFonts w:ascii="Gothic720 BT" w:eastAsia="Calibri" w:hAnsi="Gothic720 BT" w:cs="Arial"/>
        </w:rPr>
      </w:pPr>
      <w:r w:rsidRPr="00BD2034">
        <w:rPr>
          <w:rFonts w:ascii="Gothic720 BT" w:eastAsia="Calibri" w:hAnsi="Gothic720 BT" w:cs="Arial"/>
          <w:b/>
        </w:rPr>
        <w:lastRenderedPageBreak/>
        <w:t xml:space="preserve">EXPEDIENTE: </w:t>
      </w:r>
      <w:r w:rsidRPr="00BD2034">
        <w:rPr>
          <w:rFonts w:ascii="Gothic720 BT" w:eastAsia="Calibri" w:hAnsi="Gothic720 BT" w:cs="Arial"/>
        </w:rPr>
        <w:t>015/1997</w:t>
      </w:r>
    </w:p>
    <w:p w:rsidR="00BD2034" w:rsidRPr="007D5791" w:rsidRDefault="00BD2034" w:rsidP="00805E5C">
      <w:pPr>
        <w:tabs>
          <w:tab w:val="left" w:pos="5529"/>
        </w:tabs>
        <w:spacing w:after="0"/>
        <w:ind w:left="3969"/>
        <w:rPr>
          <w:rFonts w:ascii="Gothic720 BT" w:eastAsia="Calibri" w:hAnsi="Gothic720 BT" w:cs="Arial"/>
          <w:sz w:val="16"/>
          <w:szCs w:val="16"/>
        </w:rPr>
      </w:pPr>
    </w:p>
    <w:p w:rsidR="00BD2034" w:rsidRPr="00BD2034" w:rsidRDefault="00BD2034" w:rsidP="00805E5C">
      <w:pPr>
        <w:tabs>
          <w:tab w:val="left" w:pos="5529"/>
        </w:tabs>
        <w:spacing w:after="0"/>
        <w:ind w:left="3969"/>
        <w:jc w:val="both"/>
        <w:rPr>
          <w:rFonts w:ascii="Gothic720 BT" w:eastAsia="Calibri" w:hAnsi="Gothic720 BT" w:cs="Arial"/>
        </w:rPr>
      </w:pPr>
      <w:r w:rsidRPr="00BD2034">
        <w:rPr>
          <w:rFonts w:ascii="Gothic720 BT" w:eastAsia="Calibri" w:hAnsi="Gothic720 BT" w:cs="Arial"/>
          <w:b/>
        </w:rPr>
        <w:t>PROMOVENTE:</w:t>
      </w:r>
      <w:r w:rsidR="007F25D6">
        <w:rPr>
          <w:rFonts w:ascii="Gothic720 BT" w:eastAsia="Calibri" w:hAnsi="Gothic720 BT" w:cs="Arial"/>
          <w:b/>
        </w:rPr>
        <w:t xml:space="preserve"> </w:t>
      </w:r>
      <w:r w:rsidRPr="00805E5C">
        <w:rPr>
          <w:rFonts w:ascii="Gothic720 BT" w:eastAsia="Calibri" w:hAnsi="Gothic720 BT" w:cs="Arial"/>
        </w:rPr>
        <w:t xml:space="preserve">DIEGO ARMANDO URIAS HERNÁNDEZ, </w:t>
      </w:r>
      <w:r w:rsidR="00805E0E" w:rsidRPr="00805E5C">
        <w:rPr>
          <w:rFonts w:ascii="Gothic720 BT" w:eastAsia="Calibri" w:hAnsi="Gothic720 BT" w:cs="Arial"/>
        </w:rPr>
        <w:t xml:space="preserve">QUIEN SE OSTENTA COMO </w:t>
      </w:r>
      <w:r w:rsidRPr="00805E5C">
        <w:rPr>
          <w:rFonts w:ascii="Gothic720 BT" w:eastAsia="Calibri" w:hAnsi="Gothic720 BT" w:cs="Arial"/>
        </w:rPr>
        <w:t>PRESIDENTE DE LA DIRECCIÓN ESTATAL EJECUTIVA</w:t>
      </w:r>
      <w:r w:rsidRPr="00BD2034">
        <w:rPr>
          <w:rFonts w:ascii="Gothic720 BT" w:eastAsia="Calibri" w:hAnsi="Gothic720 BT" w:cs="Arial"/>
        </w:rPr>
        <w:t xml:space="preserve"> </w:t>
      </w:r>
      <w:r w:rsidRPr="00BD2034">
        <w:rPr>
          <w:rFonts w:ascii="Gothic720 BT" w:eastAsia="Calibri" w:hAnsi="Gothic720 BT" w:cs="Times New Roman"/>
        </w:rPr>
        <w:t xml:space="preserve">DEL PARTIDO DE LA REVOLUCIÓN DEMOCRÁTICA </w:t>
      </w:r>
      <w:r w:rsidRPr="00805E5C">
        <w:rPr>
          <w:rFonts w:ascii="Gothic720 BT" w:eastAsia="Calibri" w:hAnsi="Gothic720 BT" w:cs="Times New Roman"/>
        </w:rPr>
        <w:t>EN EL ESTADO DE QUERÉTARO</w:t>
      </w:r>
      <w:r w:rsidRPr="00BD2034">
        <w:rPr>
          <w:rFonts w:ascii="Gothic720 BT" w:eastAsia="Calibri" w:hAnsi="Gothic720 BT" w:cs="Times New Roman"/>
        </w:rPr>
        <w:t>.</w:t>
      </w:r>
    </w:p>
    <w:p w:rsidR="00BD2034" w:rsidRPr="007D5791" w:rsidRDefault="00BD2034" w:rsidP="00805E5C">
      <w:pPr>
        <w:tabs>
          <w:tab w:val="left" w:pos="5529"/>
        </w:tabs>
        <w:spacing w:after="0"/>
        <w:ind w:left="3969"/>
        <w:jc w:val="both"/>
        <w:rPr>
          <w:rFonts w:ascii="Gothic720 BT" w:eastAsia="Calibri" w:hAnsi="Gothic720 BT" w:cs="Arial"/>
          <w:b/>
          <w:sz w:val="16"/>
          <w:szCs w:val="16"/>
        </w:rPr>
      </w:pPr>
    </w:p>
    <w:p w:rsidR="00BD2034" w:rsidRPr="00BD2034" w:rsidRDefault="00BD2034" w:rsidP="00805E5C">
      <w:pPr>
        <w:tabs>
          <w:tab w:val="left" w:pos="5529"/>
        </w:tabs>
        <w:spacing w:after="0"/>
        <w:ind w:left="3969"/>
        <w:jc w:val="both"/>
        <w:rPr>
          <w:rFonts w:ascii="Gothic720 BT" w:eastAsia="Calibri" w:hAnsi="Gothic720 BT" w:cs="Arial"/>
        </w:rPr>
      </w:pPr>
      <w:r w:rsidRPr="00BD2034">
        <w:rPr>
          <w:rFonts w:ascii="Gothic720 BT" w:eastAsia="Calibri" w:hAnsi="Gothic720 BT" w:cs="Arial"/>
          <w:b/>
        </w:rPr>
        <w:t xml:space="preserve">ASUNTO: </w:t>
      </w:r>
      <w:r w:rsidRPr="00BD2034">
        <w:rPr>
          <w:rFonts w:ascii="Gothic720 BT" w:eastAsia="Calibri" w:hAnsi="Gothic720 BT" w:cs="Arial"/>
        </w:rPr>
        <w:t xml:space="preserve">SE RESERVA. </w:t>
      </w:r>
    </w:p>
    <w:p w:rsidR="00BD2034" w:rsidRPr="007D5791" w:rsidRDefault="00BD2034" w:rsidP="00805E5C">
      <w:pPr>
        <w:spacing w:after="0"/>
        <w:ind w:right="-235"/>
        <w:rPr>
          <w:rFonts w:ascii="Gothic720 BT" w:eastAsia="Calibri" w:hAnsi="Gothic720 BT" w:cs="Times New Roman"/>
          <w:sz w:val="16"/>
          <w:szCs w:val="16"/>
          <w:lang w:eastAsia="es-MX"/>
        </w:rPr>
      </w:pPr>
    </w:p>
    <w:p w:rsidR="00BD2034" w:rsidRPr="00BD2034" w:rsidRDefault="00BD2034" w:rsidP="00805E5C">
      <w:pPr>
        <w:spacing w:after="0"/>
        <w:ind w:right="-235"/>
        <w:rPr>
          <w:rFonts w:ascii="Gothic720 BT" w:eastAsia="Calibri" w:hAnsi="Gothic720 BT" w:cs="Times New Roman"/>
          <w:lang w:eastAsia="es-MX"/>
        </w:rPr>
      </w:pPr>
      <w:r w:rsidRPr="00BD2034">
        <w:rPr>
          <w:rFonts w:ascii="Gothic720 BT" w:eastAsia="Calibri" w:hAnsi="Gothic720 BT" w:cs="Times New Roman"/>
          <w:lang w:eastAsia="es-MX"/>
        </w:rPr>
        <w:t xml:space="preserve">Santiago de Querétaro, Querétaro, </w:t>
      </w:r>
      <w:r w:rsidR="002A18DB">
        <w:rPr>
          <w:rFonts w:ascii="Gothic720 BT" w:eastAsia="Calibri" w:hAnsi="Gothic720 BT" w:cs="Times New Roman"/>
          <w:lang w:eastAsia="es-MX"/>
        </w:rPr>
        <w:t>nueve</w:t>
      </w:r>
      <w:r w:rsidR="00805E0E" w:rsidRPr="00805E5C">
        <w:rPr>
          <w:rFonts w:ascii="Gothic720 BT" w:eastAsia="Calibri" w:hAnsi="Gothic720 BT" w:cs="Times New Roman"/>
          <w:lang w:eastAsia="es-MX"/>
        </w:rPr>
        <w:t xml:space="preserve"> </w:t>
      </w:r>
      <w:r w:rsidRPr="00BD2034">
        <w:rPr>
          <w:rFonts w:ascii="Gothic720 BT" w:eastAsia="Calibri" w:hAnsi="Gothic720 BT" w:cs="Times New Roman"/>
          <w:lang w:eastAsia="es-MX"/>
        </w:rPr>
        <w:t>de octubre de dos mil veinte.</w:t>
      </w:r>
    </w:p>
    <w:p w:rsidR="00BD2034" w:rsidRPr="007D5791" w:rsidRDefault="00BD2034" w:rsidP="00805E5C">
      <w:pPr>
        <w:spacing w:after="0"/>
        <w:ind w:right="-235"/>
        <w:jc w:val="both"/>
        <w:rPr>
          <w:rFonts w:ascii="Gothic720 BT" w:eastAsia="Calibri" w:hAnsi="Gothic720 BT" w:cs="Times New Roman"/>
          <w:sz w:val="16"/>
          <w:szCs w:val="16"/>
          <w:highlight w:val="yellow"/>
          <w:lang w:eastAsia="es-MX"/>
        </w:rPr>
      </w:pPr>
    </w:p>
    <w:p w:rsidR="00BD2034" w:rsidRPr="00BD2034" w:rsidRDefault="00BD2034" w:rsidP="00805E5C">
      <w:pPr>
        <w:spacing w:after="0"/>
        <w:ind w:right="-235"/>
        <w:jc w:val="both"/>
        <w:rPr>
          <w:rFonts w:ascii="Gothic720 BT" w:eastAsia="Calibri" w:hAnsi="Gothic720 BT" w:cs="Times New Roman"/>
          <w:b/>
          <w:color w:val="000000"/>
          <w:lang w:eastAsia="es-MX"/>
        </w:rPr>
      </w:pPr>
      <w:r w:rsidRPr="00BD2034">
        <w:rPr>
          <w:rFonts w:ascii="Gothic720 BT" w:eastAsia="Calibri" w:hAnsi="Gothic720 BT" w:cs="Times New Roman"/>
          <w:b/>
        </w:rPr>
        <w:t>VIST</w:t>
      </w:r>
      <w:r w:rsidR="00C913B2">
        <w:rPr>
          <w:rFonts w:ascii="Gothic720 BT" w:eastAsia="Calibri" w:hAnsi="Gothic720 BT" w:cs="Times New Roman"/>
          <w:b/>
        </w:rPr>
        <w:t xml:space="preserve">O </w:t>
      </w:r>
      <w:r w:rsidR="00C913B2">
        <w:rPr>
          <w:rFonts w:ascii="Gothic720 BT" w:eastAsia="Calibri" w:hAnsi="Gothic720 BT" w:cs="Times New Roman"/>
        </w:rPr>
        <w:t>el oficio P/114/20 signado por el Consejero Presidente de este Instituto, a través del cual remitió e</w:t>
      </w:r>
      <w:r w:rsidRPr="00BD2034">
        <w:rPr>
          <w:rFonts w:ascii="Gothic720 BT" w:eastAsia="Calibri" w:hAnsi="Gothic720 BT" w:cs="Times New Roman"/>
        </w:rPr>
        <w:t xml:space="preserve">l </w:t>
      </w:r>
      <w:r w:rsidR="007F25D6">
        <w:rPr>
          <w:rFonts w:ascii="Gothic720 BT" w:eastAsia="Calibri" w:hAnsi="Gothic720 BT" w:cs="Times New Roman"/>
        </w:rPr>
        <w:t xml:space="preserve">similar </w:t>
      </w:r>
      <w:r w:rsidR="00941B6A" w:rsidRPr="00805E5C">
        <w:rPr>
          <w:rFonts w:ascii="Gothic720 BT" w:eastAsia="Calibri" w:hAnsi="Gothic720 BT" w:cs="Times New Roman"/>
        </w:rPr>
        <w:t>DEE/02/20 r</w:t>
      </w:r>
      <w:r w:rsidRPr="00BD2034">
        <w:rPr>
          <w:rFonts w:ascii="Gothic720 BT" w:eastAsia="Calibri" w:hAnsi="Gothic720 BT" w:cs="Times New Roman"/>
        </w:rPr>
        <w:t xml:space="preserve">ecibido en la Oficialía de Partes </w:t>
      </w:r>
      <w:r w:rsidR="007F25D6">
        <w:rPr>
          <w:rFonts w:ascii="Gothic720 BT" w:eastAsia="Calibri" w:hAnsi="Gothic720 BT" w:cs="Times New Roman"/>
        </w:rPr>
        <w:t xml:space="preserve">de este organismo </w:t>
      </w:r>
      <w:r w:rsidRPr="00BD2034">
        <w:rPr>
          <w:rFonts w:ascii="Gothic720 BT" w:eastAsia="Calibri" w:hAnsi="Gothic720 BT" w:cs="Times New Roman"/>
        </w:rPr>
        <w:t xml:space="preserve">el </w:t>
      </w:r>
      <w:r w:rsidR="00805E0E" w:rsidRPr="00805E5C">
        <w:rPr>
          <w:rFonts w:ascii="Gothic720 BT" w:eastAsia="Calibri" w:hAnsi="Gothic720 BT" w:cs="Times New Roman"/>
        </w:rPr>
        <w:t>seis de octubre</w:t>
      </w:r>
      <w:r w:rsidRPr="00BD2034">
        <w:rPr>
          <w:rFonts w:ascii="Gothic720 BT" w:eastAsia="Calibri" w:hAnsi="Gothic720 BT" w:cs="Times New Roman"/>
        </w:rPr>
        <w:t xml:space="preserve"> del año en curso,</w:t>
      </w:r>
      <w:r w:rsidRPr="00805E5C">
        <w:rPr>
          <w:rFonts w:ascii="Gothic720 BT" w:eastAsia="Calibri" w:hAnsi="Gothic720 BT" w:cs="Times New Roman"/>
          <w:vertAlign w:val="superscript"/>
        </w:rPr>
        <w:footnoteReference w:id="1"/>
      </w:r>
      <w:r w:rsidRPr="00BD2034">
        <w:rPr>
          <w:rFonts w:ascii="Gothic720 BT" w:eastAsia="Calibri" w:hAnsi="Gothic720 BT" w:cs="Times New Roman"/>
        </w:rPr>
        <w:t xml:space="preserve"> registrado con el folio </w:t>
      </w:r>
      <w:r w:rsidR="00805E0E" w:rsidRPr="00805E5C">
        <w:rPr>
          <w:rFonts w:ascii="Gothic720 BT" w:eastAsia="Calibri" w:hAnsi="Gothic720 BT" w:cs="Times New Roman"/>
        </w:rPr>
        <w:t>1015</w:t>
      </w:r>
      <w:r w:rsidRPr="00BD2034">
        <w:rPr>
          <w:rFonts w:ascii="Gothic720 BT" w:eastAsia="Calibri" w:hAnsi="Gothic720 BT" w:cs="Times New Roman"/>
        </w:rPr>
        <w:t xml:space="preserve"> </w:t>
      </w:r>
      <w:r w:rsidR="007F25D6">
        <w:rPr>
          <w:rFonts w:ascii="Gothic720 BT" w:eastAsia="Calibri" w:hAnsi="Gothic720 BT" w:cs="Times New Roman"/>
        </w:rPr>
        <w:t>signado</w:t>
      </w:r>
      <w:r w:rsidRPr="00BD2034">
        <w:rPr>
          <w:rFonts w:ascii="Gothic720 BT" w:eastAsia="Calibri" w:hAnsi="Gothic720 BT" w:cs="Times New Roman"/>
        </w:rPr>
        <w:t xml:space="preserve"> por </w:t>
      </w:r>
      <w:r w:rsidR="00805E0E" w:rsidRPr="00805E5C">
        <w:rPr>
          <w:rFonts w:ascii="Gothic720 BT" w:eastAsia="Calibri" w:hAnsi="Gothic720 BT" w:cs="Arial"/>
        </w:rPr>
        <w:t>Diego Armando U</w:t>
      </w:r>
      <w:r w:rsidR="007F25D6">
        <w:rPr>
          <w:rFonts w:ascii="Gothic720 BT" w:eastAsia="Calibri" w:hAnsi="Gothic720 BT" w:cs="Arial"/>
        </w:rPr>
        <w:t xml:space="preserve">rias Hernández, quien se ostentó </w:t>
      </w:r>
      <w:r w:rsidR="00805E0E" w:rsidRPr="00805E5C">
        <w:rPr>
          <w:rFonts w:ascii="Gothic720 BT" w:eastAsia="Calibri" w:hAnsi="Gothic720 BT" w:cs="Arial"/>
        </w:rPr>
        <w:t xml:space="preserve">como </w:t>
      </w:r>
      <w:r w:rsidR="007F25D6" w:rsidRPr="00805E5C">
        <w:rPr>
          <w:rFonts w:ascii="Gothic720 BT" w:eastAsia="Calibri" w:hAnsi="Gothic720 BT" w:cs="Arial"/>
        </w:rPr>
        <w:t xml:space="preserve">Presidente </w:t>
      </w:r>
      <w:r w:rsidR="00805E0E" w:rsidRPr="00805E5C">
        <w:rPr>
          <w:rFonts w:ascii="Gothic720 BT" w:eastAsia="Calibri" w:hAnsi="Gothic720 BT" w:cs="Arial"/>
        </w:rPr>
        <w:t xml:space="preserve">de la </w:t>
      </w:r>
      <w:r w:rsidR="007F25D6" w:rsidRPr="00805E5C">
        <w:rPr>
          <w:rFonts w:ascii="Gothic720 BT" w:eastAsia="Calibri" w:hAnsi="Gothic720 BT" w:cs="Arial"/>
        </w:rPr>
        <w:t xml:space="preserve">Dirección Estatal Ejecutiva </w:t>
      </w:r>
      <w:r w:rsidRPr="00BD2034">
        <w:rPr>
          <w:rFonts w:ascii="Gothic720 BT" w:eastAsia="Calibri" w:hAnsi="Gothic720 BT" w:cs="Times New Roman"/>
        </w:rPr>
        <w:t xml:space="preserve">del Partido de la Revolución Democrática, mediante el cual </w:t>
      </w:r>
      <w:r w:rsidR="00805E0E" w:rsidRPr="00805E5C">
        <w:rPr>
          <w:rFonts w:ascii="Gothic720 BT" w:eastAsia="Calibri" w:hAnsi="Gothic720 BT" w:cs="Times New Roman"/>
        </w:rPr>
        <w:t>solicit</w:t>
      </w:r>
      <w:r w:rsidR="007F25D6">
        <w:rPr>
          <w:rFonts w:ascii="Gothic720 BT" w:eastAsia="Calibri" w:hAnsi="Gothic720 BT" w:cs="Times New Roman"/>
        </w:rPr>
        <w:t>ó</w:t>
      </w:r>
      <w:r w:rsidR="00805E0E" w:rsidRPr="00805E5C">
        <w:rPr>
          <w:rFonts w:ascii="Gothic720 BT" w:eastAsia="Calibri" w:hAnsi="Gothic720 BT" w:cs="Times New Roman"/>
        </w:rPr>
        <w:t xml:space="preserve"> se lleve a cabo el registro </w:t>
      </w:r>
      <w:r w:rsidR="00E321BB" w:rsidRPr="00805E5C">
        <w:rPr>
          <w:rFonts w:ascii="Gothic720 BT" w:eastAsia="Calibri" w:hAnsi="Gothic720 BT" w:cs="Times New Roman"/>
        </w:rPr>
        <w:t>de Adolfo Camacho Esquivel y Abraham Gutiérrez Vieyra, como representante</w:t>
      </w:r>
      <w:r w:rsidR="007F25D6">
        <w:rPr>
          <w:rFonts w:ascii="Gothic720 BT" w:eastAsia="Calibri" w:hAnsi="Gothic720 BT" w:cs="Times New Roman"/>
        </w:rPr>
        <w:t>s</w:t>
      </w:r>
      <w:r w:rsidR="00E321BB" w:rsidRPr="00805E5C">
        <w:rPr>
          <w:rFonts w:ascii="Gothic720 BT" w:eastAsia="Calibri" w:hAnsi="Gothic720 BT" w:cs="Times New Roman"/>
        </w:rPr>
        <w:t xml:space="preserve"> propietario y suplente</w:t>
      </w:r>
      <w:r w:rsidR="007F25D6">
        <w:rPr>
          <w:rFonts w:ascii="Gothic720 BT" w:eastAsia="Calibri" w:hAnsi="Gothic720 BT" w:cs="Times New Roman"/>
        </w:rPr>
        <w:t xml:space="preserve"> de dicho partido ante el </w:t>
      </w:r>
      <w:r w:rsidR="007F25D6" w:rsidRPr="00805E5C">
        <w:rPr>
          <w:rFonts w:ascii="Gothic720 BT" w:eastAsia="Calibri" w:hAnsi="Gothic720 BT" w:cs="Times New Roman"/>
        </w:rPr>
        <w:t>ante el Consejo General del Instituto</w:t>
      </w:r>
      <w:r w:rsidR="007F25D6">
        <w:rPr>
          <w:rFonts w:ascii="Gothic720 BT" w:eastAsia="Calibri" w:hAnsi="Gothic720 BT" w:cs="Times New Roman"/>
        </w:rPr>
        <w:t>, c</w:t>
      </w:r>
      <w:r w:rsidRPr="00BD2034">
        <w:rPr>
          <w:rFonts w:ascii="Gothic720 BT" w:eastAsia="Calibri" w:hAnsi="Gothic720 BT" w:cs="Times New Roman"/>
        </w:rPr>
        <w:t xml:space="preserve">on fundamento en </w:t>
      </w:r>
      <w:r w:rsidR="007F25D6">
        <w:rPr>
          <w:rFonts w:ascii="Gothic720 BT" w:eastAsia="Calibri" w:hAnsi="Gothic720 BT" w:cs="Times New Roman"/>
        </w:rPr>
        <w:t>el oficio P/118/20 signado por el Consejero Presidente de este Instituto,</w:t>
      </w:r>
      <w:r w:rsidR="007F25D6" w:rsidRPr="00805E5C">
        <w:rPr>
          <w:rStyle w:val="Refdenotaalpie"/>
          <w:rFonts w:ascii="Gothic720 BT" w:hAnsi="Gothic720 BT"/>
        </w:rPr>
        <w:footnoteReference w:id="2"/>
      </w:r>
      <w:r w:rsidR="007F25D6">
        <w:rPr>
          <w:rFonts w:ascii="Gothic720 BT" w:eastAsia="Calibri" w:hAnsi="Gothic720 BT" w:cs="Times New Roman"/>
        </w:rPr>
        <w:t xml:space="preserve"> así como el artículo </w:t>
      </w:r>
      <w:r w:rsidR="002F4091" w:rsidRPr="00805E5C">
        <w:rPr>
          <w:rFonts w:ascii="Gothic720 BT" w:eastAsia="Calibri" w:hAnsi="Gothic720 BT" w:cs="Times New Roman"/>
        </w:rPr>
        <w:t>63</w:t>
      </w:r>
      <w:r w:rsidR="00057D23" w:rsidRPr="00805E5C">
        <w:rPr>
          <w:rFonts w:ascii="Gothic720 BT" w:eastAsia="Calibri" w:hAnsi="Gothic720 BT" w:cs="Times New Roman"/>
        </w:rPr>
        <w:t xml:space="preserve">, </w:t>
      </w:r>
      <w:r w:rsidR="002F4091" w:rsidRPr="00805E5C">
        <w:rPr>
          <w:rFonts w:ascii="Gothic720 BT" w:eastAsia="Calibri" w:hAnsi="Gothic720 BT" w:cs="Times New Roman"/>
        </w:rPr>
        <w:t>fracciones</w:t>
      </w:r>
      <w:r w:rsidR="00057D23" w:rsidRPr="00805E5C">
        <w:rPr>
          <w:rFonts w:ascii="Gothic720 BT" w:eastAsia="Calibri" w:hAnsi="Gothic720 BT" w:cs="Times New Roman"/>
        </w:rPr>
        <w:t xml:space="preserve"> I </w:t>
      </w:r>
      <w:r w:rsidR="002F4091" w:rsidRPr="00805E5C">
        <w:rPr>
          <w:rFonts w:ascii="Gothic720 BT" w:eastAsia="Calibri" w:hAnsi="Gothic720 BT" w:cs="Times New Roman"/>
        </w:rPr>
        <w:t xml:space="preserve">y XXXI </w:t>
      </w:r>
      <w:r w:rsidR="00057D23" w:rsidRPr="00805E5C">
        <w:rPr>
          <w:rFonts w:ascii="Gothic720 BT" w:hAnsi="Gothic720 BT" w:cstheme="minorHAnsi"/>
        </w:rPr>
        <w:t xml:space="preserve">de la </w:t>
      </w:r>
      <w:r w:rsidR="00057D23" w:rsidRPr="00805E5C">
        <w:rPr>
          <w:rFonts w:ascii="Gothic720 BT" w:hAnsi="Gothic720 BT"/>
        </w:rPr>
        <w:t>Ley Electoral del Estado de Querétaro</w:t>
      </w:r>
      <w:r w:rsidR="002F4091" w:rsidRPr="00805E5C">
        <w:rPr>
          <w:rFonts w:ascii="Gothic720 BT" w:hAnsi="Gothic720 BT"/>
        </w:rPr>
        <w:t>,</w:t>
      </w:r>
      <w:r w:rsidR="002F4091" w:rsidRPr="00805E5C">
        <w:rPr>
          <w:rStyle w:val="Refdenotaalpie"/>
          <w:rFonts w:ascii="Gothic720 BT" w:hAnsi="Gothic720 BT"/>
        </w:rPr>
        <w:footnoteReference w:id="3"/>
      </w:r>
      <w:r w:rsidRPr="00BD2034">
        <w:rPr>
          <w:rFonts w:ascii="Gothic720 BT" w:eastAsia="Calibri" w:hAnsi="Gothic720 BT" w:cs="Times New Roman"/>
        </w:rPr>
        <w:t xml:space="preserve"> la </w:t>
      </w:r>
      <w:r w:rsidR="002F4091" w:rsidRPr="00805E5C">
        <w:rPr>
          <w:rFonts w:ascii="Gothic720 BT" w:hAnsi="Gothic720 BT" w:cstheme="minorHAnsi"/>
          <w:color w:val="000000"/>
        </w:rPr>
        <w:t xml:space="preserve"> Secretaría Ejecutiva del Instituto</w:t>
      </w:r>
      <w:r w:rsidRPr="00BD2034">
        <w:rPr>
          <w:rFonts w:ascii="Gothic720 BT" w:eastAsia="Calibri" w:hAnsi="Gothic720 BT" w:cs="Times New Roman"/>
        </w:rPr>
        <w:t xml:space="preserve"> </w:t>
      </w:r>
      <w:r w:rsidRPr="00BD2034">
        <w:rPr>
          <w:rFonts w:ascii="Gothic720 BT" w:eastAsia="Calibri" w:hAnsi="Gothic720 BT" w:cs="Times New Roman"/>
          <w:b/>
          <w:color w:val="000000"/>
          <w:lang w:eastAsia="es-MX"/>
        </w:rPr>
        <w:t>ACUERDA:</w:t>
      </w:r>
    </w:p>
    <w:p w:rsidR="00BD2034" w:rsidRPr="007D5791" w:rsidRDefault="00BD2034" w:rsidP="00805E5C">
      <w:pPr>
        <w:spacing w:after="0"/>
        <w:ind w:right="-235"/>
        <w:jc w:val="both"/>
        <w:rPr>
          <w:rFonts w:ascii="Gothic720 BT" w:eastAsia="Calibri" w:hAnsi="Gothic720 BT" w:cs="Times New Roman"/>
          <w:b/>
          <w:color w:val="000000"/>
          <w:sz w:val="16"/>
          <w:szCs w:val="16"/>
          <w:lang w:eastAsia="es-MX"/>
        </w:rPr>
      </w:pPr>
    </w:p>
    <w:p w:rsidR="00BD2034" w:rsidRPr="007F25D6" w:rsidRDefault="00BD2034" w:rsidP="00805E5C">
      <w:pPr>
        <w:spacing w:after="0"/>
        <w:ind w:right="-235"/>
        <w:jc w:val="both"/>
        <w:rPr>
          <w:rFonts w:ascii="Gothic720 BT" w:eastAsia="Calibri" w:hAnsi="Gothic720 BT" w:cs="Arial"/>
          <w:bCs/>
        </w:rPr>
      </w:pPr>
      <w:r w:rsidRPr="00BD2034">
        <w:rPr>
          <w:rFonts w:ascii="Gothic720 BT" w:eastAsia="Calibri" w:hAnsi="Gothic720 BT" w:cs="Times New Roman"/>
          <w:b/>
          <w:lang w:eastAsia="es-MX"/>
        </w:rPr>
        <w:t>PRIMERO.</w:t>
      </w:r>
      <w:r w:rsidRPr="00BD2034">
        <w:rPr>
          <w:rFonts w:ascii="Gothic720 BT" w:eastAsia="Calibri" w:hAnsi="Gothic720 BT" w:cs="Arial"/>
          <w:b/>
          <w:lang w:eastAsia="es-MX"/>
        </w:rPr>
        <w:t xml:space="preserve"> Recepción.</w:t>
      </w:r>
      <w:r w:rsidRPr="00BD2034">
        <w:rPr>
          <w:rFonts w:ascii="Gothic720 BT" w:eastAsia="Calibri" w:hAnsi="Gothic720 BT" w:cs="Arial"/>
          <w:bCs/>
        </w:rPr>
        <w:t xml:space="preserve"> Se tienen por recibido</w:t>
      </w:r>
      <w:r w:rsidR="007F25D6">
        <w:rPr>
          <w:rFonts w:ascii="Gothic720 BT" w:eastAsia="Calibri" w:hAnsi="Gothic720 BT" w:cs="Arial"/>
          <w:bCs/>
        </w:rPr>
        <w:t>s</w:t>
      </w:r>
      <w:r w:rsidRPr="00BD2034">
        <w:rPr>
          <w:rFonts w:ascii="Gothic720 BT" w:eastAsia="Calibri" w:hAnsi="Gothic720 BT" w:cs="Arial"/>
          <w:bCs/>
        </w:rPr>
        <w:t xml:space="preserve"> l</w:t>
      </w:r>
      <w:r w:rsidR="007F25D6">
        <w:rPr>
          <w:rFonts w:ascii="Gothic720 BT" w:eastAsia="Calibri" w:hAnsi="Gothic720 BT" w:cs="Arial"/>
          <w:bCs/>
        </w:rPr>
        <w:t>os</w:t>
      </w:r>
      <w:r w:rsidRPr="00BD2034">
        <w:rPr>
          <w:rFonts w:ascii="Gothic720 BT" w:eastAsia="Calibri" w:hAnsi="Gothic720 BT" w:cs="Arial"/>
          <w:bCs/>
        </w:rPr>
        <w:t xml:space="preserve"> documento</w:t>
      </w:r>
      <w:r w:rsidR="007F25D6">
        <w:rPr>
          <w:rFonts w:ascii="Gothic720 BT" w:eastAsia="Calibri" w:hAnsi="Gothic720 BT" w:cs="Arial"/>
          <w:bCs/>
        </w:rPr>
        <w:t>s</w:t>
      </w:r>
      <w:r w:rsidRPr="00BD2034">
        <w:rPr>
          <w:rFonts w:ascii="Gothic720 BT" w:eastAsia="Calibri" w:hAnsi="Gothic720 BT" w:cs="Arial"/>
          <w:bCs/>
        </w:rPr>
        <w:t xml:space="preserve"> de cuenta, mismo</w:t>
      </w:r>
      <w:r w:rsidR="007F25D6">
        <w:rPr>
          <w:rFonts w:ascii="Gothic720 BT" w:eastAsia="Calibri" w:hAnsi="Gothic720 BT" w:cs="Arial"/>
          <w:bCs/>
        </w:rPr>
        <w:t>s</w:t>
      </w:r>
      <w:r w:rsidRPr="00BD2034">
        <w:rPr>
          <w:rFonts w:ascii="Gothic720 BT" w:eastAsia="Calibri" w:hAnsi="Gothic720 BT" w:cs="Arial"/>
          <w:bCs/>
        </w:rPr>
        <w:t xml:space="preserve"> que consta</w:t>
      </w:r>
      <w:r w:rsidR="007F25D6">
        <w:rPr>
          <w:rFonts w:ascii="Gothic720 BT" w:eastAsia="Calibri" w:hAnsi="Gothic720 BT" w:cs="Arial"/>
          <w:bCs/>
        </w:rPr>
        <w:t>n</w:t>
      </w:r>
      <w:r w:rsidRPr="00BD2034">
        <w:rPr>
          <w:rFonts w:ascii="Gothic720 BT" w:eastAsia="Calibri" w:hAnsi="Gothic720 BT" w:cs="Arial"/>
          <w:bCs/>
        </w:rPr>
        <w:t xml:space="preserve"> de una foja útil con texto por un solo lado, </w:t>
      </w:r>
      <w:r w:rsidR="007F25D6">
        <w:rPr>
          <w:rFonts w:ascii="Gothic720 BT" w:eastAsia="Calibri" w:hAnsi="Gothic720 BT" w:cs="Arial"/>
          <w:bCs/>
        </w:rPr>
        <w:t>los</w:t>
      </w:r>
      <w:r w:rsidRPr="00BD2034">
        <w:rPr>
          <w:rFonts w:ascii="Gothic720 BT" w:eastAsia="Calibri" w:hAnsi="Gothic720 BT" w:cs="Arial"/>
          <w:bCs/>
        </w:rPr>
        <w:t xml:space="preserve"> cual</w:t>
      </w:r>
      <w:r w:rsidR="007F25D6">
        <w:rPr>
          <w:rFonts w:ascii="Gothic720 BT" w:eastAsia="Calibri" w:hAnsi="Gothic720 BT" w:cs="Arial"/>
          <w:bCs/>
        </w:rPr>
        <w:t>es</w:t>
      </w:r>
      <w:r w:rsidRPr="00BD2034">
        <w:rPr>
          <w:rFonts w:ascii="Gothic720 BT" w:eastAsia="Calibri" w:hAnsi="Gothic720 BT" w:cs="Arial"/>
          <w:bCs/>
        </w:rPr>
        <w:t xml:space="preserve"> se ordena agregar en autos, para los efectos conducentes. </w:t>
      </w:r>
    </w:p>
    <w:p w:rsidR="00BD2034" w:rsidRPr="007D5791" w:rsidRDefault="00BD2034" w:rsidP="00805E5C">
      <w:pPr>
        <w:tabs>
          <w:tab w:val="left" w:pos="567"/>
        </w:tabs>
        <w:spacing w:after="0"/>
        <w:jc w:val="both"/>
        <w:rPr>
          <w:rFonts w:ascii="Gothic720 BT" w:eastAsia="Calibri" w:hAnsi="Gothic720 BT" w:cs="Times New Roman"/>
          <w:b/>
          <w:sz w:val="16"/>
          <w:szCs w:val="16"/>
        </w:rPr>
      </w:pPr>
    </w:p>
    <w:p w:rsidR="007F25D6" w:rsidRDefault="00BD2034" w:rsidP="00805E5C">
      <w:pPr>
        <w:tabs>
          <w:tab w:val="left" w:pos="567"/>
        </w:tabs>
        <w:spacing w:after="0"/>
        <w:jc w:val="both"/>
        <w:rPr>
          <w:rFonts w:ascii="Gothic720 BT" w:eastAsia="Calibri" w:hAnsi="Gothic720 BT" w:cs="Times New Roman"/>
        </w:rPr>
      </w:pPr>
      <w:r w:rsidRPr="00BD2034">
        <w:rPr>
          <w:rFonts w:ascii="Gothic720 BT" w:eastAsia="Calibri" w:hAnsi="Gothic720 BT" w:cs="Times New Roman"/>
          <w:b/>
        </w:rPr>
        <w:t>SEGUNDO.</w:t>
      </w:r>
      <w:r w:rsidRPr="00BD2034">
        <w:rPr>
          <w:rFonts w:ascii="Gothic720 BT" w:eastAsia="Calibri" w:hAnsi="Gothic720 BT" w:cs="Times New Roman"/>
        </w:rPr>
        <w:t xml:space="preserve"> </w:t>
      </w:r>
      <w:r w:rsidRPr="00BD2034">
        <w:rPr>
          <w:rFonts w:ascii="Gothic720 BT" w:eastAsia="Calibri" w:hAnsi="Gothic720 BT" w:cs="Times New Roman"/>
          <w:b/>
        </w:rPr>
        <w:t>Se reserva</w:t>
      </w:r>
      <w:r w:rsidRPr="00BD2034">
        <w:rPr>
          <w:rFonts w:ascii="Gothic720 BT" w:eastAsia="Calibri" w:hAnsi="Gothic720 BT" w:cs="Times New Roman"/>
        </w:rPr>
        <w:t xml:space="preserve">. </w:t>
      </w:r>
    </w:p>
    <w:p w:rsidR="007F25D6" w:rsidRPr="007D5791" w:rsidRDefault="007F25D6" w:rsidP="00805E5C">
      <w:pPr>
        <w:tabs>
          <w:tab w:val="left" w:pos="567"/>
        </w:tabs>
        <w:spacing w:after="0"/>
        <w:jc w:val="both"/>
        <w:rPr>
          <w:rFonts w:ascii="Gothic720 BT" w:eastAsia="Calibri" w:hAnsi="Gothic720 BT" w:cs="Times New Roman"/>
          <w:sz w:val="16"/>
          <w:szCs w:val="16"/>
        </w:rPr>
      </w:pPr>
    </w:p>
    <w:p w:rsidR="00941B6A" w:rsidRDefault="00BD2034" w:rsidP="00805E5C">
      <w:pPr>
        <w:tabs>
          <w:tab w:val="left" w:pos="567"/>
        </w:tabs>
        <w:spacing w:after="0"/>
        <w:jc w:val="both"/>
        <w:rPr>
          <w:rFonts w:ascii="Gothic720 BT" w:eastAsia="Calibri" w:hAnsi="Gothic720 BT" w:cs="Times New Roman"/>
        </w:rPr>
      </w:pPr>
      <w:r w:rsidRPr="00BD2034">
        <w:rPr>
          <w:rFonts w:ascii="Gothic720 BT" w:eastAsia="Calibri" w:hAnsi="Gothic720 BT" w:cs="Times New Roman"/>
        </w:rPr>
        <w:t xml:space="preserve">1. </w:t>
      </w:r>
      <w:r w:rsidR="007F25D6">
        <w:rPr>
          <w:rFonts w:ascii="Gothic720 BT" w:eastAsia="Calibri" w:hAnsi="Gothic720 BT" w:cs="Times New Roman"/>
        </w:rPr>
        <w:t>El seis de octubre</w:t>
      </w:r>
      <w:r w:rsidR="00941B6A" w:rsidRPr="00805E5C">
        <w:rPr>
          <w:rFonts w:ascii="Gothic720 BT" w:eastAsia="Calibri" w:hAnsi="Gothic720 BT" w:cs="Times New Roman"/>
        </w:rPr>
        <w:t xml:space="preserve"> se dictó acuerdo mediante el cual se tuvo por recibido e</w:t>
      </w:r>
      <w:r w:rsidR="00941B6A" w:rsidRPr="00805E5C">
        <w:rPr>
          <w:rFonts w:ascii="Gothic720 BT" w:hAnsi="Gothic720 BT"/>
        </w:rPr>
        <w:t xml:space="preserve">l escrito recibido en la Oficialía de Partes del Instituto el treinta de septiembre, registrado con el folio 0988 suscrito por José de Jesús Acosta Talamantes representante propietario del Partido de la Revolución Democrática ante el Consejo General, mediante el cual </w:t>
      </w:r>
      <w:r w:rsidR="007F25D6">
        <w:rPr>
          <w:rFonts w:ascii="Gothic720 BT" w:hAnsi="Gothic720 BT"/>
        </w:rPr>
        <w:t>hizo</w:t>
      </w:r>
      <w:r w:rsidR="00941B6A" w:rsidRPr="00805E5C">
        <w:rPr>
          <w:rFonts w:ascii="Gothic720 BT" w:hAnsi="Gothic720 BT"/>
        </w:rPr>
        <w:t xml:space="preserve"> del conocimiento </w:t>
      </w:r>
      <w:r w:rsidR="00077DF6">
        <w:rPr>
          <w:rFonts w:ascii="Gothic720 BT" w:hAnsi="Gothic720 BT"/>
        </w:rPr>
        <w:t>de este</w:t>
      </w:r>
      <w:r w:rsidR="00941B6A" w:rsidRPr="00805E5C">
        <w:rPr>
          <w:rFonts w:ascii="Gothic720 BT" w:hAnsi="Gothic720 BT"/>
        </w:rPr>
        <w:t xml:space="preserve"> Instituto </w:t>
      </w:r>
      <w:r w:rsidR="00077DF6">
        <w:rPr>
          <w:rFonts w:ascii="Gothic720 BT" w:hAnsi="Gothic720 BT"/>
        </w:rPr>
        <w:t xml:space="preserve">diversos </w:t>
      </w:r>
      <w:r w:rsidR="00941B6A" w:rsidRPr="00805E5C">
        <w:rPr>
          <w:rFonts w:ascii="Gothic720 BT" w:hAnsi="Gothic720 BT"/>
        </w:rPr>
        <w:t>cambios en la Dirección Ejecutiva Estatal del citado partido político</w:t>
      </w:r>
      <w:r w:rsidR="006475AC" w:rsidRPr="00805E5C">
        <w:rPr>
          <w:rFonts w:ascii="Gothic720 BT" w:hAnsi="Gothic720 BT"/>
          <w:lang w:eastAsia="es-MX"/>
        </w:rPr>
        <w:t xml:space="preserve">, </w:t>
      </w:r>
      <w:r w:rsidR="00077DF6">
        <w:rPr>
          <w:rFonts w:ascii="Gothic720 BT" w:hAnsi="Gothic720 BT"/>
          <w:lang w:eastAsia="es-MX"/>
        </w:rPr>
        <w:t xml:space="preserve">para lo cual comunicó varios </w:t>
      </w:r>
      <w:r w:rsidR="006475AC" w:rsidRPr="00805E5C">
        <w:rPr>
          <w:rFonts w:ascii="Gothic720 BT" w:hAnsi="Gothic720 BT"/>
          <w:lang w:eastAsia="es-MX"/>
        </w:rPr>
        <w:t>nombramientos</w:t>
      </w:r>
      <w:r w:rsidR="00E166E3">
        <w:rPr>
          <w:rFonts w:ascii="Gothic720 BT" w:hAnsi="Gothic720 BT"/>
          <w:lang w:eastAsia="es-MX"/>
        </w:rPr>
        <w:t>,</w:t>
      </w:r>
      <w:r w:rsidR="006475AC" w:rsidRPr="00805E5C">
        <w:rPr>
          <w:rFonts w:ascii="Gothic720 BT" w:hAnsi="Gothic720 BT"/>
          <w:lang w:eastAsia="es-MX"/>
        </w:rPr>
        <w:t xml:space="preserve"> entre estos</w:t>
      </w:r>
      <w:r w:rsidR="00E166E3">
        <w:rPr>
          <w:rFonts w:ascii="Gothic720 BT" w:hAnsi="Gothic720 BT"/>
          <w:lang w:eastAsia="es-MX"/>
        </w:rPr>
        <w:t>, los relativos a la</w:t>
      </w:r>
      <w:r w:rsidR="006475AC" w:rsidRPr="00805E5C">
        <w:rPr>
          <w:rFonts w:ascii="Gothic720 BT" w:hAnsi="Gothic720 BT"/>
          <w:lang w:eastAsia="es-MX"/>
        </w:rPr>
        <w:t xml:space="preserve"> designación del promovente</w:t>
      </w:r>
      <w:r w:rsidR="00BE4F40">
        <w:rPr>
          <w:rFonts w:ascii="Gothic720 BT" w:hAnsi="Gothic720 BT"/>
          <w:lang w:eastAsia="es-MX"/>
        </w:rPr>
        <w:t xml:space="preserve"> </w:t>
      </w:r>
      <w:r w:rsidR="00BE4F40" w:rsidRPr="00805E5C">
        <w:rPr>
          <w:rFonts w:ascii="Gothic720 BT" w:eastAsia="Calibri" w:hAnsi="Gothic720 BT" w:cs="Arial"/>
        </w:rPr>
        <w:t xml:space="preserve">como </w:t>
      </w:r>
      <w:r w:rsidR="00E166E3" w:rsidRPr="00805E5C">
        <w:rPr>
          <w:rFonts w:ascii="Gothic720 BT" w:eastAsia="Calibri" w:hAnsi="Gothic720 BT" w:cs="Arial"/>
        </w:rPr>
        <w:t xml:space="preserve">Presidente </w:t>
      </w:r>
      <w:r w:rsidR="00BE4F40" w:rsidRPr="00805E5C">
        <w:rPr>
          <w:rFonts w:ascii="Gothic720 BT" w:eastAsia="Calibri" w:hAnsi="Gothic720 BT" w:cs="Arial"/>
        </w:rPr>
        <w:t xml:space="preserve">de la </w:t>
      </w:r>
      <w:r w:rsidR="00E166E3" w:rsidRPr="00805E5C">
        <w:rPr>
          <w:rFonts w:ascii="Gothic720 BT" w:eastAsia="Calibri" w:hAnsi="Gothic720 BT" w:cs="Arial"/>
        </w:rPr>
        <w:t xml:space="preserve">Dirección Estatal Ejecutiva </w:t>
      </w:r>
      <w:r w:rsidR="00BE4F40" w:rsidRPr="00BD2034">
        <w:rPr>
          <w:rFonts w:ascii="Gothic720 BT" w:eastAsia="Calibri" w:hAnsi="Gothic720 BT" w:cs="Times New Roman"/>
        </w:rPr>
        <w:t>del Partido de la Revolución Democrática</w:t>
      </w:r>
      <w:r w:rsidR="00BE4F40">
        <w:rPr>
          <w:rFonts w:ascii="Gothic720 BT" w:eastAsia="Calibri" w:hAnsi="Gothic720 BT" w:cs="Times New Roman"/>
        </w:rPr>
        <w:t>.</w:t>
      </w:r>
    </w:p>
    <w:p w:rsidR="007D5791" w:rsidRPr="007D5791" w:rsidRDefault="007D5791" w:rsidP="00805E5C">
      <w:pPr>
        <w:tabs>
          <w:tab w:val="left" w:pos="567"/>
        </w:tabs>
        <w:spacing w:after="0"/>
        <w:jc w:val="both"/>
        <w:rPr>
          <w:rFonts w:ascii="Gothic720 BT" w:eastAsia="Calibri" w:hAnsi="Gothic720 BT" w:cs="Times New Roman"/>
          <w:sz w:val="16"/>
          <w:szCs w:val="16"/>
        </w:rPr>
      </w:pPr>
    </w:p>
    <w:p w:rsidR="00941B6A" w:rsidRPr="00805E5C" w:rsidRDefault="00BD2034" w:rsidP="00805E5C">
      <w:pPr>
        <w:tabs>
          <w:tab w:val="left" w:pos="567"/>
        </w:tabs>
        <w:spacing w:after="0"/>
        <w:jc w:val="both"/>
        <w:rPr>
          <w:rFonts w:ascii="Gothic720 BT" w:hAnsi="Gothic720 BT"/>
        </w:rPr>
      </w:pPr>
      <w:r w:rsidRPr="00BD2034">
        <w:rPr>
          <w:rFonts w:ascii="Gothic720 BT" w:eastAsia="Calibri" w:hAnsi="Gothic720 BT" w:cs="Times New Roman"/>
        </w:rPr>
        <w:t xml:space="preserve">2. </w:t>
      </w:r>
      <w:r w:rsidR="00E166E3">
        <w:rPr>
          <w:rFonts w:ascii="Gothic720 BT" w:hAnsi="Gothic720 BT"/>
        </w:rPr>
        <w:t>No obstante</w:t>
      </w:r>
      <w:r w:rsidR="006475AC" w:rsidRPr="00805E5C">
        <w:rPr>
          <w:rFonts w:ascii="Gothic720 BT" w:hAnsi="Gothic720 BT"/>
        </w:rPr>
        <w:t xml:space="preserve">, en el acuerdo de referencia </w:t>
      </w:r>
      <w:r w:rsidR="00941B6A" w:rsidRPr="00805E5C">
        <w:rPr>
          <w:rFonts w:ascii="Gothic720 BT" w:hAnsi="Gothic720 BT"/>
        </w:rPr>
        <w:t xml:space="preserve">esta autoridad se reservó proveer respecto de los nombramientos, hasta en tanto, se remitan a este Instituto las certificaciones expedidas por la autoridad nacional en la que conste el registro de las personas titulares de los cargos y secretarias de la Dirección Estatal Ejecutiva, así como del Consejo Estatal del partido en </w:t>
      </w:r>
      <w:r w:rsidR="00FE1DD4">
        <w:rPr>
          <w:rFonts w:ascii="Gothic720 BT" w:hAnsi="Gothic720 BT"/>
        </w:rPr>
        <w:br/>
      </w:r>
      <w:r w:rsidR="00FE1DD4">
        <w:rPr>
          <w:rFonts w:ascii="Gothic720 BT" w:hAnsi="Gothic720 BT"/>
        </w:rPr>
        <w:lastRenderedPageBreak/>
        <w:br/>
      </w:r>
      <w:r w:rsidR="00FE1DD4">
        <w:rPr>
          <w:rFonts w:ascii="Gothic720 BT" w:hAnsi="Gothic720 BT"/>
        </w:rPr>
        <w:br/>
      </w:r>
      <w:r w:rsidR="00FE1DD4">
        <w:rPr>
          <w:rFonts w:ascii="Gothic720 BT" w:hAnsi="Gothic720 BT"/>
        </w:rPr>
        <w:br/>
      </w:r>
      <w:r w:rsidR="00FE1DD4">
        <w:rPr>
          <w:rFonts w:ascii="Gothic720 BT" w:hAnsi="Gothic720 BT"/>
        </w:rPr>
        <w:br/>
      </w:r>
      <w:r w:rsidR="00FE1DD4">
        <w:rPr>
          <w:rFonts w:ascii="Gothic720 BT" w:hAnsi="Gothic720 BT"/>
        </w:rPr>
        <w:br/>
      </w:r>
      <w:r w:rsidR="00FE1DD4">
        <w:rPr>
          <w:rFonts w:ascii="Gothic720 BT" w:hAnsi="Gothic720 BT"/>
        </w:rPr>
        <w:br/>
      </w:r>
      <w:r w:rsidR="00941B6A" w:rsidRPr="00805E5C">
        <w:rPr>
          <w:rFonts w:ascii="Gothic720 BT" w:hAnsi="Gothic720 BT"/>
        </w:rPr>
        <w:t>comento o en su caso la determinación emitida por la Dirección Ejecutiva de Prerrogativas y Partidos Políticos del Instituto Nacional en la que se advierta que se acordó de conformidad los citados nombramientos, lo anterior, en términos de las facultades conferidas a dicha autoridad nacional en los artículos 55, párrafo 1, inciso i) de la Ley General de Instituciones y Procedimientos Electorales, con relación con los artículos 25, párrafo 1, incisos f) y l), 43 de la Ley General de Partidos Políticos; así como los artículos 1 y 19 del Reglamento.</w:t>
      </w:r>
    </w:p>
    <w:p w:rsidR="00BD2034" w:rsidRPr="007D5791" w:rsidRDefault="00BD2034" w:rsidP="00805E5C">
      <w:pPr>
        <w:tabs>
          <w:tab w:val="left" w:pos="567"/>
        </w:tabs>
        <w:spacing w:after="0"/>
        <w:jc w:val="both"/>
        <w:rPr>
          <w:rFonts w:ascii="Gothic720 BT" w:eastAsia="Calibri" w:hAnsi="Gothic720 BT" w:cs="Times New Roman"/>
          <w:sz w:val="16"/>
          <w:szCs w:val="16"/>
        </w:rPr>
      </w:pPr>
    </w:p>
    <w:p w:rsidR="004858E6" w:rsidRPr="00805E5C" w:rsidRDefault="006475AC" w:rsidP="00805E5C">
      <w:pPr>
        <w:tabs>
          <w:tab w:val="left" w:pos="567"/>
        </w:tabs>
        <w:spacing w:after="0"/>
        <w:jc w:val="both"/>
        <w:rPr>
          <w:rFonts w:ascii="Gothic720 BT" w:eastAsia="Calibri" w:hAnsi="Gothic720 BT" w:cs="Times New Roman"/>
        </w:rPr>
      </w:pPr>
      <w:r w:rsidRPr="00805E5C">
        <w:rPr>
          <w:rFonts w:ascii="Gothic720 BT" w:eastAsia="Calibri" w:hAnsi="Gothic720 BT" w:cs="Times New Roman"/>
        </w:rPr>
        <w:t xml:space="preserve">3. El </w:t>
      </w:r>
      <w:r w:rsidR="0089080C" w:rsidRPr="00805E5C">
        <w:rPr>
          <w:rFonts w:ascii="Gothic720 BT" w:eastAsia="Calibri" w:hAnsi="Gothic720 BT" w:cs="Times New Roman"/>
        </w:rPr>
        <w:t xml:space="preserve">citado acuerdo </w:t>
      </w:r>
      <w:r w:rsidR="00BC10B6">
        <w:rPr>
          <w:rFonts w:ascii="Gothic720 BT" w:eastAsia="Calibri" w:hAnsi="Gothic720 BT" w:cs="Times New Roman"/>
        </w:rPr>
        <w:t>se notificó</w:t>
      </w:r>
      <w:r w:rsidR="004858E6" w:rsidRPr="00BD2034">
        <w:rPr>
          <w:rFonts w:ascii="Gothic720 BT" w:eastAsia="Calibri" w:hAnsi="Gothic720 BT" w:cs="Times New Roman"/>
        </w:rPr>
        <w:t xml:space="preserve"> </w:t>
      </w:r>
      <w:r w:rsidR="00BC10B6">
        <w:rPr>
          <w:rFonts w:ascii="Gothic720 BT" w:eastAsia="Calibri" w:hAnsi="Gothic720 BT" w:cs="Times New Roman"/>
        </w:rPr>
        <w:t xml:space="preserve">el </w:t>
      </w:r>
      <w:r w:rsidR="00BC10B6" w:rsidRPr="00805E5C">
        <w:rPr>
          <w:rFonts w:ascii="Gothic720 BT" w:eastAsia="Calibri" w:hAnsi="Gothic720 BT" w:cs="Times New Roman"/>
        </w:rPr>
        <w:t>siete de octubre</w:t>
      </w:r>
      <w:r w:rsidR="00BC10B6" w:rsidRPr="00BD2034">
        <w:rPr>
          <w:rFonts w:ascii="Gothic720 BT" w:eastAsia="Calibri" w:hAnsi="Gothic720 BT" w:cs="Times New Roman"/>
        </w:rPr>
        <w:t xml:space="preserve"> </w:t>
      </w:r>
      <w:r w:rsidR="004858E6" w:rsidRPr="00BD2034">
        <w:rPr>
          <w:rFonts w:ascii="Gothic720 BT" w:eastAsia="Calibri" w:hAnsi="Gothic720 BT" w:cs="Times New Roman"/>
        </w:rPr>
        <w:t xml:space="preserve">personalmente a </w:t>
      </w:r>
      <w:r w:rsidR="008437B6" w:rsidRPr="00805E5C">
        <w:rPr>
          <w:rFonts w:ascii="Gothic720 BT" w:hAnsi="Gothic720 BT"/>
        </w:rPr>
        <w:t>José de Jesús Acosta Talamantes</w:t>
      </w:r>
      <w:r w:rsidR="00BC10B6">
        <w:rPr>
          <w:rFonts w:ascii="Gothic720 BT" w:hAnsi="Gothic720 BT"/>
        </w:rPr>
        <w:t xml:space="preserve">, quien a la fecha se encuentra acreditado como </w:t>
      </w:r>
      <w:r w:rsidR="008437B6" w:rsidRPr="00805E5C">
        <w:rPr>
          <w:rFonts w:ascii="Gothic720 BT" w:hAnsi="Gothic720 BT"/>
        </w:rPr>
        <w:t xml:space="preserve">representante propietario del Partido de la Revolución Democrática </w:t>
      </w:r>
      <w:r w:rsidR="004858E6" w:rsidRPr="00BD2034">
        <w:rPr>
          <w:rFonts w:ascii="Gothic720 BT" w:eastAsia="Calibri" w:hAnsi="Gothic720 BT" w:cs="Times New Roman"/>
        </w:rPr>
        <w:t>ante el Consejo General del Instituto así como en los estrados del Instituto</w:t>
      </w:r>
      <w:r w:rsidR="004858E6" w:rsidRPr="00805E5C">
        <w:rPr>
          <w:rFonts w:ascii="Gothic720 BT" w:eastAsia="Calibri" w:hAnsi="Gothic720 BT" w:cs="Times New Roman"/>
        </w:rPr>
        <w:t xml:space="preserve"> </w:t>
      </w:r>
      <w:r w:rsidR="008437B6" w:rsidRPr="00805E5C">
        <w:rPr>
          <w:rFonts w:ascii="Gothic720 BT" w:eastAsia="Calibri" w:hAnsi="Gothic720 BT" w:cs="Times New Roman"/>
        </w:rPr>
        <w:t>en misma fecha</w:t>
      </w:r>
      <w:r w:rsidR="004858E6" w:rsidRPr="00BD2034">
        <w:rPr>
          <w:rFonts w:ascii="Gothic720 BT" w:eastAsia="Calibri" w:hAnsi="Gothic720 BT" w:cs="Times New Roman"/>
        </w:rPr>
        <w:t>, en</w:t>
      </w:r>
      <w:r w:rsidR="004858E6" w:rsidRPr="00805E5C">
        <w:rPr>
          <w:rFonts w:ascii="Gothic720 BT" w:eastAsia="Calibri" w:hAnsi="Gothic720 BT" w:cs="Times New Roman"/>
        </w:rPr>
        <w:t xml:space="preserve"> términos de</w:t>
      </w:r>
      <w:r w:rsidR="004858E6" w:rsidRPr="00BD2034">
        <w:rPr>
          <w:rFonts w:ascii="Gothic720 BT" w:eastAsia="Calibri" w:hAnsi="Gothic720 BT" w:cs="Times New Roman"/>
        </w:rPr>
        <w:t xml:space="preserve"> los artículos 50, fracciones I y II, 51, 52, 56 fracciones I y II de la Ley de Medios de Impugnación en </w:t>
      </w:r>
      <w:r w:rsidR="00BC10B6" w:rsidRPr="00BD2034">
        <w:rPr>
          <w:rFonts w:ascii="Gothic720 BT" w:eastAsia="Calibri" w:hAnsi="Gothic720 BT" w:cs="Times New Roman"/>
        </w:rPr>
        <w:t xml:space="preserve">Materia Electoral </w:t>
      </w:r>
      <w:r w:rsidR="004858E6" w:rsidRPr="00BD2034">
        <w:rPr>
          <w:rFonts w:ascii="Gothic720 BT" w:eastAsia="Calibri" w:hAnsi="Gothic720 BT" w:cs="Times New Roman"/>
        </w:rPr>
        <w:t>del Estado de Que</w:t>
      </w:r>
      <w:r w:rsidR="006F7604" w:rsidRPr="00805E5C">
        <w:rPr>
          <w:rFonts w:ascii="Gothic720 BT" w:eastAsia="Calibri" w:hAnsi="Gothic720 BT" w:cs="Times New Roman"/>
        </w:rPr>
        <w:t xml:space="preserve">rétaro; sin que al momento </w:t>
      </w:r>
      <w:r w:rsidR="00805E5C">
        <w:rPr>
          <w:rFonts w:ascii="Gothic720 BT" w:eastAsia="Calibri" w:hAnsi="Gothic720 BT" w:cs="Times New Roman"/>
        </w:rPr>
        <w:t>se haya dado cumplimiento a los requerimientos establecidos en el punto que antecede</w:t>
      </w:r>
      <w:r w:rsidR="006F7604" w:rsidRPr="00805E5C">
        <w:rPr>
          <w:rFonts w:ascii="Gothic720 BT" w:eastAsia="Calibri" w:hAnsi="Gothic720 BT" w:cs="Times New Roman"/>
        </w:rPr>
        <w:t>.</w:t>
      </w:r>
    </w:p>
    <w:p w:rsidR="006F7604" w:rsidRPr="007D5791" w:rsidRDefault="006F7604" w:rsidP="00805E5C">
      <w:pPr>
        <w:tabs>
          <w:tab w:val="left" w:pos="567"/>
        </w:tabs>
        <w:spacing w:after="0"/>
        <w:jc w:val="both"/>
        <w:rPr>
          <w:rFonts w:ascii="Gothic720 BT" w:eastAsia="Calibri" w:hAnsi="Gothic720 BT" w:cs="Times New Roman"/>
          <w:sz w:val="16"/>
          <w:szCs w:val="16"/>
        </w:rPr>
      </w:pPr>
    </w:p>
    <w:p w:rsidR="00BC10B6" w:rsidRDefault="006F7604" w:rsidP="00805E5C">
      <w:pPr>
        <w:tabs>
          <w:tab w:val="left" w:pos="567"/>
        </w:tabs>
        <w:spacing w:after="0"/>
        <w:jc w:val="both"/>
        <w:rPr>
          <w:rFonts w:ascii="Gothic720 BT" w:eastAsia="Calibri" w:hAnsi="Gothic720 BT" w:cs="Times New Roman"/>
        </w:rPr>
      </w:pPr>
      <w:r w:rsidRPr="00805E5C">
        <w:rPr>
          <w:rFonts w:ascii="Gothic720 BT" w:eastAsia="Calibri" w:hAnsi="Gothic720 BT" w:cs="Times New Roman"/>
        </w:rPr>
        <w:t xml:space="preserve">4. En consecuencia, </w:t>
      </w:r>
      <w:r w:rsidR="00BC10B6">
        <w:rPr>
          <w:rFonts w:ascii="Gothic720 BT" w:eastAsia="Calibri" w:hAnsi="Gothic720 BT" w:cs="Times New Roman"/>
        </w:rPr>
        <w:t xml:space="preserve">hasta en tanto se cumplimente lo determinado mediante proveído de seis de octubre, </w:t>
      </w:r>
      <w:r w:rsidRPr="00805E5C">
        <w:rPr>
          <w:rFonts w:ascii="Gothic720 BT" w:eastAsia="Calibri" w:hAnsi="Gothic720 BT" w:cs="Times New Roman"/>
        </w:rPr>
        <w:t xml:space="preserve">el </w:t>
      </w:r>
      <w:r w:rsidR="00BC10B6">
        <w:rPr>
          <w:rFonts w:ascii="Gothic720 BT" w:eastAsia="Calibri" w:hAnsi="Gothic720 BT" w:cs="Times New Roman"/>
        </w:rPr>
        <w:t xml:space="preserve">promovente </w:t>
      </w:r>
      <w:r w:rsidRPr="00805E5C">
        <w:rPr>
          <w:rFonts w:ascii="Gothic720 BT" w:eastAsia="Calibri" w:hAnsi="Gothic720 BT" w:cs="Times New Roman"/>
        </w:rPr>
        <w:t xml:space="preserve">no se encuentra registrado con tal cargo ante el </w:t>
      </w:r>
      <w:r w:rsidR="00BC10B6">
        <w:rPr>
          <w:rFonts w:ascii="Gothic720 BT" w:eastAsia="Calibri" w:hAnsi="Gothic720 BT" w:cs="Times New Roman"/>
        </w:rPr>
        <w:t>Consejero General del Instituto</w:t>
      </w:r>
      <w:r w:rsidRPr="00805E5C">
        <w:rPr>
          <w:rFonts w:ascii="Gothic720 BT" w:eastAsia="Calibri" w:hAnsi="Gothic720 BT" w:cs="Times New Roman"/>
        </w:rPr>
        <w:t>,</w:t>
      </w:r>
      <w:r w:rsidR="00BC10B6">
        <w:rPr>
          <w:rFonts w:ascii="Gothic720 BT" w:eastAsia="Calibri" w:hAnsi="Gothic720 BT" w:cs="Times New Roman"/>
        </w:rPr>
        <w:t xml:space="preserve"> y por tanto</w:t>
      </w:r>
      <w:r w:rsidRPr="00805E5C">
        <w:rPr>
          <w:rFonts w:ascii="Gothic720 BT" w:eastAsia="Calibri" w:hAnsi="Gothic720 BT" w:cs="Times New Roman"/>
        </w:rPr>
        <w:t xml:space="preserve"> </w:t>
      </w:r>
      <w:r w:rsidR="00805E5C">
        <w:rPr>
          <w:rFonts w:ascii="Gothic720 BT" w:eastAsia="Calibri" w:hAnsi="Gothic720 BT" w:cs="Times New Roman"/>
        </w:rPr>
        <w:t xml:space="preserve">esta autoridad </w:t>
      </w:r>
      <w:r w:rsidR="00BD2034" w:rsidRPr="00BD2034">
        <w:rPr>
          <w:rFonts w:ascii="Gothic720 BT" w:eastAsia="Calibri" w:hAnsi="Gothic720 BT" w:cs="Times New Roman"/>
        </w:rPr>
        <w:t xml:space="preserve">se </w:t>
      </w:r>
      <w:r w:rsidR="00BC10B6" w:rsidRPr="00BC10B6">
        <w:rPr>
          <w:rFonts w:ascii="Gothic720 BT" w:eastAsia="Calibri" w:hAnsi="Gothic720 BT" w:cs="Times New Roman"/>
        </w:rPr>
        <w:t>reserva proveer</w:t>
      </w:r>
      <w:r w:rsidR="00BC10B6" w:rsidRPr="00BD2034">
        <w:rPr>
          <w:rFonts w:ascii="Gothic720 BT" w:eastAsia="Calibri" w:hAnsi="Gothic720 BT" w:cs="Times New Roman"/>
        </w:rPr>
        <w:t xml:space="preserve"> </w:t>
      </w:r>
      <w:r w:rsidR="00805E5C">
        <w:rPr>
          <w:rFonts w:ascii="Gothic720 BT" w:eastAsia="Calibri" w:hAnsi="Gothic720 BT" w:cs="Times New Roman"/>
        </w:rPr>
        <w:t>lo conducente respecto de</w:t>
      </w:r>
      <w:r w:rsidRPr="00805E5C">
        <w:rPr>
          <w:rFonts w:ascii="Gothic720 BT" w:eastAsia="Calibri" w:hAnsi="Gothic720 BT" w:cs="Times New Roman"/>
        </w:rPr>
        <w:t xml:space="preserve"> su petición </w:t>
      </w:r>
      <w:r w:rsidR="00BD2034" w:rsidRPr="00BD2034">
        <w:rPr>
          <w:rFonts w:ascii="Gothic720 BT" w:eastAsia="Calibri" w:hAnsi="Gothic720 BT" w:cs="Times New Roman"/>
        </w:rPr>
        <w:t xml:space="preserve">de nombramiento </w:t>
      </w:r>
      <w:r w:rsidR="004858E6" w:rsidRPr="00805E5C">
        <w:rPr>
          <w:rFonts w:ascii="Gothic720 BT" w:eastAsia="Calibri" w:hAnsi="Gothic720 BT" w:cs="Times New Roman"/>
        </w:rPr>
        <w:t xml:space="preserve">de </w:t>
      </w:r>
      <w:r w:rsidR="00BC10B6">
        <w:rPr>
          <w:rFonts w:ascii="Gothic720 BT" w:eastAsia="Calibri" w:hAnsi="Gothic720 BT" w:cs="Times New Roman"/>
        </w:rPr>
        <w:t xml:space="preserve">las personas señaladas como </w:t>
      </w:r>
      <w:r w:rsidR="004858E6" w:rsidRPr="00805E5C">
        <w:rPr>
          <w:rFonts w:ascii="Gothic720 BT" w:eastAsia="Calibri" w:hAnsi="Gothic720 BT" w:cs="Times New Roman"/>
        </w:rPr>
        <w:t>representante propietario y represent</w:t>
      </w:r>
      <w:r w:rsidR="00BC10B6">
        <w:rPr>
          <w:rFonts w:ascii="Gothic720 BT" w:eastAsia="Calibri" w:hAnsi="Gothic720 BT" w:cs="Times New Roman"/>
        </w:rPr>
        <w:t xml:space="preserve">ante suplente, respectivamente. </w:t>
      </w:r>
    </w:p>
    <w:p w:rsidR="00BC10B6" w:rsidRPr="007D5791" w:rsidRDefault="00BC10B6" w:rsidP="00805E5C">
      <w:pPr>
        <w:tabs>
          <w:tab w:val="left" w:pos="567"/>
        </w:tabs>
        <w:spacing w:after="0"/>
        <w:jc w:val="both"/>
        <w:rPr>
          <w:rFonts w:ascii="Gothic720 BT" w:eastAsia="Calibri" w:hAnsi="Gothic720 BT" w:cs="Times New Roman"/>
          <w:sz w:val="16"/>
          <w:szCs w:val="16"/>
        </w:rPr>
      </w:pPr>
    </w:p>
    <w:p w:rsidR="00BD2034" w:rsidRPr="00BD2034" w:rsidRDefault="00BC10B6" w:rsidP="00805E5C">
      <w:pPr>
        <w:tabs>
          <w:tab w:val="left" w:pos="567"/>
        </w:tabs>
        <w:spacing w:after="0"/>
        <w:jc w:val="both"/>
        <w:rPr>
          <w:rFonts w:ascii="Gothic720 BT" w:eastAsia="Calibri" w:hAnsi="Gothic720 BT" w:cs="Times New Roman"/>
        </w:rPr>
      </w:pPr>
      <w:r>
        <w:rPr>
          <w:rFonts w:ascii="Gothic720 BT" w:eastAsia="Calibri" w:hAnsi="Gothic720 BT" w:cs="Times New Roman"/>
        </w:rPr>
        <w:t xml:space="preserve">5. Lo anterior, </w:t>
      </w:r>
      <w:r w:rsidR="00BD2034" w:rsidRPr="00BD2034">
        <w:rPr>
          <w:rFonts w:ascii="Gothic720 BT" w:eastAsia="Calibri" w:hAnsi="Gothic720 BT" w:cs="Times New Roman"/>
        </w:rPr>
        <w:t xml:space="preserve">hasta en tanto, </w:t>
      </w:r>
      <w:r w:rsidR="004858E6" w:rsidRPr="00805E5C">
        <w:rPr>
          <w:rFonts w:ascii="Gothic720 BT" w:eastAsia="Calibri" w:hAnsi="Gothic720 BT" w:cs="Times New Roman"/>
        </w:rPr>
        <w:t xml:space="preserve">se dé cumplimiento a los requerimientos </w:t>
      </w:r>
      <w:r w:rsidR="006F7604" w:rsidRPr="00805E5C">
        <w:rPr>
          <w:rFonts w:ascii="Gothic720 BT" w:eastAsia="Calibri" w:hAnsi="Gothic720 BT" w:cs="Times New Roman"/>
        </w:rPr>
        <w:t xml:space="preserve">establecidos en el referido acuerdo del seis de octubre, con la finalidad de que </w:t>
      </w:r>
      <w:r w:rsidR="00766DD6">
        <w:rPr>
          <w:rFonts w:ascii="Gothic720 BT" w:eastAsia="Calibri" w:hAnsi="Gothic720 BT" w:cs="Times New Roman"/>
        </w:rPr>
        <w:t>se determine</w:t>
      </w:r>
      <w:r w:rsidR="006F7604" w:rsidRPr="00805E5C">
        <w:rPr>
          <w:rFonts w:ascii="Gothic720 BT" w:eastAsia="Calibri" w:hAnsi="Gothic720 BT" w:cs="Times New Roman"/>
        </w:rPr>
        <w:t xml:space="preserve"> lo</w:t>
      </w:r>
      <w:r w:rsidR="00766DD6">
        <w:rPr>
          <w:rFonts w:ascii="Gothic720 BT" w:eastAsia="Calibri" w:hAnsi="Gothic720 BT" w:cs="Times New Roman"/>
        </w:rPr>
        <w:t xml:space="preserve"> que en derecho corresponda con relación</w:t>
      </w:r>
      <w:r w:rsidR="006F7604" w:rsidRPr="00805E5C">
        <w:rPr>
          <w:rFonts w:ascii="Gothic720 BT" w:eastAsia="Calibri" w:hAnsi="Gothic720 BT" w:cs="Times New Roman"/>
        </w:rPr>
        <w:t xml:space="preserve"> </w:t>
      </w:r>
      <w:r w:rsidR="00766DD6">
        <w:rPr>
          <w:rFonts w:ascii="Gothic720 BT" w:eastAsia="Calibri" w:hAnsi="Gothic720 BT" w:cs="Times New Roman"/>
        </w:rPr>
        <w:t>a</w:t>
      </w:r>
      <w:r w:rsidR="006F7604" w:rsidRPr="00805E5C">
        <w:rPr>
          <w:rFonts w:ascii="Gothic720 BT" w:eastAsia="Calibri" w:hAnsi="Gothic720 BT" w:cs="Times New Roman"/>
        </w:rPr>
        <w:t xml:space="preserve"> los </w:t>
      </w:r>
      <w:r w:rsidR="006F7604" w:rsidRPr="00805E5C">
        <w:rPr>
          <w:rFonts w:ascii="Gothic720 BT" w:hAnsi="Gothic720 BT"/>
        </w:rPr>
        <w:t>cambios en la Dirección Ejecutiva Estatal del citado partido político</w:t>
      </w:r>
      <w:r w:rsidR="00766DD6">
        <w:rPr>
          <w:rFonts w:ascii="Gothic720 BT" w:hAnsi="Gothic720 BT"/>
          <w:lang w:eastAsia="es-MX"/>
        </w:rPr>
        <w:t xml:space="preserve"> y posteriormente, lo relacionado con la representación del mencionado partido</w:t>
      </w:r>
      <w:r w:rsidR="008437B6" w:rsidRPr="00805E5C">
        <w:rPr>
          <w:rFonts w:ascii="Gothic720 BT" w:hAnsi="Gothic720 BT"/>
          <w:lang w:eastAsia="es-MX"/>
        </w:rPr>
        <w:t>.</w:t>
      </w:r>
      <w:r w:rsidR="006F7604" w:rsidRPr="00805E5C">
        <w:rPr>
          <w:rFonts w:ascii="Gothic720 BT" w:hAnsi="Gothic720 BT"/>
          <w:lang w:eastAsia="es-MX"/>
        </w:rPr>
        <w:t xml:space="preserve"> </w:t>
      </w:r>
    </w:p>
    <w:p w:rsidR="00BD2034" w:rsidRPr="007D5791" w:rsidRDefault="00BD2034" w:rsidP="00805E5C">
      <w:pPr>
        <w:tabs>
          <w:tab w:val="left" w:pos="567"/>
        </w:tabs>
        <w:spacing w:after="0"/>
        <w:ind w:right="-235"/>
        <w:jc w:val="both"/>
        <w:rPr>
          <w:rFonts w:ascii="Gothic720 BT" w:eastAsia="Calibri" w:hAnsi="Gothic720 BT" w:cs="Times New Roman"/>
          <w:b/>
          <w:sz w:val="16"/>
          <w:szCs w:val="16"/>
        </w:rPr>
      </w:pPr>
    </w:p>
    <w:p w:rsidR="00BD2034" w:rsidRPr="007D5791" w:rsidRDefault="00BD2034" w:rsidP="00805E5C">
      <w:pPr>
        <w:tabs>
          <w:tab w:val="left" w:pos="567"/>
        </w:tabs>
        <w:spacing w:after="0"/>
        <w:jc w:val="both"/>
        <w:rPr>
          <w:rFonts w:ascii="Gothic720 BT" w:eastAsia="Calibri" w:hAnsi="Gothic720 BT" w:cs="Times New Roman"/>
          <w:b/>
        </w:rPr>
      </w:pPr>
      <w:r w:rsidRPr="00BD2034">
        <w:rPr>
          <w:rFonts w:ascii="Gothic720 BT" w:eastAsia="Calibri" w:hAnsi="Gothic720 BT" w:cs="Times New Roman"/>
          <w:b/>
        </w:rPr>
        <w:t xml:space="preserve">TERCERO. Notificación. </w:t>
      </w:r>
      <w:r w:rsidRPr="00BD2034">
        <w:rPr>
          <w:rFonts w:ascii="Gothic720 BT" w:eastAsia="Calibri" w:hAnsi="Gothic720 BT" w:cs="Times New Roman"/>
        </w:rPr>
        <w:t>Notifíquese por personalmente a</w:t>
      </w:r>
      <w:r w:rsidR="008437B6" w:rsidRPr="00805E5C">
        <w:rPr>
          <w:rFonts w:ascii="Gothic720 BT" w:eastAsia="Calibri" w:hAnsi="Gothic720 BT" w:cs="Times New Roman"/>
        </w:rPr>
        <w:t>l promovente en el domicilio que para tal efecto señala ubicado en Wencesla</w:t>
      </w:r>
      <w:r w:rsidR="007D5791">
        <w:rPr>
          <w:rFonts w:ascii="Gothic720 BT" w:eastAsia="Calibri" w:hAnsi="Gothic720 BT" w:cs="Times New Roman"/>
        </w:rPr>
        <w:t>o</w:t>
      </w:r>
      <w:r w:rsidR="008437B6" w:rsidRPr="00805E5C">
        <w:rPr>
          <w:rFonts w:ascii="Gothic720 BT" w:eastAsia="Calibri" w:hAnsi="Gothic720 BT" w:cs="Times New Roman"/>
        </w:rPr>
        <w:t xml:space="preserve"> de la Barquera 20, colonia Villas del Sur, Querétaro, Querétaro,</w:t>
      </w:r>
      <w:r w:rsidRPr="00BD2034">
        <w:rPr>
          <w:rFonts w:ascii="Gothic720 BT" w:eastAsia="Calibri" w:hAnsi="Gothic720 BT" w:cs="Times New Roman"/>
        </w:rPr>
        <w:t xml:space="preserve"> así como en los estrados del Instituto, lo anterior con fundamento en los artículos 50, fracciones I y II, 51, 52, 56 fracciones I y II de la Ley de Medios de Impugnación en materia electoral del Estado de Querétaro.</w:t>
      </w:r>
    </w:p>
    <w:p w:rsidR="007D5791" w:rsidRPr="007D5791" w:rsidRDefault="007D5791" w:rsidP="00805E5C">
      <w:pPr>
        <w:tabs>
          <w:tab w:val="left" w:pos="0"/>
          <w:tab w:val="left" w:pos="142"/>
        </w:tabs>
        <w:spacing w:after="0"/>
        <w:jc w:val="both"/>
        <w:rPr>
          <w:rFonts w:ascii="Gothic720 BT" w:hAnsi="Gothic720 BT"/>
          <w:color w:val="000000" w:themeColor="text1"/>
          <w:sz w:val="16"/>
          <w:szCs w:val="16"/>
          <w:lang w:eastAsia="es-ES"/>
        </w:rPr>
      </w:pPr>
    </w:p>
    <w:p w:rsidR="00BD2034" w:rsidRPr="00BD2034" w:rsidRDefault="004858E6" w:rsidP="00805E5C">
      <w:pPr>
        <w:tabs>
          <w:tab w:val="left" w:pos="0"/>
          <w:tab w:val="left" w:pos="142"/>
        </w:tabs>
        <w:spacing w:after="0"/>
        <w:jc w:val="both"/>
        <w:rPr>
          <w:rFonts w:ascii="Gothic720 BT" w:eastAsia="Calibri" w:hAnsi="Gothic720 BT" w:cs="Times New Roman"/>
          <w:b/>
        </w:rPr>
      </w:pPr>
      <w:r w:rsidRPr="004858E6">
        <w:rPr>
          <w:rFonts w:ascii="Gothic720 BT" w:hAnsi="Gothic720 BT"/>
          <w:color w:val="000000" w:themeColor="text1"/>
          <w:lang w:eastAsia="es-ES"/>
        </w:rPr>
        <w:t xml:space="preserve">Así lo proveyó y firmó el </w:t>
      </w:r>
      <w:r w:rsidR="008437B6" w:rsidRPr="00805E5C">
        <w:rPr>
          <w:rFonts w:ascii="Gothic720 BT" w:hAnsi="Gothic720 BT"/>
          <w:color w:val="000000" w:themeColor="text1"/>
          <w:lang w:eastAsia="es-ES"/>
        </w:rPr>
        <w:t xml:space="preserve">Encargado de Despacho de la </w:t>
      </w:r>
      <w:r w:rsidR="007D5791">
        <w:rPr>
          <w:rFonts w:ascii="Gothic720 BT" w:hAnsi="Gothic720 BT"/>
          <w:color w:val="000000" w:themeColor="text1"/>
          <w:lang w:eastAsia="es-ES"/>
        </w:rPr>
        <w:t>Secretarí</w:t>
      </w:r>
      <w:r w:rsidR="008437B6" w:rsidRPr="00805E5C">
        <w:rPr>
          <w:rFonts w:ascii="Gothic720 BT" w:hAnsi="Gothic720 BT"/>
          <w:color w:val="000000" w:themeColor="text1"/>
          <w:lang w:eastAsia="es-ES"/>
        </w:rPr>
        <w:t>a</w:t>
      </w:r>
      <w:r w:rsidRPr="004858E6">
        <w:rPr>
          <w:rFonts w:ascii="Gothic720 BT" w:hAnsi="Gothic720 BT"/>
          <w:color w:val="000000" w:themeColor="text1"/>
          <w:lang w:eastAsia="es-ES"/>
        </w:rPr>
        <w:t xml:space="preserve"> Ejecutiv</w:t>
      </w:r>
      <w:r w:rsidR="008437B6" w:rsidRPr="00805E5C">
        <w:rPr>
          <w:rFonts w:ascii="Gothic720 BT" w:hAnsi="Gothic720 BT"/>
          <w:color w:val="000000" w:themeColor="text1"/>
          <w:lang w:eastAsia="es-ES"/>
        </w:rPr>
        <w:t>a</w:t>
      </w:r>
      <w:r w:rsidRPr="004858E6">
        <w:rPr>
          <w:rFonts w:ascii="Gothic720 BT" w:hAnsi="Gothic720 BT"/>
          <w:color w:val="000000" w:themeColor="text1"/>
          <w:lang w:eastAsia="es-ES"/>
        </w:rPr>
        <w:t xml:space="preserve"> del Instituto El</w:t>
      </w:r>
      <w:r w:rsidR="007D5791">
        <w:rPr>
          <w:rFonts w:ascii="Gothic720 BT" w:hAnsi="Gothic720 BT"/>
          <w:color w:val="000000" w:themeColor="text1"/>
          <w:lang w:eastAsia="es-ES"/>
        </w:rPr>
        <w:t>ectoral del Estado de Querétaro</w:t>
      </w:r>
      <w:r w:rsidR="00BD2034" w:rsidRPr="00BD2034">
        <w:rPr>
          <w:rFonts w:ascii="Gothic720 BT" w:eastAsia="Calibri" w:hAnsi="Gothic720 BT" w:cs="Times New Roman"/>
        </w:rPr>
        <w:t xml:space="preserve">. </w:t>
      </w:r>
      <w:r w:rsidR="00805E5C" w:rsidRPr="00805E5C">
        <w:rPr>
          <w:rFonts w:ascii="Gothic720 BT" w:eastAsia="Calibri" w:hAnsi="Gothic720 BT" w:cs="Times New Roman"/>
          <w:b/>
        </w:rPr>
        <w:t>CONSTE</w:t>
      </w:r>
      <w:r w:rsidR="00BD2034" w:rsidRPr="00BD2034">
        <w:rPr>
          <w:rFonts w:ascii="Gothic720 BT" w:eastAsia="Calibri" w:hAnsi="Gothic720 BT" w:cs="Times New Roman"/>
          <w:b/>
        </w:rPr>
        <w:t>.</w:t>
      </w:r>
    </w:p>
    <w:p w:rsidR="00BD2034" w:rsidRPr="00BD2034" w:rsidRDefault="00BD2034" w:rsidP="00BD2034">
      <w:pPr>
        <w:tabs>
          <w:tab w:val="left" w:pos="709"/>
          <w:tab w:val="left" w:pos="851"/>
          <w:tab w:val="left" w:pos="993"/>
          <w:tab w:val="left" w:pos="8789"/>
        </w:tabs>
        <w:spacing w:after="160" w:line="259" w:lineRule="auto"/>
        <w:ind w:left="-284" w:right="-235"/>
        <w:jc w:val="both"/>
        <w:rPr>
          <w:rFonts w:ascii="Gothic720 BT" w:eastAsia="Calibri" w:hAnsi="Gothic720 BT" w:cs="Arial"/>
          <w:b/>
          <w:color w:val="000000"/>
        </w:rPr>
      </w:pPr>
    </w:p>
    <w:p w:rsidR="00BD2034" w:rsidRPr="00BD2034" w:rsidRDefault="00805E5C" w:rsidP="00FE1DD4">
      <w:pPr>
        <w:spacing w:after="0" w:line="240" w:lineRule="auto"/>
        <w:ind w:right="49"/>
        <w:contextualSpacing/>
        <w:jc w:val="center"/>
        <w:rPr>
          <w:rFonts w:ascii="Gothic720 BT" w:eastAsia="Times New Roman" w:hAnsi="Gothic720 BT" w:cs="Arial"/>
          <w:b/>
          <w:lang w:eastAsia="es-ES"/>
        </w:rPr>
      </w:pPr>
      <w:r>
        <w:rPr>
          <w:rFonts w:ascii="Gothic720 BT" w:eastAsia="Times New Roman" w:hAnsi="Gothic720 BT" w:cs="Arial"/>
          <w:b/>
          <w:lang w:eastAsia="es-ES"/>
        </w:rPr>
        <w:t>Mtro. Carlos Alejandro Pérez Espíndola</w:t>
      </w:r>
    </w:p>
    <w:p w:rsidR="00805E5C" w:rsidRDefault="00805E5C" w:rsidP="00FE1DD4">
      <w:pPr>
        <w:tabs>
          <w:tab w:val="left" w:pos="5529"/>
        </w:tabs>
        <w:spacing w:after="0" w:line="240" w:lineRule="auto"/>
        <w:jc w:val="center"/>
        <w:rPr>
          <w:rFonts w:ascii="Gothic720 BT" w:hAnsi="Gothic720 BT"/>
          <w:color w:val="000000" w:themeColor="text1"/>
          <w:lang w:eastAsia="es-ES"/>
        </w:rPr>
      </w:pPr>
      <w:r>
        <w:rPr>
          <w:rFonts w:ascii="Gothic720 BT" w:hAnsi="Gothic720 BT"/>
          <w:color w:val="000000" w:themeColor="text1"/>
          <w:lang w:eastAsia="es-ES"/>
        </w:rPr>
        <w:t xml:space="preserve">Encargado de Despacho de la </w:t>
      </w:r>
      <w:r w:rsidR="00FE1DD4">
        <w:rPr>
          <w:rFonts w:ascii="Gothic720 BT" w:hAnsi="Gothic720 BT"/>
          <w:color w:val="000000" w:themeColor="text1"/>
          <w:lang w:eastAsia="es-ES"/>
        </w:rPr>
        <w:t>Secretarí</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w:t>
      </w:r>
    </w:p>
    <w:p w:rsidR="00CC67F0" w:rsidRPr="0055478D" w:rsidRDefault="00805E5C" w:rsidP="0055478D">
      <w:pPr>
        <w:tabs>
          <w:tab w:val="left" w:pos="5529"/>
        </w:tabs>
        <w:spacing w:after="0" w:line="240" w:lineRule="auto"/>
        <w:jc w:val="center"/>
        <w:rPr>
          <w:rFonts w:ascii="Gothic720 BT" w:eastAsia="Calibri" w:hAnsi="Gothic720 BT" w:cs="Arial"/>
          <w:b/>
        </w:rPr>
      </w:pPr>
      <w:r w:rsidRPr="004858E6">
        <w:rPr>
          <w:rFonts w:ascii="Gothic720 BT" w:hAnsi="Gothic720 BT"/>
          <w:color w:val="000000" w:themeColor="text1"/>
          <w:lang w:eastAsia="es-ES"/>
        </w:rPr>
        <w:t>Ejecutiv</w:t>
      </w:r>
      <w:r>
        <w:rPr>
          <w:rFonts w:ascii="Gothic720 BT" w:hAnsi="Gothic720 BT"/>
          <w:color w:val="000000" w:themeColor="text1"/>
          <w:lang w:eastAsia="es-ES"/>
        </w:rPr>
        <w:t>a</w:t>
      </w:r>
      <w:r w:rsidRPr="004858E6">
        <w:rPr>
          <w:rFonts w:ascii="Gothic720 BT" w:hAnsi="Gothic720 BT"/>
          <w:color w:val="000000" w:themeColor="text1"/>
          <w:lang w:eastAsia="es-ES"/>
        </w:rPr>
        <w:t xml:space="preserve"> del Instituto Electoral del Estado de Querétaro</w:t>
      </w:r>
    </w:p>
    <w:sectPr w:rsidR="00CC67F0" w:rsidRPr="0055478D" w:rsidSect="007D5791">
      <w:pgSz w:w="12240" w:h="15840" w:code="1"/>
      <w:pgMar w:top="1134"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5F" w:rsidRDefault="00FB725F" w:rsidP="00BD2034">
      <w:pPr>
        <w:spacing w:after="0" w:line="240" w:lineRule="auto"/>
      </w:pPr>
      <w:r>
        <w:separator/>
      </w:r>
    </w:p>
  </w:endnote>
  <w:endnote w:type="continuationSeparator" w:id="0">
    <w:p w:rsidR="00FB725F" w:rsidRDefault="00FB725F" w:rsidP="00BD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5F" w:rsidRDefault="00FB725F" w:rsidP="00BD2034">
      <w:pPr>
        <w:spacing w:after="0" w:line="240" w:lineRule="auto"/>
      </w:pPr>
      <w:r>
        <w:separator/>
      </w:r>
    </w:p>
  </w:footnote>
  <w:footnote w:type="continuationSeparator" w:id="0">
    <w:p w:rsidR="00FB725F" w:rsidRDefault="00FB725F" w:rsidP="00BD2034">
      <w:pPr>
        <w:spacing w:after="0" w:line="240" w:lineRule="auto"/>
      </w:pPr>
      <w:r>
        <w:continuationSeparator/>
      </w:r>
    </w:p>
  </w:footnote>
  <w:footnote w:id="1">
    <w:p w:rsidR="00BD2034" w:rsidRPr="007F25D6" w:rsidRDefault="00BD2034" w:rsidP="007F25D6">
      <w:pPr>
        <w:pStyle w:val="Textonotapie"/>
        <w:jc w:val="both"/>
        <w:rPr>
          <w:rFonts w:ascii="Gothic720 BT" w:hAnsi="Gothic720 BT"/>
          <w:sz w:val="16"/>
          <w:szCs w:val="16"/>
        </w:rPr>
      </w:pPr>
      <w:r w:rsidRPr="007F25D6">
        <w:rPr>
          <w:rStyle w:val="Refdenotaalpie"/>
          <w:rFonts w:ascii="Gothic720 BT" w:hAnsi="Gothic720 BT"/>
          <w:sz w:val="16"/>
          <w:szCs w:val="16"/>
        </w:rPr>
        <w:footnoteRef/>
      </w:r>
      <w:r w:rsidRPr="007F25D6">
        <w:rPr>
          <w:rFonts w:ascii="Gothic720 BT" w:hAnsi="Gothic720 BT"/>
          <w:sz w:val="16"/>
          <w:szCs w:val="16"/>
        </w:rPr>
        <w:t xml:space="preserve"> Las fechas que se señalan en lo subsecuente, salvo mención diversa, corresponden a dos mil veinte. </w:t>
      </w:r>
    </w:p>
  </w:footnote>
  <w:footnote w:id="2">
    <w:p w:rsidR="007F25D6" w:rsidRPr="007F25D6" w:rsidRDefault="007F25D6" w:rsidP="007F25D6">
      <w:pPr>
        <w:pStyle w:val="Textonotapie"/>
        <w:jc w:val="both"/>
        <w:rPr>
          <w:rFonts w:ascii="Gothic720 BT" w:hAnsi="Gothic720 BT"/>
          <w:sz w:val="16"/>
          <w:szCs w:val="16"/>
        </w:rPr>
      </w:pPr>
      <w:r w:rsidRPr="007F25D6">
        <w:rPr>
          <w:rStyle w:val="Refdenotaalpie"/>
          <w:rFonts w:ascii="Gothic720 BT" w:hAnsi="Gothic720 BT"/>
          <w:sz w:val="16"/>
          <w:szCs w:val="16"/>
        </w:rPr>
        <w:footnoteRef/>
      </w:r>
      <w:r w:rsidRPr="007F25D6">
        <w:rPr>
          <w:rFonts w:ascii="Gothic720 BT" w:hAnsi="Gothic720 BT"/>
          <w:sz w:val="16"/>
          <w:szCs w:val="16"/>
        </w:rPr>
        <w:t xml:space="preserve"> En dicho documento se designó al suscrito Mtro. Carlos Alejandro Pérez Espíndola como Encargado de Despacho de la Secretaría Ejecutiva del Instituto.    </w:t>
      </w:r>
    </w:p>
  </w:footnote>
  <w:footnote w:id="3">
    <w:p w:rsidR="002F4091" w:rsidRPr="007F25D6" w:rsidRDefault="002F4091" w:rsidP="007F25D6">
      <w:pPr>
        <w:pStyle w:val="Textonotapie"/>
        <w:jc w:val="both"/>
        <w:rPr>
          <w:rFonts w:ascii="Gothic720 BT" w:hAnsi="Gothic720 BT"/>
          <w:sz w:val="16"/>
          <w:szCs w:val="16"/>
        </w:rPr>
      </w:pPr>
      <w:r w:rsidRPr="007F25D6">
        <w:rPr>
          <w:rStyle w:val="Refdenotaalpie"/>
          <w:rFonts w:ascii="Gothic720 BT" w:hAnsi="Gothic720 BT"/>
          <w:sz w:val="16"/>
          <w:szCs w:val="16"/>
        </w:rPr>
        <w:footnoteRef/>
      </w:r>
      <w:r w:rsidRPr="007F25D6">
        <w:rPr>
          <w:rFonts w:ascii="Gothic720 BT" w:hAnsi="Gothic720 BT"/>
          <w:sz w:val="16"/>
          <w:szCs w:val="16"/>
        </w:rPr>
        <w:t xml:space="preserve"> En adelante Ley Electoral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34"/>
    <w:rsid w:val="00047C69"/>
    <w:rsid w:val="00057D23"/>
    <w:rsid w:val="00077DF6"/>
    <w:rsid w:val="000817FD"/>
    <w:rsid w:val="002A18DB"/>
    <w:rsid w:val="002F4091"/>
    <w:rsid w:val="003D0B04"/>
    <w:rsid w:val="004663D3"/>
    <w:rsid w:val="004858E6"/>
    <w:rsid w:val="00544C76"/>
    <w:rsid w:val="0055478D"/>
    <w:rsid w:val="005D19E6"/>
    <w:rsid w:val="005F7865"/>
    <w:rsid w:val="00615654"/>
    <w:rsid w:val="006475AC"/>
    <w:rsid w:val="00671F17"/>
    <w:rsid w:val="006F7604"/>
    <w:rsid w:val="007170F7"/>
    <w:rsid w:val="00766DD6"/>
    <w:rsid w:val="007D5791"/>
    <w:rsid w:val="007D6A8B"/>
    <w:rsid w:val="007F25D6"/>
    <w:rsid w:val="00805E0E"/>
    <w:rsid w:val="00805E5C"/>
    <w:rsid w:val="008437B6"/>
    <w:rsid w:val="008554F2"/>
    <w:rsid w:val="0089080C"/>
    <w:rsid w:val="00916F5C"/>
    <w:rsid w:val="00941B6A"/>
    <w:rsid w:val="009F74B3"/>
    <w:rsid w:val="00BC10B6"/>
    <w:rsid w:val="00BD2034"/>
    <w:rsid w:val="00BE4F40"/>
    <w:rsid w:val="00C24B31"/>
    <w:rsid w:val="00C913B2"/>
    <w:rsid w:val="00CC67F0"/>
    <w:rsid w:val="00D147B5"/>
    <w:rsid w:val="00E166E3"/>
    <w:rsid w:val="00E321BB"/>
    <w:rsid w:val="00E678B0"/>
    <w:rsid w:val="00F2488D"/>
    <w:rsid w:val="00FB4982"/>
    <w:rsid w:val="00FB725F"/>
    <w:rsid w:val="00FE1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D203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D2034"/>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BD2034"/>
    <w:rPr>
      <w:vertAlign w:val="superscript"/>
    </w:rPr>
  </w:style>
  <w:style w:type="paragraph" w:styleId="Prrafodelista">
    <w:name w:val="List Paragraph"/>
    <w:basedOn w:val="Normal"/>
    <w:uiPriority w:val="34"/>
    <w:qFormat/>
    <w:rsid w:val="00941B6A"/>
    <w:pPr>
      <w:ind w:left="720"/>
      <w:contextualSpacing/>
    </w:pPr>
  </w:style>
  <w:style w:type="paragraph" w:styleId="Textodeglobo">
    <w:name w:val="Balloon Text"/>
    <w:basedOn w:val="Normal"/>
    <w:link w:val="TextodegloboCar"/>
    <w:uiPriority w:val="99"/>
    <w:semiHidden/>
    <w:unhideWhenUsed/>
    <w:rsid w:val="00FE1D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D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D203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D2034"/>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BD2034"/>
    <w:rPr>
      <w:vertAlign w:val="superscript"/>
    </w:rPr>
  </w:style>
  <w:style w:type="paragraph" w:styleId="Prrafodelista">
    <w:name w:val="List Paragraph"/>
    <w:basedOn w:val="Normal"/>
    <w:uiPriority w:val="34"/>
    <w:qFormat/>
    <w:rsid w:val="00941B6A"/>
    <w:pPr>
      <w:ind w:left="720"/>
      <w:contextualSpacing/>
    </w:pPr>
  </w:style>
  <w:style w:type="paragraph" w:styleId="Textodeglobo">
    <w:name w:val="Balloon Text"/>
    <w:basedOn w:val="Normal"/>
    <w:link w:val="TextodegloboCar"/>
    <w:uiPriority w:val="99"/>
    <w:semiHidden/>
    <w:unhideWhenUsed/>
    <w:rsid w:val="00FE1D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1D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1E5B-94F3-4881-AFA9-7F21B1A5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Juana.Sanchez</dc:creator>
  <cp:lastModifiedBy>Aura.Aguilar</cp:lastModifiedBy>
  <cp:revision>2</cp:revision>
  <cp:lastPrinted>2020-10-09T20:02:00Z</cp:lastPrinted>
  <dcterms:created xsi:type="dcterms:W3CDTF">2020-10-10T00:27:00Z</dcterms:created>
  <dcterms:modified xsi:type="dcterms:W3CDTF">2020-10-10T00:27:00Z</dcterms:modified>
</cp:coreProperties>
</file>