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082B" w14:textId="77777777" w:rsidR="00A478A8" w:rsidRPr="006E1A31" w:rsidRDefault="00A478A8" w:rsidP="00A478A8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>
        <w:rPr>
          <w:rFonts w:ascii="Gothic720 BT" w:hAnsi="Gothic720 BT" w:cs="Arial"/>
          <w:lang w:eastAsia="es-ES"/>
        </w:rPr>
        <w:t>016/1999</w:t>
      </w:r>
      <w:r w:rsidRPr="006E1A31">
        <w:rPr>
          <w:rFonts w:ascii="Gothic720 BT" w:hAnsi="Gothic720 BT" w:cs="Arial"/>
          <w:lang w:eastAsia="es-ES"/>
        </w:rPr>
        <w:t>.</w:t>
      </w:r>
    </w:p>
    <w:p w14:paraId="44F107ED" w14:textId="77777777" w:rsidR="00A478A8" w:rsidRDefault="00A478A8" w:rsidP="00A478A8">
      <w:pPr>
        <w:spacing w:before="100" w:beforeAutospacing="1" w:after="0" w:line="240" w:lineRule="auto"/>
        <w:ind w:left="3969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 xml:space="preserve">: </w:t>
      </w:r>
      <w:r>
        <w:rPr>
          <w:rFonts w:ascii="Gothic720 BT" w:hAnsi="Gothic720 BT" w:cs="Arial"/>
          <w:lang w:eastAsia="es-ES"/>
        </w:rPr>
        <w:t>PARTIDO REVOLUCIONARIO INSTITUCIONAL</w:t>
      </w:r>
      <w:r w:rsidRPr="006E1A31">
        <w:rPr>
          <w:rFonts w:ascii="Gothic720 BT" w:hAnsi="Gothic720 BT" w:cs="Arial"/>
          <w:lang w:eastAsia="es-ES"/>
        </w:rPr>
        <w:t>.</w:t>
      </w:r>
    </w:p>
    <w:p w14:paraId="6DC9F2AD" w14:textId="77777777" w:rsidR="00A478A8" w:rsidRPr="006E1A31" w:rsidRDefault="00A478A8" w:rsidP="00A478A8">
      <w:pPr>
        <w:spacing w:before="100" w:beforeAutospacing="1" w:after="0" w:line="240" w:lineRule="auto"/>
        <w:ind w:left="396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 w:rsidRPr="006E1A31">
        <w:rPr>
          <w:rFonts w:ascii="Gothic720 BT" w:hAnsi="Gothic720 BT" w:cs="Arial"/>
          <w:lang w:eastAsia="es-ES"/>
        </w:rPr>
        <w:t xml:space="preserve">SE </w:t>
      </w:r>
      <w:r>
        <w:rPr>
          <w:rFonts w:ascii="Gothic720 BT" w:hAnsi="Gothic720 BT" w:cs="Arial"/>
          <w:lang w:eastAsia="es-ES"/>
        </w:rPr>
        <w:t>ORDENA AGREGAR Y REMISIÓN</w:t>
      </w:r>
      <w:r w:rsidRPr="006E1A31">
        <w:rPr>
          <w:rFonts w:ascii="Gothic720 BT" w:hAnsi="Gothic720 BT" w:cs="Arial"/>
          <w:lang w:eastAsia="es-ES"/>
        </w:rPr>
        <w:t>.</w:t>
      </w:r>
    </w:p>
    <w:p w14:paraId="776FC00B" w14:textId="77777777" w:rsidR="00A478A8" w:rsidRPr="006E1A31" w:rsidRDefault="00A478A8" w:rsidP="00A478A8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/>
          <w:bCs/>
          <w:lang w:val="es-ES"/>
        </w:rPr>
        <w:t>CÉDULA DE NOTIFICACIÓN POR ESTRADOS</w:t>
      </w:r>
    </w:p>
    <w:p w14:paraId="1527671A" w14:textId="77777777" w:rsidR="00A478A8" w:rsidRPr="006E1A31" w:rsidRDefault="00A478A8" w:rsidP="00A478A8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>
        <w:rPr>
          <w:rFonts w:ascii="Gothic720 BT" w:hAnsi="Gothic720 BT" w:cs="Arial"/>
          <w:bCs/>
          <w:lang w:val="es-ES"/>
        </w:rPr>
        <w:t>siete de marzo de dos mil veintiuno</w:t>
      </w:r>
      <w:r w:rsidRPr="006E1A31">
        <w:rPr>
          <w:rFonts w:ascii="Gothic720 BT" w:hAnsi="Gothic720 BT" w:cs="Arial"/>
          <w:bCs/>
          <w:lang w:val="es-ES"/>
        </w:rPr>
        <w:t xml:space="preserve">, en cumplimiento a lo ordenado en el proveído </w:t>
      </w:r>
      <w:r>
        <w:rPr>
          <w:rFonts w:ascii="Gothic720 BT" w:hAnsi="Gothic720 BT" w:cs="Arial"/>
          <w:bCs/>
          <w:lang w:val="es-ES"/>
        </w:rPr>
        <w:t xml:space="preserve">que consta </w:t>
      </w:r>
      <w:r w:rsidRPr="006E1A31">
        <w:rPr>
          <w:rFonts w:ascii="Gothic720 BT" w:hAnsi="Gothic720 BT" w:cs="Arial"/>
          <w:bCs/>
          <w:lang w:val="es-ES"/>
        </w:rPr>
        <w:t>en el expediente al rubro indicado, con fundamento en lo dispuesto por los artículos 50, fracción II, 52 y 56, fracción II de la Ley de Medios de Impugnación en Materia Electoral del Estado de Querétaro, el Secretar</w:t>
      </w:r>
      <w:r>
        <w:rPr>
          <w:rFonts w:ascii="Gothic720 BT" w:hAnsi="Gothic720 BT" w:cs="Arial"/>
          <w:bCs/>
          <w:lang w:val="es-ES"/>
        </w:rPr>
        <w:t>io</w:t>
      </w:r>
      <w:r w:rsidRPr="006E1A31">
        <w:rPr>
          <w:rFonts w:ascii="Gothic720 BT" w:hAnsi="Gothic720 BT" w:cs="Arial"/>
          <w:bCs/>
          <w:lang w:val="es-ES"/>
        </w:rPr>
        <w:t xml:space="preserve"> Ejecutiv</w:t>
      </w:r>
      <w:r>
        <w:rPr>
          <w:rFonts w:ascii="Gothic720 BT" w:hAnsi="Gothic720 BT" w:cs="Arial"/>
          <w:bCs/>
          <w:lang w:val="es-ES"/>
        </w:rPr>
        <w:t>o</w:t>
      </w:r>
      <w:r w:rsidRPr="006E1A31">
        <w:rPr>
          <w:rFonts w:ascii="Gothic720 BT" w:hAnsi="Gothic720 BT" w:cs="Arial"/>
          <w:bCs/>
          <w:lang w:val="es-ES"/>
        </w:rPr>
        <w:t xml:space="preserve"> </w:t>
      </w:r>
      <w:r w:rsidRPr="006E1A31">
        <w:rPr>
          <w:rFonts w:ascii="Gothic720 BT" w:hAnsi="Gothic720 BT" w:cs="Arial"/>
          <w:b/>
          <w:bCs/>
          <w:lang w:val="es-ES"/>
        </w:rPr>
        <w:t>NOTIFICA</w:t>
      </w:r>
      <w:r w:rsidRPr="006E1A31">
        <w:rPr>
          <w:rFonts w:ascii="Gothic720 BT" w:hAnsi="Gothic720 BT" w:cs="Arial"/>
          <w:bCs/>
          <w:lang w:val="es-ES"/>
        </w:rPr>
        <w:t xml:space="preserve">, mediante cédula que se fija en los </w:t>
      </w:r>
      <w:r w:rsidRPr="006E1A31">
        <w:rPr>
          <w:rFonts w:ascii="Gothic720 BT" w:hAnsi="Gothic720 BT" w:cs="Arial"/>
          <w:b/>
          <w:bCs/>
          <w:lang w:val="es-ES"/>
        </w:rPr>
        <w:t>ESTRADOS</w:t>
      </w:r>
      <w:r w:rsidRPr="006E1A31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>
        <w:rPr>
          <w:rFonts w:ascii="Gothic720 BT" w:hAnsi="Gothic720 BT" w:cs="Arial"/>
          <w:lang w:eastAsia="es-ES"/>
        </w:rPr>
        <w:t>de cuenta</w:t>
      </w:r>
      <w:r w:rsidRPr="006E1A31">
        <w:rPr>
          <w:rFonts w:ascii="Gothic720 BT" w:hAnsi="Gothic720 BT" w:cs="Arial"/>
          <w:bCs/>
          <w:lang w:val="es-ES"/>
        </w:rPr>
        <w:t xml:space="preserve">. Documento que consta de </w:t>
      </w:r>
      <w:r>
        <w:rPr>
          <w:rFonts w:ascii="Gothic720 BT" w:hAnsi="Gothic720 BT" w:cs="Arial"/>
          <w:bCs/>
          <w:lang w:val="es-ES"/>
        </w:rPr>
        <w:t>una foja útil</w:t>
      </w:r>
      <w:r w:rsidRPr="006E1A31">
        <w:rPr>
          <w:rFonts w:ascii="Gothic720 BT" w:hAnsi="Gothic720 BT" w:cs="Arial"/>
          <w:bCs/>
          <w:lang w:val="es-ES"/>
        </w:rPr>
        <w:t xml:space="preserve"> con texto por un solo lado, anexando copia </w:t>
      </w:r>
      <w:proofErr w:type="gramStart"/>
      <w:r w:rsidRPr="006E1A31">
        <w:rPr>
          <w:rFonts w:ascii="Gothic720 BT" w:hAnsi="Gothic720 BT" w:cs="Arial"/>
          <w:bCs/>
          <w:lang w:val="es-ES"/>
        </w:rPr>
        <w:t>del mismo</w:t>
      </w:r>
      <w:proofErr w:type="gramEnd"/>
      <w:r w:rsidRPr="006E1A31">
        <w:rPr>
          <w:rFonts w:ascii="Gothic720 BT" w:hAnsi="Gothic720 BT" w:cs="Arial"/>
          <w:bCs/>
          <w:lang w:val="es-ES"/>
        </w:rPr>
        <w:t xml:space="preserve">. </w:t>
      </w:r>
      <w:r w:rsidRPr="006E1A31">
        <w:rPr>
          <w:rFonts w:ascii="Gothic720 BT" w:hAnsi="Gothic720 BT" w:cs="Arial"/>
          <w:b/>
          <w:bCs/>
          <w:lang w:val="es-ES"/>
        </w:rPr>
        <w:t>DOY FE.</w:t>
      </w:r>
      <w:r w:rsidRPr="006E1A31">
        <w:rPr>
          <w:rFonts w:ascii="Gothic720 BT" w:hAnsi="Gothic720 BT" w:cs="Arial"/>
          <w:bCs/>
          <w:lang w:val="es-ES"/>
        </w:rPr>
        <w:t xml:space="preserve"> --------------------</w:t>
      </w:r>
      <w:r>
        <w:rPr>
          <w:rFonts w:ascii="Gothic720 BT" w:hAnsi="Gothic720 BT" w:cs="Arial"/>
          <w:bCs/>
          <w:lang w:val="es-ES"/>
        </w:rPr>
        <w:t>--</w:t>
      </w:r>
      <w:r w:rsidRPr="006E1A31">
        <w:rPr>
          <w:rFonts w:ascii="Gothic720 BT" w:hAnsi="Gothic720 BT" w:cs="Arial"/>
          <w:bCs/>
          <w:lang w:val="es-ES"/>
        </w:rPr>
        <w:t>--------</w:t>
      </w:r>
      <w:r>
        <w:rPr>
          <w:rFonts w:ascii="Gothic720 BT" w:hAnsi="Gothic720 BT" w:cs="Arial"/>
          <w:bCs/>
          <w:lang w:val="es-ES"/>
        </w:rPr>
        <w:t>------------------------------------------------------------------------------</w:t>
      </w:r>
    </w:p>
    <w:p w14:paraId="23AB02B9" w14:textId="77777777" w:rsidR="00A478A8" w:rsidRPr="006E1A31" w:rsidRDefault="00A478A8" w:rsidP="00A478A8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72944879" w14:textId="77777777" w:rsidR="00A478A8" w:rsidRPr="006E1A31" w:rsidRDefault="00A478A8" w:rsidP="00A478A8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3DAD3EEC" w14:textId="77777777" w:rsidR="00A478A8" w:rsidRPr="006E1A31" w:rsidRDefault="00A478A8" w:rsidP="00A478A8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3A53AC0A" w14:textId="77777777" w:rsidR="00A478A8" w:rsidRPr="006E1A31" w:rsidRDefault="00A478A8" w:rsidP="00A478A8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36FBE056" w14:textId="77777777" w:rsidR="00A478A8" w:rsidRPr="006E1A31" w:rsidRDefault="00A478A8" w:rsidP="00A478A8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14:paraId="77DA21E0" w14:textId="77777777" w:rsidR="00A478A8" w:rsidRPr="006E1A31" w:rsidRDefault="00A478A8" w:rsidP="00A478A8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</w:p>
    <w:p w14:paraId="06527807" w14:textId="77777777" w:rsidR="00A478A8" w:rsidRPr="006E1A31" w:rsidRDefault="00A478A8" w:rsidP="00A478A8">
      <w:pPr>
        <w:rPr>
          <w:rFonts w:ascii="Gothic720 BT" w:hAnsi="Gothic720 BT" w:cs="Arial"/>
          <w:bCs/>
          <w:lang w:val="es-ES"/>
        </w:rPr>
      </w:pPr>
    </w:p>
    <w:p w14:paraId="24D35C84" w14:textId="77777777" w:rsidR="00A478A8" w:rsidRPr="006E1A31" w:rsidRDefault="00A478A8" w:rsidP="00A478A8">
      <w:pPr>
        <w:rPr>
          <w:rFonts w:ascii="Gothic720 BT" w:hAnsi="Gothic720 BT" w:cs="Arial"/>
          <w:bCs/>
          <w:lang w:val="es-ES"/>
        </w:rPr>
      </w:pPr>
    </w:p>
    <w:p w14:paraId="5B9101BA" w14:textId="64FC2B3D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3913A7DD" w14:textId="421BA7EB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3A05CC05" w14:textId="0B70BA01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7E9C7833" w14:textId="53BC3370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760E33B7" w14:textId="19E2E021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2FBD1427" w14:textId="03BADE8F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32F8C4E1" w14:textId="3B8AA1D6" w:rsidR="00A478A8" w:rsidRDefault="00A478A8" w:rsidP="00A478A8">
      <w:pPr>
        <w:rPr>
          <w:rFonts w:ascii="Gothic720 BT" w:hAnsi="Gothic720 BT" w:cs="Arial"/>
          <w:bCs/>
          <w:lang w:val="es-ES"/>
        </w:rPr>
      </w:pPr>
    </w:p>
    <w:p w14:paraId="506F5F24" w14:textId="77777777" w:rsidR="00A478A8" w:rsidRPr="006E1A31" w:rsidRDefault="00A478A8" w:rsidP="00A478A8">
      <w:pPr>
        <w:rPr>
          <w:rFonts w:ascii="Gothic720 BT" w:hAnsi="Gothic720 BT" w:cs="Arial"/>
          <w:bCs/>
          <w:lang w:val="es-ES"/>
        </w:rPr>
      </w:pPr>
    </w:p>
    <w:p w14:paraId="76268DBF" w14:textId="77777777" w:rsidR="00652909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4018C7F5" w14:textId="77777777" w:rsidR="00652909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11BBC751" w14:textId="77777777" w:rsidR="00F07C13" w:rsidRPr="006E1A31" w:rsidRDefault="00F07C13" w:rsidP="004E79C1">
      <w:pPr>
        <w:spacing w:after="0" w:line="240" w:lineRule="auto"/>
        <w:ind w:left="4253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lastRenderedPageBreak/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="004E79C1" w:rsidRPr="004E79C1">
        <w:rPr>
          <w:rFonts w:ascii="Gothic720 BT" w:hAnsi="Gothic720 BT" w:cs="Arial"/>
          <w:lang w:eastAsia="es-ES"/>
        </w:rPr>
        <w:t>016/1999</w:t>
      </w:r>
      <w:r w:rsidRPr="006E1A31">
        <w:rPr>
          <w:rFonts w:ascii="Gothic720 BT" w:hAnsi="Gothic720 BT" w:cs="Arial"/>
          <w:lang w:eastAsia="es-ES"/>
        </w:rPr>
        <w:t>.</w:t>
      </w:r>
    </w:p>
    <w:p w14:paraId="6BDA2293" w14:textId="77777777" w:rsidR="00F07C13" w:rsidRDefault="00F07C13" w:rsidP="004E79C1">
      <w:pPr>
        <w:spacing w:before="100" w:beforeAutospacing="1" w:after="0" w:line="240" w:lineRule="auto"/>
        <w:ind w:left="4253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 xml:space="preserve">: </w:t>
      </w:r>
      <w:r w:rsidR="004E79C1">
        <w:rPr>
          <w:rFonts w:ascii="Gothic720 BT" w:hAnsi="Gothic720 BT" w:cs="Arial"/>
          <w:lang w:eastAsia="es-ES"/>
        </w:rPr>
        <w:t>PARTIDO REVOLUCIONARIO INSTITUCIONAL</w:t>
      </w:r>
      <w:r w:rsidRPr="006E1A31">
        <w:rPr>
          <w:rFonts w:ascii="Gothic720 BT" w:hAnsi="Gothic720 BT" w:cs="Arial"/>
          <w:lang w:eastAsia="es-ES"/>
        </w:rPr>
        <w:t>.</w:t>
      </w:r>
    </w:p>
    <w:p w14:paraId="2A6D4B6D" w14:textId="77777777" w:rsidR="00F07C13" w:rsidRPr="006E1A31" w:rsidRDefault="00F07C13" w:rsidP="004E79C1">
      <w:pPr>
        <w:spacing w:before="100" w:beforeAutospacing="1" w:after="0" w:line="240" w:lineRule="auto"/>
        <w:ind w:left="4253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 w:rsidR="003A5E0D">
        <w:rPr>
          <w:rFonts w:ascii="Gothic720 BT" w:hAnsi="Gothic720 BT" w:cs="Arial"/>
          <w:lang w:eastAsia="es-ES"/>
        </w:rPr>
        <w:t xml:space="preserve">SE </w:t>
      </w:r>
      <w:r w:rsidR="00F77C6C">
        <w:rPr>
          <w:rFonts w:ascii="Gothic720 BT" w:hAnsi="Gothic720 BT" w:cs="Arial"/>
          <w:lang w:eastAsia="es-ES"/>
        </w:rPr>
        <w:t xml:space="preserve">ORDENA </w:t>
      </w:r>
      <w:r w:rsidR="003A5E0D">
        <w:rPr>
          <w:rFonts w:ascii="Gothic720 BT" w:hAnsi="Gothic720 BT" w:cs="Arial"/>
          <w:lang w:eastAsia="es-ES"/>
        </w:rPr>
        <w:t>AGREGA</w:t>
      </w:r>
      <w:r w:rsidR="00F77C6C">
        <w:rPr>
          <w:rFonts w:ascii="Gothic720 BT" w:hAnsi="Gothic720 BT" w:cs="Arial"/>
          <w:lang w:eastAsia="es-ES"/>
        </w:rPr>
        <w:t>R</w:t>
      </w:r>
      <w:r w:rsidR="00121196">
        <w:rPr>
          <w:rFonts w:ascii="Gothic720 BT" w:hAnsi="Gothic720 BT" w:cs="Arial"/>
          <w:lang w:eastAsia="es-ES"/>
        </w:rPr>
        <w:t xml:space="preserve"> Y REMISIÓN</w:t>
      </w:r>
      <w:r w:rsidR="003C2898" w:rsidRPr="006E1A31">
        <w:rPr>
          <w:rFonts w:ascii="Gothic720 BT" w:hAnsi="Gothic720 BT" w:cs="Arial"/>
          <w:lang w:eastAsia="es-ES"/>
        </w:rPr>
        <w:t>.</w:t>
      </w:r>
    </w:p>
    <w:p w14:paraId="3DF36F56" w14:textId="1E965CD5" w:rsidR="00F07C13" w:rsidRPr="006E1A31" w:rsidRDefault="00F07C13" w:rsidP="00FF7212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623B8D">
        <w:rPr>
          <w:rFonts w:ascii="Gothic720 BT" w:hAnsi="Gothic720 BT" w:cs="Arial"/>
          <w:bCs/>
          <w:color w:val="auto"/>
          <w:sz w:val="22"/>
          <w:szCs w:val="22"/>
        </w:rPr>
        <w:t>siete</w:t>
      </w:r>
      <w:r w:rsidR="003A5E0D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 w:rsidR="0064437E">
        <w:rPr>
          <w:rFonts w:ascii="Gothic720 BT" w:hAnsi="Gothic720 BT" w:cs="Arial"/>
          <w:bCs/>
          <w:color w:val="auto"/>
          <w:sz w:val="22"/>
          <w:szCs w:val="22"/>
        </w:rPr>
        <w:t>marzo</w:t>
      </w:r>
      <w:r w:rsidR="00544DCE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 w:rsidR="007740E5">
        <w:rPr>
          <w:rFonts w:ascii="Gothic720 BT" w:hAnsi="Gothic720 BT" w:cs="Arial"/>
          <w:bCs/>
          <w:color w:val="auto"/>
          <w:sz w:val="22"/>
          <w:szCs w:val="22"/>
        </w:rPr>
        <w:t>dos mil veintiuno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>.</w:t>
      </w:r>
    </w:p>
    <w:p w14:paraId="3F030ECF" w14:textId="77777777" w:rsidR="00F07C13" w:rsidRPr="00313664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VISTO </w:t>
      </w:r>
      <w:r w:rsidR="00801153">
        <w:rPr>
          <w:rFonts w:ascii="Gothic720 BT" w:hAnsi="Gothic720 BT" w:cs="Arial"/>
          <w:bCs/>
          <w:color w:val="auto"/>
          <w:sz w:val="22"/>
          <w:szCs w:val="22"/>
        </w:rPr>
        <w:t>l</w:t>
      </w:r>
      <w:r w:rsidR="00C67524" w:rsidRPr="00C67524">
        <w:rPr>
          <w:rFonts w:ascii="Gothic720 BT" w:hAnsi="Gothic720 BT" w:cs="Arial"/>
          <w:bCs/>
          <w:color w:val="auto"/>
          <w:sz w:val="22"/>
          <w:szCs w:val="22"/>
        </w:rPr>
        <w:t>a notificación</w:t>
      </w:r>
      <w:r w:rsidR="00C67524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 </w:t>
      </w:r>
      <w:r w:rsidR="00C67524">
        <w:rPr>
          <w:rFonts w:ascii="Gothic720 BT" w:hAnsi="Gothic720 BT" w:cs="Arial"/>
          <w:bCs/>
          <w:color w:val="auto"/>
          <w:sz w:val="22"/>
          <w:szCs w:val="22"/>
        </w:rPr>
        <w:t xml:space="preserve">electrónica recibida el </w:t>
      </w:r>
      <w:r w:rsidR="004E79C1">
        <w:rPr>
          <w:rFonts w:ascii="Gothic720 BT" w:hAnsi="Gothic720 BT" w:cs="Arial"/>
          <w:bCs/>
          <w:color w:val="auto"/>
          <w:sz w:val="22"/>
          <w:szCs w:val="22"/>
        </w:rPr>
        <w:t>dos de marzo</w:t>
      </w:r>
      <w:r w:rsidR="00C67524">
        <w:rPr>
          <w:rFonts w:ascii="Gothic720 BT" w:hAnsi="Gothic720 BT" w:cs="Arial"/>
          <w:bCs/>
          <w:color w:val="auto"/>
          <w:sz w:val="22"/>
          <w:szCs w:val="22"/>
        </w:rPr>
        <w:t xml:space="preserve"> de dos mil veintiuno, a</w:t>
      </w:r>
      <w:r w:rsidR="00C67524" w:rsidRPr="00C67524">
        <w:rPr>
          <w:rFonts w:ascii="Gothic720 BT" w:hAnsi="Gothic720 BT" w:cs="Arial"/>
          <w:bCs/>
          <w:color w:val="auto"/>
          <w:sz w:val="22"/>
          <w:szCs w:val="22"/>
        </w:rPr>
        <w:t xml:space="preserve"> través del Sistema de Vinculación con </w:t>
      </w:r>
      <w:r w:rsidR="00C67524">
        <w:rPr>
          <w:rFonts w:ascii="Gothic720 BT" w:hAnsi="Gothic720 BT" w:cs="Arial"/>
          <w:bCs/>
          <w:color w:val="auto"/>
          <w:sz w:val="22"/>
          <w:szCs w:val="22"/>
        </w:rPr>
        <w:t xml:space="preserve">los Organismos Públicos Locales </w:t>
      </w:r>
      <w:r w:rsidR="00C67524" w:rsidRPr="00C67524">
        <w:rPr>
          <w:rFonts w:ascii="Gothic720 BT" w:hAnsi="Gothic720 BT" w:cs="Arial"/>
          <w:bCs/>
          <w:color w:val="auto"/>
          <w:sz w:val="22"/>
          <w:szCs w:val="22"/>
        </w:rPr>
        <w:t>del Instituto Nacional Electoral (SIVOPLE),</w:t>
      </w:r>
      <w:r w:rsidR="00C67524">
        <w:rPr>
          <w:rFonts w:ascii="Gothic720 BT" w:hAnsi="Gothic720 BT" w:cs="Arial"/>
          <w:bCs/>
          <w:color w:val="auto"/>
          <w:sz w:val="22"/>
          <w:szCs w:val="22"/>
        </w:rPr>
        <w:t xml:space="preserve"> mediante la cual</w:t>
      </w:r>
      <w:r w:rsidR="003A5E0D">
        <w:rPr>
          <w:rFonts w:ascii="Gothic720 BT" w:hAnsi="Gothic720 BT" w:cs="Arial"/>
          <w:bCs/>
          <w:color w:val="auto"/>
          <w:sz w:val="22"/>
          <w:szCs w:val="22"/>
        </w:rPr>
        <w:t xml:space="preserve">, </w:t>
      </w:r>
      <w:r w:rsidR="00801153">
        <w:rPr>
          <w:rFonts w:ascii="Gothic720 BT" w:hAnsi="Gothic720 BT" w:cs="Arial"/>
          <w:bCs/>
          <w:color w:val="auto"/>
          <w:sz w:val="22"/>
          <w:szCs w:val="22"/>
        </w:rPr>
        <w:t xml:space="preserve">en </w:t>
      </w:r>
      <w:r w:rsidR="00313664">
        <w:rPr>
          <w:rFonts w:ascii="Gothic720 BT" w:hAnsi="Gothic720 BT" w:cs="Arial"/>
          <w:bCs/>
          <w:color w:val="auto"/>
          <w:sz w:val="22"/>
          <w:szCs w:val="22"/>
        </w:rPr>
        <w:t>atención</w:t>
      </w:r>
      <w:r w:rsidR="004E79C1">
        <w:rPr>
          <w:rFonts w:ascii="Gothic720 BT" w:hAnsi="Gothic720 BT" w:cs="Arial"/>
          <w:bCs/>
          <w:color w:val="auto"/>
          <w:sz w:val="22"/>
          <w:szCs w:val="22"/>
        </w:rPr>
        <w:t xml:space="preserve"> al oficio SE/692/2021, signado por el Secret</w:t>
      </w:r>
      <w:r w:rsidR="00801153">
        <w:rPr>
          <w:rFonts w:ascii="Gothic720 BT" w:hAnsi="Gothic720 BT" w:cs="Arial"/>
          <w:bCs/>
          <w:color w:val="auto"/>
          <w:sz w:val="22"/>
          <w:szCs w:val="22"/>
        </w:rPr>
        <w:t xml:space="preserve">ario Ejecutivo de este Instituto, 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 xml:space="preserve">se remitió el </w:t>
      </w:r>
      <w:r w:rsidR="00121196">
        <w:rPr>
          <w:rFonts w:ascii="Gothic720 BT" w:hAnsi="Gothic720 BT" w:cs="Arial"/>
          <w:bCs/>
          <w:color w:val="auto"/>
          <w:sz w:val="22"/>
          <w:szCs w:val="22"/>
        </w:rPr>
        <w:t>similar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 xml:space="preserve"> INE/DEPPP/DE/DPPF/4963/2021, signado por </w:t>
      </w:r>
      <w:r w:rsidR="00801153">
        <w:rPr>
          <w:rFonts w:ascii="Gothic720 BT" w:hAnsi="Gothic720 BT" w:cs="Arial"/>
          <w:bCs/>
          <w:color w:val="auto"/>
          <w:sz w:val="22"/>
          <w:szCs w:val="22"/>
        </w:rPr>
        <w:t>Patricio Ballados Villagómez, Director Ejecutivo de Prerrogativas y Partidos Políticos</w:t>
      </w:r>
      <w:r w:rsidR="00313664">
        <w:rPr>
          <w:rFonts w:ascii="Gothic720 BT" w:hAnsi="Gothic720 BT" w:cs="Arial"/>
          <w:bCs/>
          <w:color w:val="auto"/>
          <w:sz w:val="22"/>
          <w:szCs w:val="22"/>
        </w:rPr>
        <w:t xml:space="preserve"> del Instituto Nacional Electoral</w:t>
      </w:r>
      <w:r w:rsidR="00801153">
        <w:rPr>
          <w:rFonts w:ascii="Gothic720 BT" w:hAnsi="Gothic720 BT" w:cs="Arial"/>
          <w:bCs/>
          <w:color w:val="auto"/>
          <w:sz w:val="22"/>
          <w:szCs w:val="22"/>
        </w:rPr>
        <w:t>,</w:t>
      </w:r>
      <w:r w:rsidR="002150B7" w:rsidRPr="002150B7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>a través del cual</w:t>
      </w:r>
      <w:r w:rsidR="00801153">
        <w:rPr>
          <w:rFonts w:ascii="Gothic720 BT" w:hAnsi="Gothic720 BT" w:cs="Arial"/>
          <w:bCs/>
          <w:color w:val="auto"/>
          <w:sz w:val="22"/>
          <w:szCs w:val="22"/>
        </w:rPr>
        <w:t xml:space="preserve"> informó 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 xml:space="preserve">que en el libro de registro de la </w:t>
      </w:r>
      <w:r w:rsidR="00313664">
        <w:rPr>
          <w:rFonts w:ascii="Gothic720 BT" w:hAnsi="Gothic720 BT" w:cs="Arial"/>
          <w:bCs/>
          <w:color w:val="auto"/>
          <w:sz w:val="22"/>
          <w:szCs w:val="22"/>
        </w:rPr>
        <w:t xml:space="preserve">referida 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>Dirección Ejecutiva,</w:t>
      </w:r>
      <w:r w:rsidR="003B04A5">
        <w:rPr>
          <w:rFonts w:ascii="Gothic720 BT" w:hAnsi="Gothic720 BT" w:cs="Arial"/>
          <w:bCs/>
          <w:color w:val="auto"/>
          <w:sz w:val="22"/>
          <w:szCs w:val="22"/>
        </w:rPr>
        <w:t xml:space="preserve"> no se encontró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 xml:space="preserve"> ins</w:t>
      </w:r>
      <w:r w:rsidR="003B04A5">
        <w:rPr>
          <w:rFonts w:ascii="Gothic720 BT" w:hAnsi="Gothic720 BT" w:cs="Arial"/>
          <w:bCs/>
          <w:color w:val="auto"/>
          <w:sz w:val="22"/>
          <w:szCs w:val="22"/>
        </w:rPr>
        <w:t>crito el ca</w:t>
      </w:r>
      <w:r w:rsidR="00313664">
        <w:rPr>
          <w:rFonts w:ascii="Gothic720 BT" w:hAnsi="Gothic720 BT" w:cs="Arial"/>
          <w:bCs/>
          <w:color w:val="auto"/>
          <w:sz w:val="22"/>
          <w:szCs w:val="22"/>
        </w:rPr>
        <w:t>rgo de Secretarí</w:t>
      </w:r>
      <w:r w:rsidR="002150B7">
        <w:rPr>
          <w:rFonts w:ascii="Gothic720 BT" w:hAnsi="Gothic720 BT" w:cs="Arial"/>
          <w:bCs/>
          <w:color w:val="auto"/>
          <w:sz w:val="22"/>
          <w:szCs w:val="22"/>
        </w:rPr>
        <w:t>a de Finanzas y Administración del Comité Directivo Estatal del partido político en cuestión</w:t>
      </w:r>
      <w:r w:rsidR="00313664">
        <w:rPr>
          <w:rFonts w:ascii="Gothic720 BT" w:hAnsi="Gothic720 BT" w:cs="Arial"/>
          <w:bCs/>
          <w:color w:val="auto"/>
          <w:sz w:val="22"/>
          <w:szCs w:val="22"/>
        </w:rPr>
        <w:t>; c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>on fundamento en el artículo 63, fracciones I</w:t>
      </w:r>
      <w:r w:rsidR="00496957">
        <w:rPr>
          <w:rFonts w:ascii="Gothic720 BT" w:hAnsi="Gothic720 BT" w:cs="Arial"/>
          <w:bCs/>
          <w:color w:val="auto"/>
          <w:sz w:val="22"/>
          <w:szCs w:val="22"/>
        </w:rPr>
        <w:t>, VIII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y XXXI de la Ley Electoral del Estado de Querétaro, el Secretario Ejecutivo </w:t>
      </w:r>
      <w:r w:rsidRPr="006E1A31"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14:paraId="735BE97F" w14:textId="77777777" w:rsidR="00F07C13" w:rsidRPr="006E1A31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14"/>
          <w:szCs w:val="22"/>
        </w:rPr>
      </w:pPr>
    </w:p>
    <w:p w14:paraId="2819A639" w14:textId="77777777" w:rsidR="00F12F1E" w:rsidRDefault="004E79C1" w:rsidP="00F12F1E">
      <w:pPr>
        <w:pStyle w:val="Default"/>
        <w:spacing w:after="240"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PRIMERO. Se agrega</w:t>
      </w:r>
      <w:r w:rsidR="00900D96">
        <w:rPr>
          <w:rFonts w:ascii="Gothic720 BT" w:hAnsi="Gothic720 BT" w:cs="Arial"/>
          <w:color w:val="auto"/>
          <w:sz w:val="22"/>
          <w:szCs w:val="22"/>
        </w:rPr>
        <w:t>. Se tiene</w:t>
      </w:r>
      <w:r w:rsidR="00665D9A">
        <w:rPr>
          <w:rFonts w:ascii="Gothic720 BT" w:hAnsi="Gothic720 BT" w:cs="Arial"/>
          <w:color w:val="auto"/>
          <w:sz w:val="22"/>
          <w:szCs w:val="22"/>
        </w:rPr>
        <w:t>n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por recibido</w:t>
      </w:r>
      <w:r w:rsidR="00665D9A">
        <w:rPr>
          <w:rFonts w:ascii="Gothic720 BT" w:hAnsi="Gothic720 BT" w:cs="Arial"/>
          <w:color w:val="auto"/>
          <w:sz w:val="22"/>
          <w:szCs w:val="22"/>
        </w:rPr>
        <w:t>s los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documento</w:t>
      </w:r>
      <w:r w:rsidR="00665D9A">
        <w:rPr>
          <w:rFonts w:ascii="Gothic720 BT" w:hAnsi="Gothic720 BT" w:cs="Arial"/>
          <w:color w:val="auto"/>
          <w:sz w:val="22"/>
          <w:szCs w:val="22"/>
        </w:rPr>
        <w:t>s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de cuenta, </w:t>
      </w:r>
      <w:r w:rsidR="00665D9A">
        <w:rPr>
          <w:rFonts w:ascii="Gothic720 BT" w:hAnsi="Gothic720 BT" w:cs="Arial"/>
          <w:color w:val="auto"/>
          <w:sz w:val="22"/>
          <w:szCs w:val="22"/>
        </w:rPr>
        <w:t xml:space="preserve">mismos </w:t>
      </w:r>
      <w:r w:rsidR="00900D96">
        <w:rPr>
          <w:rFonts w:ascii="Gothic720 BT" w:hAnsi="Gothic720 BT" w:cs="Arial"/>
          <w:color w:val="auto"/>
          <w:sz w:val="22"/>
          <w:szCs w:val="22"/>
        </w:rPr>
        <w:t>que consta</w:t>
      </w:r>
      <w:r w:rsidR="00665D9A">
        <w:rPr>
          <w:rFonts w:ascii="Gothic720 BT" w:hAnsi="Gothic720 BT" w:cs="Arial"/>
          <w:color w:val="auto"/>
          <w:sz w:val="22"/>
          <w:szCs w:val="22"/>
        </w:rPr>
        <w:t>n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en un total de </w:t>
      </w:r>
      <w:r w:rsidR="00FF083A">
        <w:rPr>
          <w:rFonts w:ascii="Gothic720 BT" w:hAnsi="Gothic720 BT"/>
          <w:color w:val="212121"/>
          <w:sz w:val="22"/>
          <w:szCs w:val="22"/>
          <w:shd w:val="clear" w:color="auto" w:fill="FFFFFF"/>
        </w:rPr>
        <w:t>tres</w:t>
      </w:r>
      <w:r w:rsidR="00F07C13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>fojas útiles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con texto por </w:t>
      </w:r>
      <w:r w:rsidR="00665D9A">
        <w:rPr>
          <w:rFonts w:ascii="Gothic720 BT" w:hAnsi="Gothic720 BT" w:cs="Arial"/>
          <w:color w:val="auto"/>
          <w:sz w:val="22"/>
          <w:szCs w:val="22"/>
        </w:rPr>
        <w:t>ambos lados,</w:t>
      </w:r>
      <w:r w:rsidR="00121196"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1"/>
      </w:r>
      <w:r w:rsidR="00665D9A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F12F1E">
        <w:rPr>
          <w:rFonts w:ascii="Gothic720 BT" w:hAnsi="Gothic720 BT" w:cs="Arial"/>
          <w:color w:val="auto"/>
          <w:sz w:val="22"/>
          <w:szCs w:val="22"/>
        </w:rPr>
        <w:t>los</w:t>
      </w:r>
      <w:r w:rsidR="00665D9A">
        <w:rPr>
          <w:rFonts w:ascii="Gothic720 BT" w:hAnsi="Gothic720 BT" w:cs="Arial"/>
          <w:color w:val="auto"/>
          <w:sz w:val="22"/>
          <w:szCs w:val="22"/>
        </w:rPr>
        <w:t xml:space="preserve"> cuales </w:t>
      </w:r>
      <w:r w:rsidR="00900D96">
        <w:rPr>
          <w:rFonts w:ascii="Gothic720 BT" w:hAnsi="Gothic720 BT" w:cs="Arial"/>
          <w:color w:val="auto"/>
          <w:sz w:val="22"/>
          <w:szCs w:val="22"/>
        </w:rPr>
        <w:t>se ordena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agregar en autos p</w:t>
      </w:r>
      <w:r w:rsidR="00900D96">
        <w:rPr>
          <w:rFonts w:ascii="Gothic720 BT" w:hAnsi="Gothic720 BT" w:cs="Arial"/>
          <w:color w:val="auto"/>
          <w:sz w:val="22"/>
          <w:szCs w:val="22"/>
        </w:rPr>
        <w:t>ara los efectos que corresponda</w:t>
      </w:r>
      <w:r w:rsidR="00665D9A">
        <w:rPr>
          <w:rFonts w:ascii="Gothic720 BT" w:hAnsi="Gothic720 BT" w:cs="Arial"/>
          <w:color w:val="auto"/>
          <w:sz w:val="22"/>
          <w:szCs w:val="22"/>
        </w:rPr>
        <w:t>n</w:t>
      </w:r>
      <w:r w:rsidR="00483F77">
        <w:rPr>
          <w:rFonts w:ascii="Gothic720 BT" w:hAnsi="Gothic720 BT" w:cs="Arial"/>
          <w:color w:val="auto"/>
          <w:sz w:val="22"/>
          <w:szCs w:val="22"/>
        </w:rPr>
        <w:t>.</w:t>
      </w:r>
    </w:p>
    <w:p w14:paraId="7B0AA08F" w14:textId="77777777" w:rsidR="00F12F1E" w:rsidRPr="00F12F1E" w:rsidRDefault="00121196" w:rsidP="00F12F1E">
      <w:pPr>
        <w:pStyle w:val="Default"/>
        <w:spacing w:after="240" w:line="276" w:lineRule="auto"/>
        <w:jc w:val="both"/>
        <w:rPr>
          <w:rFonts w:ascii="Gothic720 BT" w:hAnsi="Gothic720 BT" w:cs="Arial"/>
          <w:b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SEGUNDO. Remisión</w:t>
      </w:r>
      <w:r w:rsidR="00F12F1E" w:rsidRPr="00F12F1E">
        <w:rPr>
          <w:rFonts w:ascii="Gothic720 BT" w:hAnsi="Gothic720 BT" w:cs="Arial"/>
          <w:b/>
          <w:color w:val="auto"/>
          <w:sz w:val="22"/>
          <w:szCs w:val="22"/>
        </w:rPr>
        <w:t xml:space="preserve">. </w:t>
      </w:r>
      <w:r w:rsidRPr="00121196">
        <w:rPr>
          <w:rFonts w:ascii="Gothic720 BT" w:hAnsi="Gothic720 BT" w:cs="Arial"/>
          <w:color w:val="auto"/>
          <w:sz w:val="22"/>
          <w:szCs w:val="22"/>
        </w:rPr>
        <w:t>Remítase copia de la presente determinación</w:t>
      </w:r>
      <w:r>
        <w:rPr>
          <w:rFonts w:ascii="Gothic720 BT" w:hAnsi="Gothic720 BT" w:cs="Arial"/>
          <w:color w:val="auto"/>
          <w:sz w:val="22"/>
          <w:szCs w:val="22"/>
        </w:rPr>
        <w:t xml:space="preserve"> a</w:t>
      </w:r>
      <w:r w:rsidRPr="00121196">
        <w:t xml:space="preserve"> </w:t>
      </w:r>
      <w:r w:rsidRPr="00121196">
        <w:rPr>
          <w:rFonts w:ascii="Gothic720 BT" w:hAnsi="Gothic720 BT" w:cs="Arial"/>
          <w:color w:val="auto"/>
          <w:sz w:val="22"/>
          <w:szCs w:val="22"/>
        </w:rPr>
        <w:t>la Dirección Ejecutiva de Organización Electoral, Prerrogativas y Partidos Políticos</w:t>
      </w:r>
      <w:r w:rsidR="00313664">
        <w:rPr>
          <w:rFonts w:ascii="Gothic720 BT" w:hAnsi="Gothic720 BT" w:cs="Arial"/>
          <w:color w:val="auto"/>
          <w:sz w:val="22"/>
          <w:szCs w:val="22"/>
        </w:rPr>
        <w:t xml:space="preserve"> de este Instituto, </w:t>
      </w:r>
      <w:r>
        <w:rPr>
          <w:rFonts w:ascii="Gothic720 BT" w:hAnsi="Gothic720 BT" w:cs="Arial"/>
          <w:color w:val="auto"/>
          <w:sz w:val="22"/>
          <w:szCs w:val="22"/>
        </w:rPr>
        <w:t>para los efectos conducentes</w:t>
      </w:r>
      <w:r w:rsidR="00F12F1E" w:rsidRPr="00121196">
        <w:rPr>
          <w:rFonts w:ascii="Gothic720 BT" w:hAnsi="Gothic720 BT" w:cs="Arial"/>
          <w:color w:val="auto"/>
          <w:sz w:val="22"/>
          <w:szCs w:val="22"/>
        </w:rPr>
        <w:t>.</w:t>
      </w:r>
    </w:p>
    <w:p w14:paraId="61BE9591" w14:textId="77777777" w:rsidR="00F07C13" w:rsidRPr="006B652F" w:rsidRDefault="00F07C13" w:rsidP="00FF7212">
      <w:pPr>
        <w:spacing w:before="100" w:beforeAutospacing="1" w:after="100" w:afterAutospacing="1"/>
        <w:jc w:val="both"/>
        <w:rPr>
          <w:rFonts w:ascii="Gothic720 BT" w:hAnsi="Gothic720 BT" w:cs="Arial"/>
          <w:b/>
          <w:lang w:val="es-ES"/>
        </w:rPr>
      </w:pPr>
      <w:r w:rsidRPr="006E1A31">
        <w:rPr>
          <w:rFonts w:ascii="Gothic720 BT" w:hAnsi="Gothic720 BT" w:cs="Arial"/>
          <w:b/>
        </w:rPr>
        <w:t>Notifíquese por estrados del Consejo General del Instituto Electoral del Estado de Querétaro,</w:t>
      </w:r>
      <w:r w:rsidR="00313664">
        <w:rPr>
          <w:rFonts w:ascii="Gothic720 BT" w:hAnsi="Gothic720 BT" w:cs="Arial"/>
          <w:b/>
        </w:rPr>
        <w:t xml:space="preserve"> así como por oficio al Partido Revolucionario Institucional,</w:t>
      </w:r>
      <w:r w:rsidR="00891A49">
        <w:rPr>
          <w:rFonts w:ascii="Gothic720 BT" w:hAnsi="Gothic720 BT" w:cs="Arial"/>
          <w:b/>
        </w:rPr>
        <w:t xml:space="preserve"> </w:t>
      </w:r>
      <w:r w:rsidRPr="006E1A31">
        <w:rPr>
          <w:rFonts w:ascii="Gothic720 BT" w:hAnsi="Gothic720 BT" w:cs="Arial"/>
          <w:b/>
        </w:rPr>
        <w:t>con fundamen</w:t>
      </w:r>
      <w:r w:rsidR="00891A49">
        <w:rPr>
          <w:rFonts w:ascii="Gothic720 BT" w:hAnsi="Gothic720 BT" w:cs="Arial"/>
          <w:b/>
        </w:rPr>
        <w:t>to</w:t>
      </w:r>
      <w:r w:rsidR="00024D8B">
        <w:rPr>
          <w:rFonts w:ascii="Gothic720 BT" w:hAnsi="Gothic720 BT" w:cs="Arial"/>
          <w:b/>
        </w:rPr>
        <w:t xml:space="preserve"> en los artículos 50, fracción</w:t>
      </w:r>
      <w:r w:rsidRPr="006E1A31">
        <w:rPr>
          <w:rFonts w:ascii="Gothic720 BT" w:hAnsi="Gothic720 BT" w:cs="Arial"/>
          <w:b/>
        </w:rPr>
        <w:t xml:space="preserve"> II, 52</w:t>
      </w:r>
      <w:r w:rsidR="00944D26">
        <w:rPr>
          <w:rFonts w:ascii="Gothic720 BT" w:hAnsi="Gothic720 BT" w:cs="Arial"/>
          <w:b/>
        </w:rPr>
        <w:t>, 53, fracción II</w:t>
      </w:r>
      <w:r w:rsidR="00024D8B">
        <w:rPr>
          <w:rFonts w:ascii="Gothic720 BT" w:hAnsi="Gothic720 BT" w:cs="Arial"/>
          <w:b/>
        </w:rPr>
        <w:t xml:space="preserve"> y 56, fracción </w:t>
      </w:r>
      <w:r w:rsidRPr="006E1A31">
        <w:rPr>
          <w:rFonts w:ascii="Gothic720 BT" w:hAnsi="Gothic720 BT" w:cs="Arial"/>
          <w:b/>
        </w:rPr>
        <w:t xml:space="preserve">II de la Ley de Medios de Impugnación en Materia Electoral del Estado de Querétaro. </w:t>
      </w:r>
    </w:p>
    <w:p w14:paraId="677CD32F" w14:textId="77777777" w:rsidR="003B04A5" w:rsidRDefault="00F07C13" w:rsidP="007740E5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Así lo proveyó y firmó el 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del </w:t>
      </w:r>
      <w:r w:rsidRPr="006E1A31">
        <w:rPr>
          <w:rFonts w:ascii="Gothic720 BT" w:hAnsi="Gothic720 BT" w:cs="Arial"/>
          <w:color w:val="auto"/>
          <w:sz w:val="22"/>
          <w:szCs w:val="22"/>
        </w:rPr>
        <w:t>Instituto Electoral del Estado de Querétaro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, quien autoriza. </w:t>
      </w:r>
      <w:r w:rsidR="00274EE7"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14:paraId="3ABEA76A" w14:textId="77777777" w:rsidR="00274EE7" w:rsidRDefault="00274EE7" w:rsidP="00FF721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3F295238" w14:textId="77777777" w:rsidR="00F07C13" w:rsidRPr="006E1A31" w:rsidRDefault="00F07C13" w:rsidP="00FF721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14:paraId="2F43F77A" w14:textId="77777777" w:rsidR="00A86378" w:rsidRDefault="00F07C13" w:rsidP="00274EE7">
      <w:pPr>
        <w:pStyle w:val="Default"/>
        <w:spacing w:line="276" w:lineRule="auto"/>
        <w:jc w:val="center"/>
        <w:rPr>
          <w:rFonts w:ascii="Gothic720 BT" w:hAnsi="Gothic720 BT" w:cs="Arial"/>
          <w:b/>
          <w:lang w:eastAsia="es-ES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</w:p>
    <w:p w14:paraId="504BB4B6" w14:textId="77777777" w:rsidR="003B04A5" w:rsidRDefault="003B04A5" w:rsidP="003B04A5">
      <w:pPr>
        <w:rPr>
          <w:rFonts w:ascii="Gothic720 BT" w:hAnsi="Gothic720 BT"/>
        </w:rPr>
      </w:pPr>
    </w:p>
    <w:sectPr w:rsidR="003B04A5" w:rsidSect="00822045">
      <w:pgSz w:w="12240" w:h="15840"/>
      <w:pgMar w:top="993" w:right="1134" w:bottom="1702" w:left="2552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EC0C9" w14:textId="77777777" w:rsidR="001A4156" w:rsidRDefault="001A4156" w:rsidP="00665D9A">
      <w:pPr>
        <w:spacing w:after="0" w:line="240" w:lineRule="auto"/>
      </w:pPr>
      <w:r>
        <w:separator/>
      </w:r>
    </w:p>
  </w:endnote>
  <w:endnote w:type="continuationSeparator" w:id="0">
    <w:p w14:paraId="62D5A6B5" w14:textId="77777777" w:rsidR="001A4156" w:rsidRDefault="001A4156" w:rsidP="006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2309" w14:textId="77777777" w:rsidR="001A4156" w:rsidRDefault="001A4156" w:rsidP="00665D9A">
      <w:pPr>
        <w:spacing w:after="0" w:line="240" w:lineRule="auto"/>
      </w:pPr>
      <w:r>
        <w:separator/>
      </w:r>
    </w:p>
  </w:footnote>
  <w:footnote w:type="continuationSeparator" w:id="0">
    <w:p w14:paraId="30D2642A" w14:textId="77777777" w:rsidR="001A4156" w:rsidRDefault="001A4156" w:rsidP="00665D9A">
      <w:pPr>
        <w:spacing w:after="0" w:line="240" w:lineRule="auto"/>
      </w:pPr>
      <w:r>
        <w:continuationSeparator/>
      </w:r>
    </w:p>
  </w:footnote>
  <w:footnote w:id="1">
    <w:p w14:paraId="0D44EC9A" w14:textId="77777777" w:rsidR="00121196" w:rsidRPr="00F12F1E" w:rsidRDefault="00121196" w:rsidP="00121196">
      <w:pPr>
        <w:pStyle w:val="Textonotapie"/>
        <w:rPr>
          <w:rFonts w:ascii="Gothic720 BT" w:hAnsi="Gothic720 BT" w:cs="Arial"/>
          <w:bCs/>
          <w:sz w:val="16"/>
          <w:szCs w:val="22"/>
          <w:lang w:val="es-ES"/>
        </w:rPr>
      </w:pPr>
      <w:r w:rsidRPr="00F12F1E">
        <w:rPr>
          <w:rFonts w:ascii="Gothic720 BT" w:hAnsi="Gothic720 BT" w:cs="Arial"/>
          <w:bCs/>
          <w:sz w:val="16"/>
          <w:szCs w:val="22"/>
          <w:vertAlign w:val="superscript"/>
          <w:lang w:val="es-ES"/>
        </w:rPr>
        <w:footnoteRef/>
      </w:r>
      <w:r w:rsidRPr="00F12F1E">
        <w:rPr>
          <w:rFonts w:ascii="Gothic720 BT" w:hAnsi="Gothic720 BT" w:cs="Arial"/>
          <w:bCs/>
          <w:sz w:val="16"/>
          <w:szCs w:val="22"/>
          <w:vertAlign w:val="superscript"/>
          <w:lang w:val="es-ES"/>
        </w:rPr>
        <w:t xml:space="preserve"> </w:t>
      </w:r>
      <w:r w:rsidRPr="00F12F1E">
        <w:rPr>
          <w:rFonts w:ascii="Gothic720 BT" w:hAnsi="Gothic720 BT" w:cs="Arial"/>
          <w:bCs/>
          <w:sz w:val="16"/>
          <w:szCs w:val="22"/>
          <w:lang w:val="es-ES"/>
        </w:rPr>
        <w:t>Cabe precisar que se agrega en autos la constancia de recibo emitida por el Sistema de Vinculación.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8D5"/>
    <w:multiLevelType w:val="hybridMultilevel"/>
    <w:tmpl w:val="36DA92D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936B0"/>
    <w:multiLevelType w:val="hybridMultilevel"/>
    <w:tmpl w:val="98D6F4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04205"/>
    <w:multiLevelType w:val="hybridMultilevel"/>
    <w:tmpl w:val="C7742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028"/>
    <w:multiLevelType w:val="hybridMultilevel"/>
    <w:tmpl w:val="68168C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39BD"/>
    <w:multiLevelType w:val="hybridMultilevel"/>
    <w:tmpl w:val="AA007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4C"/>
    <w:multiLevelType w:val="hybridMultilevel"/>
    <w:tmpl w:val="BF325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317A2A"/>
    <w:multiLevelType w:val="hybridMultilevel"/>
    <w:tmpl w:val="F1E09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3"/>
    <w:rsid w:val="00024D8B"/>
    <w:rsid w:val="0002619A"/>
    <w:rsid w:val="00073AA2"/>
    <w:rsid w:val="000E6B34"/>
    <w:rsid w:val="00115B4E"/>
    <w:rsid w:val="00121196"/>
    <w:rsid w:val="001443D8"/>
    <w:rsid w:val="001A4156"/>
    <w:rsid w:val="001D5081"/>
    <w:rsid w:val="001E1F56"/>
    <w:rsid w:val="002150B7"/>
    <w:rsid w:val="00231D75"/>
    <w:rsid w:val="00261418"/>
    <w:rsid w:val="00274EE7"/>
    <w:rsid w:val="002E4F1A"/>
    <w:rsid w:val="00313664"/>
    <w:rsid w:val="003744EC"/>
    <w:rsid w:val="003A2422"/>
    <w:rsid w:val="003A5E0D"/>
    <w:rsid w:val="003B04A5"/>
    <w:rsid w:val="003C2898"/>
    <w:rsid w:val="00407F6B"/>
    <w:rsid w:val="00446F8B"/>
    <w:rsid w:val="00457335"/>
    <w:rsid w:val="00483F77"/>
    <w:rsid w:val="00496957"/>
    <w:rsid w:val="004B6BD3"/>
    <w:rsid w:val="004C4DFF"/>
    <w:rsid w:val="004D7596"/>
    <w:rsid w:val="004E79C1"/>
    <w:rsid w:val="00532128"/>
    <w:rsid w:val="005337F2"/>
    <w:rsid w:val="00544DCE"/>
    <w:rsid w:val="006158AD"/>
    <w:rsid w:val="00623B8D"/>
    <w:rsid w:val="0064437E"/>
    <w:rsid w:val="00652909"/>
    <w:rsid w:val="00665D9A"/>
    <w:rsid w:val="00671BA9"/>
    <w:rsid w:val="0069264B"/>
    <w:rsid w:val="006B10C3"/>
    <w:rsid w:val="006B53E1"/>
    <w:rsid w:val="006E1A53"/>
    <w:rsid w:val="00732BA5"/>
    <w:rsid w:val="007740E5"/>
    <w:rsid w:val="0078558B"/>
    <w:rsid w:val="007A3FC0"/>
    <w:rsid w:val="00800C19"/>
    <w:rsid w:val="00801153"/>
    <w:rsid w:val="00810033"/>
    <w:rsid w:val="00822045"/>
    <w:rsid w:val="00836D0A"/>
    <w:rsid w:val="0087522E"/>
    <w:rsid w:val="00891A49"/>
    <w:rsid w:val="008C498A"/>
    <w:rsid w:val="008C79C5"/>
    <w:rsid w:val="008E5D57"/>
    <w:rsid w:val="008F5A1E"/>
    <w:rsid w:val="00900698"/>
    <w:rsid w:val="00900D96"/>
    <w:rsid w:val="00944C98"/>
    <w:rsid w:val="00944D26"/>
    <w:rsid w:val="009A582D"/>
    <w:rsid w:val="009F2B89"/>
    <w:rsid w:val="00A250F0"/>
    <w:rsid w:val="00A4263E"/>
    <w:rsid w:val="00A478A8"/>
    <w:rsid w:val="00A57A92"/>
    <w:rsid w:val="00A86378"/>
    <w:rsid w:val="00B6308F"/>
    <w:rsid w:val="00C325BC"/>
    <w:rsid w:val="00C57FC0"/>
    <w:rsid w:val="00C67524"/>
    <w:rsid w:val="00CA6B12"/>
    <w:rsid w:val="00D2371F"/>
    <w:rsid w:val="00DD61B9"/>
    <w:rsid w:val="00E25BA0"/>
    <w:rsid w:val="00E2649C"/>
    <w:rsid w:val="00E2740F"/>
    <w:rsid w:val="00E634F4"/>
    <w:rsid w:val="00EB723B"/>
    <w:rsid w:val="00EC467F"/>
    <w:rsid w:val="00EF020E"/>
    <w:rsid w:val="00F07C13"/>
    <w:rsid w:val="00F12F1E"/>
    <w:rsid w:val="00F37A88"/>
    <w:rsid w:val="00F62B8B"/>
    <w:rsid w:val="00F77C6C"/>
    <w:rsid w:val="00FF083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0320"/>
  <w15:chartTrackingRefBased/>
  <w15:docId w15:val="{58AC6E93-7B1D-4FDF-979D-FB05F99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7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F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C79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969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5D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D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5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9204-1809-4BF7-84E7-DACC65A6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8</cp:revision>
  <cp:lastPrinted>2021-03-07T18:14:00Z</cp:lastPrinted>
  <dcterms:created xsi:type="dcterms:W3CDTF">2021-03-04T20:18:00Z</dcterms:created>
  <dcterms:modified xsi:type="dcterms:W3CDTF">2021-03-09T22:34:00Z</dcterms:modified>
</cp:coreProperties>
</file>