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B7" w:rsidRPr="00E84928" w:rsidRDefault="00DB3DB7" w:rsidP="00704109">
      <w:pPr>
        <w:tabs>
          <w:tab w:val="left" w:pos="426"/>
        </w:tabs>
        <w:spacing w:after="0" w:line="240" w:lineRule="auto"/>
        <w:ind w:left="3828"/>
        <w:jc w:val="both"/>
        <w:textAlignment w:val="baseline"/>
        <w:rPr>
          <w:rFonts w:ascii="Gothic720 BT" w:eastAsia="Times New Roman" w:hAnsi="Gothic720 BT" w:cs="Times New Roman"/>
          <w:b/>
          <w:lang w:val="es-ES" w:eastAsia="es-MX"/>
        </w:rPr>
      </w:pPr>
      <w:r w:rsidRPr="00E84928">
        <w:rPr>
          <w:rFonts w:ascii="Gothic720 BT" w:eastAsia="Times New Roman" w:hAnsi="Gothic720 BT" w:cs="Times New Roman"/>
          <w:b/>
          <w:lang w:val="es-ES" w:eastAsia="es-MX"/>
        </w:rPr>
        <w:t xml:space="preserve">PROCEDIMIENTO </w:t>
      </w:r>
      <w:r w:rsidR="00A34D71" w:rsidRPr="00E84928">
        <w:rPr>
          <w:rFonts w:ascii="Gothic720 BT" w:eastAsia="Times New Roman" w:hAnsi="Gothic720 BT" w:cs="Times New Roman"/>
          <w:b/>
          <w:lang w:val="es-ES" w:eastAsia="es-MX"/>
        </w:rPr>
        <w:t>ESPECIAL</w:t>
      </w:r>
      <w:r w:rsidRPr="00E84928">
        <w:rPr>
          <w:rFonts w:ascii="Gothic720 BT" w:eastAsia="Times New Roman" w:hAnsi="Gothic720 BT" w:cs="Times New Roman"/>
          <w:b/>
          <w:lang w:val="es-ES" w:eastAsia="es-MX"/>
        </w:rPr>
        <w:t xml:space="preserve"> SANCIONADOR.</w:t>
      </w:r>
    </w:p>
    <w:p w:rsidR="00DB3DB7" w:rsidRPr="00E84928" w:rsidRDefault="00DB3DB7"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p>
    <w:p w:rsidR="00DB3DB7" w:rsidRPr="00E84928" w:rsidRDefault="00DB3DB7"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EXPEDIENTE</w:t>
      </w:r>
      <w:r w:rsidR="00E84928" w:rsidRPr="00E84928">
        <w:rPr>
          <w:rFonts w:ascii="Gothic720 BT" w:eastAsia="Times New Roman" w:hAnsi="Gothic720 BT" w:cs="Times New Roman"/>
          <w:lang w:val="es-ES" w:eastAsia="es-MX"/>
        </w:rPr>
        <w:t>: IEEQ/PES/01</w:t>
      </w:r>
      <w:r w:rsidR="00A26C2F">
        <w:rPr>
          <w:rFonts w:ascii="Gothic720 BT" w:eastAsia="Times New Roman" w:hAnsi="Gothic720 BT" w:cs="Times New Roman"/>
          <w:lang w:val="es-ES" w:eastAsia="es-MX"/>
        </w:rPr>
        <w:t>3</w:t>
      </w:r>
      <w:r w:rsidR="00E84928" w:rsidRPr="00E84928">
        <w:rPr>
          <w:rFonts w:ascii="Gothic720 BT" w:eastAsia="Times New Roman" w:hAnsi="Gothic720 BT" w:cs="Times New Roman"/>
          <w:lang w:val="es-ES" w:eastAsia="es-MX"/>
        </w:rPr>
        <w:t>/2021</w:t>
      </w:r>
      <w:r w:rsidRPr="00E84928">
        <w:rPr>
          <w:rFonts w:ascii="Gothic720 BT" w:eastAsia="Times New Roman" w:hAnsi="Gothic720 BT" w:cs="Times New Roman"/>
          <w:lang w:val="es-ES" w:eastAsia="es-MX"/>
        </w:rPr>
        <w:t>-P.</w:t>
      </w:r>
    </w:p>
    <w:p w:rsidR="00DB3DB7" w:rsidRPr="00E84928" w:rsidRDefault="00DB3DB7"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p>
    <w:p w:rsidR="00A32DE2" w:rsidRDefault="00F6465B"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DENUNCIAN</w:t>
      </w:r>
      <w:r w:rsidR="00E84928" w:rsidRPr="00E84928">
        <w:rPr>
          <w:rFonts w:ascii="Gothic720 BT" w:eastAsia="Times New Roman" w:hAnsi="Gothic720 BT" w:cs="Times New Roman"/>
          <w:b/>
          <w:lang w:val="es-ES" w:eastAsia="es-MX"/>
        </w:rPr>
        <w:t>TE</w:t>
      </w:r>
      <w:r w:rsidR="00E84928" w:rsidRPr="00E84928">
        <w:rPr>
          <w:rFonts w:ascii="Gothic720 BT" w:eastAsia="Times New Roman" w:hAnsi="Gothic720 BT" w:cs="Times New Roman"/>
          <w:lang w:val="es-ES" w:eastAsia="es-MX"/>
        </w:rPr>
        <w:t xml:space="preserve">: </w:t>
      </w:r>
    </w:p>
    <w:p w:rsidR="001C2744" w:rsidRDefault="001C2744"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p>
    <w:p w:rsidR="00E84928" w:rsidRDefault="001C2744"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r w:rsidRPr="001C2744">
        <w:rPr>
          <w:rFonts w:ascii="Gothic720 BT" w:eastAsia="Times New Roman" w:hAnsi="Gothic720 BT" w:cs="Times New Roman"/>
          <w:b/>
          <w:lang w:val="es-ES" w:eastAsia="es-MX"/>
        </w:rPr>
        <w:t>DENUNCIADO:</w:t>
      </w:r>
      <w:r w:rsidR="00F82B28">
        <w:rPr>
          <w:rFonts w:ascii="Gothic720 BT" w:eastAsia="Times New Roman" w:hAnsi="Gothic720 BT" w:cs="Times New Roman"/>
          <w:lang w:val="es-ES" w:eastAsia="es-MX"/>
        </w:rPr>
        <w:t xml:space="preserve"> </w:t>
      </w:r>
    </w:p>
    <w:p w:rsidR="00F82B28" w:rsidRPr="00E84928" w:rsidRDefault="00F82B28" w:rsidP="00704109">
      <w:pPr>
        <w:tabs>
          <w:tab w:val="left" w:pos="426"/>
        </w:tabs>
        <w:spacing w:after="0" w:line="240" w:lineRule="auto"/>
        <w:ind w:left="3828"/>
        <w:jc w:val="both"/>
        <w:textAlignment w:val="baseline"/>
        <w:rPr>
          <w:rFonts w:ascii="Gothic720 BT" w:eastAsia="Times New Roman" w:hAnsi="Gothic720 BT" w:cs="Times New Roman"/>
          <w:lang w:val="es-ES" w:eastAsia="es-MX"/>
        </w:rPr>
      </w:pPr>
      <w:bookmarkStart w:id="0" w:name="_GoBack"/>
      <w:bookmarkEnd w:id="0"/>
    </w:p>
    <w:p w:rsidR="00F8209A" w:rsidRPr="005D3840" w:rsidRDefault="00956E17" w:rsidP="00704109">
      <w:pPr>
        <w:tabs>
          <w:tab w:val="left" w:pos="426"/>
        </w:tabs>
        <w:spacing w:after="0" w:line="240" w:lineRule="auto"/>
        <w:ind w:left="3828"/>
        <w:jc w:val="both"/>
        <w:textAlignment w:val="baseline"/>
        <w:rPr>
          <w:rFonts w:ascii="Gothic720 BT" w:eastAsia="Times New Roman" w:hAnsi="Gothic720 BT" w:cs="Times New Roman"/>
          <w:lang w:eastAsia="es-MX"/>
        </w:rPr>
      </w:pPr>
      <w:r w:rsidRPr="00E84928">
        <w:rPr>
          <w:rFonts w:ascii="Gothic720 BT" w:eastAsia="Times New Roman" w:hAnsi="Gothic720 BT" w:cs="Times New Roman"/>
          <w:b/>
          <w:lang w:val="es-ES" w:eastAsia="es-MX"/>
        </w:rPr>
        <w:t>ASUNTO</w:t>
      </w:r>
      <w:r w:rsidR="001451E8">
        <w:rPr>
          <w:rFonts w:ascii="Gothic720 BT" w:eastAsia="Times New Roman" w:hAnsi="Gothic720 BT" w:cs="Times New Roman"/>
          <w:lang w:val="es-ES" w:eastAsia="es-MX"/>
        </w:rPr>
        <w:t xml:space="preserve">: </w:t>
      </w:r>
      <w:r w:rsidR="00CB59EA">
        <w:rPr>
          <w:rFonts w:ascii="Gothic720 BT" w:eastAsia="Times New Roman" w:hAnsi="Gothic720 BT" w:cs="Times New Roman"/>
          <w:lang w:val="es-ES" w:eastAsia="es-MX"/>
        </w:rPr>
        <w:t>DILIGENCIA DE INVESTIGACI</w:t>
      </w:r>
      <w:r w:rsidR="00EF52A2">
        <w:rPr>
          <w:rFonts w:ascii="Gothic720 BT" w:eastAsia="Times New Roman" w:hAnsi="Gothic720 BT" w:cs="Times New Roman"/>
          <w:lang w:val="es-ES" w:eastAsia="es-MX"/>
        </w:rPr>
        <w:t>ÓN.</w:t>
      </w:r>
    </w:p>
    <w:p w:rsidR="00A32DE2" w:rsidRPr="00E84928" w:rsidRDefault="00A32DE2" w:rsidP="009B352A">
      <w:pPr>
        <w:tabs>
          <w:tab w:val="left" w:pos="426"/>
        </w:tabs>
        <w:spacing w:after="0" w:line="240" w:lineRule="auto"/>
        <w:jc w:val="both"/>
        <w:textAlignment w:val="baseline"/>
        <w:rPr>
          <w:rFonts w:ascii="Gothic720 BT" w:eastAsia="Times New Roman" w:hAnsi="Gothic720 BT" w:cs="Times New Roman"/>
          <w:lang w:val="es-ES" w:eastAsia="es-MX"/>
        </w:rPr>
      </w:pPr>
    </w:p>
    <w:p w:rsidR="00F8209A" w:rsidRPr="00E84928" w:rsidRDefault="00F8209A" w:rsidP="009B352A">
      <w:pPr>
        <w:tabs>
          <w:tab w:val="left" w:pos="0"/>
        </w:tabs>
        <w:spacing w:after="0" w:line="240" w:lineRule="auto"/>
        <w:ind w:firstLine="1"/>
        <w:jc w:val="both"/>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lang w:val="es-ES" w:eastAsia="es-MX"/>
        </w:rPr>
        <w:t xml:space="preserve">Santiago de Querétaro, Querétaro, </w:t>
      </w:r>
      <w:r w:rsidR="00CB59EA">
        <w:rPr>
          <w:rFonts w:ascii="Gothic720 BT" w:eastAsia="Times New Roman" w:hAnsi="Gothic720 BT" w:cs="Times New Roman"/>
          <w:lang w:val="es-ES" w:eastAsia="es-MX"/>
        </w:rPr>
        <w:t>veinticuatro</w:t>
      </w:r>
      <w:r w:rsidR="00FE1432">
        <w:rPr>
          <w:rFonts w:ascii="Gothic720 BT" w:eastAsia="Times New Roman" w:hAnsi="Gothic720 BT" w:cs="Times New Roman"/>
          <w:lang w:val="es-ES" w:eastAsia="es-MX"/>
        </w:rPr>
        <w:t xml:space="preserve"> de</w:t>
      </w:r>
      <w:r w:rsidRPr="00E84928">
        <w:rPr>
          <w:rFonts w:ascii="Gothic720 BT" w:eastAsia="Times New Roman" w:hAnsi="Gothic720 BT" w:cs="Times New Roman"/>
          <w:lang w:val="es-ES" w:eastAsia="es-MX"/>
        </w:rPr>
        <w:t xml:space="preserve"> </w:t>
      </w:r>
      <w:r w:rsidR="00FE1432">
        <w:rPr>
          <w:rFonts w:ascii="Gothic720 BT" w:eastAsia="Times New Roman" w:hAnsi="Gothic720 BT" w:cs="Times New Roman"/>
          <w:lang w:val="es-ES" w:eastAsia="es-MX"/>
        </w:rPr>
        <w:t>marzo</w:t>
      </w:r>
      <w:r w:rsidR="008F39E9">
        <w:rPr>
          <w:rFonts w:ascii="Gothic720 BT" w:eastAsia="Times New Roman" w:hAnsi="Gothic720 BT" w:cs="Times New Roman"/>
          <w:lang w:val="es-ES" w:eastAsia="es-MX"/>
        </w:rPr>
        <w:t xml:space="preserve"> de dos mil veintiuno</w:t>
      </w:r>
      <w:r w:rsidRPr="00E84928">
        <w:rPr>
          <w:rFonts w:ascii="Gothic720 BT" w:eastAsia="Times New Roman" w:hAnsi="Gothic720 BT" w:cs="Times New Roman"/>
          <w:lang w:val="es-ES" w:eastAsia="es-MX"/>
        </w:rPr>
        <w:t>.</w:t>
      </w:r>
    </w:p>
    <w:p w:rsidR="00F8209A" w:rsidRPr="00E84928" w:rsidRDefault="00F8209A" w:rsidP="009B352A">
      <w:pPr>
        <w:tabs>
          <w:tab w:val="left" w:pos="0"/>
        </w:tabs>
        <w:spacing w:after="0" w:line="240" w:lineRule="auto"/>
        <w:ind w:firstLine="1"/>
        <w:jc w:val="both"/>
        <w:textAlignment w:val="baseline"/>
        <w:rPr>
          <w:rFonts w:ascii="Gothic720 BT" w:eastAsia="Times New Roman" w:hAnsi="Gothic720 BT" w:cs="Times New Roman"/>
          <w:b/>
          <w:bCs/>
          <w:lang w:val="es-ES" w:eastAsia="es-MX"/>
        </w:rPr>
      </w:pPr>
    </w:p>
    <w:p w:rsidR="00A26513" w:rsidRPr="00E84928" w:rsidRDefault="00CB59EA" w:rsidP="009B352A">
      <w:pPr>
        <w:tabs>
          <w:tab w:val="left" w:pos="0"/>
        </w:tabs>
        <w:spacing w:after="0" w:line="240" w:lineRule="auto"/>
        <w:ind w:firstLine="1"/>
        <w:jc w:val="both"/>
        <w:textAlignment w:val="baseline"/>
        <w:rPr>
          <w:rFonts w:ascii="Gothic720 BT" w:hAnsi="Gothic720 BT"/>
          <w:b/>
        </w:rPr>
      </w:pPr>
      <w:r>
        <w:rPr>
          <w:rFonts w:ascii="Gothic720 BT" w:eastAsia="Times New Roman" w:hAnsi="Gothic720 BT" w:cs="Times New Roman"/>
          <w:b/>
          <w:bCs/>
          <w:lang w:val="es-ES" w:eastAsia="es-MX"/>
        </w:rPr>
        <w:t xml:space="preserve">VISTO </w:t>
      </w:r>
      <w:r>
        <w:rPr>
          <w:rFonts w:ascii="Gothic720 BT" w:eastAsia="Times New Roman" w:hAnsi="Gothic720 BT" w:cs="Times New Roman"/>
          <w:bCs/>
          <w:lang w:val="es-ES" w:eastAsia="es-MX"/>
        </w:rPr>
        <w:t>el estado procesal que guarda el presente procedimiento</w:t>
      </w:r>
      <w:r w:rsidR="00A26513">
        <w:rPr>
          <w:rFonts w:ascii="Gothic720 BT" w:eastAsia="Times New Roman" w:hAnsi="Gothic720 BT" w:cs="Times New Roman"/>
          <w:bCs/>
          <w:lang w:val="es-ES" w:eastAsia="es-MX"/>
        </w:rPr>
        <w:t>;</w:t>
      </w:r>
      <w:r w:rsidR="00A26513" w:rsidRPr="00A26513">
        <w:rPr>
          <w:rFonts w:ascii="Gothic720 BT" w:hAnsi="Gothic720 BT"/>
        </w:rPr>
        <w:t xml:space="preserve"> </w:t>
      </w:r>
      <w:r w:rsidR="00A26513" w:rsidRPr="00E84928">
        <w:rPr>
          <w:rFonts w:ascii="Gothic720 BT" w:hAnsi="Gothic720 BT"/>
        </w:rPr>
        <w:t>con fundamento en los artículos 77, fracción V de la Ley Electoral del Estado de Querétaro,</w:t>
      </w:r>
      <w:r w:rsidR="00A26513" w:rsidRPr="00E84928">
        <w:rPr>
          <w:rStyle w:val="Refdenotaalpie"/>
          <w:rFonts w:ascii="Gothic720 BT" w:hAnsi="Gothic720 BT"/>
        </w:rPr>
        <w:footnoteReference w:id="1"/>
      </w:r>
      <w:r w:rsidR="00A26513" w:rsidRPr="00E84928">
        <w:rPr>
          <w:rFonts w:ascii="Gothic720 BT" w:hAnsi="Gothic720 BT"/>
        </w:rPr>
        <w:t xml:space="preserve"> </w:t>
      </w:r>
      <w:r w:rsidR="00A26513" w:rsidRPr="00E84928">
        <w:rPr>
          <w:rFonts w:ascii="Gothic720 BT" w:hAnsi="Gothic720 BT" w:cs="Arial"/>
        </w:rPr>
        <w:t>así como 44, fracción II, inciso d) del Reglamento Interior del Instituto</w:t>
      </w:r>
      <w:r w:rsidR="00A26513" w:rsidRPr="00E84928">
        <w:rPr>
          <w:rFonts w:ascii="Gothic720 BT" w:hAnsi="Gothic720 BT"/>
        </w:rPr>
        <w:t>; la Dirección Ejecutiva de Asuntos Jurídicos</w:t>
      </w:r>
      <w:r w:rsidR="00C2327D">
        <w:rPr>
          <w:rStyle w:val="Refdenotaalpie"/>
          <w:rFonts w:ascii="Gothic720 BT" w:hAnsi="Gothic720 BT"/>
        </w:rPr>
        <w:footnoteReference w:id="2"/>
      </w:r>
      <w:r w:rsidR="00A26513" w:rsidRPr="00E84928">
        <w:rPr>
          <w:rFonts w:ascii="Gothic720 BT" w:hAnsi="Gothic720 BT"/>
        </w:rPr>
        <w:t xml:space="preserve"> </w:t>
      </w:r>
      <w:r w:rsidR="00A26513" w:rsidRPr="00E84928">
        <w:rPr>
          <w:rFonts w:ascii="Gothic720 BT" w:hAnsi="Gothic720 BT"/>
          <w:b/>
        </w:rPr>
        <w:t>ACUERDA:</w:t>
      </w:r>
    </w:p>
    <w:p w:rsidR="00A34D71" w:rsidRPr="00E84928" w:rsidRDefault="00A34D71" w:rsidP="009B352A">
      <w:pPr>
        <w:tabs>
          <w:tab w:val="left" w:pos="0"/>
        </w:tabs>
        <w:spacing w:after="0" w:line="240" w:lineRule="auto"/>
        <w:ind w:firstLine="1"/>
        <w:jc w:val="both"/>
        <w:textAlignment w:val="baseline"/>
        <w:rPr>
          <w:rFonts w:ascii="Gothic720 BT" w:hAnsi="Gothic720 BT"/>
        </w:rPr>
      </w:pPr>
    </w:p>
    <w:p w:rsidR="00A75086" w:rsidRDefault="00A75086" w:rsidP="009B352A">
      <w:pPr>
        <w:tabs>
          <w:tab w:val="left" w:pos="0"/>
        </w:tabs>
        <w:spacing w:after="0" w:line="240" w:lineRule="auto"/>
        <w:ind w:firstLine="1"/>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PRIMERO</w:t>
      </w:r>
      <w:r w:rsidR="00FF0A6C" w:rsidRPr="001E6104">
        <w:rPr>
          <w:rFonts w:ascii="Gothic720 BT" w:eastAsia="Times New Roman" w:hAnsi="Gothic720 BT" w:cs="Times New Roman"/>
          <w:b/>
          <w:bCs/>
          <w:lang w:val="es-ES" w:eastAsia="es-MX"/>
        </w:rPr>
        <w:t>.</w:t>
      </w:r>
      <w:r>
        <w:rPr>
          <w:rFonts w:ascii="Gothic720 BT" w:eastAsia="Times New Roman" w:hAnsi="Gothic720 BT" w:cs="Times New Roman"/>
          <w:b/>
          <w:bCs/>
          <w:lang w:val="es-ES" w:eastAsia="es-MX"/>
        </w:rPr>
        <w:t xml:space="preserve"> Antecedente. </w:t>
      </w:r>
      <w:r>
        <w:rPr>
          <w:rFonts w:ascii="Gothic720 BT" w:eastAsia="Times New Roman" w:hAnsi="Gothic720 BT" w:cs="Times New Roman"/>
          <w:bCs/>
          <w:lang w:val="es-ES" w:eastAsia="es-MX"/>
        </w:rPr>
        <w:t>De las constancias que obran en autos del sumario en que se actúa</w:t>
      </w:r>
      <w:r>
        <w:rPr>
          <w:rFonts w:ascii="Gothic720 BT" w:eastAsia="Times New Roman" w:hAnsi="Gothic720 BT" w:cs="Times New Roman"/>
          <w:b/>
          <w:bCs/>
          <w:lang w:val="es-ES" w:eastAsia="es-MX"/>
        </w:rPr>
        <w:t xml:space="preserve">, </w:t>
      </w:r>
      <w:r>
        <w:rPr>
          <w:rFonts w:ascii="Gothic720 BT" w:eastAsia="Times New Roman" w:hAnsi="Gothic720 BT" w:cs="Times New Roman"/>
          <w:bCs/>
          <w:lang w:val="es-ES" w:eastAsia="es-MX"/>
        </w:rPr>
        <w:t>se advierten los siguientes:</w:t>
      </w:r>
    </w:p>
    <w:p w:rsidR="00A75086" w:rsidRDefault="00A75086" w:rsidP="00A75086">
      <w:pPr>
        <w:tabs>
          <w:tab w:val="left" w:pos="0"/>
        </w:tabs>
        <w:spacing w:after="0" w:line="240" w:lineRule="auto"/>
        <w:jc w:val="both"/>
        <w:textAlignment w:val="baseline"/>
        <w:rPr>
          <w:rFonts w:ascii="Gothic720 BT" w:eastAsia="Times New Roman" w:hAnsi="Gothic720 BT" w:cs="Times New Roman"/>
          <w:bCs/>
          <w:lang w:val="es-ES" w:eastAsia="es-MX"/>
        </w:rPr>
      </w:pPr>
    </w:p>
    <w:p w:rsidR="00A75086" w:rsidRPr="00A75086" w:rsidRDefault="00A75086" w:rsidP="00A75086">
      <w:pPr>
        <w:pStyle w:val="Prrafodelista"/>
        <w:numPr>
          <w:ilvl w:val="0"/>
          <w:numId w:val="12"/>
        </w:numPr>
        <w:tabs>
          <w:tab w:val="left" w:pos="0"/>
        </w:tabs>
        <w:spacing w:after="0" w:line="240" w:lineRule="auto"/>
        <w:ind w:left="426" w:hanging="426"/>
        <w:jc w:val="both"/>
        <w:textAlignment w:val="baseline"/>
        <w:rPr>
          <w:rFonts w:ascii="Gothic720 BT" w:eastAsia="Times New Roman" w:hAnsi="Gothic720 BT" w:cs="Times New Roman"/>
          <w:b/>
          <w:bCs/>
          <w:lang w:val="es-ES" w:eastAsia="es-MX"/>
        </w:rPr>
      </w:pPr>
      <w:r w:rsidRPr="00A75086">
        <w:rPr>
          <w:rFonts w:ascii="Gothic720 BT" w:eastAsia="Times New Roman" w:hAnsi="Gothic720 BT" w:cs="Times New Roman"/>
          <w:bCs/>
          <w:lang w:val="es-ES" w:eastAsia="es-MX"/>
        </w:rPr>
        <w:t>El veintitrés de marzo de dos mil veintiuno esta Direcci</w:t>
      </w:r>
      <w:r>
        <w:rPr>
          <w:rFonts w:ascii="Gothic720 BT" w:eastAsia="Times New Roman" w:hAnsi="Gothic720 BT" w:cs="Times New Roman"/>
          <w:bCs/>
          <w:lang w:val="es-ES" w:eastAsia="es-MX"/>
        </w:rPr>
        <w:t>ón Ejecutiva desahogo la audiencia de Pruebas y Alegatos, a la cual acudieron las partes a realizar las manifestaciones respectivas, asimismo, para dar contestación al escrito de denuncia que diera i</w:t>
      </w:r>
      <w:r w:rsidR="0052644A">
        <w:rPr>
          <w:rFonts w:ascii="Gothic720 BT" w:eastAsia="Times New Roman" w:hAnsi="Gothic720 BT" w:cs="Times New Roman"/>
          <w:bCs/>
          <w:lang w:val="es-ES" w:eastAsia="es-MX"/>
        </w:rPr>
        <w:t>nicio al presente procedimiento;</w:t>
      </w:r>
    </w:p>
    <w:p w:rsidR="00A75086" w:rsidRPr="00A75086" w:rsidRDefault="00A75086" w:rsidP="00A75086">
      <w:pPr>
        <w:pStyle w:val="Prrafodelista"/>
        <w:tabs>
          <w:tab w:val="left" w:pos="0"/>
        </w:tabs>
        <w:spacing w:after="0" w:line="240" w:lineRule="auto"/>
        <w:ind w:left="426"/>
        <w:jc w:val="both"/>
        <w:textAlignment w:val="baseline"/>
        <w:rPr>
          <w:rFonts w:ascii="Gothic720 BT" w:eastAsia="Times New Roman" w:hAnsi="Gothic720 BT" w:cs="Times New Roman"/>
          <w:b/>
          <w:bCs/>
          <w:lang w:val="es-ES" w:eastAsia="es-MX"/>
        </w:rPr>
      </w:pPr>
    </w:p>
    <w:p w:rsidR="00A75086" w:rsidRPr="0052644A" w:rsidRDefault="00A75086" w:rsidP="00A75086">
      <w:pPr>
        <w:pStyle w:val="Prrafodelista"/>
        <w:numPr>
          <w:ilvl w:val="0"/>
          <w:numId w:val="12"/>
        </w:numPr>
        <w:tabs>
          <w:tab w:val="left" w:pos="0"/>
        </w:tabs>
        <w:spacing w:after="0" w:line="240" w:lineRule="auto"/>
        <w:ind w:left="426" w:hanging="426"/>
        <w:jc w:val="both"/>
        <w:textAlignment w:val="baseline"/>
        <w:rPr>
          <w:rFonts w:ascii="Gothic720 BT" w:eastAsia="Times New Roman" w:hAnsi="Gothic720 BT" w:cs="Times New Roman"/>
          <w:b/>
          <w:bCs/>
          <w:lang w:val="es-ES" w:eastAsia="es-MX"/>
        </w:rPr>
      </w:pPr>
      <w:r>
        <w:rPr>
          <w:rFonts w:ascii="Gothic720 BT" w:eastAsia="Times New Roman" w:hAnsi="Gothic720 BT" w:cs="Times New Roman"/>
          <w:bCs/>
          <w:lang w:val="es-ES" w:eastAsia="es-MX"/>
        </w:rPr>
        <w:t>Así, y en estricta relación con el inciso inmediato anterior, en el apartado de pruebas</w:t>
      </w:r>
      <w:r w:rsidR="0052644A">
        <w:rPr>
          <w:rFonts w:ascii="Gothic720 BT" w:eastAsia="Times New Roman" w:hAnsi="Gothic720 BT" w:cs="Times New Roman"/>
          <w:bCs/>
          <w:lang w:val="es-ES" w:eastAsia="es-MX"/>
        </w:rPr>
        <w:t>,</w:t>
      </w:r>
      <w:r>
        <w:rPr>
          <w:rFonts w:ascii="Gothic720 BT" w:eastAsia="Times New Roman" w:hAnsi="Gothic720 BT" w:cs="Times New Roman"/>
          <w:bCs/>
          <w:lang w:val="es-ES" w:eastAsia="es-MX"/>
        </w:rPr>
        <w:t xml:space="preserve"> la parte denunciada </w:t>
      </w:r>
      <w:r w:rsidR="0052644A">
        <w:rPr>
          <w:rFonts w:ascii="Gothic720 BT" w:eastAsia="Times New Roman" w:hAnsi="Gothic720 BT" w:cs="Times New Roman"/>
          <w:bCs/>
          <w:lang w:val="es-ES" w:eastAsia="es-MX"/>
        </w:rPr>
        <w:t>ofreció una liga de internet</w:t>
      </w:r>
      <w:r w:rsidR="0052644A">
        <w:rPr>
          <w:rStyle w:val="Refdenotaalpie"/>
          <w:rFonts w:ascii="Gothic720 BT" w:eastAsia="Times New Roman" w:hAnsi="Gothic720 BT" w:cs="Times New Roman"/>
          <w:bCs/>
          <w:lang w:val="es-ES" w:eastAsia="es-MX"/>
        </w:rPr>
        <w:footnoteReference w:id="3"/>
      </w:r>
      <w:r w:rsidR="0052644A">
        <w:rPr>
          <w:rFonts w:ascii="Gothic720 BT" w:eastAsia="Times New Roman" w:hAnsi="Gothic720 BT" w:cs="Times New Roman"/>
          <w:bCs/>
          <w:lang w:val="es-ES" w:eastAsia="es-MX"/>
        </w:rPr>
        <w:t xml:space="preserve"> e igualmente </w:t>
      </w:r>
      <w:r>
        <w:rPr>
          <w:rFonts w:ascii="Gothic720 BT" w:eastAsia="Times New Roman" w:hAnsi="Gothic720 BT" w:cs="Times New Roman"/>
          <w:bCs/>
          <w:lang w:val="es-ES" w:eastAsia="es-MX"/>
        </w:rPr>
        <w:t xml:space="preserve">solicitó </w:t>
      </w:r>
      <w:r w:rsidR="0052644A">
        <w:rPr>
          <w:rFonts w:ascii="Gothic720 BT" w:eastAsia="Times New Roman" w:hAnsi="Gothic720 BT" w:cs="Times New Roman"/>
          <w:bCs/>
          <w:lang w:val="es-ES" w:eastAsia="es-MX"/>
        </w:rPr>
        <w:t>el desahogo de la Oficialía Electoral respecto esta; y</w:t>
      </w:r>
    </w:p>
    <w:p w:rsidR="0052644A" w:rsidRPr="0052644A" w:rsidRDefault="0052644A" w:rsidP="0052644A">
      <w:pPr>
        <w:pStyle w:val="Prrafodelista"/>
        <w:rPr>
          <w:rFonts w:ascii="Gothic720 BT" w:eastAsia="Times New Roman" w:hAnsi="Gothic720 BT" w:cs="Times New Roman"/>
          <w:b/>
          <w:bCs/>
          <w:lang w:val="es-ES" w:eastAsia="es-MX"/>
        </w:rPr>
      </w:pPr>
    </w:p>
    <w:p w:rsidR="0052644A" w:rsidRPr="00A75086" w:rsidRDefault="0052644A" w:rsidP="00A75086">
      <w:pPr>
        <w:pStyle w:val="Prrafodelista"/>
        <w:numPr>
          <w:ilvl w:val="0"/>
          <w:numId w:val="12"/>
        </w:numPr>
        <w:tabs>
          <w:tab w:val="left" w:pos="0"/>
        </w:tabs>
        <w:spacing w:after="0" w:line="240" w:lineRule="auto"/>
        <w:ind w:left="426" w:hanging="426"/>
        <w:jc w:val="both"/>
        <w:textAlignment w:val="baseline"/>
        <w:rPr>
          <w:rFonts w:ascii="Gothic720 BT" w:eastAsia="Times New Roman" w:hAnsi="Gothic720 BT" w:cs="Times New Roman"/>
          <w:b/>
          <w:bCs/>
          <w:lang w:val="es-ES" w:eastAsia="es-MX"/>
        </w:rPr>
      </w:pPr>
      <w:r>
        <w:rPr>
          <w:rFonts w:ascii="Gothic720 BT" w:eastAsia="Times New Roman" w:hAnsi="Gothic720 BT" w:cs="Times New Roman"/>
          <w:bCs/>
          <w:lang w:val="es-ES" w:eastAsia="es-MX"/>
        </w:rPr>
        <w:t>En la etapa procesal de admisión o desechamiento de pruebas, respecto a la probanza señalada en el inciso b) inmediato anterior, la Dirección Ejecutiva señalo que, con fundamento en el principio de equidad procesal, se ordena realizar oficialía electoral respecto de la liga de internet que la parte denunciante ofreció como medio probatorio en su escrito de contestación de la denuncia.</w:t>
      </w:r>
    </w:p>
    <w:p w:rsidR="00A75086" w:rsidRDefault="00A75086" w:rsidP="009B352A">
      <w:pPr>
        <w:tabs>
          <w:tab w:val="left" w:pos="0"/>
        </w:tabs>
        <w:spacing w:after="0" w:line="240" w:lineRule="auto"/>
        <w:ind w:firstLine="1"/>
        <w:jc w:val="both"/>
        <w:textAlignment w:val="baseline"/>
        <w:rPr>
          <w:rFonts w:ascii="Gothic720 BT" w:eastAsia="Times New Roman" w:hAnsi="Gothic720 BT" w:cs="Times New Roman"/>
          <w:b/>
          <w:bCs/>
          <w:lang w:val="es-ES" w:eastAsia="es-MX"/>
        </w:rPr>
      </w:pPr>
    </w:p>
    <w:p w:rsidR="009B352A" w:rsidRDefault="00C2327D" w:rsidP="009B352A">
      <w:pPr>
        <w:tabs>
          <w:tab w:val="left" w:pos="0"/>
        </w:tabs>
        <w:spacing w:after="0" w:line="240" w:lineRule="auto"/>
        <w:ind w:firstLine="1"/>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lastRenderedPageBreak/>
        <w:t xml:space="preserve">SEGUNDO. </w:t>
      </w:r>
      <w:r w:rsidR="009B352A">
        <w:rPr>
          <w:rFonts w:ascii="Gothic720 BT" w:eastAsia="Times New Roman" w:hAnsi="Gothic720 BT" w:cs="Times New Roman"/>
          <w:b/>
          <w:bCs/>
          <w:lang w:val="es-ES" w:eastAsia="es-MX"/>
        </w:rPr>
        <w:t xml:space="preserve">Oficialía Electoral. </w:t>
      </w:r>
      <w:r w:rsidR="009B352A">
        <w:rPr>
          <w:rFonts w:ascii="Gothic720 BT" w:eastAsia="Times New Roman" w:hAnsi="Gothic720 BT" w:cs="Times New Roman"/>
          <w:bCs/>
          <w:lang w:val="es-ES" w:eastAsia="es-MX"/>
        </w:rPr>
        <w:t xml:space="preserve">En razón de lo </w:t>
      </w:r>
      <w:r>
        <w:rPr>
          <w:rFonts w:ascii="Gothic720 BT" w:eastAsia="Times New Roman" w:hAnsi="Gothic720 BT" w:cs="Times New Roman"/>
          <w:bCs/>
          <w:lang w:val="es-ES" w:eastAsia="es-MX"/>
        </w:rPr>
        <w:t>expuesto en el punto que antecede</w:t>
      </w:r>
      <w:r w:rsidR="009B352A">
        <w:rPr>
          <w:rFonts w:ascii="Gothic720 BT" w:eastAsia="Times New Roman" w:hAnsi="Gothic720 BT" w:cs="Times New Roman"/>
          <w:bCs/>
          <w:lang w:val="es-ES" w:eastAsia="es-MX"/>
        </w:rPr>
        <w:t>, c</w:t>
      </w:r>
      <w:r w:rsidR="009B352A" w:rsidRPr="009B352A">
        <w:rPr>
          <w:rFonts w:ascii="Gothic720 BT" w:eastAsia="Times New Roman" w:hAnsi="Gothic720 BT" w:cs="Times New Roman"/>
          <w:bCs/>
          <w:lang w:val="es-ES" w:eastAsia="es-MX"/>
        </w:rPr>
        <w:t xml:space="preserve">on fundamento en los artículos 77, fracciones V y XIV de la Ley Electoral, así como 1, 3, 5 y 7 del Reglamento de la Oficialía Electoral del Instituto, como diligencia de investigación, se instruye al personal de la Dirección Ejecutiva </w:t>
      </w:r>
      <w:r>
        <w:rPr>
          <w:rFonts w:ascii="Gothic720 BT" w:eastAsia="Times New Roman" w:hAnsi="Gothic720 BT" w:cs="Times New Roman"/>
          <w:bCs/>
          <w:lang w:val="es-ES" w:eastAsia="es-MX"/>
        </w:rPr>
        <w:t xml:space="preserve">a </w:t>
      </w:r>
      <w:r w:rsidR="009B352A" w:rsidRPr="009B352A">
        <w:rPr>
          <w:rFonts w:ascii="Gothic720 BT" w:eastAsia="Times New Roman" w:hAnsi="Gothic720 BT" w:cs="Times New Roman"/>
          <w:bCs/>
          <w:lang w:val="es-ES" w:eastAsia="es-MX"/>
        </w:rPr>
        <w:t xml:space="preserve">efecto de que </w:t>
      </w:r>
      <w:r w:rsidR="0072680E">
        <w:rPr>
          <w:rFonts w:ascii="Gothic720 BT" w:eastAsia="Times New Roman" w:hAnsi="Gothic720 BT" w:cs="Times New Roman"/>
          <w:bCs/>
          <w:lang w:val="es-ES" w:eastAsia="es-MX"/>
        </w:rPr>
        <w:t>realice la siguiente diligencia</w:t>
      </w:r>
      <w:r w:rsidR="009B352A" w:rsidRPr="009B352A">
        <w:rPr>
          <w:rFonts w:ascii="Gothic720 BT" w:eastAsia="Times New Roman" w:hAnsi="Gothic720 BT" w:cs="Times New Roman"/>
          <w:bCs/>
          <w:lang w:val="es-ES" w:eastAsia="es-MX"/>
        </w:rPr>
        <w:t>:</w:t>
      </w:r>
    </w:p>
    <w:p w:rsidR="009B352A" w:rsidRDefault="009B352A" w:rsidP="009B352A">
      <w:pPr>
        <w:tabs>
          <w:tab w:val="left" w:pos="0"/>
        </w:tabs>
        <w:spacing w:after="0" w:line="240" w:lineRule="auto"/>
        <w:ind w:firstLine="1"/>
        <w:jc w:val="both"/>
        <w:textAlignment w:val="baseline"/>
        <w:rPr>
          <w:rFonts w:ascii="Gothic720 BT" w:eastAsia="Times New Roman" w:hAnsi="Gothic720 BT" w:cs="Times New Roman"/>
          <w:bCs/>
          <w:lang w:val="es-ES" w:eastAsia="es-MX"/>
        </w:rPr>
      </w:pPr>
    </w:p>
    <w:p w:rsidR="009B352A" w:rsidRDefault="00EA07AA" w:rsidP="009B352A">
      <w:pPr>
        <w:tabs>
          <w:tab w:val="left" w:pos="0"/>
        </w:tabs>
        <w:spacing w:after="0" w:line="240" w:lineRule="auto"/>
        <w:ind w:firstLine="1"/>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Cs/>
          <w:lang w:val="es-ES" w:eastAsia="es-MX"/>
        </w:rPr>
        <w:t>V</w:t>
      </w:r>
      <w:r w:rsidR="009B352A">
        <w:rPr>
          <w:rFonts w:ascii="Gothic720 BT" w:eastAsia="Times New Roman" w:hAnsi="Gothic720 BT" w:cs="Times New Roman"/>
          <w:bCs/>
          <w:lang w:val="es-ES" w:eastAsia="es-MX"/>
        </w:rPr>
        <w:t xml:space="preserve">erifique la existencia y en su caso certifique el contenido de la liga de internet señalada por el denunciado </w:t>
      </w:r>
      <w:r w:rsidR="002816D1">
        <w:rPr>
          <w:rFonts w:ascii="Gothic720 BT" w:eastAsia="Times New Roman" w:hAnsi="Gothic720 BT" w:cs="Times New Roman"/>
          <w:bCs/>
          <w:lang w:val="es-ES" w:eastAsia="es-MX"/>
        </w:rPr>
        <w:t xml:space="preserve">como medio de prueba </w:t>
      </w:r>
      <w:r w:rsidR="009B352A">
        <w:rPr>
          <w:rFonts w:ascii="Gothic720 BT" w:eastAsia="Times New Roman" w:hAnsi="Gothic720 BT" w:cs="Times New Roman"/>
          <w:bCs/>
          <w:lang w:val="es-ES" w:eastAsia="es-MX"/>
        </w:rPr>
        <w:t>mediante escrito de contestación</w:t>
      </w:r>
      <w:r w:rsidR="0091320C">
        <w:rPr>
          <w:rFonts w:ascii="Gothic720 BT" w:eastAsia="Times New Roman" w:hAnsi="Gothic720 BT" w:cs="Times New Roman"/>
          <w:bCs/>
          <w:lang w:val="es-ES" w:eastAsia="es-MX"/>
        </w:rPr>
        <w:t xml:space="preserve"> a la denuncia</w:t>
      </w:r>
      <w:r w:rsidR="009B352A">
        <w:rPr>
          <w:rFonts w:ascii="Gothic720 BT" w:eastAsia="Times New Roman" w:hAnsi="Gothic720 BT" w:cs="Times New Roman"/>
          <w:bCs/>
          <w:lang w:val="es-ES" w:eastAsia="es-MX"/>
        </w:rPr>
        <w:t>, misma que resulta la siguiente:</w:t>
      </w:r>
    </w:p>
    <w:p w:rsidR="009B352A" w:rsidRDefault="009B352A" w:rsidP="009B352A">
      <w:pPr>
        <w:tabs>
          <w:tab w:val="left" w:pos="0"/>
        </w:tabs>
        <w:spacing w:after="0" w:line="240" w:lineRule="auto"/>
        <w:ind w:firstLine="1"/>
        <w:jc w:val="both"/>
        <w:textAlignment w:val="baseline"/>
        <w:rPr>
          <w:rFonts w:ascii="Gothic720 BT" w:eastAsia="Times New Roman" w:hAnsi="Gothic720 BT" w:cs="Times New Roman"/>
          <w:bCs/>
          <w:lang w:val="es-ES" w:eastAsia="es-MX"/>
        </w:rPr>
      </w:pPr>
    </w:p>
    <w:p w:rsidR="009B352A" w:rsidRDefault="004A4E99" w:rsidP="00EA07AA">
      <w:pPr>
        <w:tabs>
          <w:tab w:val="left" w:pos="0"/>
        </w:tabs>
        <w:spacing w:after="0" w:line="240" w:lineRule="auto"/>
        <w:ind w:firstLine="1"/>
        <w:jc w:val="both"/>
        <w:textAlignment w:val="baseline"/>
        <w:rPr>
          <w:rFonts w:ascii="Gothic720 BT" w:eastAsia="Times New Roman" w:hAnsi="Gothic720 BT" w:cs="Times New Roman"/>
          <w:bCs/>
          <w:lang w:val="es-ES" w:eastAsia="es-MX"/>
        </w:rPr>
      </w:pPr>
      <w:hyperlink r:id="rId8" w:history="1">
        <w:r w:rsidR="009B352A" w:rsidRPr="00BC6850">
          <w:rPr>
            <w:rStyle w:val="Hipervnculo"/>
            <w:rFonts w:ascii="Gothic720 BT" w:eastAsia="Times New Roman" w:hAnsi="Gothic720 BT" w:cs="Times New Roman"/>
            <w:bCs/>
            <w:lang w:val="es-ES" w:eastAsia="es-MX"/>
          </w:rPr>
          <w:t>https://vozimparcial.com.mx/2016/12/13/erick-osornio-pasado-lleno-corrupcion-busca-lider-del-pri-queretaro/21679/</w:t>
        </w:r>
      </w:hyperlink>
    </w:p>
    <w:p w:rsidR="008F2180" w:rsidRPr="008F2180" w:rsidRDefault="008F2180" w:rsidP="009B352A">
      <w:pPr>
        <w:tabs>
          <w:tab w:val="left" w:pos="0"/>
        </w:tabs>
        <w:spacing w:after="0" w:line="240" w:lineRule="auto"/>
        <w:jc w:val="both"/>
        <w:textAlignment w:val="baseline"/>
        <w:rPr>
          <w:rFonts w:ascii="Gothic720 BT" w:eastAsia="Times New Roman" w:hAnsi="Gothic720 BT" w:cs="Times New Roman"/>
          <w:b/>
          <w:bCs/>
          <w:lang w:val="es-ES" w:eastAsia="es-MX"/>
        </w:rPr>
      </w:pPr>
    </w:p>
    <w:p w:rsidR="00F8209A" w:rsidRDefault="008F2180" w:rsidP="009B352A">
      <w:pPr>
        <w:tabs>
          <w:tab w:val="left" w:pos="426"/>
        </w:tabs>
        <w:spacing w:after="0" w:line="240" w:lineRule="auto"/>
        <w:jc w:val="both"/>
        <w:textAlignment w:val="baseline"/>
        <w:rPr>
          <w:rFonts w:ascii="Gothic720 BT" w:eastAsia="Times New Roman" w:hAnsi="Gothic720 BT" w:cs="Times New Roman"/>
          <w:b/>
          <w:bCs/>
          <w:lang w:val="es-ES" w:eastAsia="es-MX"/>
        </w:rPr>
      </w:pPr>
      <w:r w:rsidRPr="008F2180">
        <w:rPr>
          <w:rFonts w:ascii="Gothic720 BT" w:eastAsia="Times New Roman" w:hAnsi="Gothic720 BT" w:cs="Times New Roman"/>
          <w:b/>
          <w:bCs/>
          <w:lang w:val="es-ES" w:eastAsia="es-MX"/>
        </w:rPr>
        <w:t xml:space="preserve">Notifíquese por estrados a las partes y por oficio a </w:t>
      </w:r>
      <w:r w:rsidR="005A0F52">
        <w:rPr>
          <w:rFonts w:ascii="Gothic720 BT" w:eastAsia="Times New Roman" w:hAnsi="Gothic720 BT" w:cs="Times New Roman"/>
          <w:b/>
          <w:bCs/>
          <w:lang w:val="es-ES" w:eastAsia="es-MX"/>
        </w:rPr>
        <w:t>la Coordinación de Oficialía Electoral</w:t>
      </w:r>
      <w:r w:rsidRPr="008F2180">
        <w:rPr>
          <w:rFonts w:ascii="Gothic720 BT" w:eastAsia="Times New Roman" w:hAnsi="Gothic720 BT" w:cs="Times New Roman"/>
          <w:b/>
          <w:bCs/>
          <w:lang w:val="es-ES" w:eastAsia="es-MX"/>
        </w:rPr>
        <w:t>, con fundamento en los artículos 3 de la Ley Electoral; 50, fracción II y III, 52, 53, y 56, fracciones I y II de la Ley de Medios</w:t>
      </w:r>
      <w:r w:rsidR="005A0F52">
        <w:rPr>
          <w:rFonts w:ascii="Gothic720 BT" w:eastAsia="Times New Roman" w:hAnsi="Gothic720 BT" w:cs="Times New Roman"/>
          <w:b/>
          <w:bCs/>
          <w:lang w:val="es-ES" w:eastAsia="es-MX"/>
        </w:rPr>
        <w:t xml:space="preserve"> de Impugnación en Materia Electoral del Estado de Querétaro</w:t>
      </w:r>
      <w:r w:rsidRPr="008F2180">
        <w:rPr>
          <w:rFonts w:ascii="Gothic720 BT" w:eastAsia="Times New Roman" w:hAnsi="Gothic720 BT" w:cs="Times New Roman"/>
          <w:b/>
          <w:bCs/>
          <w:lang w:val="es-ES" w:eastAsia="es-MX"/>
        </w:rPr>
        <w:t>.</w:t>
      </w:r>
    </w:p>
    <w:p w:rsidR="00BF33D8" w:rsidRPr="00E84928" w:rsidRDefault="00BF33D8" w:rsidP="009B352A">
      <w:pPr>
        <w:tabs>
          <w:tab w:val="left" w:pos="426"/>
        </w:tabs>
        <w:spacing w:after="0" w:line="240" w:lineRule="auto"/>
        <w:jc w:val="both"/>
        <w:textAlignment w:val="baseline"/>
        <w:rPr>
          <w:rFonts w:ascii="Gothic720 BT" w:eastAsia="Times New Roman" w:hAnsi="Gothic720 BT" w:cs="Times New Roman"/>
          <w:color w:val="000000"/>
          <w:lang w:val="es-ES" w:eastAsia="es-MX"/>
        </w:rPr>
      </w:pPr>
    </w:p>
    <w:p w:rsidR="006352D9" w:rsidRPr="00704109" w:rsidRDefault="00F8209A" w:rsidP="00704109">
      <w:pPr>
        <w:tabs>
          <w:tab w:val="left" w:pos="426"/>
        </w:tabs>
        <w:spacing w:after="0" w:line="240" w:lineRule="auto"/>
        <w:jc w:val="both"/>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color w:val="000000"/>
          <w:lang w:val="es-ES" w:eastAsia="es-MX"/>
        </w:rPr>
        <w:t xml:space="preserve">Así lo proveyó y firmó el Director Ejecutivo de Asuntos Jurídicos del Instituto. </w:t>
      </w:r>
      <w:r w:rsidRPr="00E84928">
        <w:rPr>
          <w:rFonts w:ascii="Gothic720 BT" w:eastAsia="Times New Roman" w:hAnsi="Gothic720 BT" w:cs="Times New Roman"/>
          <w:b/>
          <w:bCs/>
          <w:color w:val="000000"/>
          <w:lang w:val="es-ES" w:eastAsia="es-MX"/>
        </w:rPr>
        <w:t>CONSTE</w:t>
      </w:r>
      <w:r w:rsidRPr="00E84928">
        <w:rPr>
          <w:rFonts w:ascii="Gothic720 BT" w:eastAsia="Times New Roman" w:hAnsi="Gothic720 BT" w:cs="Times New Roman"/>
          <w:color w:val="000000"/>
          <w:lang w:val="es-ES" w:eastAsia="es-MX"/>
        </w:rPr>
        <w:t>.  </w:t>
      </w:r>
    </w:p>
    <w:p w:rsidR="008D654D" w:rsidRPr="00E84928" w:rsidRDefault="008D654D" w:rsidP="009B352A">
      <w:pPr>
        <w:tabs>
          <w:tab w:val="left" w:pos="426"/>
        </w:tabs>
        <w:spacing w:after="0" w:line="240" w:lineRule="auto"/>
        <w:jc w:val="center"/>
        <w:textAlignment w:val="baseline"/>
        <w:rPr>
          <w:rFonts w:ascii="Gothic720 BT" w:eastAsia="Times New Roman" w:hAnsi="Gothic720 BT" w:cs="Times New Roman"/>
          <w:b/>
          <w:bCs/>
          <w:lang w:eastAsia="es-MX"/>
        </w:rPr>
      </w:pPr>
    </w:p>
    <w:p w:rsidR="00B93B79" w:rsidRPr="00E84928" w:rsidRDefault="00B93B79" w:rsidP="009B352A">
      <w:pPr>
        <w:tabs>
          <w:tab w:val="left" w:pos="426"/>
        </w:tabs>
        <w:spacing w:after="0" w:line="240" w:lineRule="auto"/>
        <w:jc w:val="center"/>
        <w:textAlignment w:val="baseline"/>
        <w:rPr>
          <w:rFonts w:ascii="Gothic720 BT" w:eastAsia="Times New Roman" w:hAnsi="Gothic720 BT" w:cs="Times New Roman"/>
          <w:b/>
          <w:bCs/>
          <w:lang w:eastAsia="es-MX"/>
        </w:rPr>
      </w:pPr>
    </w:p>
    <w:p w:rsidR="00F8209A" w:rsidRPr="00E84928" w:rsidRDefault="00F8209A" w:rsidP="009B352A">
      <w:pPr>
        <w:tabs>
          <w:tab w:val="left" w:pos="426"/>
        </w:tabs>
        <w:spacing w:after="0" w:line="240" w:lineRule="auto"/>
        <w:jc w:val="center"/>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bCs/>
          <w:lang w:eastAsia="es-MX"/>
        </w:rPr>
        <w:t>Dr. Juan Rivera Hernández</w:t>
      </w:r>
    </w:p>
    <w:p w:rsidR="00F8209A" w:rsidRPr="00E84928" w:rsidRDefault="00F8209A" w:rsidP="009B352A">
      <w:pPr>
        <w:tabs>
          <w:tab w:val="left" w:pos="426"/>
        </w:tabs>
        <w:spacing w:after="0" w:line="240" w:lineRule="auto"/>
        <w:jc w:val="center"/>
        <w:textAlignment w:val="baseline"/>
        <w:rPr>
          <w:rFonts w:ascii="Gothic720 BT" w:eastAsia="Times New Roman" w:hAnsi="Gothic720 BT" w:cs="Times New Roman"/>
          <w:lang w:eastAsia="es-MX"/>
        </w:rPr>
      </w:pPr>
      <w:r w:rsidRPr="00E84928">
        <w:rPr>
          <w:rFonts w:ascii="Gothic720 BT" w:eastAsia="Times New Roman" w:hAnsi="Gothic720 BT" w:cs="Times New Roman"/>
          <w:lang w:eastAsia="es-MX"/>
        </w:rPr>
        <w:t>Director Ejecutivo de Asuntos Jurídicos</w:t>
      </w:r>
    </w:p>
    <w:p w:rsidR="001451E8" w:rsidRDefault="001451E8" w:rsidP="009B352A">
      <w:pPr>
        <w:spacing w:after="0" w:line="240" w:lineRule="auto"/>
        <w:rPr>
          <w:rFonts w:ascii="Gothic720 BT" w:eastAsia="Times New Roman" w:hAnsi="Gothic720 BT" w:cs="Times New Roman"/>
          <w:lang w:eastAsia="es-MX"/>
        </w:rPr>
      </w:pPr>
      <w:r>
        <w:rPr>
          <w:rFonts w:ascii="Gothic720 BT" w:eastAsia="Times New Roman" w:hAnsi="Gothic720 BT" w:cs="Times New Roman"/>
          <w:lang w:eastAsia="es-MX"/>
        </w:rPr>
        <w:br w:type="page"/>
      </w:r>
    </w:p>
    <w:p w:rsidR="001451E8" w:rsidRPr="00E84928" w:rsidRDefault="001451E8" w:rsidP="00570801">
      <w:pPr>
        <w:tabs>
          <w:tab w:val="left" w:pos="426"/>
        </w:tabs>
        <w:spacing w:after="0" w:line="240" w:lineRule="auto"/>
        <w:ind w:left="3969"/>
        <w:jc w:val="both"/>
        <w:textAlignment w:val="baseline"/>
        <w:rPr>
          <w:rFonts w:ascii="Gothic720 BT" w:eastAsia="Times New Roman" w:hAnsi="Gothic720 BT" w:cs="Times New Roman"/>
          <w:b/>
          <w:lang w:val="es-ES" w:eastAsia="es-MX"/>
        </w:rPr>
      </w:pPr>
      <w:r w:rsidRPr="00E84928">
        <w:rPr>
          <w:rFonts w:ascii="Gothic720 BT" w:eastAsia="Times New Roman" w:hAnsi="Gothic720 BT" w:cs="Times New Roman"/>
          <w:b/>
          <w:lang w:val="es-ES" w:eastAsia="es-MX"/>
        </w:rPr>
        <w:lastRenderedPageBreak/>
        <w:t>PROCEDIMIENTO ESPECIAL SANCIONADOR.</w:t>
      </w:r>
    </w:p>
    <w:p w:rsidR="001451E8" w:rsidRPr="00E84928" w:rsidRDefault="001451E8" w:rsidP="00570801">
      <w:pPr>
        <w:tabs>
          <w:tab w:val="left" w:pos="426"/>
        </w:tabs>
        <w:spacing w:after="0" w:line="240" w:lineRule="auto"/>
        <w:ind w:left="3969"/>
        <w:jc w:val="both"/>
        <w:textAlignment w:val="baseline"/>
        <w:rPr>
          <w:rFonts w:ascii="Gothic720 BT" w:eastAsia="Times New Roman" w:hAnsi="Gothic720 BT" w:cs="Times New Roman"/>
          <w:lang w:val="es-ES" w:eastAsia="es-MX"/>
        </w:rPr>
      </w:pPr>
    </w:p>
    <w:p w:rsidR="001451E8" w:rsidRPr="00E84928" w:rsidRDefault="001451E8" w:rsidP="00570801">
      <w:pPr>
        <w:tabs>
          <w:tab w:val="left" w:pos="426"/>
        </w:tabs>
        <w:spacing w:after="0" w:line="240" w:lineRule="auto"/>
        <w:ind w:left="3969"/>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EXPEDIENTE</w:t>
      </w:r>
      <w:r>
        <w:rPr>
          <w:rFonts w:ascii="Gothic720 BT" w:eastAsia="Times New Roman" w:hAnsi="Gothic720 BT" w:cs="Times New Roman"/>
          <w:lang w:val="es-ES" w:eastAsia="es-MX"/>
        </w:rPr>
        <w:t>: IEEQ/PES/013</w:t>
      </w:r>
      <w:r w:rsidRPr="00E84928">
        <w:rPr>
          <w:rFonts w:ascii="Gothic720 BT" w:eastAsia="Times New Roman" w:hAnsi="Gothic720 BT" w:cs="Times New Roman"/>
          <w:lang w:val="es-ES" w:eastAsia="es-MX"/>
        </w:rPr>
        <w:t>/2021-P.</w:t>
      </w:r>
    </w:p>
    <w:p w:rsidR="001451E8" w:rsidRPr="00E84928" w:rsidRDefault="001451E8" w:rsidP="00570801">
      <w:pPr>
        <w:tabs>
          <w:tab w:val="left" w:pos="426"/>
        </w:tabs>
        <w:spacing w:after="0" w:line="240" w:lineRule="auto"/>
        <w:ind w:left="3969"/>
        <w:jc w:val="both"/>
        <w:textAlignment w:val="baseline"/>
        <w:rPr>
          <w:rFonts w:ascii="Gothic720 BT" w:eastAsia="Times New Roman" w:hAnsi="Gothic720 BT" w:cs="Times New Roman"/>
          <w:lang w:val="es-ES" w:eastAsia="es-MX"/>
        </w:rPr>
      </w:pPr>
    </w:p>
    <w:p w:rsidR="00142F7F" w:rsidRPr="00E84928" w:rsidRDefault="00142F7F" w:rsidP="00570801">
      <w:pPr>
        <w:tabs>
          <w:tab w:val="left" w:pos="426"/>
        </w:tabs>
        <w:spacing w:after="0" w:line="240" w:lineRule="auto"/>
        <w:ind w:left="3969"/>
        <w:jc w:val="both"/>
        <w:textAlignment w:val="baseline"/>
        <w:rPr>
          <w:rFonts w:ascii="Gothic720 BT" w:eastAsia="Times New Roman" w:hAnsi="Gothic720 BT" w:cs="Times New Roman"/>
          <w:lang w:val="es-ES" w:eastAsia="es-MX"/>
        </w:rPr>
      </w:pPr>
      <w:r w:rsidRPr="00E84928">
        <w:rPr>
          <w:rFonts w:ascii="Gothic720 BT" w:eastAsia="Times New Roman" w:hAnsi="Gothic720 BT" w:cs="Times New Roman"/>
          <w:b/>
          <w:lang w:val="es-ES" w:eastAsia="es-MX"/>
        </w:rPr>
        <w:t>ASUNTO</w:t>
      </w:r>
      <w:r>
        <w:rPr>
          <w:rFonts w:ascii="Gothic720 BT" w:eastAsia="Times New Roman" w:hAnsi="Gothic720 BT" w:cs="Times New Roman"/>
          <w:lang w:val="es-ES" w:eastAsia="es-MX"/>
        </w:rPr>
        <w:t xml:space="preserve">: </w:t>
      </w:r>
      <w:r w:rsidR="003D7730">
        <w:rPr>
          <w:rFonts w:ascii="Gothic720 BT" w:eastAsia="Times New Roman" w:hAnsi="Gothic720 BT" w:cs="Times New Roman"/>
          <w:lang w:val="es-ES" w:eastAsia="es-MX"/>
        </w:rPr>
        <w:t>RECEPCIÓN Y SOLICITUD DE COLABORACIÓN</w:t>
      </w:r>
      <w:r w:rsidR="003D7730" w:rsidRPr="00E84928">
        <w:rPr>
          <w:rFonts w:ascii="Gothic720 BT" w:eastAsia="Times New Roman" w:hAnsi="Gothic720 BT" w:cs="Times New Roman"/>
          <w:lang w:val="es-ES" w:eastAsia="es-MX"/>
        </w:rPr>
        <w:t>.</w:t>
      </w:r>
    </w:p>
    <w:p w:rsidR="001451E8" w:rsidRPr="0046402C" w:rsidRDefault="001451E8" w:rsidP="009B352A">
      <w:pPr>
        <w:spacing w:after="0" w:line="240" w:lineRule="auto"/>
        <w:textAlignment w:val="baseline"/>
        <w:rPr>
          <w:rFonts w:ascii="Gothic720 BT" w:eastAsia="Times New Roman" w:hAnsi="Gothic720 BT" w:cs="Times New Roman"/>
          <w:b/>
          <w:lang w:eastAsia="es-MX"/>
        </w:rPr>
      </w:pPr>
    </w:p>
    <w:p w:rsidR="001451E8" w:rsidRPr="0046402C" w:rsidRDefault="001451E8" w:rsidP="009B352A">
      <w:pPr>
        <w:spacing w:after="0" w:line="240" w:lineRule="auto"/>
        <w:jc w:val="center"/>
        <w:textAlignment w:val="baseline"/>
        <w:rPr>
          <w:rFonts w:ascii="Gothic720 BT" w:eastAsia="Times New Roman" w:hAnsi="Gothic720 BT" w:cs="Times New Roman"/>
          <w:b/>
          <w:lang w:eastAsia="es-MX"/>
        </w:rPr>
      </w:pPr>
      <w:r w:rsidRPr="0046402C">
        <w:rPr>
          <w:rFonts w:ascii="Gothic720 BT" w:eastAsia="Times New Roman" w:hAnsi="Gothic720 BT" w:cs="Times New Roman"/>
          <w:b/>
          <w:lang w:eastAsia="es-MX"/>
        </w:rPr>
        <w:t>CÉDULA DE NOTIFICACIÓN</w:t>
      </w:r>
    </w:p>
    <w:p w:rsidR="001451E8" w:rsidRPr="0046402C" w:rsidRDefault="001451E8" w:rsidP="009B352A">
      <w:pPr>
        <w:spacing w:after="0" w:line="240" w:lineRule="auto"/>
        <w:jc w:val="both"/>
        <w:textAlignment w:val="baseline"/>
        <w:rPr>
          <w:rFonts w:ascii="Gothic720 BT" w:eastAsia="Times New Roman" w:hAnsi="Gothic720 BT" w:cs="Times New Roman"/>
          <w:lang w:eastAsia="es-MX"/>
        </w:rPr>
      </w:pPr>
    </w:p>
    <w:p w:rsidR="001451E8" w:rsidRPr="0046402C" w:rsidRDefault="001451E8" w:rsidP="009B352A">
      <w:pPr>
        <w:spacing w:after="0" w:line="240" w:lineRule="auto"/>
        <w:jc w:val="both"/>
        <w:textAlignment w:val="baseline"/>
        <w:rPr>
          <w:rFonts w:ascii="Gothic720 BT" w:eastAsia="Times New Roman" w:hAnsi="Gothic720 BT" w:cs="Times New Roman"/>
          <w:lang w:eastAsia="es-MX"/>
        </w:rPr>
      </w:pPr>
      <w:r w:rsidRPr="0046402C">
        <w:rPr>
          <w:rFonts w:ascii="Gothic720 BT" w:eastAsia="Times New Roman" w:hAnsi="Gothic720 BT" w:cs="Times New Roman"/>
          <w:lang w:eastAsia="es-MX"/>
        </w:rPr>
        <w:t xml:space="preserve">En Santiago de Querétaro, Querétaro, siendo las </w:t>
      </w:r>
      <w:r w:rsidR="00142F7F">
        <w:rPr>
          <w:rFonts w:ascii="Gothic720 BT" w:eastAsia="Times New Roman" w:hAnsi="Gothic720 BT" w:cs="Times New Roman"/>
          <w:lang w:eastAsia="es-MX"/>
        </w:rPr>
        <w:t>dieciséis</w:t>
      </w:r>
      <w:r w:rsidRPr="0046402C">
        <w:rPr>
          <w:rFonts w:ascii="Gothic720 BT" w:eastAsia="Times New Roman" w:hAnsi="Gothic720 BT" w:cs="Times New Roman"/>
          <w:lang w:eastAsia="es-MX"/>
        </w:rPr>
        <w:t xml:space="preserve"> horas con</w:t>
      </w:r>
      <w:r w:rsidR="007E30F0">
        <w:rPr>
          <w:rFonts w:ascii="Gothic720 BT" w:eastAsia="Times New Roman" w:hAnsi="Gothic720 BT" w:cs="Times New Roman"/>
          <w:lang w:eastAsia="es-MX"/>
        </w:rPr>
        <w:t xml:space="preserve"> treinta minutos</w:t>
      </w:r>
      <w:r w:rsidRPr="0046402C">
        <w:rPr>
          <w:rFonts w:ascii="Gothic720 BT" w:eastAsia="Times New Roman" w:hAnsi="Gothic720 BT" w:cs="Times New Roman"/>
          <w:lang w:eastAsia="es-MX"/>
        </w:rPr>
        <w:t xml:space="preserve"> del </w:t>
      </w:r>
      <w:r w:rsidR="00C860E9">
        <w:rPr>
          <w:rFonts w:ascii="Gothic720 BT" w:eastAsia="Times New Roman" w:hAnsi="Gothic720 BT" w:cs="Times New Roman"/>
          <w:lang w:eastAsia="es-MX"/>
        </w:rPr>
        <w:t>veinticinco</w:t>
      </w:r>
      <w:r w:rsidRPr="0046402C">
        <w:rPr>
          <w:rFonts w:ascii="Gothic720 BT" w:eastAsia="Times New Roman" w:hAnsi="Gothic720 BT" w:cs="Times New Roman"/>
          <w:lang w:eastAsia="es-MX"/>
        </w:rPr>
        <w:t xml:space="preserve"> de marzo de dos mil veintiuno, en cumplimiento a lo ordenado en el proveído dictado el </w:t>
      </w:r>
      <w:r w:rsidR="00C860E9">
        <w:rPr>
          <w:rFonts w:ascii="Gothic720 BT" w:eastAsia="Times New Roman" w:hAnsi="Gothic720 BT" w:cs="Times New Roman"/>
          <w:lang w:eastAsia="es-MX"/>
        </w:rPr>
        <w:t>veinticuatro</w:t>
      </w:r>
      <w:r w:rsidR="00103ABB">
        <w:rPr>
          <w:rFonts w:ascii="Gothic720 BT" w:eastAsia="Times New Roman" w:hAnsi="Gothic720 BT" w:cs="Times New Roman"/>
          <w:lang w:eastAsia="es-MX"/>
        </w:rPr>
        <w:t xml:space="preserve"> de</w:t>
      </w:r>
      <w:r w:rsidR="00142F7F">
        <w:rPr>
          <w:rFonts w:ascii="Gothic720 BT" w:eastAsia="Times New Roman" w:hAnsi="Gothic720 BT" w:cs="Times New Roman"/>
          <w:lang w:eastAsia="es-MX"/>
        </w:rPr>
        <w:t xml:space="preserve"> marzo del mismo año</w:t>
      </w:r>
      <w:r w:rsidRPr="0046402C">
        <w:rPr>
          <w:rFonts w:ascii="Gothic720 BT" w:eastAsia="Times New Roman" w:hAnsi="Gothic720 BT" w:cs="Times New Roman"/>
          <w:lang w:eastAsia="es-MX"/>
        </w:rPr>
        <w:t>, con fundamento en los artículos 50 fracción II, 52 y 56, fracción II de la L</w:t>
      </w:r>
      <w:r w:rsidRPr="0046402C">
        <w:rPr>
          <w:rFonts w:ascii="Gothic720 BT" w:eastAsia="Times New Roman" w:hAnsi="Gothic720 BT" w:cs="Gothic720 BT"/>
          <w:lang w:eastAsia="es-MX"/>
        </w:rPr>
        <w:t>e</w:t>
      </w:r>
      <w:r w:rsidRPr="0046402C">
        <w:rPr>
          <w:rFonts w:ascii="Gothic720 BT" w:eastAsia="Times New Roman" w:hAnsi="Gothic720 BT" w:cs="Times New Roman"/>
          <w:lang w:eastAsia="es-MX"/>
        </w:rPr>
        <w:t xml:space="preserve">y de Medios de Impugnación en Materia Electoral del Estado de Querétaro, se </w:t>
      </w:r>
      <w:r w:rsidRPr="0046402C">
        <w:rPr>
          <w:rFonts w:ascii="Gothic720 BT" w:eastAsia="Times New Roman" w:hAnsi="Gothic720 BT" w:cs="Times New Roman"/>
          <w:b/>
          <w:lang w:eastAsia="es-MX"/>
        </w:rPr>
        <w:t>NOTIFICA</w:t>
      </w:r>
      <w:r w:rsidRPr="0046402C">
        <w:rPr>
          <w:rFonts w:ascii="Gothic720 BT" w:eastAsia="Times New Roman" w:hAnsi="Gothic720 BT" w:cs="Times New Roman"/>
          <w:lang w:eastAsia="es-MX"/>
        </w:rPr>
        <w:t xml:space="preserve"> el contenido del proveído de mérito que consta de </w:t>
      </w:r>
      <w:r w:rsidR="00A448FF">
        <w:rPr>
          <w:rFonts w:ascii="Gothic720 BT" w:eastAsia="Times New Roman" w:hAnsi="Gothic720 BT" w:cs="Times New Roman"/>
          <w:lang w:eastAsia="es-MX"/>
        </w:rPr>
        <w:t>dos</w:t>
      </w:r>
      <w:r w:rsidR="003D7730">
        <w:rPr>
          <w:rFonts w:ascii="Gothic720 BT" w:eastAsia="Times New Roman" w:hAnsi="Gothic720 BT" w:cs="Times New Roman"/>
          <w:lang w:eastAsia="es-MX"/>
        </w:rPr>
        <w:t xml:space="preserve"> </w:t>
      </w:r>
      <w:r w:rsidRPr="0046402C">
        <w:rPr>
          <w:rFonts w:ascii="Gothic720 BT" w:eastAsia="Times New Roman" w:hAnsi="Gothic720 BT" w:cs="Times New Roman"/>
          <w:lang w:eastAsia="es-MX"/>
        </w:rPr>
        <w:t xml:space="preserve">fojas, mediante cédula que se fija en los </w:t>
      </w:r>
      <w:r w:rsidRPr="0046402C">
        <w:rPr>
          <w:rFonts w:ascii="Gothic720 BT" w:eastAsia="Times New Roman" w:hAnsi="Gothic720 BT" w:cs="Times New Roman"/>
          <w:b/>
          <w:lang w:eastAsia="es-MX"/>
        </w:rPr>
        <w:t>ESTRADOS</w:t>
      </w:r>
      <w:r w:rsidRPr="0046402C">
        <w:rPr>
          <w:rFonts w:ascii="Gothic720 BT" w:eastAsia="Times New Roman" w:hAnsi="Gothic720 BT" w:cs="Times New Roman"/>
          <w:lang w:eastAsia="es-MX"/>
        </w:rPr>
        <w:t xml:space="preserve"> del Consejo General de este Instituto Electoral del Estado de Querétaro; anexando copia del mismo. </w:t>
      </w:r>
      <w:r w:rsidRPr="0046402C">
        <w:rPr>
          <w:rFonts w:ascii="Gothic720 BT" w:eastAsia="Times New Roman" w:hAnsi="Gothic720 BT" w:cs="Times New Roman"/>
          <w:b/>
          <w:lang w:eastAsia="es-MX"/>
        </w:rPr>
        <w:t>CONSTE</w:t>
      </w:r>
      <w:r w:rsidRPr="0046402C">
        <w:rPr>
          <w:rFonts w:ascii="Gothic720 BT" w:eastAsia="Times New Roman" w:hAnsi="Gothic720 BT" w:cs="Times New Roman"/>
          <w:lang w:eastAsia="es-MX"/>
        </w:rPr>
        <w:t>.</w:t>
      </w:r>
    </w:p>
    <w:p w:rsidR="001451E8" w:rsidRPr="0046402C" w:rsidRDefault="001451E8" w:rsidP="009B352A">
      <w:pPr>
        <w:spacing w:after="0" w:line="240" w:lineRule="auto"/>
        <w:jc w:val="both"/>
        <w:textAlignment w:val="baseline"/>
        <w:rPr>
          <w:rFonts w:ascii="Gothic720 BT" w:eastAsia="Times New Roman" w:hAnsi="Gothic720 BT" w:cs="Times New Roman"/>
          <w:lang w:eastAsia="es-MX"/>
        </w:rPr>
      </w:pPr>
    </w:p>
    <w:p w:rsidR="001451E8" w:rsidRDefault="001451E8" w:rsidP="009B352A">
      <w:pPr>
        <w:spacing w:after="0" w:line="240" w:lineRule="auto"/>
        <w:jc w:val="both"/>
        <w:textAlignment w:val="baseline"/>
        <w:rPr>
          <w:rFonts w:ascii="Gothic720 BT" w:eastAsia="Times New Roman" w:hAnsi="Gothic720 BT" w:cs="Times New Roman"/>
          <w:lang w:eastAsia="es-MX"/>
        </w:rPr>
      </w:pPr>
    </w:p>
    <w:p w:rsidR="001451E8" w:rsidRPr="0046402C" w:rsidRDefault="001451E8" w:rsidP="009B352A">
      <w:pPr>
        <w:spacing w:after="0" w:line="240" w:lineRule="auto"/>
        <w:jc w:val="both"/>
        <w:textAlignment w:val="baseline"/>
        <w:rPr>
          <w:rFonts w:ascii="Gothic720 BT" w:eastAsia="Times New Roman" w:hAnsi="Gothic720 BT" w:cs="Times New Roman"/>
          <w:lang w:eastAsia="es-MX"/>
        </w:rPr>
      </w:pPr>
    </w:p>
    <w:p w:rsidR="001451E8" w:rsidRPr="0046402C" w:rsidRDefault="001451E8" w:rsidP="009B352A">
      <w:pPr>
        <w:spacing w:after="0" w:line="240" w:lineRule="auto"/>
        <w:jc w:val="center"/>
        <w:textAlignment w:val="baseline"/>
        <w:rPr>
          <w:rFonts w:ascii="Gothic720 BT" w:eastAsia="Times New Roman" w:hAnsi="Gothic720 BT" w:cs="Times New Roman"/>
          <w:lang w:val="es-ES" w:eastAsia="es-MX"/>
        </w:rPr>
      </w:pPr>
      <w:r w:rsidRPr="0046402C">
        <w:rPr>
          <w:rFonts w:ascii="Gothic720 BT" w:eastAsia="Times New Roman" w:hAnsi="Gothic720 BT" w:cs="Times New Roman"/>
          <w:b/>
          <w:bCs/>
          <w:lang w:eastAsia="es-MX"/>
        </w:rPr>
        <w:t>Dr. Juan Rivera Hernández</w:t>
      </w:r>
      <w:r w:rsidRPr="0046402C">
        <w:rPr>
          <w:rFonts w:ascii="Gothic720 BT" w:eastAsia="Times New Roman" w:hAnsi="Gothic720 BT" w:cs="Times New Roman"/>
          <w:lang w:val="es-ES" w:eastAsia="es-MX"/>
        </w:rPr>
        <w:t> </w:t>
      </w:r>
    </w:p>
    <w:p w:rsidR="001451E8" w:rsidRPr="0046402C" w:rsidRDefault="001451E8" w:rsidP="009B352A">
      <w:pPr>
        <w:spacing w:after="0" w:line="240" w:lineRule="auto"/>
        <w:jc w:val="center"/>
        <w:textAlignment w:val="baseline"/>
        <w:rPr>
          <w:rFonts w:ascii="Gothic720 BT" w:eastAsia="Times New Roman" w:hAnsi="Gothic720 BT" w:cs="Times New Roman"/>
          <w:lang w:eastAsia="es-MX"/>
        </w:rPr>
      </w:pPr>
      <w:r w:rsidRPr="0046402C">
        <w:rPr>
          <w:rFonts w:ascii="Gothic720 BT" w:eastAsia="Times New Roman" w:hAnsi="Gothic720 BT" w:cs="Times New Roman"/>
          <w:lang w:eastAsia="es-MX"/>
        </w:rPr>
        <w:t>Director Ejecutivo de Asuntos Jurídicos</w:t>
      </w:r>
    </w:p>
    <w:p w:rsidR="001451E8" w:rsidRPr="0046402C" w:rsidRDefault="001451E8" w:rsidP="009B352A">
      <w:pPr>
        <w:spacing w:after="0" w:line="240" w:lineRule="auto"/>
      </w:pPr>
    </w:p>
    <w:p w:rsidR="00A22ED7" w:rsidRPr="00BC557A" w:rsidRDefault="00142F7F" w:rsidP="009B352A">
      <w:pPr>
        <w:tabs>
          <w:tab w:val="left" w:pos="426"/>
        </w:tabs>
        <w:spacing w:after="0" w:line="240" w:lineRule="auto"/>
        <w:jc w:val="center"/>
        <w:textAlignment w:val="baseline"/>
        <w:rPr>
          <w:rFonts w:ascii="Gothic720 BT" w:eastAsia="Times New Roman" w:hAnsi="Gothic720 BT" w:cs="Times New Roman"/>
          <w:lang w:eastAsia="es-MX"/>
        </w:rPr>
      </w:pPr>
      <w:r w:rsidRPr="00142F7F">
        <w:rPr>
          <w:rFonts w:ascii="Gothic720 BT" w:eastAsia="Times New Roman" w:hAnsi="Gothic720 BT" w:cs="Times New Roman"/>
          <w:noProof/>
          <w:lang w:eastAsia="es-MX"/>
        </w:rPr>
        <mc:AlternateContent>
          <mc:Choice Requires="wps">
            <w:drawing>
              <wp:anchor distT="0" distB="0" distL="114300" distR="114300" simplePos="0" relativeHeight="251659264" behindDoc="0" locked="0" layoutInCell="1" allowOverlap="1" wp14:anchorId="2A6A7D2D" wp14:editId="5251017D">
                <wp:simplePos x="0" y="0"/>
                <wp:positionH relativeFrom="column">
                  <wp:posOffset>3801745</wp:posOffset>
                </wp:positionH>
                <wp:positionV relativeFrom="paragraph">
                  <wp:posOffset>2891155</wp:posOffset>
                </wp:positionV>
                <wp:extent cx="2374265" cy="695325"/>
                <wp:effectExtent l="0" t="0" r="381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5325"/>
                        </a:xfrm>
                        <a:prstGeom prst="rect">
                          <a:avLst/>
                        </a:prstGeom>
                        <a:solidFill>
                          <a:srgbClr val="FFFFFF"/>
                        </a:solidFill>
                        <a:ln w="9525">
                          <a:noFill/>
                          <a:miter lim="800000"/>
                          <a:headEnd/>
                          <a:tailEnd/>
                        </a:ln>
                      </wps:spPr>
                      <wps:txbx>
                        <w:txbxContent>
                          <w:p w:rsidR="00142F7F" w:rsidRDefault="00142F7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A6A7D2D" id="_x0000_t202" coordsize="21600,21600" o:spt="202" path="m,l,21600r21600,l21600,xe">
                <v:stroke joinstyle="miter"/>
                <v:path gradientshapeok="t" o:connecttype="rect"/>
              </v:shapetype>
              <v:shape id="Cuadro de texto 2" o:spid="_x0000_s1026" type="#_x0000_t202" style="position:absolute;left:0;text-align:left;margin-left:299.35pt;margin-top:227.65pt;width:186.95pt;height:5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YWJwIAACQEAAAOAAAAZHJzL2Uyb0RvYy54bWysU9tu2zAMfR+wfxD0vjhxLm2MOEWXLsOA&#10;7gJ0+wBGkmNhsuhJSuzs60fJaZptb8P0IJAieUgeUqu7vjHsqJzXaEs+GY05U1ag1HZf8m9ft29u&#10;OfMBrASDVpX8pDy/W79+teraQuVYo5HKMQKxvujaktchtEWWeVGrBvwIW2XJWKFrIJDq9pl00BF6&#10;Y7J8PF5kHTrZOhTKe3p9GIx8nfCrSonwuaq8CsyUnGoL6Xbp3sU7W6+g2Dtoay3OZcA/VNGAtpT0&#10;AvUAAdjB6b+gGi0ceqzCSGCTYVVpoVIP1M1k/Ec3TzW0KvVC5Pj2QpP/f7Di0/GLY1qWfDq+4cxC&#10;Q0PaHEA6ZFKxoPqALI80da0vyPupJf/Qv8Wexp1a9u0jiu+eWdzUYPfq3jnsagWSypzEyOwqdMDx&#10;EWTXfURJ2eAQMAH1lWsih8QKI3Qa1+kyIqqDCXrMpzezfDHnTJBtsZxP83lKAcVzdOt8eK+wYVEo&#10;uaMVSOhwfPQhVgPFs0tM5tFoudXGJMXtdxvj2BFoXbbpnNF/czOWdSVfzil3jLIY49MmNTrQOhvd&#10;lPx2HE8MhyKy8c7KJAfQZpCpEmPP9ERGBm5Cv+vJMXK2Q3kiohwOa0vfjIQa3U/OOlrZkvsfB3CK&#10;M/PBEtnLyWwWdzwps/lNToq7tuyuLWAFQZU8cDaIm5D+xdDRPQ2l0omvl0rOtdIqJhrP3ybu+rWe&#10;vF4+9/oXAAAA//8DAFBLAwQUAAYACAAAACEABP4Dy+AAAAALAQAADwAAAGRycy9kb3ducmV2Lnht&#10;bEyPy07DMBBF90j8gzVI7KjT0Dwa4lQIKQIpqxY+wIknDyW2o9hNw98zrGA5ukf3nslPm57Yiosb&#10;rBGw3wXA0DRWDaYT8PVZPqXAnJdGyckaFPCNDk7F/V0uM2Vv5ozrxXeMSozLpIDe+znj3DU9aul2&#10;dkZDWWsXLT2dS8fVIm9UriceBkHMtRwMLfRyxrcem/Fy1QI+qqZsw0q3qx/3eqzO9XvZJkI8Pmyv&#10;L8A8bv4Phl99UoeCnGp7NcqxSUB0TBNCBRyi6BkYEcckjIHVFMWHFHiR8/8/FD8AAAD//wMAUEsB&#10;Ai0AFAAGAAgAAAAhALaDOJL+AAAA4QEAABMAAAAAAAAAAAAAAAAAAAAAAFtDb250ZW50X1R5cGVz&#10;XS54bWxQSwECLQAUAAYACAAAACEAOP0h/9YAAACUAQAACwAAAAAAAAAAAAAAAAAvAQAAX3JlbHMv&#10;LnJlbHNQSwECLQAUAAYACAAAACEAlVgGFicCAAAkBAAADgAAAAAAAAAAAAAAAAAuAgAAZHJzL2Uy&#10;b0RvYy54bWxQSwECLQAUAAYACAAAACEABP4Dy+AAAAALAQAADwAAAAAAAAAAAAAAAACBBAAAZHJz&#10;L2Rvd25yZXYueG1sUEsFBgAAAAAEAAQA8wAAAI4FAAAAAA==&#10;" stroked="f">
                <v:textbox>
                  <w:txbxContent>
                    <w:p w:rsidR="00142F7F" w:rsidRDefault="00142F7F"/>
                  </w:txbxContent>
                </v:textbox>
              </v:shape>
            </w:pict>
          </mc:Fallback>
        </mc:AlternateContent>
      </w:r>
    </w:p>
    <w:sectPr w:rsidR="00A22ED7" w:rsidRPr="00BC557A" w:rsidSect="00704109">
      <w:footerReference w:type="default" r:id="rId9"/>
      <w:pgSz w:w="12240" w:h="15840"/>
      <w:pgMar w:top="2977" w:right="1892" w:bottom="1417"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99" w:rsidRDefault="004A4E99" w:rsidP="00F8209A">
      <w:pPr>
        <w:spacing w:after="0" w:line="240" w:lineRule="auto"/>
      </w:pPr>
      <w:r>
        <w:separator/>
      </w:r>
    </w:p>
  </w:endnote>
  <w:endnote w:type="continuationSeparator" w:id="0">
    <w:p w:rsidR="004A4E99" w:rsidRDefault="004A4E99"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69304"/>
      <w:docPartObj>
        <w:docPartGallery w:val="Page Numbers (Bottom of Page)"/>
        <w:docPartUnique/>
      </w:docPartObj>
    </w:sdtPr>
    <w:sdtEndPr/>
    <w:sdtContent>
      <w:p w:rsidR="00E9407C" w:rsidRDefault="00E9407C">
        <w:pPr>
          <w:pStyle w:val="Piedepgina"/>
          <w:jc w:val="right"/>
        </w:pPr>
        <w:r>
          <w:fldChar w:fldCharType="begin"/>
        </w:r>
        <w:r>
          <w:instrText>PAGE   \* MERGEFORMAT</w:instrText>
        </w:r>
        <w:r>
          <w:fldChar w:fldCharType="separate"/>
        </w:r>
        <w:r w:rsidR="00F82B28" w:rsidRPr="00F82B28">
          <w:rPr>
            <w:noProof/>
            <w:lang w:val="es-ES"/>
          </w:rPr>
          <w:t>1</w:t>
        </w:r>
        <w:r>
          <w:fldChar w:fldCharType="end"/>
        </w:r>
      </w:p>
    </w:sdtContent>
  </w:sdt>
  <w:p w:rsidR="00E9407C" w:rsidRDefault="00E94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99" w:rsidRDefault="004A4E99" w:rsidP="00F8209A">
      <w:pPr>
        <w:spacing w:after="0" w:line="240" w:lineRule="auto"/>
      </w:pPr>
      <w:r>
        <w:separator/>
      </w:r>
    </w:p>
  </w:footnote>
  <w:footnote w:type="continuationSeparator" w:id="0">
    <w:p w:rsidR="004A4E99" w:rsidRDefault="004A4E99" w:rsidP="00F8209A">
      <w:pPr>
        <w:spacing w:after="0" w:line="240" w:lineRule="auto"/>
      </w:pPr>
      <w:r>
        <w:continuationSeparator/>
      </w:r>
    </w:p>
  </w:footnote>
  <w:footnote w:id="1">
    <w:p w:rsidR="00A26513" w:rsidRPr="00C2327D" w:rsidRDefault="00A26513" w:rsidP="00A26513">
      <w:pPr>
        <w:pStyle w:val="Textonotapie"/>
        <w:jc w:val="both"/>
        <w:rPr>
          <w:rFonts w:ascii="Gothic720 BT" w:hAnsi="Gothic720 BT" w:cstheme="minorHAnsi"/>
          <w:sz w:val="16"/>
          <w:szCs w:val="16"/>
        </w:rPr>
      </w:pPr>
      <w:r w:rsidRPr="00C2327D">
        <w:rPr>
          <w:rStyle w:val="Refdenotaalpie"/>
          <w:rFonts w:ascii="Gothic720 BT" w:hAnsi="Gothic720 BT" w:cstheme="minorHAnsi"/>
          <w:sz w:val="16"/>
          <w:szCs w:val="16"/>
        </w:rPr>
        <w:footnoteRef/>
      </w:r>
      <w:r w:rsidRPr="00C2327D">
        <w:rPr>
          <w:rFonts w:ascii="Gothic720 BT" w:hAnsi="Gothic720 BT" w:cstheme="minorHAnsi"/>
          <w:sz w:val="16"/>
          <w:szCs w:val="16"/>
        </w:rPr>
        <w:t xml:space="preserve"> En adelante Ley Electoral. </w:t>
      </w:r>
    </w:p>
  </w:footnote>
  <w:footnote w:id="2">
    <w:p w:rsidR="00C2327D" w:rsidRPr="00C2327D" w:rsidRDefault="00C2327D">
      <w:pPr>
        <w:pStyle w:val="Textonotapie"/>
        <w:rPr>
          <w:rFonts w:ascii="Gothic720 BT" w:hAnsi="Gothic720 BT"/>
          <w:sz w:val="16"/>
          <w:szCs w:val="16"/>
        </w:rPr>
      </w:pPr>
      <w:r w:rsidRPr="00C2327D">
        <w:rPr>
          <w:rStyle w:val="Refdenotaalpie"/>
          <w:rFonts w:ascii="Gothic720 BT" w:hAnsi="Gothic720 BT"/>
          <w:sz w:val="16"/>
          <w:szCs w:val="16"/>
        </w:rPr>
        <w:footnoteRef/>
      </w:r>
      <w:r w:rsidRPr="00C2327D">
        <w:rPr>
          <w:rFonts w:ascii="Gothic720 BT" w:hAnsi="Gothic720 BT"/>
          <w:sz w:val="16"/>
          <w:szCs w:val="16"/>
        </w:rPr>
        <w:t xml:space="preserve"> En adelante Dirección Ejecutiva. </w:t>
      </w:r>
    </w:p>
  </w:footnote>
  <w:footnote w:id="3">
    <w:p w:rsidR="0052644A" w:rsidRPr="00C2327D" w:rsidRDefault="0052644A" w:rsidP="0052644A">
      <w:pPr>
        <w:pStyle w:val="Textonotapie"/>
        <w:rPr>
          <w:rFonts w:ascii="Gothic720 BT" w:hAnsi="Gothic720 BT"/>
          <w:sz w:val="16"/>
          <w:szCs w:val="16"/>
        </w:rPr>
      </w:pPr>
      <w:r w:rsidRPr="00C2327D">
        <w:rPr>
          <w:rStyle w:val="Refdenotaalpie"/>
          <w:rFonts w:ascii="Gothic720 BT" w:hAnsi="Gothic720 BT"/>
          <w:sz w:val="16"/>
          <w:szCs w:val="16"/>
        </w:rPr>
        <w:footnoteRef/>
      </w:r>
      <w:r w:rsidRPr="00C2327D">
        <w:rPr>
          <w:rFonts w:ascii="Gothic720 BT" w:hAnsi="Gothic720 BT"/>
          <w:sz w:val="16"/>
          <w:szCs w:val="16"/>
        </w:rPr>
        <w:t xml:space="preserve"> Visible a foja dieciséis del referido escrito de contestación,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9C"/>
    <w:multiLevelType w:val="hybridMultilevel"/>
    <w:tmpl w:val="B4BC203C"/>
    <w:lvl w:ilvl="0" w:tplc="0C0A000F">
      <w:start w:val="1"/>
      <w:numFmt w:val="decimal"/>
      <w:lvlText w:val="%1."/>
      <w:lvlJc w:val="left"/>
      <w:pPr>
        <w:ind w:left="2430" w:hanging="360"/>
      </w:pPr>
      <w:rPr>
        <w:rFonts w:hint="default"/>
      </w:rPr>
    </w:lvl>
    <w:lvl w:ilvl="1" w:tplc="0C0A0019">
      <w:start w:val="1"/>
      <w:numFmt w:val="lowerLetter"/>
      <w:lvlText w:val="%2."/>
      <w:lvlJc w:val="left"/>
      <w:pPr>
        <w:ind w:left="3150" w:hanging="360"/>
      </w:pPr>
    </w:lvl>
    <w:lvl w:ilvl="2" w:tplc="0C0A001B" w:tentative="1">
      <w:start w:val="1"/>
      <w:numFmt w:val="lowerRoman"/>
      <w:lvlText w:val="%3."/>
      <w:lvlJc w:val="right"/>
      <w:pPr>
        <w:ind w:left="3870" w:hanging="180"/>
      </w:pPr>
    </w:lvl>
    <w:lvl w:ilvl="3" w:tplc="0C0A000F" w:tentative="1">
      <w:start w:val="1"/>
      <w:numFmt w:val="decimal"/>
      <w:lvlText w:val="%4."/>
      <w:lvlJc w:val="left"/>
      <w:pPr>
        <w:ind w:left="4590" w:hanging="360"/>
      </w:pPr>
    </w:lvl>
    <w:lvl w:ilvl="4" w:tplc="0C0A0019" w:tentative="1">
      <w:start w:val="1"/>
      <w:numFmt w:val="lowerLetter"/>
      <w:lvlText w:val="%5."/>
      <w:lvlJc w:val="left"/>
      <w:pPr>
        <w:ind w:left="5310" w:hanging="360"/>
      </w:pPr>
    </w:lvl>
    <w:lvl w:ilvl="5" w:tplc="0C0A001B" w:tentative="1">
      <w:start w:val="1"/>
      <w:numFmt w:val="lowerRoman"/>
      <w:lvlText w:val="%6."/>
      <w:lvlJc w:val="right"/>
      <w:pPr>
        <w:ind w:left="6030" w:hanging="180"/>
      </w:pPr>
    </w:lvl>
    <w:lvl w:ilvl="6" w:tplc="0C0A000F" w:tentative="1">
      <w:start w:val="1"/>
      <w:numFmt w:val="decimal"/>
      <w:lvlText w:val="%7."/>
      <w:lvlJc w:val="left"/>
      <w:pPr>
        <w:ind w:left="6750" w:hanging="360"/>
      </w:pPr>
    </w:lvl>
    <w:lvl w:ilvl="7" w:tplc="0C0A0019" w:tentative="1">
      <w:start w:val="1"/>
      <w:numFmt w:val="lowerLetter"/>
      <w:lvlText w:val="%8."/>
      <w:lvlJc w:val="left"/>
      <w:pPr>
        <w:ind w:left="7470" w:hanging="360"/>
      </w:pPr>
    </w:lvl>
    <w:lvl w:ilvl="8" w:tplc="0C0A001B" w:tentative="1">
      <w:start w:val="1"/>
      <w:numFmt w:val="lowerRoman"/>
      <w:lvlText w:val="%9."/>
      <w:lvlJc w:val="right"/>
      <w:pPr>
        <w:ind w:left="8190" w:hanging="180"/>
      </w:pPr>
    </w:lvl>
  </w:abstractNum>
  <w:abstractNum w:abstractNumId="1" w15:restartNumberingAfterBreak="0">
    <w:nsid w:val="060F2EC3"/>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2" w15:restartNumberingAfterBreak="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15:restartNumberingAfterBreak="0">
    <w:nsid w:val="084C6E36"/>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4" w15:restartNumberingAfterBreak="0">
    <w:nsid w:val="0F751E12"/>
    <w:multiLevelType w:val="hybridMultilevel"/>
    <w:tmpl w:val="E7D44816"/>
    <w:lvl w:ilvl="0" w:tplc="915ACF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04D63F1"/>
    <w:multiLevelType w:val="hybridMultilevel"/>
    <w:tmpl w:val="3AD0CB76"/>
    <w:lvl w:ilvl="0" w:tplc="0316B8E2">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15:restartNumberingAfterBreak="0">
    <w:nsid w:val="494E7B46"/>
    <w:multiLevelType w:val="hybridMultilevel"/>
    <w:tmpl w:val="7542DCF0"/>
    <w:lvl w:ilvl="0" w:tplc="0C0A0017">
      <w:start w:val="1"/>
      <w:numFmt w:val="lowerLetter"/>
      <w:lvlText w:val="%1)"/>
      <w:lvlJc w:val="left"/>
      <w:pPr>
        <w:ind w:left="1350" w:hanging="360"/>
      </w:pPr>
      <w:rPr>
        <w:rFonts w:hint="default"/>
        <w:b/>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7" w15:restartNumberingAfterBreak="0">
    <w:nsid w:val="495B5EBB"/>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8" w15:restartNumberingAfterBreak="0">
    <w:nsid w:val="66370E85"/>
    <w:multiLevelType w:val="hybridMultilevel"/>
    <w:tmpl w:val="18AC0726"/>
    <w:lvl w:ilvl="0" w:tplc="E27A02CE">
      <w:start w:val="1"/>
      <w:numFmt w:val="decimal"/>
      <w:lvlText w:val="%1."/>
      <w:lvlJc w:val="left"/>
      <w:pPr>
        <w:ind w:left="361" w:hanging="360"/>
      </w:pPr>
      <w:rPr>
        <w:rFonts w:hint="default"/>
        <w:b w:val="0"/>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9" w15:restartNumberingAfterBreak="0">
    <w:nsid w:val="68E32AC8"/>
    <w:multiLevelType w:val="hybridMultilevel"/>
    <w:tmpl w:val="8536C7E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933C19"/>
    <w:multiLevelType w:val="hybridMultilevel"/>
    <w:tmpl w:val="AD60BB46"/>
    <w:lvl w:ilvl="0" w:tplc="0C0A0001">
      <w:start w:val="1"/>
      <w:numFmt w:val="bullet"/>
      <w:lvlText w:val=""/>
      <w:lvlJc w:val="left"/>
      <w:pPr>
        <w:ind w:left="1350" w:hanging="360"/>
      </w:pPr>
      <w:rPr>
        <w:rFonts w:ascii="Symbol" w:hAnsi="Symbol" w:hint="default"/>
        <w:b/>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abstractNum w:abstractNumId="11" w15:restartNumberingAfterBreak="0">
    <w:nsid w:val="7F121D4B"/>
    <w:multiLevelType w:val="hybridMultilevel"/>
    <w:tmpl w:val="7542DCF0"/>
    <w:lvl w:ilvl="0" w:tplc="0C0A0017">
      <w:start w:val="1"/>
      <w:numFmt w:val="lowerLetter"/>
      <w:lvlText w:val="%1)"/>
      <w:lvlJc w:val="left"/>
      <w:pPr>
        <w:ind w:left="1350" w:hanging="360"/>
      </w:pPr>
      <w:rPr>
        <w:rFonts w:hint="default"/>
        <w:b/>
      </w:rPr>
    </w:lvl>
    <w:lvl w:ilvl="1" w:tplc="0C0A0003" w:tentative="1">
      <w:start w:val="1"/>
      <w:numFmt w:val="bullet"/>
      <w:lvlText w:val="o"/>
      <w:lvlJc w:val="left"/>
      <w:pPr>
        <w:ind w:left="2070" w:hanging="360"/>
      </w:pPr>
      <w:rPr>
        <w:rFonts w:ascii="Courier New" w:hAnsi="Courier New" w:cs="Courier New" w:hint="default"/>
      </w:rPr>
    </w:lvl>
    <w:lvl w:ilvl="2" w:tplc="0C0A0005" w:tentative="1">
      <w:start w:val="1"/>
      <w:numFmt w:val="bullet"/>
      <w:lvlText w:val=""/>
      <w:lvlJc w:val="left"/>
      <w:pPr>
        <w:ind w:left="2790" w:hanging="360"/>
      </w:pPr>
      <w:rPr>
        <w:rFonts w:ascii="Wingdings" w:hAnsi="Wingdings" w:hint="default"/>
      </w:rPr>
    </w:lvl>
    <w:lvl w:ilvl="3" w:tplc="0C0A0001" w:tentative="1">
      <w:start w:val="1"/>
      <w:numFmt w:val="bullet"/>
      <w:lvlText w:val=""/>
      <w:lvlJc w:val="left"/>
      <w:pPr>
        <w:ind w:left="3510" w:hanging="360"/>
      </w:pPr>
      <w:rPr>
        <w:rFonts w:ascii="Symbol" w:hAnsi="Symbol" w:hint="default"/>
      </w:rPr>
    </w:lvl>
    <w:lvl w:ilvl="4" w:tplc="0C0A0003" w:tentative="1">
      <w:start w:val="1"/>
      <w:numFmt w:val="bullet"/>
      <w:lvlText w:val="o"/>
      <w:lvlJc w:val="left"/>
      <w:pPr>
        <w:ind w:left="4230" w:hanging="360"/>
      </w:pPr>
      <w:rPr>
        <w:rFonts w:ascii="Courier New" w:hAnsi="Courier New" w:cs="Courier New" w:hint="default"/>
      </w:rPr>
    </w:lvl>
    <w:lvl w:ilvl="5" w:tplc="0C0A0005" w:tentative="1">
      <w:start w:val="1"/>
      <w:numFmt w:val="bullet"/>
      <w:lvlText w:val=""/>
      <w:lvlJc w:val="left"/>
      <w:pPr>
        <w:ind w:left="4950" w:hanging="360"/>
      </w:pPr>
      <w:rPr>
        <w:rFonts w:ascii="Wingdings" w:hAnsi="Wingdings" w:hint="default"/>
      </w:rPr>
    </w:lvl>
    <w:lvl w:ilvl="6" w:tplc="0C0A0001" w:tentative="1">
      <w:start w:val="1"/>
      <w:numFmt w:val="bullet"/>
      <w:lvlText w:val=""/>
      <w:lvlJc w:val="left"/>
      <w:pPr>
        <w:ind w:left="5670" w:hanging="360"/>
      </w:pPr>
      <w:rPr>
        <w:rFonts w:ascii="Symbol" w:hAnsi="Symbol" w:hint="default"/>
      </w:rPr>
    </w:lvl>
    <w:lvl w:ilvl="7" w:tplc="0C0A0003" w:tentative="1">
      <w:start w:val="1"/>
      <w:numFmt w:val="bullet"/>
      <w:lvlText w:val="o"/>
      <w:lvlJc w:val="left"/>
      <w:pPr>
        <w:ind w:left="6390" w:hanging="360"/>
      </w:pPr>
      <w:rPr>
        <w:rFonts w:ascii="Courier New" w:hAnsi="Courier New" w:cs="Courier New" w:hint="default"/>
      </w:rPr>
    </w:lvl>
    <w:lvl w:ilvl="8" w:tplc="0C0A0005" w:tentative="1">
      <w:start w:val="1"/>
      <w:numFmt w:val="bullet"/>
      <w:lvlText w:val=""/>
      <w:lvlJc w:val="left"/>
      <w:pPr>
        <w:ind w:left="711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1"/>
  </w:num>
  <w:num w:numId="6">
    <w:abstractNumId w:val="0"/>
  </w:num>
  <w:num w:numId="7">
    <w:abstractNumId w:val="5"/>
  </w:num>
  <w:num w:numId="8">
    <w:abstractNumId w:val="11"/>
  </w:num>
  <w:num w:numId="9">
    <w:abstractNumId w:val="6"/>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7BC5"/>
    <w:rsid w:val="0002563D"/>
    <w:rsid w:val="00045478"/>
    <w:rsid w:val="000467D1"/>
    <w:rsid w:val="000545A1"/>
    <w:rsid w:val="00060AE3"/>
    <w:rsid w:val="00064648"/>
    <w:rsid w:val="00071033"/>
    <w:rsid w:val="000746F3"/>
    <w:rsid w:val="0009424F"/>
    <w:rsid w:val="000A24D9"/>
    <w:rsid w:val="000B7605"/>
    <w:rsid w:val="000C65C5"/>
    <w:rsid w:val="000D18EC"/>
    <w:rsid w:val="000D467A"/>
    <w:rsid w:val="00103ABB"/>
    <w:rsid w:val="00105B24"/>
    <w:rsid w:val="00123B25"/>
    <w:rsid w:val="0013601D"/>
    <w:rsid w:val="00142F7F"/>
    <w:rsid w:val="00143E32"/>
    <w:rsid w:val="001451E8"/>
    <w:rsid w:val="00152BD8"/>
    <w:rsid w:val="00157465"/>
    <w:rsid w:val="00164E87"/>
    <w:rsid w:val="00167B88"/>
    <w:rsid w:val="00173D14"/>
    <w:rsid w:val="001827B0"/>
    <w:rsid w:val="00193B71"/>
    <w:rsid w:val="00197047"/>
    <w:rsid w:val="001A183A"/>
    <w:rsid w:val="001A71C6"/>
    <w:rsid w:val="001C2744"/>
    <w:rsid w:val="001D18B5"/>
    <w:rsid w:val="001D4C46"/>
    <w:rsid w:val="001E6104"/>
    <w:rsid w:val="001E7D5E"/>
    <w:rsid w:val="00203004"/>
    <w:rsid w:val="00214760"/>
    <w:rsid w:val="00220D60"/>
    <w:rsid w:val="00224F06"/>
    <w:rsid w:val="00264B62"/>
    <w:rsid w:val="00274CB3"/>
    <w:rsid w:val="002816D1"/>
    <w:rsid w:val="002A0E5F"/>
    <w:rsid w:val="002A6F0A"/>
    <w:rsid w:val="002A7878"/>
    <w:rsid w:val="002C16AF"/>
    <w:rsid w:val="002C2EB9"/>
    <w:rsid w:val="002C518D"/>
    <w:rsid w:val="002D22C3"/>
    <w:rsid w:val="00304307"/>
    <w:rsid w:val="003078D3"/>
    <w:rsid w:val="00326196"/>
    <w:rsid w:val="003436C5"/>
    <w:rsid w:val="00350688"/>
    <w:rsid w:val="003517FA"/>
    <w:rsid w:val="00387C71"/>
    <w:rsid w:val="00397512"/>
    <w:rsid w:val="003A6730"/>
    <w:rsid w:val="003A7421"/>
    <w:rsid w:val="003B2C73"/>
    <w:rsid w:val="003B37AC"/>
    <w:rsid w:val="003C16A3"/>
    <w:rsid w:val="003D2227"/>
    <w:rsid w:val="003D5F9C"/>
    <w:rsid w:val="003D7730"/>
    <w:rsid w:val="004006CE"/>
    <w:rsid w:val="004307E7"/>
    <w:rsid w:val="00470BA6"/>
    <w:rsid w:val="00470FF4"/>
    <w:rsid w:val="00474DE0"/>
    <w:rsid w:val="00477012"/>
    <w:rsid w:val="004818B0"/>
    <w:rsid w:val="004A4DD1"/>
    <w:rsid w:val="004A4E99"/>
    <w:rsid w:val="004B26DA"/>
    <w:rsid w:val="004B67EB"/>
    <w:rsid w:val="004C43B3"/>
    <w:rsid w:val="004D258A"/>
    <w:rsid w:val="004F3D6E"/>
    <w:rsid w:val="00501285"/>
    <w:rsid w:val="0051346C"/>
    <w:rsid w:val="00514686"/>
    <w:rsid w:val="00521569"/>
    <w:rsid w:val="00521798"/>
    <w:rsid w:val="0052644A"/>
    <w:rsid w:val="00536DE6"/>
    <w:rsid w:val="00554F29"/>
    <w:rsid w:val="00555158"/>
    <w:rsid w:val="00555E45"/>
    <w:rsid w:val="00556E28"/>
    <w:rsid w:val="0056300B"/>
    <w:rsid w:val="00570801"/>
    <w:rsid w:val="0057562D"/>
    <w:rsid w:val="0059692F"/>
    <w:rsid w:val="005974AE"/>
    <w:rsid w:val="00597E82"/>
    <w:rsid w:val="005A0F52"/>
    <w:rsid w:val="005A2040"/>
    <w:rsid w:val="005D3840"/>
    <w:rsid w:val="005E544C"/>
    <w:rsid w:val="00600ED0"/>
    <w:rsid w:val="00630F2D"/>
    <w:rsid w:val="006352D9"/>
    <w:rsid w:val="006476A9"/>
    <w:rsid w:val="0065702A"/>
    <w:rsid w:val="00661D26"/>
    <w:rsid w:val="00670657"/>
    <w:rsid w:val="006A3CB4"/>
    <w:rsid w:val="006B5BB0"/>
    <w:rsid w:val="006C5091"/>
    <w:rsid w:val="006C62B9"/>
    <w:rsid w:val="006F0351"/>
    <w:rsid w:val="006F4C74"/>
    <w:rsid w:val="006F6430"/>
    <w:rsid w:val="00704109"/>
    <w:rsid w:val="00705EF5"/>
    <w:rsid w:val="007131AD"/>
    <w:rsid w:val="00714F3B"/>
    <w:rsid w:val="00720653"/>
    <w:rsid w:val="0072638B"/>
    <w:rsid w:val="0072680E"/>
    <w:rsid w:val="00727986"/>
    <w:rsid w:val="0075621C"/>
    <w:rsid w:val="00761B2F"/>
    <w:rsid w:val="00774DC7"/>
    <w:rsid w:val="007830B3"/>
    <w:rsid w:val="00797E7A"/>
    <w:rsid w:val="007A09EA"/>
    <w:rsid w:val="007D669D"/>
    <w:rsid w:val="007D73AF"/>
    <w:rsid w:val="007E30F0"/>
    <w:rsid w:val="007E536B"/>
    <w:rsid w:val="007F1434"/>
    <w:rsid w:val="007F283C"/>
    <w:rsid w:val="007F523A"/>
    <w:rsid w:val="007F6C6E"/>
    <w:rsid w:val="008032D0"/>
    <w:rsid w:val="00804836"/>
    <w:rsid w:val="00821D93"/>
    <w:rsid w:val="00825AE9"/>
    <w:rsid w:val="00827B08"/>
    <w:rsid w:val="00836A11"/>
    <w:rsid w:val="008649AB"/>
    <w:rsid w:val="008914BB"/>
    <w:rsid w:val="0089501F"/>
    <w:rsid w:val="008D654D"/>
    <w:rsid w:val="008F19BA"/>
    <w:rsid w:val="008F2180"/>
    <w:rsid w:val="008F39E9"/>
    <w:rsid w:val="00911760"/>
    <w:rsid w:val="0091200C"/>
    <w:rsid w:val="0091320C"/>
    <w:rsid w:val="00914624"/>
    <w:rsid w:val="0093474A"/>
    <w:rsid w:val="0095402C"/>
    <w:rsid w:val="00955A34"/>
    <w:rsid w:val="00956E17"/>
    <w:rsid w:val="009574E7"/>
    <w:rsid w:val="00964F42"/>
    <w:rsid w:val="00965AE3"/>
    <w:rsid w:val="0098070A"/>
    <w:rsid w:val="00985ECB"/>
    <w:rsid w:val="00994416"/>
    <w:rsid w:val="00995B83"/>
    <w:rsid w:val="009A0199"/>
    <w:rsid w:val="009A4690"/>
    <w:rsid w:val="009B352A"/>
    <w:rsid w:val="009D2D44"/>
    <w:rsid w:val="009D3062"/>
    <w:rsid w:val="009D78A0"/>
    <w:rsid w:val="009E40EB"/>
    <w:rsid w:val="00A03817"/>
    <w:rsid w:val="00A05D90"/>
    <w:rsid w:val="00A22ED7"/>
    <w:rsid w:val="00A26513"/>
    <w:rsid w:val="00A26C2F"/>
    <w:rsid w:val="00A32DE2"/>
    <w:rsid w:val="00A33E7C"/>
    <w:rsid w:val="00A348D1"/>
    <w:rsid w:val="00A34D71"/>
    <w:rsid w:val="00A448FF"/>
    <w:rsid w:val="00A736C3"/>
    <w:rsid w:val="00A75086"/>
    <w:rsid w:val="00A76064"/>
    <w:rsid w:val="00AA08B3"/>
    <w:rsid w:val="00AA79B8"/>
    <w:rsid w:val="00B44F8D"/>
    <w:rsid w:val="00B53578"/>
    <w:rsid w:val="00B60FBB"/>
    <w:rsid w:val="00B719E1"/>
    <w:rsid w:val="00B75C3B"/>
    <w:rsid w:val="00B93B79"/>
    <w:rsid w:val="00BA649E"/>
    <w:rsid w:val="00BB2F8F"/>
    <w:rsid w:val="00BB758F"/>
    <w:rsid w:val="00BC557A"/>
    <w:rsid w:val="00BC5978"/>
    <w:rsid w:val="00BD795A"/>
    <w:rsid w:val="00BE5A56"/>
    <w:rsid w:val="00BF33D8"/>
    <w:rsid w:val="00C14838"/>
    <w:rsid w:val="00C17A02"/>
    <w:rsid w:val="00C2327D"/>
    <w:rsid w:val="00C2773B"/>
    <w:rsid w:val="00C36EC1"/>
    <w:rsid w:val="00C5421F"/>
    <w:rsid w:val="00C57F5A"/>
    <w:rsid w:val="00C727B2"/>
    <w:rsid w:val="00C73EC8"/>
    <w:rsid w:val="00C77851"/>
    <w:rsid w:val="00C860E9"/>
    <w:rsid w:val="00C91C63"/>
    <w:rsid w:val="00CB59EA"/>
    <w:rsid w:val="00CB647A"/>
    <w:rsid w:val="00CB7445"/>
    <w:rsid w:val="00CC1D8E"/>
    <w:rsid w:val="00CC2B55"/>
    <w:rsid w:val="00CC4C2E"/>
    <w:rsid w:val="00CE42BF"/>
    <w:rsid w:val="00D144DD"/>
    <w:rsid w:val="00D2725D"/>
    <w:rsid w:val="00D52519"/>
    <w:rsid w:val="00D61E85"/>
    <w:rsid w:val="00D72190"/>
    <w:rsid w:val="00D7320C"/>
    <w:rsid w:val="00D908C6"/>
    <w:rsid w:val="00DA0F45"/>
    <w:rsid w:val="00DA6883"/>
    <w:rsid w:val="00DB123C"/>
    <w:rsid w:val="00DB3DB7"/>
    <w:rsid w:val="00DB4619"/>
    <w:rsid w:val="00DD4015"/>
    <w:rsid w:val="00DD5948"/>
    <w:rsid w:val="00DF306A"/>
    <w:rsid w:val="00E02C2D"/>
    <w:rsid w:val="00E05B5E"/>
    <w:rsid w:val="00E20DEE"/>
    <w:rsid w:val="00E32D33"/>
    <w:rsid w:val="00E37239"/>
    <w:rsid w:val="00E71757"/>
    <w:rsid w:val="00E74843"/>
    <w:rsid w:val="00E84928"/>
    <w:rsid w:val="00E864F6"/>
    <w:rsid w:val="00E90038"/>
    <w:rsid w:val="00E9407C"/>
    <w:rsid w:val="00E956FC"/>
    <w:rsid w:val="00EA07AA"/>
    <w:rsid w:val="00EA0CA6"/>
    <w:rsid w:val="00EA57E9"/>
    <w:rsid w:val="00EA720A"/>
    <w:rsid w:val="00EE0C9C"/>
    <w:rsid w:val="00EF52A2"/>
    <w:rsid w:val="00F130FE"/>
    <w:rsid w:val="00F20A32"/>
    <w:rsid w:val="00F312B7"/>
    <w:rsid w:val="00F46237"/>
    <w:rsid w:val="00F467E0"/>
    <w:rsid w:val="00F53BA4"/>
    <w:rsid w:val="00F60F70"/>
    <w:rsid w:val="00F6465B"/>
    <w:rsid w:val="00F6712B"/>
    <w:rsid w:val="00F769DE"/>
    <w:rsid w:val="00F8209A"/>
    <w:rsid w:val="00F82B28"/>
    <w:rsid w:val="00F877D4"/>
    <w:rsid w:val="00F87B5C"/>
    <w:rsid w:val="00FC2983"/>
    <w:rsid w:val="00FE1432"/>
    <w:rsid w:val="00FF0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2AD98"/>
  <w15:docId w15:val="{344B2E23-FEB6-4E28-A992-EE97B4A8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Encabezado">
    <w:name w:val="header"/>
    <w:basedOn w:val="Normal"/>
    <w:link w:val="EncabezadoCar"/>
    <w:uiPriority w:val="99"/>
    <w:unhideWhenUsed/>
    <w:rsid w:val="000B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605"/>
  </w:style>
  <w:style w:type="paragraph" w:styleId="Piedepgina">
    <w:name w:val="footer"/>
    <w:basedOn w:val="Normal"/>
    <w:link w:val="PiedepginaCar"/>
    <w:uiPriority w:val="99"/>
    <w:unhideWhenUsed/>
    <w:rsid w:val="000B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605"/>
  </w:style>
  <w:style w:type="table" w:styleId="Tablaconcuadrcula">
    <w:name w:val="Table Grid"/>
    <w:basedOn w:val="Tablanormal"/>
    <w:uiPriority w:val="59"/>
    <w:rsid w:val="00B6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4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07C"/>
    <w:rPr>
      <w:rFonts w:ascii="Tahoma" w:hAnsi="Tahoma" w:cs="Tahoma"/>
      <w:sz w:val="16"/>
      <w:szCs w:val="16"/>
    </w:rPr>
  </w:style>
  <w:style w:type="character" w:styleId="Hipervnculovisitado">
    <w:name w:val="FollowedHyperlink"/>
    <w:basedOn w:val="Fuentedeprrafopredeter"/>
    <w:uiPriority w:val="99"/>
    <w:semiHidden/>
    <w:unhideWhenUsed/>
    <w:rsid w:val="002816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zimparcial.com.mx/2016/12/13/erick-osornio-pasado-lleno-corrupcion-busca-lider-del-pri-queretaro/216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837A-0FB0-4C7E-927D-DC8EA33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3</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IEEQ</dc:creator>
  <cp:lastModifiedBy>Jose Miguel Jimenez Pizana</cp:lastModifiedBy>
  <cp:revision>122</cp:revision>
  <cp:lastPrinted>2021-03-10T23:40:00Z</cp:lastPrinted>
  <dcterms:created xsi:type="dcterms:W3CDTF">2020-12-14T17:11:00Z</dcterms:created>
  <dcterms:modified xsi:type="dcterms:W3CDTF">2021-03-25T00:27:00Z</dcterms:modified>
</cp:coreProperties>
</file>