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28" w:type="dxa"/>
        <w:jc w:val="right"/>
        <w:tblLayout w:type="fixed"/>
        <w:tblLook w:val="04A0" w:firstRow="1" w:lastRow="0" w:firstColumn="1" w:lastColumn="0" w:noHBand="0" w:noVBand="1"/>
      </w:tblPr>
      <w:tblGrid>
        <w:gridCol w:w="7528"/>
      </w:tblGrid>
      <w:tr w:rsidR="00855CFE" w:rsidRPr="009C2174" w:rsidTr="00E77B1B">
        <w:trPr>
          <w:jc w:val="right"/>
        </w:trPr>
        <w:tc>
          <w:tcPr>
            <w:tcW w:w="7528" w:type="dxa"/>
            <w:shd w:val="clear" w:color="auto" w:fill="auto"/>
          </w:tcPr>
          <w:p w:rsidR="000E6EFD" w:rsidRPr="009C2174" w:rsidRDefault="000E6EFD" w:rsidP="0029282F">
            <w:pPr>
              <w:spacing w:after="0"/>
              <w:ind w:left="1075"/>
              <w:jc w:val="both"/>
              <w:rPr>
                <w:rFonts w:cs="Arial"/>
                <w:b/>
              </w:rPr>
            </w:pPr>
            <w:r w:rsidRPr="009C2174">
              <w:rPr>
                <w:rFonts w:cs="Arial"/>
                <w:b/>
              </w:rPr>
              <w:t xml:space="preserve">PROCEDIMIENTO </w:t>
            </w:r>
            <w:r w:rsidR="00F144F9" w:rsidRPr="009C2174">
              <w:rPr>
                <w:rFonts w:cs="Arial"/>
                <w:b/>
              </w:rPr>
              <w:t>ESPECIAL</w:t>
            </w:r>
            <w:r w:rsidRPr="009C2174">
              <w:rPr>
                <w:rFonts w:cs="Arial"/>
                <w:b/>
              </w:rPr>
              <w:t xml:space="preserve"> SANCIONADOR</w:t>
            </w:r>
          </w:p>
          <w:p w:rsidR="000E6EFD" w:rsidRPr="009C2174" w:rsidRDefault="000E6EFD" w:rsidP="0029282F">
            <w:pPr>
              <w:spacing w:after="0"/>
              <w:ind w:left="1075"/>
              <w:jc w:val="both"/>
              <w:rPr>
                <w:rFonts w:cs="Arial"/>
                <w:b/>
              </w:rPr>
            </w:pPr>
          </w:p>
          <w:p w:rsidR="000E6EFD" w:rsidRPr="009C2174" w:rsidRDefault="000E6EFD" w:rsidP="0029282F">
            <w:pPr>
              <w:spacing w:after="0"/>
              <w:ind w:left="1075"/>
              <w:jc w:val="both"/>
              <w:rPr>
                <w:rFonts w:cs="Arial"/>
                <w:b/>
              </w:rPr>
            </w:pPr>
            <w:r w:rsidRPr="009C2174">
              <w:rPr>
                <w:rFonts w:cs="Arial"/>
                <w:b/>
              </w:rPr>
              <w:t>EXPEDIENTE:</w:t>
            </w:r>
            <w:r w:rsidRPr="009C2174">
              <w:rPr>
                <w:rFonts w:cs="Arial"/>
              </w:rPr>
              <w:t xml:space="preserve"> IEEQ</w:t>
            </w:r>
            <w:r w:rsidR="00E2398C">
              <w:rPr>
                <w:rFonts w:cs="Arial"/>
              </w:rPr>
              <w:t>-</w:t>
            </w:r>
            <w:r w:rsidRPr="009C2174">
              <w:rPr>
                <w:rFonts w:cs="Arial"/>
              </w:rPr>
              <w:t>P</w:t>
            </w:r>
            <w:r w:rsidR="00C52DD2">
              <w:rPr>
                <w:rFonts w:cs="Arial"/>
              </w:rPr>
              <w:t>E</w:t>
            </w:r>
            <w:r w:rsidRPr="009C2174">
              <w:rPr>
                <w:rFonts w:cs="Arial"/>
              </w:rPr>
              <w:t>S</w:t>
            </w:r>
            <w:r w:rsidR="00E2398C">
              <w:rPr>
                <w:rFonts w:cs="Arial"/>
              </w:rPr>
              <w:t>-</w:t>
            </w:r>
            <w:r w:rsidRPr="009C2174">
              <w:rPr>
                <w:rFonts w:cs="Arial"/>
              </w:rPr>
              <w:t>0</w:t>
            </w:r>
            <w:r w:rsidR="001E56ED" w:rsidRPr="009C2174">
              <w:rPr>
                <w:rFonts w:cs="Arial"/>
              </w:rPr>
              <w:t>1</w:t>
            </w:r>
            <w:r w:rsidR="0011562C">
              <w:rPr>
                <w:rFonts w:cs="Arial"/>
              </w:rPr>
              <w:t>7</w:t>
            </w:r>
            <w:r w:rsidRPr="009C2174">
              <w:rPr>
                <w:rFonts w:cs="Arial"/>
              </w:rPr>
              <w:t>/2020-P.</w:t>
            </w:r>
          </w:p>
          <w:p w:rsidR="000E6EFD" w:rsidRDefault="000E6EFD" w:rsidP="0029282F">
            <w:pPr>
              <w:spacing w:after="0"/>
              <w:ind w:left="1075"/>
              <w:jc w:val="both"/>
              <w:rPr>
                <w:rFonts w:cs="Arial"/>
                <w:b/>
              </w:rPr>
            </w:pPr>
          </w:p>
          <w:p w:rsidR="005D6E57" w:rsidRDefault="005D6E57" w:rsidP="0029282F">
            <w:pPr>
              <w:spacing w:after="0"/>
              <w:ind w:left="1075"/>
              <w:jc w:val="both"/>
              <w:rPr>
                <w:rFonts w:cs="Arial"/>
              </w:rPr>
            </w:pPr>
            <w:r>
              <w:rPr>
                <w:rFonts w:cs="Arial"/>
                <w:b/>
              </w:rPr>
              <w:t xml:space="preserve">DENUNCIANTE: </w:t>
            </w:r>
            <w:r w:rsidR="0011562C">
              <w:rPr>
                <w:rFonts w:cs="Arial"/>
              </w:rPr>
              <w:t>CRISTINA DEL LLANO FEREGRINO.</w:t>
            </w:r>
          </w:p>
          <w:p w:rsidR="005D6E57" w:rsidRPr="005D6E57" w:rsidRDefault="005D6E57" w:rsidP="0029282F">
            <w:pPr>
              <w:spacing w:after="0"/>
              <w:ind w:left="1075"/>
              <w:jc w:val="both"/>
              <w:rPr>
                <w:rFonts w:cs="Arial"/>
              </w:rPr>
            </w:pPr>
          </w:p>
          <w:p w:rsidR="000D72E6" w:rsidRPr="009C2174" w:rsidRDefault="000E6EFD" w:rsidP="0029282F">
            <w:pPr>
              <w:spacing w:after="0"/>
              <w:ind w:left="1075"/>
              <w:jc w:val="both"/>
              <w:rPr>
                <w:rFonts w:cs="Arial"/>
              </w:rPr>
            </w:pPr>
            <w:r w:rsidRPr="009C2174">
              <w:rPr>
                <w:rFonts w:cs="Arial"/>
                <w:b/>
              </w:rPr>
              <w:t>DENUNCIADO</w:t>
            </w:r>
            <w:r w:rsidR="0011562C">
              <w:rPr>
                <w:rFonts w:cs="Arial"/>
                <w:b/>
              </w:rPr>
              <w:t>S</w:t>
            </w:r>
            <w:r w:rsidRPr="009C2174">
              <w:rPr>
                <w:rFonts w:cs="Arial"/>
                <w:b/>
              </w:rPr>
              <w:t>:</w:t>
            </w:r>
            <w:r w:rsidR="002223C9">
              <w:rPr>
                <w:rFonts w:cs="Arial"/>
              </w:rPr>
              <w:t xml:space="preserve"> </w:t>
            </w:r>
            <w:r w:rsidR="0011562C">
              <w:rPr>
                <w:rFonts w:cs="Arial"/>
              </w:rPr>
              <w:t>PARTIDO REVOLUCIONARIO INSTITUCIONAL</w:t>
            </w:r>
            <w:r w:rsidR="002223C9">
              <w:rPr>
                <w:rFonts w:cs="Arial"/>
              </w:rPr>
              <w:t xml:space="preserve"> Y OTROS</w:t>
            </w:r>
            <w:bookmarkStart w:id="0" w:name="_GoBack"/>
            <w:bookmarkEnd w:id="0"/>
          </w:p>
          <w:p w:rsidR="00855CFE" w:rsidRPr="009C2174" w:rsidRDefault="00855CFE" w:rsidP="0029282F">
            <w:pPr>
              <w:spacing w:after="0"/>
              <w:ind w:left="1075"/>
              <w:jc w:val="both"/>
              <w:rPr>
                <w:rFonts w:cs="Arial"/>
                <w:sz w:val="16"/>
                <w:szCs w:val="16"/>
              </w:rPr>
            </w:pPr>
          </w:p>
          <w:p w:rsidR="00855CFE" w:rsidRPr="009C2174" w:rsidRDefault="009C5D58" w:rsidP="0029282F">
            <w:pPr>
              <w:spacing w:after="0"/>
              <w:ind w:left="1075"/>
              <w:jc w:val="both"/>
              <w:rPr>
                <w:rFonts w:cs="Arial"/>
              </w:rPr>
            </w:pPr>
            <w:r w:rsidRPr="009C2174">
              <w:rPr>
                <w:rFonts w:cs="Arial"/>
                <w:b/>
              </w:rPr>
              <w:t>ASUNTO:</w:t>
            </w:r>
            <w:r w:rsidR="008F6328">
              <w:rPr>
                <w:rFonts w:cs="Arial"/>
                <w:b/>
              </w:rPr>
              <w:t xml:space="preserve"> </w:t>
            </w:r>
            <w:r w:rsidR="005A0C03" w:rsidRPr="005A0C03">
              <w:rPr>
                <w:rFonts w:cs="Arial"/>
              </w:rPr>
              <w:t>RECEPCIÓN DE SENTENCIA Y</w:t>
            </w:r>
            <w:r w:rsidR="005A0C03">
              <w:rPr>
                <w:rFonts w:cs="Arial"/>
                <w:b/>
              </w:rPr>
              <w:t xml:space="preserve"> </w:t>
            </w:r>
            <w:r w:rsidR="008F6328" w:rsidRPr="008F6328">
              <w:rPr>
                <w:rFonts w:cs="Arial"/>
              </w:rPr>
              <w:t>SOLICITUD</w:t>
            </w:r>
            <w:r w:rsidR="001E56ED" w:rsidRPr="009C2174">
              <w:rPr>
                <w:rFonts w:cs="Arial"/>
              </w:rPr>
              <w:t>.</w:t>
            </w:r>
          </w:p>
        </w:tc>
      </w:tr>
    </w:tbl>
    <w:p w:rsidR="00855CFE" w:rsidRPr="009C2174" w:rsidRDefault="00855CFE" w:rsidP="00DB76A0">
      <w:pPr>
        <w:tabs>
          <w:tab w:val="left" w:pos="0"/>
          <w:tab w:val="left" w:pos="3195"/>
        </w:tabs>
        <w:spacing w:after="0" w:line="276" w:lineRule="auto"/>
        <w:jc w:val="both"/>
        <w:rPr>
          <w:lang w:eastAsia="es-ES"/>
        </w:rPr>
      </w:pPr>
    </w:p>
    <w:p w:rsidR="002E2D3A" w:rsidRPr="009C2174" w:rsidRDefault="002E2D3A" w:rsidP="00DB76A0">
      <w:pPr>
        <w:tabs>
          <w:tab w:val="left" w:pos="0"/>
          <w:tab w:val="left" w:pos="142"/>
        </w:tabs>
        <w:spacing w:after="0" w:line="276" w:lineRule="auto"/>
        <w:jc w:val="both"/>
        <w:rPr>
          <w:rFonts w:eastAsia="Calibri" w:cs="Calibri"/>
        </w:rPr>
      </w:pPr>
      <w:r w:rsidRPr="009C2174">
        <w:rPr>
          <w:rFonts w:eastAsia="Calibri" w:cs="Calibri"/>
        </w:rPr>
        <w:t xml:space="preserve">Santiago de Querétaro, Querétaro, </w:t>
      </w:r>
      <w:r w:rsidR="0011562C">
        <w:rPr>
          <w:rFonts w:eastAsia="Calibri" w:cs="Calibri"/>
        </w:rPr>
        <w:t>veintidós</w:t>
      </w:r>
      <w:r w:rsidRPr="009C2174">
        <w:rPr>
          <w:rFonts w:eastAsia="Calibri" w:cs="Calibri"/>
        </w:rPr>
        <w:t xml:space="preserve"> de </w:t>
      </w:r>
      <w:r w:rsidR="00C52DD2">
        <w:rPr>
          <w:rFonts w:eastAsia="Calibri" w:cs="Calibri"/>
        </w:rPr>
        <w:t>enero de dos mil veintiuno</w:t>
      </w:r>
      <w:r w:rsidRPr="009C2174">
        <w:rPr>
          <w:rFonts w:eastAsia="Calibri" w:cs="Calibri"/>
        </w:rPr>
        <w:t>.</w:t>
      </w:r>
    </w:p>
    <w:p w:rsidR="002E2D3A" w:rsidRPr="009C2174"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9C2174" w:rsidRDefault="002E2D3A" w:rsidP="00DB76A0">
      <w:pPr>
        <w:spacing w:after="0" w:line="276" w:lineRule="auto"/>
        <w:jc w:val="both"/>
        <w:rPr>
          <w:rFonts w:eastAsia="Calibri" w:cs="Calibri"/>
        </w:rPr>
      </w:pPr>
      <w:r w:rsidRPr="009C2174">
        <w:rPr>
          <w:rFonts w:eastAsia="Calibri" w:cs="Calibri"/>
          <w:b/>
        </w:rPr>
        <w:t>VISTO</w:t>
      </w:r>
      <w:r w:rsidRPr="009C2174">
        <w:rPr>
          <w:rFonts w:eastAsia="Calibri" w:cs="Calibri"/>
        </w:rPr>
        <w:t xml:space="preserve"> el </w:t>
      </w:r>
      <w:r w:rsidR="008F6328">
        <w:rPr>
          <w:rFonts w:eastAsia="Calibri" w:cs="Calibri"/>
        </w:rPr>
        <w:t xml:space="preserve">oficio </w:t>
      </w:r>
      <w:r w:rsidR="0011562C">
        <w:rPr>
          <w:rFonts w:eastAsia="Calibri" w:cs="Calibri"/>
        </w:rPr>
        <w:t>TEEQ-SGA-AC-116/2021</w:t>
      </w:r>
      <w:r w:rsidR="008F6328">
        <w:rPr>
          <w:rFonts w:eastAsia="Calibri" w:cs="Calibri"/>
        </w:rPr>
        <w:t>, por medio del cual, la Actuaria adscrita al Tribunal Electoral del Estado de Querétaro</w:t>
      </w:r>
      <w:r w:rsidR="00964D8A">
        <w:rPr>
          <w:rStyle w:val="Refdenotaalpie"/>
          <w:rFonts w:eastAsia="Calibri" w:cs="Calibri"/>
        </w:rPr>
        <w:footnoteReference w:id="1"/>
      </w:r>
      <w:r w:rsidR="008F6328">
        <w:rPr>
          <w:rFonts w:eastAsia="Calibri" w:cs="Calibri"/>
        </w:rPr>
        <w:t xml:space="preserve">, notifica </w:t>
      </w:r>
      <w:r w:rsidR="00F87B01">
        <w:rPr>
          <w:rFonts w:eastAsia="Calibri" w:cs="Calibri"/>
        </w:rPr>
        <w:t>la sentencia</w:t>
      </w:r>
      <w:r w:rsidR="008F6328">
        <w:rPr>
          <w:rFonts w:eastAsia="Calibri" w:cs="Calibri"/>
        </w:rPr>
        <w:t xml:space="preserve"> de </w:t>
      </w:r>
      <w:r w:rsidR="00715F1A">
        <w:rPr>
          <w:rFonts w:eastAsia="Calibri" w:cs="Calibri"/>
        </w:rPr>
        <w:t>trece</w:t>
      </w:r>
      <w:r w:rsidR="008F6328">
        <w:rPr>
          <w:rFonts w:eastAsia="Calibri" w:cs="Calibri"/>
        </w:rPr>
        <w:t xml:space="preserve"> de </w:t>
      </w:r>
      <w:r w:rsidR="00715F1A">
        <w:rPr>
          <w:rFonts w:eastAsia="Calibri" w:cs="Calibri"/>
        </w:rPr>
        <w:t>enero de dos mil veintiuno</w:t>
      </w:r>
      <w:r w:rsidR="008F6328">
        <w:rPr>
          <w:rStyle w:val="Refdenotaalpie"/>
          <w:rFonts w:eastAsia="Calibri" w:cs="Calibri"/>
        </w:rPr>
        <w:footnoteReference w:id="2"/>
      </w:r>
      <w:r w:rsidR="008F6328">
        <w:rPr>
          <w:rFonts w:eastAsia="Calibri" w:cs="Calibri"/>
        </w:rPr>
        <w:t xml:space="preserve"> </w:t>
      </w:r>
      <w:r w:rsidR="00F87B01">
        <w:rPr>
          <w:rFonts w:eastAsia="Calibri" w:cs="Calibri"/>
        </w:rPr>
        <w:t>en el</w:t>
      </w:r>
      <w:r w:rsidR="008F6328">
        <w:rPr>
          <w:rFonts w:eastAsia="Calibri" w:cs="Calibri"/>
        </w:rPr>
        <w:t xml:space="preserve"> del procedimiento </w:t>
      </w:r>
      <w:r w:rsidR="00C52DD2">
        <w:rPr>
          <w:rFonts w:eastAsia="Calibri" w:cs="Calibri"/>
        </w:rPr>
        <w:t>especial</w:t>
      </w:r>
      <w:r w:rsidR="005D6E57">
        <w:rPr>
          <w:rFonts w:eastAsia="Calibri" w:cs="Calibri"/>
        </w:rPr>
        <w:t xml:space="preserve"> sancionador </w:t>
      </w:r>
      <w:r w:rsidR="00C52DD2">
        <w:rPr>
          <w:rFonts w:eastAsia="Calibri" w:cs="Calibri"/>
        </w:rPr>
        <w:t>TEEQ-PE</w:t>
      </w:r>
      <w:r w:rsidR="008F6328">
        <w:rPr>
          <w:rFonts w:eastAsia="Calibri" w:cs="Calibri"/>
        </w:rPr>
        <w:t>S-</w:t>
      </w:r>
      <w:r w:rsidR="0011562C">
        <w:rPr>
          <w:rFonts w:eastAsia="Calibri" w:cs="Calibri"/>
        </w:rPr>
        <w:t>017</w:t>
      </w:r>
      <w:r w:rsidR="008F6328">
        <w:rPr>
          <w:rFonts w:eastAsia="Calibri" w:cs="Calibri"/>
        </w:rPr>
        <w:t xml:space="preserve">/2020; </w:t>
      </w:r>
      <w:r w:rsidRPr="009C2174">
        <w:rPr>
          <w:rFonts w:eastAsia="Calibri" w:cs="Calibri"/>
        </w:rPr>
        <w:t xml:space="preserve">con fundamento en </w:t>
      </w:r>
      <w:r w:rsidR="00415732" w:rsidRPr="009C2174">
        <w:rPr>
          <w:rFonts w:eastAsia="Calibri" w:cs="Calibri"/>
        </w:rPr>
        <w:t>los artículos</w:t>
      </w:r>
      <w:r w:rsidR="00715F1A">
        <w:rPr>
          <w:rFonts w:eastAsia="Calibri" w:cs="Calibri"/>
        </w:rPr>
        <w:t xml:space="preserve"> 76</w:t>
      </w:r>
      <w:r w:rsidRPr="009C2174">
        <w:rPr>
          <w:rFonts w:eastAsia="Calibri" w:cs="Calibri"/>
        </w:rPr>
        <w:t>, fracciones V</w:t>
      </w:r>
      <w:r w:rsidR="00415732" w:rsidRPr="009C2174">
        <w:rPr>
          <w:rFonts w:eastAsia="Calibri" w:cs="Calibri"/>
        </w:rPr>
        <w:t xml:space="preserve"> </w:t>
      </w:r>
      <w:r w:rsidR="00AC6347">
        <w:rPr>
          <w:rFonts w:eastAsia="Calibri" w:cs="Calibri"/>
        </w:rPr>
        <w:t xml:space="preserve">y XI </w:t>
      </w:r>
      <w:r w:rsidRPr="009C2174">
        <w:rPr>
          <w:rFonts w:eastAsia="Calibri" w:cs="Calibri"/>
        </w:rPr>
        <w:t>de la Ley Ele</w:t>
      </w:r>
      <w:r w:rsidR="009C5D58" w:rsidRPr="009C2174">
        <w:rPr>
          <w:rFonts w:eastAsia="Calibri" w:cs="Calibri"/>
        </w:rPr>
        <w:t>ctoral del Estado de Querétaro</w:t>
      </w:r>
      <w:r w:rsidR="00097C82" w:rsidRPr="009C2174">
        <w:rPr>
          <w:rFonts w:eastAsia="Calibri" w:cs="Calibri"/>
        </w:rPr>
        <w:t>,</w:t>
      </w:r>
      <w:r w:rsidR="00097C82" w:rsidRPr="009C2174">
        <w:rPr>
          <w:rStyle w:val="Refdenotaalpie"/>
          <w:rFonts w:eastAsia="Calibri" w:cs="Calibri"/>
        </w:rPr>
        <w:footnoteReference w:id="3"/>
      </w:r>
      <w:r w:rsidRPr="009C2174">
        <w:rPr>
          <w:rFonts w:eastAsia="Calibri" w:cs="Calibri"/>
        </w:rPr>
        <w:t xml:space="preserve"> así como 4</w:t>
      </w:r>
      <w:r w:rsidR="008F6328">
        <w:rPr>
          <w:rFonts w:eastAsia="Calibri" w:cs="Calibri"/>
        </w:rPr>
        <w:t>4</w:t>
      </w:r>
      <w:r w:rsidRPr="009C2174">
        <w:rPr>
          <w:rFonts w:eastAsia="Calibri" w:cs="Calibri"/>
        </w:rPr>
        <w:t>, fracción II, inciso d) del Reglamento Interior del Instituto Electoral del Estado de Querétaro</w:t>
      </w:r>
      <w:r w:rsidR="00974235">
        <w:rPr>
          <w:rStyle w:val="Refdenotaalpie"/>
          <w:rFonts w:eastAsia="Calibri" w:cs="Calibri"/>
        </w:rPr>
        <w:footnoteReference w:id="4"/>
      </w:r>
      <w:r w:rsidRPr="009C2174">
        <w:rPr>
          <w:rFonts w:eastAsia="Calibri" w:cs="Calibri"/>
        </w:rPr>
        <w:t>; la Dirección Ejecutiva de Asuntos Jurídicos</w:t>
      </w:r>
      <w:r w:rsidR="00974235">
        <w:rPr>
          <w:rStyle w:val="Refdenotaalpie"/>
          <w:rFonts w:eastAsia="Calibri" w:cs="Calibri"/>
        </w:rPr>
        <w:footnoteReference w:id="5"/>
      </w:r>
      <w:r w:rsidRPr="009C2174">
        <w:rPr>
          <w:rFonts w:eastAsia="Calibri" w:cs="Calibri"/>
        </w:rPr>
        <w:t xml:space="preserve"> del Instituto Electoral del Estado de Querétaro </w:t>
      </w:r>
      <w:r w:rsidRPr="009C2174">
        <w:rPr>
          <w:rFonts w:eastAsia="Calibri" w:cs="Calibri"/>
          <w:b/>
        </w:rPr>
        <w:t>ACUERDA</w:t>
      </w:r>
      <w:r w:rsidRPr="009C2174">
        <w:rPr>
          <w:rFonts w:eastAsia="Calibri" w:cs="Calibri"/>
        </w:rPr>
        <w:t>:</w:t>
      </w:r>
    </w:p>
    <w:p w:rsidR="002E2D3A" w:rsidRPr="009C2174" w:rsidRDefault="002E2D3A" w:rsidP="00DB76A0">
      <w:pPr>
        <w:spacing w:after="0" w:line="276" w:lineRule="auto"/>
        <w:jc w:val="both"/>
        <w:rPr>
          <w:rFonts w:eastAsia="Calibri" w:cs="Calibri"/>
        </w:rPr>
      </w:pPr>
    </w:p>
    <w:p w:rsidR="008F6328" w:rsidRDefault="002E2D3A" w:rsidP="00DB76A0">
      <w:pPr>
        <w:spacing w:after="0" w:line="276" w:lineRule="auto"/>
        <w:jc w:val="both"/>
        <w:rPr>
          <w:rFonts w:eastAsia="Calibri" w:cs="Calibri"/>
        </w:rPr>
      </w:pPr>
      <w:r w:rsidRPr="009C2174">
        <w:rPr>
          <w:rFonts w:eastAsia="Calibri" w:cs="Calibri"/>
          <w:b/>
        </w:rPr>
        <w:t>PRIMERO</w:t>
      </w:r>
      <w:r w:rsidR="001B5514" w:rsidRPr="009C2174">
        <w:rPr>
          <w:rFonts w:eastAsia="Calibri" w:cs="Calibri"/>
          <w:b/>
        </w:rPr>
        <w:t xml:space="preserve">. </w:t>
      </w:r>
      <w:r w:rsidR="008F6328">
        <w:rPr>
          <w:rFonts w:eastAsia="Calibri" w:cs="Calibri"/>
          <w:b/>
        </w:rPr>
        <w:t>Recepción</w:t>
      </w:r>
      <w:r w:rsidR="00A55B50" w:rsidRPr="009C2174">
        <w:rPr>
          <w:rFonts w:eastAsia="Calibri" w:cs="Calibri"/>
          <w:b/>
        </w:rPr>
        <w:t xml:space="preserve">. </w:t>
      </w:r>
      <w:r w:rsidR="008F6328" w:rsidRPr="008F6328">
        <w:rPr>
          <w:rFonts w:eastAsia="Calibri" w:cs="Calibri"/>
        </w:rPr>
        <w:t>T</w:t>
      </w:r>
      <w:r w:rsidR="008F6328">
        <w:rPr>
          <w:rFonts w:eastAsia="Calibri" w:cs="Calibri"/>
        </w:rPr>
        <w:t xml:space="preserve">éngase por recibido el oficio de notificación, </w:t>
      </w:r>
      <w:r w:rsidR="00974235">
        <w:rPr>
          <w:rFonts w:eastAsia="Calibri" w:cs="Calibri"/>
        </w:rPr>
        <w:t>así como la sentencia</w:t>
      </w:r>
      <w:r w:rsidR="008F6328">
        <w:rPr>
          <w:rFonts w:eastAsia="Calibri" w:cs="Calibri"/>
        </w:rPr>
        <w:t xml:space="preserve"> </w:t>
      </w:r>
      <w:r w:rsidR="00974235">
        <w:rPr>
          <w:rFonts w:eastAsia="Calibri" w:cs="Calibri"/>
        </w:rPr>
        <w:t>del expediente señalado, lo</w:t>
      </w:r>
      <w:r w:rsidR="008F6328">
        <w:rPr>
          <w:rFonts w:eastAsia="Calibri" w:cs="Calibri"/>
        </w:rPr>
        <w:t xml:space="preserve">s cuales </w:t>
      </w:r>
      <w:r w:rsidR="00974235">
        <w:rPr>
          <w:rFonts w:eastAsia="Calibri" w:cs="Calibri"/>
        </w:rPr>
        <w:t>consisten en</w:t>
      </w:r>
      <w:r w:rsidR="008F6328">
        <w:rPr>
          <w:rFonts w:eastAsia="Calibri" w:cs="Calibri"/>
        </w:rPr>
        <w:t>:</w:t>
      </w:r>
    </w:p>
    <w:p w:rsidR="008F6328" w:rsidRDefault="008F6328" w:rsidP="00DB76A0">
      <w:pPr>
        <w:spacing w:after="0" w:line="276" w:lineRule="auto"/>
        <w:jc w:val="both"/>
        <w:rPr>
          <w:rFonts w:eastAsia="Calibri" w:cs="Calibri"/>
        </w:rPr>
      </w:pPr>
    </w:p>
    <w:p w:rsidR="008F6328" w:rsidRDefault="008F6328" w:rsidP="00DB76A0">
      <w:pPr>
        <w:spacing w:after="0" w:line="276" w:lineRule="auto"/>
        <w:jc w:val="both"/>
        <w:rPr>
          <w:rFonts w:eastAsia="Calibri" w:cs="Calibri"/>
        </w:rPr>
      </w:pPr>
      <w:r>
        <w:rPr>
          <w:rFonts w:eastAsia="Calibri" w:cs="Calibri"/>
        </w:rPr>
        <w:t xml:space="preserve">a) Oficio </w:t>
      </w:r>
      <w:r w:rsidR="00964D8A">
        <w:rPr>
          <w:rFonts w:eastAsia="Calibri" w:cs="Calibri"/>
        </w:rPr>
        <w:t xml:space="preserve">de notificación </w:t>
      </w:r>
      <w:r w:rsidR="0011562C">
        <w:rPr>
          <w:rFonts w:eastAsia="Calibri" w:cs="Calibri"/>
        </w:rPr>
        <w:t>TEEQ-SGA-AC-11</w:t>
      </w:r>
      <w:r w:rsidR="00C31874">
        <w:rPr>
          <w:rFonts w:eastAsia="Calibri" w:cs="Calibri"/>
        </w:rPr>
        <w:t>6</w:t>
      </w:r>
      <w:r w:rsidR="00891084">
        <w:rPr>
          <w:rFonts w:eastAsia="Calibri" w:cs="Calibri"/>
        </w:rPr>
        <w:t>/2021</w:t>
      </w:r>
      <w:r>
        <w:rPr>
          <w:rFonts w:eastAsia="Calibri" w:cs="Calibri"/>
        </w:rPr>
        <w:t>, en una foja.</w:t>
      </w:r>
    </w:p>
    <w:p w:rsidR="00466ABE" w:rsidRDefault="00466ABE" w:rsidP="00DB76A0">
      <w:pPr>
        <w:spacing w:after="0" w:line="276" w:lineRule="auto"/>
        <w:jc w:val="both"/>
        <w:rPr>
          <w:rFonts w:eastAsia="Calibri" w:cs="Calibri"/>
        </w:rPr>
      </w:pPr>
    </w:p>
    <w:p w:rsidR="00FF6E14" w:rsidRDefault="008F6328" w:rsidP="00DB76A0">
      <w:pPr>
        <w:spacing w:after="0" w:line="276" w:lineRule="auto"/>
        <w:jc w:val="both"/>
        <w:rPr>
          <w:rFonts w:eastAsia="Calibri" w:cs="Calibri"/>
        </w:rPr>
      </w:pPr>
      <w:r>
        <w:rPr>
          <w:rFonts w:eastAsia="Calibri" w:cs="Calibri"/>
        </w:rPr>
        <w:t xml:space="preserve">b) </w:t>
      </w:r>
      <w:r w:rsidR="0054090E">
        <w:rPr>
          <w:rFonts w:eastAsia="Calibri" w:cs="Calibri"/>
        </w:rPr>
        <w:t xml:space="preserve">Sentencia que determina </w:t>
      </w:r>
      <w:r w:rsidR="0054090E" w:rsidRPr="0054090E">
        <w:rPr>
          <w:rFonts w:eastAsia="Calibri" w:cs="Calibri"/>
          <w:b/>
        </w:rPr>
        <w:t>la existencia</w:t>
      </w:r>
      <w:r w:rsidR="0054090E">
        <w:rPr>
          <w:rFonts w:eastAsia="Calibri" w:cs="Calibri"/>
        </w:rPr>
        <w:t xml:space="preserve"> de las infracciones atribuidas a los ciudadanos Paul Ospital Carrera y Héctor Ricardo González Flores, consistentes en la comi</w:t>
      </w:r>
      <w:r w:rsidR="00974235">
        <w:rPr>
          <w:rFonts w:eastAsia="Calibri" w:cs="Calibri"/>
        </w:rPr>
        <w:t>sión de actos constitutivos de Violencia Política por Razón de G</w:t>
      </w:r>
      <w:r w:rsidR="0054090E">
        <w:rPr>
          <w:rFonts w:eastAsia="Calibri" w:cs="Calibri"/>
        </w:rPr>
        <w:t xml:space="preserve">énero, así como la </w:t>
      </w:r>
      <w:r w:rsidR="0054090E" w:rsidRPr="0054090E">
        <w:rPr>
          <w:rFonts w:eastAsia="Calibri" w:cs="Calibri"/>
          <w:b/>
        </w:rPr>
        <w:t>inexistencia</w:t>
      </w:r>
      <w:r w:rsidR="0054090E">
        <w:rPr>
          <w:rFonts w:eastAsia="Calibri" w:cs="Calibri"/>
        </w:rPr>
        <w:t xml:space="preserve"> de la omisión en el deber de cuidado reclamada al Partido Revolucionario Institucional, dentro del procedimiento especial sancionador tramitado con la clave </w:t>
      </w:r>
      <w:r w:rsidR="0054090E" w:rsidRPr="009C2174">
        <w:rPr>
          <w:rFonts w:cs="Arial"/>
        </w:rPr>
        <w:t>IEEQ</w:t>
      </w:r>
      <w:r w:rsidR="0054090E">
        <w:rPr>
          <w:rFonts w:cs="Arial"/>
        </w:rPr>
        <w:t>-</w:t>
      </w:r>
      <w:r w:rsidR="0054090E" w:rsidRPr="009C2174">
        <w:rPr>
          <w:rFonts w:cs="Arial"/>
        </w:rPr>
        <w:t>P</w:t>
      </w:r>
      <w:r w:rsidR="0054090E">
        <w:rPr>
          <w:rFonts w:cs="Arial"/>
        </w:rPr>
        <w:t>E</w:t>
      </w:r>
      <w:r w:rsidR="0054090E" w:rsidRPr="009C2174">
        <w:rPr>
          <w:rFonts w:cs="Arial"/>
        </w:rPr>
        <w:t>S</w:t>
      </w:r>
      <w:r w:rsidR="0054090E">
        <w:rPr>
          <w:rFonts w:cs="Arial"/>
        </w:rPr>
        <w:t>-</w:t>
      </w:r>
      <w:r w:rsidR="0054090E" w:rsidRPr="009C2174">
        <w:rPr>
          <w:rFonts w:cs="Arial"/>
        </w:rPr>
        <w:t>01</w:t>
      </w:r>
      <w:r w:rsidR="0054090E">
        <w:rPr>
          <w:rFonts w:cs="Arial"/>
        </w:rPr>
        <w:t>7</w:t>
      </w:r>
      <w:r w:rsidR="0054090E" w:rsidRPr="009C2174">
        <w:rPr>
          <w:rFonts w:cs="Arial"/>
        </w:rPr>
        <w:t>/2020-P</w:t>
      </w:r>
      <w:r w:rsidR="0054090E">
        <w:rPr>
          <w:rFonts w:cs="Arial"/>
        </w:rPr>
        <w:t xml:space="preserve"> </w:t>
      </w:r>
      <w:r w:rsidR="00964D8A">
        <w:rPr>
          <w:rFonts w:eastAsia="Calibri" w:cs="Calibri"/>
        </w:rPr>
        <w:t>y remite el expediente a la Dirección Ejecutiva</w:t>
      </w:r>
      <w:r w:rsidR="0054090E">
        <w:rPr>
          <w:rFonts w:eastAsia="Calibri" w:cs="Calibri"/>
        </w:rPr>
        <w:t>.</w:t>
      </w:r>
    </w:p>
    <w:p w:rsidR="008F6328" w:rsidRDefault="008F6328" w:rsidP="00DB76A0">
      <w:pPr>
        <w:spacing w:after="0" w:line="276" w:lineRule="auto"/>
        <w:jc w:val="both"/>
      </w:pPr>
    </w:p>
    <w:p w:rsidR="00DB76A0" w:rsidRPr="005C79C1" w:rsidRDefault="009D25B3" w:rsidP="00DB76A0">
      <w:pPr>
        <w:spacing w:after="0" w:line="276" w:lineRule="auto"/>
        <w:jc w:val="both"/>
        <w:rPr>
          <w:rFonts w:eastAsia="Calibri" w:cs="Calibri"/>
          <w:b/>
        </w:rPr>
      </w:pPr>
      <w:r w:rsidRPr="009C2174">
        <w:rPr>
          <w:rFonts w:eastAsia="Calibri" w:cs="Calibri"/>
          <w:b/>
        </w:rPr>
        <w:t>SEGUNDO</w:t>
      </w:r>
      <w:r w:rsidR="006F3C30" w:rsidRPr="009C2174">
        <w:rPr>
          <w:rFonts w:eastAsia="Calibri" w:cs="Calibri"/>
          <w:b/>
        </w:rPr>
        <w:t xml:space="preserve">. </w:t>
      </w:r>
      <w:r w:rsidR="00FF6E14">
        <w:rPr>
          <w:rFonts w:eastAsia="Calibri" w:cs="Calibri"/>
          <w:b/>
        </w:rPr>
        <w:t>S</w:t>
      </w:r>
      <w:r w:rsidR="002709F7">
        <w:rPr>
          <w:rFonts w:eastAsia="Calibri" w:cs="Calibri"/>
          <w:b/>
        </w:rPr>
        <w:t>olicitud al Tribunal Electoral</w:t>
      </w:r>
      <w:r w:rsidR="002E2D3A" w:rsidRPr="009C2174">
        <w:rPr>
          <w:rFonts w:eastAsia="Calibri" w:cs="Calibri"/>
          <w:b/>
        </w:rPr>
        <w:t>.</w:t>
      </w:r>
      <w:r w:rsidR="005C79C1">
        <w:rPr>
          <w:rFonts w:eastAsia="Calibri" w:cs="Calibri"/>
          <w:b/>
        </w:rPr>
        <w:t xml:space="preserve"> </w:t>
      </w:r>
      <w:r w:rsidR="005C79C1">
        <w:rPr>
          <w:rFonts w:eastAsia="Calibri" w:cs="Calibri"/>
        </w:rPr>
        <w:t xml:space="preserve">Solicítese al Tribunal Electoral que informe si existe algún medio de impugnación, con la finalidad de </w:t>
      </w:r>
      <w:r w:rsidR="00974235">
        <w:rPr>
          <w:rFonts w:eastAsia="Calibri" w:cs="Calibri"/>
        </w:rPr>
        <w:t xml:space="preserve">dar cumplimiento a lo ordenado </w:t>
      </w:r>
      <w:r w:rsidR="00E623A6">
        <w:rPr>
          <w:rFonts w:eastAsia="Calibri" w:cs="Calibri"/>
        </w:rPr>
        <w:t>a</w:t>
      </w:r>
      <w:r w:rsidR="00974235">
        <w:rPr>
          <w:rFonts w:eastAsia="Calibri" w:cs="Calibri"/>
        </w:rPr>
        <w:t xml:space="preserve"> este Instituto en el apartado de medidas </w:t>
      </w:r>
      <w:r w:rsidR="00220254">
        <w:rPr>
          <w:rFonts w:eastAsia="Calibri" w:cs="Calibri"/>
        </w:rPr>
        <w:t>de no repetición</w:t>
      </w:r>
      <w:r w:rsidR="00E623A6">
        <w:rPr>
          <w:rFonts w:eastAsia="Calibri" w:cs="Calibri"/>
        </w:rPr>
        <w:t>, de la sentencia aludida</w:t>
      </w:r>
      <w:r w:rsidR="005C79C1">
        <w:rPr>
          <w:rFonts w:eastAsia="Calibri" w:cs="Calibri"/>
        </w:rPr>
        <w:t xml:space="preserve">. </w:t>
      </w:r>
    </w:p>
    <w:p w:rsidR="00822336" w:rsidRDefault="00822336" w:rsidP="00DB76A0">
      <w:pPr>
        <w:spacing w:after="0" w:line="276" w:lineRule="auto"/>
        <w:jc w:val="both"/>
        <w:rPr>
          <w:rFonts w:eastAsia="Calibri" w:cs="Calibri"/>
        </w:rPr>
      </w:pPr>
    </w:p>
    <w:p w:rsidR="009D25B3" w:rsidRPr="009C2174" w:rsidRDefault="009D25B3" w:rsidP="00DB76A0">
      <w:pPr>
        <w:tabs>
          <w:tab w:val="left" w:pos="0"/>
          <w:tab w:val="left" w:pos="142"/>
        </w:tabs>
        <w:spacing w:after="0" w:line="276" w:lineRule="auto"/>
        <w:jc w:val="both"/>
        <w:rPr>
          <w:rFonts w:eastAsia="Calibri" w:cs="Calibri"/>
        </w:rPr>
      </w:pPr>
      <w:r w:rsidRPr="009C2174">
        <w:rPr>
          <w:rFonts w:eastAsia="Calibri" w:cs="Calibri"/>
          <w:b/>
        </w:rPr>
        <w:t xml:space="preserve">Notifíquese </w:t>
      </w:r>
      <w:r w:rsidR="0029282F">
        <w:rPr>
          <w:rFonts w:eastAsia="Calibri" w:cs="Calibri"/>
          <w:b/>
        </w:rPr>
        <w:t>por estrados</w:t>
      </w:r>
      <w:r w:rsidR="005A0C03">
        <w:rPr>
          <w:rFonts w:eastAsia="Calibri" w:cs="Calibri"/>
          <w:b/>
        </w:rPr>
        <w:t xml:space="preserve"> y</w:t>
      </w:r>
      <w:r w:rsidR="0029282F">
        <w:rPr>
          <w:rFonts w:eastAsia="Calibri" w:cs="Calibri"/>
          <w:b/>
        </w:rPr>
        <w:t xml:space="preserve"> por oficio al Tribunal Electoral,</w:t>
      </w:r>
      <w:r w:rsidRPr="009C2174">
        <w:rPr>
          <w:rFonts w:eastAsia="Calibri" w:cs="Calibri"/>
          <w:b/>
        </w:rPr>
        <w:t xml:space="preserve"> con fundamento en los artículos 3 de la Ley Electoral; 50, </w:t>
      </w:r>
      <w:r w:rsidR="00E623A6" w:rsidRPr="009C2174">
        <w:rPr>
          <w:rFonts w:eastAsia="Calibri" w:cs="Calibri"/>
          <w:b/>
        </w:rPr>
        <w:t>fraccion</w:t>
      </w:r>
      <w:r w:rsidR="00E623A6">
        <w:rPr>
          <w:rFonts w:eastAsia="Calibri" w:cs="Calibri"/>
          <w:b/>
        </w:rPr>
        <w:t>es</w:t>
      </w:r>
      <w:r w:rsidRPr="009C2174">
        <w:rPr>
          <w:rFonts w:eastAsia="Calibri" w:cs="Calibri"/>
          <w:b/>
        </w:rPr>
        <w:t xml:space="preserve"> </w:t>
      </w:r>
      <w:r w:rsidR="004A236C">
        <w:rPr>
          <w:rFonts w:eastAsia="Calibri" w:cs="Calibri"/>
          <w:b/>
        </w:rPr>
        <w:t>lI, lll, 52, 53</w:t>
      </w:r>
      <w:r w:rsidRPr="009C2174">
        <w:rPr>
          <w:rFonts w:eastAsia="Calibri" w:cs="Calibri"/>
          <w:b/>
        </w:rPr>
        <w:t xml:space="preserve"> y 56, </w:t>
      </w:r>
      <w:r w:rsidR="00E623A6" w:rsidRPr="009C2174">
        <w:rPr>
          <w:rFonts w:eastAsia="Calibri" w:cs="Calibri"/>
          <w:b/>
        </w:rPr>
        <w:t>fraccion</w:t>
      </w:r>
      <w:r w:rsidR="00E623A6">
        <w:rPr>
          <w:rFonts w:eastAsia="Calibri" w:cs="Calibri"/>
          <w:b/>
        </w:rPr>
        <w:t>es</w:t>
      </w:r>
      <w:r w:rsidRPr="009C2174">
        <w:rPr>
          <w:rFonts w:eastAsia="Calibri" w:cs="Calibri"/>
          <w:b/>
        </w:rPr>
        <w:t xml:space="preserve"> I</w:t>
      </w:r>
      <w:r w:rsidR="004A236C">
        <w:rPr>
          <w:rFonts w:eastAsia="Calibri" w:cs="Calibri"/>
          <w:b/>
        </w:rPr>
        <w:t>, ll</w:t>
      </w:r>
      <w:r w:rsidRPr="009C2174">
        <w:rPr>
          <w:rFonts w:eastAsia="Calibri" w:cs="Calibri"/>
          <w:b/>
        </w:rPr>
        <w:t xml:space="preserve"> de la Ley de Medios de Impugnación en Materia Electoral del Estado de Querétaro</w:t>
      </w:r>
      <w:r w:rsidRPr="009C2174">
        <w:rPr>
          <w:rFonts w:eastAsia="Calibri" w:cs="Calibri"/>
        </w:rPr>
        <w:t>.</w:t>
      </w:r>
    </w:p>
    <w:p w:rsidR="009D25B3" w:rsidRPr="009C2174" w:rsidRDefault="009D25B3" w:rsidP="00DB76A0">
      <w:pPr>
        <w:tabs>
          <w:tab w:val="left" w:pos="0"/>
          <w:tab w:val="left" w:pos="142"/>
        </w:tabs>
        <w:spacing w:after="0" w:line="276" w:lineRule="auto"/>
        <w:jc w:val="both"/>
        <w:rPr>
          <w:rFonts w:eastAsia="Calibri" w:cs="Calibri"/>
          <w:b/>
        </w:rPr>
      </w:pPr>
    </w:p>
    <w:p w:rsidR="009D25B3" w:rsidRDefault="009D25B3" w:rsidP="00DB76A0">
      <w:pPr>
        <w:tabs>
          <w:tab w:val="left" w:pos="0"/>
          <w:tab w:val="left" w:pos="142"/>
        </w:tabs>
        <w:spacing w:after="0" w:line="276" w:lineRule="auto"/>
        <w:jc w:val="both"/>
        <w:rPr>
          <w:rFonts w:eastAsia="Calibri" w:cs="Calibri"/>
        </w:rPr>
      </w:pPr>
      <w:r w:rsidRPr="009C2174">
        <w:rPr>
          <w:rFonts w:eastAsia="Calibri" w:cs="Calibri"/>
        </w:rPr>
        <w:t xml:space="preserve">Así lo proveyó y firmó el Director Ejecutivo de Asuntos Jurídicos del Instituto Electoral del Estado de Querétaro, quien autoriza. </w:t>
      </w:r>
      <w:r w:rsidRPr="009C2174">
        <w:rPr>
          <w:rFonts w:eastAsia="Calibri" w:cs="Calibri"/>
          <w:b/>
        </w:rPr>
        <w:t>CONSTE</w:t>
      </w:r>
      <w:r w:rsidRPr="009C2174">
        <w:rPr>
          <w:rFonts w:eastAsia="Calibri" w:cs="Calibri"/>
        </w:rPr>
        <w:t>.</w:t>
      </w:r>
    </w:p>
    <w:p w:rsidR="00E77B1B" w:rsidRDefault="00E77B1B" w:rsidP="00DB76A0">
      <w:pPr>
        <w:tabs>
          <w:tab w:val="left" w:pos="0"/>
          <w:tab w:val="left" w:pos="142"/>
        </w:tabs>
        <w:spacing w:after="0" w:line="276" w:lineRule="auto"/>
        <w:jc w:val="both"/>
        <w:rPr>
          <w:rFonts w:eastAsia="Calibri" w:cs="Calibri"/>
        </w:rPr>
      </w:pPr>
    </w:p>
    <w:p w:rsidR="00E77B1B" w:rsidRDefault="00E77B1B" w:rsidP="00DB76A0">
      <w:pPr>
        <w:tabs>
          <w:tab w:val="left" w:pos="0"/>
          <w:tab w:val="left" w:pos="142"/>
        </w:tabs>
        <w:spacing w:after="0" w:line="276" w:lineRule="auto"/>
        <w:jc w:val="both"/>
        <w:rPr>
          <w:rFonts w:eastAsia="Calibri" w:cs="Calibri"/>
        </w:rPr>
      </w:pPr>
    </w:p>
    <w:p w:rsidR="005A0C03" w:rsidRDefault="005A0C03" w:rsidP="00DB76A0">
      <w:pPr>
        <w:tabs>
          <w:tab w:val="left" w:pos="0"/>
          <w:tab w:val="left" w:pos="142"/>
        </w:tabs>
        <w:spacing w:after="0" w:line="276" w:lineRule="auto"/>
        <w:jc w:val="both"/>
        <w:rPr>
          <w:rFonts w:eastAsia="Calibri" w:cs="Calibri"/>
        </w:rPr>
      </w:pPr>
    </w:p>
    <w:p w:rsidR="005A0C03" w:rsidRDefault="005A0C03" w:rsidP="00DB76A0">
      <w:pPr>
        <w:tabs>
          <w:tab w:val="left" w:pos="0"/>
          <w:tab w:val="left" w:pos="142"/>
        </w:tabs>
        <w:spacing w:after="0" w:line="276" w:lineRule="auto"/>
        <w:jc w:val="both"/>
        <w:rPr>
          <w:rFonts w:eastAsia="Calibri" w:cs="Calibri"/>
        </w:rPr>
      </w:pPr>
    </w:p>
    <w:p w:rsidR="00D81A4B" w:rsidRPr="009C2174" w:rsidRDefault="00D81A4B" w:rsidP="00DB76A0">
      <w:pPr>
        <w:tabs>
          <w:tab w:val="left" w:pos="0"/>
          <w:tab w:val="left" w:pos="142"/>
        </w:tabs>
        <w:spacing w:after="0" w:line="276" w:lineRule="auto"/>
        <w:jc w:val="center"/>
        <w:rPr>
          <w:b/>
          <w:lang w:eastAsia="es-ES"/>
        </w:rPr>
      </w:pPr>
      <w:r w:rsidRPr="009C2174">
        <w:rPr>
          <w:b/>
          <w:lang w:eastAsia="es-ES"/>
        </w:rPr>
        <w:t>Dr. Juan Rivera Hernández</w:t>
      </w:r>
    </w:p>
    <w:p w:rsidR="008C019C" w:rsidRDefault="00D81A4B" w:rsidP="008C019C">
      <w:pPr>
        <w:tabs>
          <w:tab w:val="left" w:pos="0"/>
          <w:tab w:val="left" w:pos="142"/>
        </w:tabs>
        <w:spacing w:after="0" w:line="276" w:lineRule="auto"/>
        <w:jc w:val="center"/>
        <w:rPr>
          <w:lang w:eastAsia="es-ES"/>
        </w:rPr>
      </w:pPr>
      <w:r w:rsidRPr="009C2174">
        <w:rPr>
          <w:lang w:eastAsia="es-ES"/>
        </w:rPr>
        <w:t>Director Ejecutivo de Asuntos Jurídicos</w:t>
      </w: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6410C5"/>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410C5" w:rsidRPr="005A0C03" w:rsidTr="006410C5">
        <w:trPr>
          <w:trHeight w:val="2634"/>
        </w:trPr>
        <w:tc>
          <w:tcPr>
            <w:tcW w:w="5395" w:type="dxa"/>
          </w:tcPr>
          <w:p w:rsidR="006410C5" w:rsidRPr="005A0C03" w:rsidRDefault="006410C5" w:rsidP="00B771B2">
            <w:pPr>
              <w:jc w:val="both"/>
              <w:rPr>
                <w:b/>
                <w:sz w:val="22"/>
                <w:szCs w:val="22"/>
              </w:rPr>
            </w:pPr>
            <w:r w:rsidRPr="005A0C03">
              <w:rPr>
                <w:b/>
                <w:sz w:val="22"/>
                <w:szCs w:val="22"/>
              </w:rPr>
              <w:lastRenderedPageBreak/>
              <w:t>PROCEDIMIENTO ORDINARIO SANCIONADOR</w:t>
            </w:r>
          </w:p>
          <w:p w:rsidR="006410C5" w:rsidRPr="005A0C03" w:rsidRDefault="006410C5" w:rsidP="00B771B2">
            <w:pPr>
              <w:jc w:val="both"/>
              <w:rPr>
                <w:sz w:val="22"/>
                <w:szCs w:val="22"/>
              </w:rPr>
            </w:pPr>
            <w:r w:rsidRPr="005A0C03">
              <w:rPr>
                <w:b/>
                <w:sz w:val="22"/>
                <w:szCs w:val="22"/>
              </w:rPr>
              <w:t>EXPEDIENTE:</w:t>
            </w:r>
            <w:r w:rsidRPr="005A0C03">
              <w:rPr>
                <w:sz w:val="22"/>
                <w:szCs w:val="22"/>
              </w:rPr>
              <w:t xml:space="preserve"> </w:t>
            </w:r>
            <w:r w:rsidR="005A0C03" w:rsidRPr="005A0C03">
              <w:rPr>
                <w:rFonts w:cs="Arial"/>
                <w:sz w:val="22"/>
                <w:szCs w:val="22"/>
              </w:rPr>
              <w:t>IEEQ-PES-017/2020-P</w:t>
            </w:r>
          </w:p>
          <w:p w:rsidR="006410C5" w:rsidRPr="005A0C03" w:rsidRDefault="006410C5" w:rsidP="005A0C03">
            <w:pPr>
              <w:spacing w:after="0"/>
              <w:ind w:left="-21"/>
              <w:jc w:val="both"/>
              <w:rPr>
                <w:rFonts w:cs="Arial"/>
                <w:sz w:val="22"/>
                <w:szCs w:val="22"/>
              </w:rPr>
            </w:pPr>
            <w:r w:rsidRPr="005A0C03">
              <w:rPr>
                <w:b/>
                <w:sz w:val="22"/>
                <w:szCs w:val="22"/>
              </w:rPr>
              <w:t>DENUNCIADO</w:t>
            </w:r>
            <w:r w:rsidR="005A0C03" w:rsidRPr="005A0C03">
              <w:rPr>
                <w:b/>
                <w:sz w:val="22"/>
                <w:szCs w:val="22"/>
              </w:rPr>
              <w:t>S</w:t>
            </w:r>
            <w:r w:rsidRPr="005A0C03">
              <w:rPr>
                <w:b/>
                <w:sz w:val="22"/>
                <w:szCs w:val="22"/>
              </w:rPr>
              <w:t>:</w:t>
            </w:r>
            <w:r w:rsidRPr="005A0C03">
              <w:rPr>
                <w:sz w:val="22"/>
                <w:szCs w:val="22"/>
              </w:rPr>
              <w:t xml:space="preserve"> </w:t>
            </w:r>
            <w:r w:rsidR="005A0C03" w:rsidRPr="005A0C03">
              <w:rPr>
                <w:rFonts w:cs="Arial"/>
                <w:sz w:val="22"/>
                <w:szCs w:val="22"/>
              </w:rPr>
              <w:t>PARTIDO REVOLUCIONARIO INSTITUCIONAL</w:t>
            </w:r>
            <w:r w:rsidR="001C021F">
              <w:rPr>
                <w:rFonts w:cs="Arial"/>
                <w:sz w:val="22"/>
                <w:szCs w:val="22"/>
              </w:rPr>
              <w:t xml:space="preserve"> Y OTROS</w:t>
            </w:r>
            <w:r w:rsidR="005A0C03" w:rsidRPr="005A0C03">
              <w:rPr>
                <w:rFonts w:cs="Arial"/>
                <w:sz w:val="22"/>
                <w:szCs w:val="22"/>
              </w:rPr>
              <w:t>.</w:t>
            </w:r>
          </w:p>
          <w:p w:rsidR="005A0C03" w:rsidRPr="005A0C03" w:rsidRDefault="005A0C03" w:rsidP="005A0C03">
            <w:pPr>
              <w:spacing w:after="0"/>
              <w:ind w:left="-21"/>
              <w:jc w:val="both"/>
              <w:rPr>
                <w:rFonts w:cs="Arial"/>
                <w:sz w:val="22"/>
                <w:szCs w:val="22"/>
              </w:rPr>
            </w:pPr>
          </w:p>
          <w:p w:rsidR="006410C5" w:rsidRPr="005A0C03" w:rsidRDefault="006410C5" w:rsidP="00B771B2">
            <w:pPr>
              <w:jc w:val="both"/>
              <w:rPr>
                <w:sz w:val="22"/>
                <w:szCs w:val="22"/>
              </w:rPr>
            </w:pPr>
            <w:r w:rsidRPr="005A0C03">
              <w:rPr>
                <w:b/>
                <w:sz w:val="22"/>
                <w:szCs w:val="22"/>
              </w:rPr>
              <w:t>ASUNTO:</w:t>
            </w:r>
            <w:r w:rsidRPr="005A0C03">
              <w:rPr>
                <w:sz w:val="22"/>
                <w:szCs w:val="22"/>
              </w:rPr>
              <w:t xml:space="preserve"> </w:t>
            </w:r>
            <w:r w:rsidR="005A0C03" w:rsidRPr="005A0C03">
              <w:rPr>
                <w:rFonts w:cs="Arial"/>
                <w:sz w:val="22"/>
                <w:szCs w:val="22"/>
              </w:rPr>
              <w:t>RECEPCIÓN DE SENTENCIA Y</w:t>
            </w:r>
            <w:r w:rsidR="005A0C03" w:rsidRPr="005A0C03">
              <w:rPr>
                <w:rFonts w:cs="Arial"/>
                <w:b/>
                <w:sz w:val="22"/>
                <w:szCs w:val="22"/>
              </w:rPr>
              <w:t xml:space="preserve"> </w:t>
            </w:r>
            <w:r w:rsidR="005A0C03" w:rsidRPr="005A0C03">
              <w:rPr>
                <w:rFonts w:cs="Arial"/>
                <w:sz w:val="22"/>
                <w:szCs w:val="22"/>
              </w:rPr>
              <w:t>SOLICITUD</w:t>
            </w:r>
            <w:r w:rsidRPr="005A0C03">
              <w:rPr>
                <w:sz w:val="22"/>
                <w:szCs w:val="22"/>
              </w:rPr>
              <w:t>.</w:t>
            </w:r>
          </w:p>
          <w:p w:rsidR="006410C5" w:rsidRPr="005A0C03" w:rsidRDefault="006410C5" w:rsidP="00B771B2">
            <w:pPr>
              <w:jc w:val="both"/>
              <w:rPr>
                <w:sz w:val="22"/>
                <w:szCs w:val="22"/>
              </w:rPr>
            </w:pPr>
          </w:p>
        </w:tc>
      </w:tr>
    </w:tbl>
    <w:p w:rsidR="006410C5" w:rsidRPr="005A0C03" w:rsidRDefault="006410C5" w:rsidP="006410C5">
      <w:pPr>
        <w:jc w:val="both"/>
      </w:pPr>
    </w:p>
    <w:p w:rsidR="006410C5" w:rsidRPr="005A0C03" w:rsidRDefault="006410C5" w:rsidP="006410C5">
      <w:pPr>
        <w:jc w:val="both"/>
      </w:pPr>
      <w:r w:rsidRPr="005A0C03">
        <w:t xml:space="preserve">En Santiago de Querétaro, Querétaro, siendo las </w:t>
      </w:r>
      <w:r w:rsidR="001C021F">
        <w:t>doce</w:t>
      </w:r>
      <w:r w:rsidRPr="005A0C03">
        <w:t xml:space="preserve"> horas del veinti</w:t>
      </w:r>
      <w:r w:rsidR="001C021F">
        <w:t>cinco</w:t>
      </w:r>
      <w:r w:rsidRPr="005A0C03">
        <w:t xml:space="preserve"> de enero de dos mil veintiuno, en cumplimiento a lo ordenado en el proveído dictado </w:t>
      </w:r>
      <w:r w:rsidR="001C021F">
        <w:t>el veintidós de enero del año en curso</w:t>
      </w:r>
      <w:r w:rsidRPr="005A0C03">
        <w:t xml:space="preserve">, con fundamento en los artículos 50, fracción II, 52 y 56, fracción II de la Ley de Medios de Impugnación en Materia Electoral del Estado de Querétaro, se </w:t>
      </w:r>
      <w:r w:rsidRPr="005A0C03">
        <w:rPr>
          <w:b/>
        </w:rPr>
        <w:t>NOTIFICA</w:t>
      </w:r>
      <w:r w:rsidRPr="005A0C03">
        <w:t xml:space="preserve"> el contenido del proveído de mérito que consta de </w:t>
      </w:r>
      <w:r w:rsidR="001C021F">
        <w:t>dos</w:t>
      </w:r>
      <w:r w:rsidRPr="005A0C03">
        <w:t xml:space="preserve"> fojas, mediante cédula que se fija en los </w:t>
      </w:r>
      <w:r w:rsidRPr="005A0C03">
        <w:rPr>
          <w:b/>
        </w:rPr>
        <w:t>ESTRADOS</w:t>
      </w:r>
      <w:r w:rsidRPr="005A0C03">
        <w:t xml:space="preserve"> de este Consejo General de este Instituto Electoral del Estado de Querétaro, anexando copia del mismo. </w:t>
      </w:r>
      <w:r w:rsidRPr="005A0C03">
        <w:rPr>
          <w:b/>
        </w:rPr>
        <w:t>CONSTE.</w:t>
      </w:r>
      <w:r w:rsidRPr="005A0C03">
        <w:t xml:space="preserve"> </w:t>
      </w:r>
    </w:p>
    <w:p w:rsidR="006410C5" w:rsidRPr="005A0C03" w:rsidRDefault="006410C5" w:rsidP="006410C5">
      <w:pPr>
        <w:jc w:val="both"/>
      </w:pPr>
    </w:p>
    <w:p w:rsidR="006410C5" w:rsidRPr="005A0C03" w:rsidRDefault="006410C5" w:rsidP="006410C5">
      <w:pPr>
        <w:jc w:val="both"/>
      </w:pPr>
    </w:p>
    <w:p w:rsidR="006410C5" w:rsidRPr="005A0C03" w:rsidRDefault="006410C5" w:rsidP="006410C5">
      <w:pPr>
        <w:jc w:val="center"/>
        <w:rPr>
          <w:b/>
        </w:rPr>
      </w:pPr>
      <w:r w:rsidRPr="005A0C03">
        <w:rPr>
          <w:b/>
        </w:rPr>
        <w:t>Dr. Juan Rivera Hernández</w:t>
      </w:r>
    </w:p>
    <w:p w:rsidR="006410C5" w:rsidRPr="005A0C03" w:rsidRDefault="006410C5" w:rsidP="006410C5">
      <w:pPr>
        <w:jc w:val="center"/>
        <w:rPr>
          <w:rFonts w:cs="Calibri"/>
        </w:rPr>
      </w:pPr>
      <w:r w:rsidRPr="005A0C03">
        <w:t>Director Ejecutivo de Asuntos Jurídicos</w:t>
      </w:r>
    </w:p>
    <w:p w:rsidR="006410C5" w:rsidRDefault="006410C5" w:rsidP="008C019C">
      <w:pPr>
        <w:tabs>
          <w:tab w:val="left" w:pos="0"/>
          <w:tab w:val="left" w:pos="142"/>
        </w:tabs>
        <w:spacing w:after="0" w:line="276" w:lineRule="auto"/>
        <w:jc w:val="center"/>
        <w:rPr>
          <w:lang w:eastAsia="es-ES"/>
        </w:rPr>
      </w:pPr>
    </w:p>
    <w:sectPr w:rsidR="006410C5" w:rsidSect="00362AE2">
      <w:footerReference w:type="default" r:id="rId8"/>
      <w:footnotePr>
        <w:numRestart w:val="eachSect"/>
      </w:footnotePr>
      <w:pgSz w:w="12240" w:h="15840"/>
      <w:pgMar w:top="2552" w:right="1134" w:bottom="212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2A" w:rsidRDefault="00981D2A" w:rsidP="00FB1AB4">
      <w:pPr>
        <w:spacing w:after="0" w:line="240" w:lineRule="auto"/>
      </w:pPr>
      <w:r>
        <w:separator/>
      </w:r>
    </w:p>
  </w:endnote>
  <w:endnote w:type="continuationSeparator" w:id="0">
    <w:p w:rsidR="00981D2A" w:rsidRDefault="00981D2A"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06969"/>
      <w:docPartObj>
        <w:docPartGallery w:val="Page Numbers (Bottom of Page)"/>
        <w:docPartUnique/>
      </w:docPartObj>
    </w:sdtPr>
    <w:sdtEndPr/>
    <w:sdtContent>
      <w:p w:rsidR="00FD7E0A" w:rsidRDefault="00FD7E0A">
        <w:pPr>
          <w:pStyle w:val="Piedepgina"/>
          <w:jc w:val="center"/>
        </w:pPr>
        <w:r>
          <w:fldChar w:fldCharType="begin"/>
        </w:r>
        <w:r>
          <w:instrText>PAGE   \* MERGEFORMAT</w:instrText>
        </w:r>
        <w:r>
          <w:fldChar w:fldCharType="separate"/>
        </w:r>
        <w:r w:rsidR="002223C9" w:rsidRPr="002223C9">
          <w:rPr>
            <w:noProof/>
            <w:lang w:val="es-ES"/>
          </w:rPr>
          <w:t>2</w:t>
        </w:r>
        <w:r>
          <w:fldChar w:fldCharType="end"/>
        </w:r>
      </w:p>
    </w:sdtContent>
  </w:sdt>
  <w:p w:rsidR="00FD7E0A" w:rsidRDefault="00FD7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2A" w:rsidRDefault="00981D2A" w:rsidP="00FB1AB4">
      <w:pPr>
        <w:spacing w:after="0" w:line="240" w:lineRule="auto"/>
      </w:pPr>
      <w:r>
        <w:separator/>
      </w:r>
    </w:p>
  </w:footnote>
  <w:footnote w:type="continuationSeparator" w:id="0">
    <w:p w:rsidR="00981D2A" w:rsidRDefault="00981D2A" w:rsidP="00FB1AB4">
      <w:pPr>
        <w:spacing w:after="0" w:line="240" w:lineRule="auto"/>
      </w:pPr>
      <w:r>
        <w:continuationSeparator/>
      </w:r>
    </w:p>
  </w:footnote>
  <w:footnote w:id="1">
    <w:p w:rsidR="00964D8A" w:rsidRPr="00964D8A" w:rsidRDefault="00964D8A">
      <w:pPr>
        <w:pStyle w:val="Textonotapie"/>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2">
    <w:p w:rsidR="008F6328" w:rsidRPr="00964D8A" w:rsidRDefault="008F6328">
      <w:pPr>
        <w:pStyle w:val="Textonotapie"/>
        <w:rPr>
          <w:sz w:val="16"/>
          <w:szCs w:val="16"/>
        </w:rPr>
      </w:pPr>
      <w:r w:rsidRPr="00964D8A">
        <w:rPr>
          <w:rStyle w:val="Refdenotaalpie"/>
          <w:sz w:val="16"/>
          <w:szCs w:val="16"/>
        </w:rPr>
        <w:footnoteRef/>
      </w:r>
      <w:r w:rsidRPr="00964D8A">
        <w:rPr>
          <w:sz w:val="16"/>
          <w:szCs w:val="16"/>
        </w:rPr>
        <w:t xml:space="preserve"> En adelante todas las fechas co</w:t>
      </w:r>
      <w:r w:rsidR="00F87B01">
        <w:rPr>
          <w:sz w:val="16"/>
          <w:szCs w:val="16"/>
        </w:rPr>
        <w:t>rresponden al año dos mil veintiuno</w:t>
      </w:r>
      <w:r w:rsidRPr="00964D8A">
        <w:rPr>
          <w:sz w:val="16"/>
          <w:szCs w:val="16"/>
        </w:rPr>
        <w:t>, salvo mención diversa.</w:t>
      </w:r>
    </w:p>
  </w:footnote>
  <w:footnote w:id="3">
    <w:p w:rsidR="00795040" w:rsidRPr="00964D8A" w:rsidRDefault="00795040">
      <w:pPr>
        <w:pStyle w:val="Textonotapie"/>
        <w:rPr>
          <w:sz w:val="16"/>
          <w:szCs w:val="16"/>
        </w:rPr>
      </w:pPr>
      <w:r w:rsidRPr="00964D8A">
        <w:rPr>
          <w:rStyle w:val="Refdenotaalpie"/>
          <w:sz w:val="16"/>
          <w:szCs w:val="16"/>
        </w:rPr>
        <w:footnoteRef/>
      </w:r>
      <w:r w:rsidRPr="00964D8A">
        <w:rPr>
          <w:sz w:val="16"/>
          <w:szCs w:val="16"/>
        </w:rPr>
        <w:t xml:space="preserve"> En adela</w:t>
      </w:r>
      <w:r w:rsidR="00E2398C">
        <w:rPr>
          <w:sz w:val="16"/>
          <w:szCs w:val="16"/>
        </w:rPr>
        <w:t xml:space="preserve">nte se denominará Ley Electoral, la cual corresponde a la publicada en el Periódico oficial del Estado de Querétaro “La Sombra de Arteaga”, el primero de junio de dos mil </w:t>
      </w:r>
      <w:r w:rsidR="006D5483">
        <w:rPr>
          <w:sz w:val="16"/>
          <w:szCs w:val="16"/>
        </w:rPr>
        <w:t>diecisiete</w:t>
      </w:r>
      <w:r w:rsidR="00E2398C">
        <w:rPr>
          <w:sz w:val="16"/>
          <w:szCs w:val="16"/>
        </w:rPr>
        <w:t>.</w:t>
      </w:r>
    </w:p>
  </w:footnote>
  <w:footnote w:id="4">
    <w:p w:rsidR="00974235" w:rsidRPr="00974235" w:rsidRDefault="00974235">
      <w:pPr>
        <w:pStyle w:val="Textonotapie"/>
        <w:rPr>
          <w:lang w:val="es-ES"/>
        </w:rPr>
      </w:pPr>
      <w:r w:rsidRPr="00974235">
        <w:rPr>
          <w:rStyle w:val="Refdenotaalpie"/>
          <w:sz w:val="16"/>
        </w:rPr>
        <w:footnoteRef/>
      </w:r>
      <w:r w:rsidRPr="00974235">
        <w:rPr>
          <w:sz w:val="16"/>
        </w:rPr>
        <w:t xml:space="preserve"> </w:t>
      </w:r>
      <w:r w:rsidRPr="00974235">
        <w:rPr>
          <w:sz w:val="16"/>
          <w:lang w:val="es-ES"/>
        </w:rPr>
        <w:t>En lo subsecuente el Instituto</w:t>
      </w:r>
    </w:p>
  </w:footnote>
  <w:footnote w:id="5">
    <w:p w:rsidR="00974235" w:rsidRPr="00974235" w:rsidRDefault="00974235">
      <w:pPr>
        <w:pStyle w:val="Textonotapie"/>
        <w:rPr>
          <w:lang w:val="es-ES"/>
        </w:rPr>
      </w:pPr>
      <w:r>
        <w:rPr>
          <w:rStyle w:val="Refdenotaalpie"/>
        </w:rPr>
        <w:footnoteRef/>
      </w:r>
      <w:r>
        <w:t xml:space="preserve"> </w:t>
      </w:r>
      <w:r w:rsidRPr="00974235">
        <w:rPr>
          <w:sz w:val="16"/>
          <w:lang w:val="es-ES"/>
        </w:rPr>
        <w:t>En lo sucesivo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4"/>
  </w:num>
  <w:num w:numId="5">
    <w:abstractNumId w:val="15"/>
  </w:num>
  <w:num w:numId="6">
    <w:abstractNumId w:val="7"/>
  </w:num>
  <w:num w:numId="7">
    <w:abstractNumId w:val="10"/>
  </w:num>
  <w:num w:numId="8">
    <w:abstractNumId w:val="14"/>
  </w:num>
  <w:num w:numId="9">
    <w:abstractNumId w:val="27"/>
  </w:num>
  <w:num w:numId="10">
    <w:abstractNumId w:val="1"/>
  </w:num>
  <w:num w:numId="11">
    <w:abstractNumId w:val="6"/>
  </w:num>
  <w:num w:numId="12">
    <w:abstractNumId w:val="28"/>
  </w:num>
  <w:num w:numId="13">
    <w:abstractNumId w:val="18"/>
  </w:num>
  <w:num w:numId="14">
    <w:abstractNumId w:val="25"/>
  </w:num>
  <w:num w:numId="15">
    <w:abstractNumId w:val="11"/>
  </w:num>
  <w:num w:numId="16">
    <w:abstractNumId w:val="19"/>
  </w:num>
  <w:num w:numId="17">
    <w:abstractNumId w:val="23"/>
  </w:num>
  <w:num w:numId="18">
    <w:abstractNumId w:val="8"/>
  </w:num>
  <w:num w:numId="19">
    <w:abstractNumId w:val="21"/>
  </w:num>
  <w:num w:numId="20">
    <w:abstractNumId w:val="13"/>
  </w:num>
  <w:num w:numId="21">
    <w:abstractNumId w:val="12"/>
  </w:num>
  <w:num w:numId="22">
    <w:abstractNumId w:val="4"/>
  </w:num>
  <w:num w:numId="23">
    <w:abstractNumId w:val="29"/>
  </w:num>
  <w:num w:numId="24">
    <w:abstractNumId w:val="26"/>
  </w:num>
  <w:num w:numId="25">
    <w:abstractNumId w:val="30"/>
  </w:num>
  <w:num w:numId="26">
    <w:abstractNumId w:val="22"/>
  </w:num>
  <w:num w:numId="27">
    <w:abstractNumId w:val="31"/>
  </w:num>
  <w:num w:numId="28">
    <w:abstractNumId w:val="16"/>
  </w:num>
  <w:num w:numId="29">
    <w:abstractNumId w:val="9"/>
  </w:num>
  <w:num w:numId="30">
    <w:abstractNumId w:val="17"/>
  </w:num>
  <w:num w:numId="31">
    <w:abstractNumId w:val="2"/>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62C"/>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5E3"/>
    <w:rsid w:val="00171AB0"/>
    <w:rsid w:val="00171D95"/>
    <w:rsid w:val="001727B6"/>
    <w:rsid w:val="0017437C"/>
    <w:rsid w:val="00174A99"/>
    <w:rsid w:val="0017541F"/>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021F"/>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254"/>
    <w:rsid w:val="00220969"/>
    <w:rsid w:val="00221572"/>
    <w:rsid w:val="00221776"/>
    <w:rsid w:val="00221A68"/>
    <w:rsid w:val="0022230D"/>
    <w:rsid w:val="002223C9"/>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73BA"/>
    <w:rsid w:val="002E7E50"/>
    <w:rsid w:val="002E7F1C"/>
    <w:rsid w:val="002F0B66"/>
    <w:rsid w:val="002F1330"/>
    <w:rsid w:val="002F20A3"/>
    <w:rsid w:val="002F3350"/>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54F5"/>
    <w:rsid w:val="00356136"/>
    <w:rsid w:val="00356215"/>
    <w:rsid w:val="00356DD2"/>
    <w:rsid w:val="003570E9"/>
    <w:rsid w:val="00357994"/>
    <w:rsid w:val="00360626"/>
    <w:rsid w:val="00360AEF"/>
    <w:rsid w:val="00360BF7"/>
    <w:rsid w:val="00360CC2"/>
    <w:rsid w:val="00361105"/>
    <w:rsid w:val="003616B8"/>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443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3368"/>
    <w:rsid w:val="003C3864"/>
    <w:rsid w:val="003C3BBE"/>
    <w:rsid w:val="003C4512"/>
    <w:rsid w:val="003C5AD0"/>
    <w:rsid w:val="003C7750"/>
    <w:rsid w:val="003C7E74"/>
    <w:rsid w:val="003C7FE0"/>
    <w:rsid w:val="003D07A4"/>
    <w:rsid w:val="003D08A4"/>
    <w:rsid w:val="003D1DF5"/>
    <w:rsid w:val="003D2276"/>
    <w:rsid w:val="003D2434"/>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090E"/>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FBB"/>
    <w:rsid w:val="005966BF"/>
    <w:rsid w:val="00596B5E"/>
    <w:rsid w:val="00597B08"/>
    <w:rsid w:val="00597CF5"/>
    <w:rsid w:val="005A08F5"/>
    <w:rsid w:val="005A0C03"/>
    <w:rsid w:val="005A1C80"/>
    <w:rsid w:val="005A2132"/>
    <w:rsid w:val="005A2844"/>
    <w:rsid w:val="005A3A0B"/>
    <w:rsid w:val="005A52A6"/>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CA8"/>
    <w:rsid w:val="005C3F39"/>
    <w:rsid w:val="005C4050"/>
    <w:rsid w:val="005C4233"/>
    <w:rsid w:val="005C5FFA"/>
    <w:rsid w:val="005C61B9"/>
    <w:rsid w:val="005C6CC1"/>
    <w:rsid w:val="005C72D4"/>
    <w:rsid w:val="005C73BF"/>
    <w:rsid w:val="005C7884"/>
    <w:rsid w:val="005C79C1"/>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21"/>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421A2"/>
    <w:rsid w:val="00844754"/>
    <w:rsid w:val="00844997"/>
    <w:rsid w:val="00847FAD"/>
    <w:rsid w:val="008500A4"/>
    <w:rsid w:val="00853D93"/>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084"/>
    <w:rsid w:val="0089131B"/>
    <w:rsid w:val="0089152B"/>
    <w:rsid w:val="00891D52"/>
    <w:rsid w:val="00893156"/>
    <w:rsid w:val="00893479"/>
    <w:rsid w:val="00893C71"/>
    <w:rsid w:val="008947B5"/>
    <w:rsid w:val="00896F5D"/>
    <w:rsid w:val="00897571"/>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235"/>
    <w:rsid w:val="00974909"/>
    <w:rsid w:val="009762E2"/>
    <w:rsid w:val="00976ABA"/>
    <w:rsid w:val="009779F5"/>
    <w:rsid w:val="0098092C"/>
    <w:rsid w:val="009817A9"/>
    <w:rsid w:val="00981D2A"/>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5807"/>
    <w:rsid w:val="009C5D58"/>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855"/>
    <w:rsid w:val="00A47A02"/>
    <w:rsid w:val="00A47F7F"/>
    <w:rsid w:val="00A5178A"/>
    <w:rsid w:val="00A51844"/>
    <w:rsid w:val="00A519C1"/>
    <w:rsid w:val="00A51B96"/>
    <w:rsid w:val="00A51C20"/>
    <w:rsid w:val="00A53CC5"/>
    <w:rsid w:val="00A54EA1"/>
    <w:rsid w:val="00A55159"/>
    <w:rsid w:val="00A551C9"/>
    <w:rsid w:val="00A55B50"/>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2DF3"/>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50A9"/>
    <w:rsid w:val="00BD00BD"/>
    <w:rsid w:val="00BD471A"/>
    <w:rsid w:val="00BD578D"/>
    <w:rsid w:val="00BD5AE0"/>
    <w:rsid w:val="00BD7127"/>
    <w:rsid w:val="00BD7158"/>
    <w:rsid w:val="00BE14D0"/>
    <w:rsid w:val="00BE268D"/>
    <w:rsid w:val="00BE26F9"/>
    <w:rsid w:val="00BE33A1"/>
    <w:rsid w:val="00BE3EFC"/>
    <w:rsid w:val="00BE4CB0"/>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8A9"/>
    <w:rsid w:val="00CD6B86"/>
    <w:rsid w:val="00CD7370"/>
    <w:rsid w:val="00CE0111"/>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26E"/>
    <w:rsid w:val="00D40648"/>
    <w:rsid w:val="00D40AD1"/>
    <w:rsid w:val="00D41706"/>
    <w:rsid w:val="00D42F0E"/>
    <w:rsid w:val="00D43132"/>
    <w:rsid w:val="00D43B0D"/>
    <w:rsid w:val="00D442E1"/>
    <w:rsid w:val="00D449A0"/>
    <w:rsid w:val="00D47256"/>
    <w:rsid w:val="00D4731A"/>
    <w:rsid w:val="00D47D3A"/>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D25"/>
    <w:rsid w:val="00E3519E"/>
    <w:rsid w:val="00E35B8D"/>
    <w:rsid w:val="00E36D5B"/>
    <w:rsid w:val="00E36F7C"/>
    <w:rsid w:val="00E376C3"/>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C1"/>
    <w:rsid w:val="00E61FC9"/>
    <w:rsid w:val="00E62153"/>
    <w:rsid w:val="00E623A6"/>
    <w:rsid w:val="00E637D2"/>
    <w:rsid w:val="00E64E63"/>
    <w:rsid w:val="00E67DB0"/>
    <w:rsid w:val="00E73111"/>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B01"/>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B74"/>
    <w:rsid w:val="00FD6FBC"/>
    <w:rsid w:val="00FD7E0A"/>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1951"/>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5E42-B1F6-4C13-AC7C-BC2522CB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479</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13</cp:revision>
  <cp:lastPrinted>2021-01-25T15:22:00Z</cp:lastPrinted>
  <dcterms:created xsi:type="dcterms:W3CDTF">2020-11-23T19:09:00Z</dcterms:created>
  <dcterms:modified xsi:type="dcterms:W3CDTF">2021-01-25T19:41:00Z</dcterms:modified>
</cp:coreProperties>
</file>