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38" w:type="dxa"/>
        <w:tblInd w:w="3020" w:type="dxa"/>
        <w:tblLayout w:type="fixed"/>
        <w:tblLook w:val="04A0" w:firstRow="1" w:lastRow="0" w:firstColumn="1" w:lastColumn="0" w:noHBand="0" w:noVBand="1"/>
      </w:tblPr>
      <w:tblGrid>
        <w:gridCol w:w="4865"/>
        <w:gridCol w:w="473"/>
      </w:tblGrid>
      <w:tr w:rsidR="006A6DC8" w:rsidRPr="00594191" w:rsidTr="00CA1E03">
        <w:trPr>
          <w:trHeight w:val="1811"/>
        </w:trPr>
        <w:tc>
          <w:tcPr>
            <w:tcW w:w="5338" w:type="dxa"/>
            <w:gridSpan w:val="2"/>
            <w:shd w:val="clear" w:color="auto" w:fill="auto"/>
          </w:tcPr>
          <w:p w:rsidR="0077260B" w:rsidRPr="00594191" w:rsidRDefault="006A6DC8" w:rsidP="00CA1E03">
            <w:pPr>
              <w:spacing w:line="240" w:lineRule="auto"/>
              <w:jc w:val="both"/>
              <w:rPr>
                <w:b/>
                <w:sz w:val="20"/>
              </w:rPr>
            </w:pPr>
            <w:r w:rsidRPr="00594191">
              <w:rPr>
                <w:b/>
                <w:sz w:val="20"/>
              </w:rPr>
              <w:t xml:space="preserve">PROCEDIMIENTO </w:t>
            </w:r>
            <w:r w:rsidR="00E6285A" w:rsidRPr="00594191">
              <w:rPr>
                <w:b/>
                <w:sz w:val="20"/>
              </w:rPr>
              <w:t>ESPECIAL</w:t>
            </w:r>
            <w:r w:rsidRPr="00594191">
              <w:rPr>
                <w:b/>
                <w:sz w:val="20"/>
              </w:rPr>
              <w:t xml:space="preserve"> SANCIONADOR</w:t>
            </w:r>
          </w:p>
          <w:p w:rsidR="0077260B" w:rsidRPr="00594191" w:rsidRDefault="006A6DC8" w:rsidP="00CA1E03">
            <w:pPr>
              <w:spacing w:line="240" w:lineRule="auto"/>
              <w:jc w:val="both"/>
              <w:rPr>
                <w:sz w:val="20"/>
              </w:rPr>
            </w:pPr>
            <w:r w:rsidRPr="00594191">
              <w:rPr>
                <w:b/>
                <w:sz w:val="20"/>
              </w:rPr>
              <w:t>EXPEDIENTE:</w:t>
            </w:r>
            <w:r w:rsidR="00C56F2A" w:rsidRPr="00594191">
              <w:rPr>
                <w:sz w:val="20"/>
              </w:rPr>
              <w:t xml:space="preserve"> IEEQ/PES/006</w:t>
            </w:r>
            <w:r w:rsidR="006B2DEF" w:rsidRPr="00594191">
              <w:rPr>
                <w:sz w:val="20"/>
              </w:rPr>
              <w:t>/2021</w:t>
            </w:r>
            <w:r w:rsidRPr="00594191">
              <w:rPr>
                <w:sz w:val="20"/>
              </w:rPr>
              <w:t>-P</w:t>
            </w:r>
          </w:p>
          <w:p w:rsidR="006B2DEF" w:rsidRPr="00594191" w:rsidRDefault="001E5951" w:rsidP="00CA1E03">
            <w:pPr>
              <w:spacing w:line="240" w:lineRule="auto"/>
              <w:jc w:val="both"/>
              <w:rPr>
                <w:sz w:val="20"/>
              </w:rPr>
            </w:pPr>
            <w:r w:rsidRPr="00594191">
              <w:rPr>
                <w:b/>
                <w:sz w:val="20"/>
              </w:rPr>
              <w:t>DENUNCIANTE</w:t>
            </w:r>
            <w:r w:rsidR="006A6DC8" w:rsidRPr="00594191">
              <w:rPr>
                <w:b/>
                <w:sz w:val="20"/>
              </w:rPr>
              <w:t>:</w:t>
            </w:r>
            <w:r w:rsidR="006A6DC8" w:rsidRPr="00594191">
              <w:rPr>
                <w:sz w:val="20"/>
              </w:rPr>
              <w:t xml:space="preserve"> </w:t>
            </w:r>
            <w:r w:rsidR="0077260B" w:rsidRPr="00594191">
              <w:rPr>
                <w:sz w:val="20"/>
              </w:rPr>
              <w:t>AB</w:t>
            </w:r>
            <w:r w:rsidR="00C56F2A" w:rsidRPr="00594191">
              <w:rPr>
                <w:sz w:val="20"/>
              </w:rPr>
              <w:t>EL FRÍAS VARGAS</w:t>
            </w:r>
            <w:r w:rsidR="006B2DEF" w:rsidRPr="00594191">
              <w:rPr>
                <w:sz w:val="20"/>
              </w:rPr>
              <w:t>.</w:t>
            </w:r>
          </w:p>
          <w:p w:rsidR="006A6DC8" w:rsidRPr="00594191" w:rsidRDefault="00273A50" w:rsidP="0033724B">
            <w:pPr>
              <w:spacing w:line="240" w:lineRule="auto"/>
              <w:jc w:val="both"/>
              <w:rPr>
                <w:rFonts w:cs="Arial"/>
                <w:sz w:val="20"/>
              </w:rPr>
            </w:pPr>
            <w:r w:rsidRPr="00594191">
              <w:rPr>
                <w:b/>
                <w:sz w:val="20"/>
              </w:rPr>
              <w:t xml:space="preserve">ASUNTO: </w:t>
            </w:r>
            <w:r w:rsidR="0033724B" w:rsidRPr="00594191">
              <w:rPr>
                <w:sz w:val="20"/>
              </w:rPr>
              <w:t>RECEPCIÓN Y REQUERIMIENTO.</w:t>
            </w:r>
          </w:p>
        </w:tc>
      </w:tr>
      <w:tr w:rsidR="006A6DC8" w:rsidRPr="00594191" w:rsidTr="00CA1E03">
        <w:trPr>
          <w:gridAfter w:val="1"/>
          <w:wAfter w:w="473" w:type="dxa"/>
          <w:trHeight w:val="256"/>
        </w:trPr>
        <w:tc>
          <w:tcPr>
            <w:tcW w:w="4865" w:type="dxa"/>
            <w:shd w:val="clear" w:color="auto" w:fill="auto"/>
          </w:tcPr>
          <w:p w:rsidR="006A6DC8" w:rsidRPr="00594191" w:rsidRDefault="006A6DC8" w:rsidP="00021D8F">
            <w:pPr>
              <w:spacing w:after="0" w:line="240" w:lineRule="atLeast"/>
              <w:ind w:right="-1267"/>
              <w:jc w:val="both"/>
              <w:rPr>
                <w:b/>
                <w:sz w:val="20"/>
              </w:rPr>
            </w:pPr>
          </w:p>
        </w:tc>
      </w:tr>
    </w:tbl>
    <w:p w:rsidR="006A6DC8" w:rsidRPr="00594191" w:rsidRDefault="006A6DC8" w:rsidP="00021D8F">
      <w:pPr>
        <w:tabs>
          <w:tab w:val="left" w:pos="0"/>
          <w:tab w:val="left" w:pos="142"/>
        </w:tabs>
        <w:spacing w:after="0" w:line="240" w:lineRule="atLeast"/>
        <w:jc w:val="both"/>
        <w:rPr>
          <w:rFonts w:eastAsia="Calibri" w:cs="Calibri"/>
          <w:sz w:val="20"/>
        </w:rPr>
      </w:pPr>
      <w:r w:rsidRPr="00594191">
        <w:rPr>
          <w:rFonts w:eastAsia="Calibri" w:cs="Calibri"/>
          <w:sz w:val="20"/>
        </w:rPr>
        <w:t xml:space="preserve">Santiago de Querétaro, Querétaro, </w:t>
      </w:r>
      <w:r w:rsidR="002E5B96" w:rsidRPr="00594191">
        <w:rPr>
          <w:rFonts w:eastAsia="Calibri" w:cs="Calibri"/>
          <w:sz w:val="20"/>
        </w:rPr>
        <w:t>diecisiete</w:t>
      </w:r>
      <w:r w:rsidRPr="00594191">
        <w:rPr>
          <w:rFonts w:eastAsia="Calibri" w:cs="Calibri"/>
          <w:sz w:val="20"/>
        </w:rPr>
        <w:t xml:space="preserve"> de </w:t>
      </w:r>
      <w:r w:rsidR="002679C3" w:rsidRPr="00594191">
        <w:rPr>
          <w:rFonts w:eastAsia="Calibri" w:cs="Calibri"/>
          <w:sz w:val="20"/>
        </w:rPr>
        <w:t>febrero</w:t>
      </w:r>
      <w:r w:rsidRPr="00594191">
        <w:rPr>
          <w:rFonts w:eastAsia="Calibri" w:cs="Calibri"/>
          <w:sz w:val="20"/>
        </w:rPr>
        <w:t xml:space="preserve"> de dos mil veintiuno.</w:t>
      </w:r>
      <w:r w:rsidRPr="00594191">
        <w:rPr>
          <w:rStyle w:val="Refdenotaalpie"/>
          <w:rFonts w:eastAsia="Calibri" w:cs="Calibri"/>
          <w:sz w:val="20"/>
        </w:rPr>
        <w:footnoteReference w:id="1"/>
      </w:r>
    </w:p>
    <w:p w:rsidR="006A6DC8" w:rsidRPr="00594191" w:rsidRDefault="006A6DC8" w:rsidP="00021D8F">
      <w:pPr>
        <w:tabs>
          <w:tab w:val="left" w:pos="0"/>
          <w:tab w:val="left" w:pos="142"/>
          <w:tab w:val="left" w:pos="7655"/>
          <w:tab w:val="left" w:pos="9356"/>
        </w:tabs>
        <w:spacing w:after="0" w:line="240" w:lineRule="atLeast"/>
        <w:ind w:left="142" w:hanging="142"/>
        <w:jc w:val="both"/>
        <w:rPr>
          <w:rFonts w:eastAsia="Calibri" w:cs="Calibri"/>
          <w:color w:val="000000"/>
          <w:sz w:val="20"/>
        </w:rPr>
      </w:pPr>
    </w:p>
    <w:p w:rsidR="000F6A85" w:rsidRPr="00594191" w:rsidRDefault="000F6A85" w:rsidP="00021D8F">
      <w:pPr>
        <w:spacing w:after="0" w:line="240" w:lineRule="atLeast"/>
        <w:jc w:val="both"/>
        <w:rPr>
          <w:rFonts w:eastAsia="Times New Roman" w:cs="Times New Roman"/>
          <w:sz w:val="20"/>
          <w:lang w:val="es-ES"/>
        </w:rPr>
      </w:pPr>
      <w:r w:rsidRPr="00594191">
        <w:rPr>
          <w:rFonts w:cs="Arial"/>
          <w:b/>
          <w:sz w:val="20"/>
        </w:rPr>
        <w:t>VISTO</w:t>
      </w:r>
      <w:r w:rsidR="0033724B" w:rsidRPr="00594191">
        <w:rPr>
          <w:rFonts w:cs="Arial"/>
          <w:b/>
          <w:sz w:val="20"/>
        </w:rPr>
        <w:t>S</w:t>
      </w:r>
      <w:r w:rsidRPr="00594191">
        <w:rPr>
          <w:rFonts w:cs="Arial"/>
          <w:sz w:val="20"/>
        </w:rPr>
        <w:t xml:space="preserve"> el oficio </w:t>
      </w:r>
      <w:r w:rsidR="002E5B96" w:rsidRPr="00594191">
        <w:rPr>
          <w:rFonts w:eastAsia="Calibri" w:cs="Calibri"/>
          <w:sz w:val="20"/>
        </w:rPr>
        <w:t>COE/030</w:t>
      </w:r>
      <w:r w:rsidRPr="00594191">
        <w:rPr>
          <w:rFonts w:eastAsia="Calibri" w:cs="Calibri"/>
          <w:sz w:val="20"/>
        </w:rPr>
        <w:t>/2021,</w:t>
      </w:r>
      <w:r w:rsidRPr="00594191">
        <w:rPr>
          <w:rFonts w:eastAsia="Times New Roman" w:cs="Times New Roman"/>
          <w:sz w:val="20"/>
          <w:vertAlign w:val="superscript"/>
          <w:lang w:val="es-ES"/>
        </w:rPr>
        <w:t xml:space="preserve"> </w:t>
      </w:r>
      <w:r w:rsidRPr="00594191">
        <w:rPr>
          <w:rFonts w:eastAsia="Calibri" w:cs="Calibri"/>
          <w:sz w:val="20"/>
        </w:rPr>
        <w:t>mediante el cual, el titular de la Coordinación de Oficialía Electoral remitió acta circunstanciada</w:t>
      </w:r>
      <w:r w:rsidR="002E5B96" w:rsidRPr="00594191">
        <w:rPr>
          <w:rFonts w:eastAsia="Calibri" w:cs="Calibri"/>
          <w:sz w:val="20"/>
        </w:rPr>
        <w:t xml:space="preserve"> AOEPS/028</w:t>
      </w:r>
      <w:r w:rsidRPr="00594191">
        <w:rPr>
          <w:rFonts w:eastAsia="Calibri" w:cs="Calibri"/>
          <w:sz w:val="20"/>
        </w:rPr>
        <w:t>/2021</w:t>
      </w:r>
      <w:r w:rsidR="00894243" w:rsidRPr="00594191">
        <w:rPr>
          <w:rFonts w:eastAsia="Calibri" w:cs="Calibri"/>
          <w:color w:val="000000"/>
          <w:sz w:val="20"/>
        </w:rPr>
        <w:t>, así como</w:t>
      </w:r>
      <w:r w:rsidR="003F3D69" w:rsidRPr="00594191">
        <w:rPr>
          <w:rFonts w:eastAsia="Calibri" w:cs="Calibri"/>
          <w:color w:val="000000"/>
          <w:sz w:val="20"/>
        </w:rPr>
        <w:t xml:space="preserve"> </w:t>
      </w:r>
      <w:r w:rsidR="00BB5B08" w:rsidRPr="00594191">
        <w:rPr>
          <w:rFonts w:eastAsia="Calibri" w:cs="Calibri"/>
          <w:color w:val="000000"/>
          <w:sz w:val="20"/>
        </w:rPr>
        <w:t>los</w:t>
      </w:r>
      <w:r w:rsidRPr="00594191">
        <w:rPr>
          <w:rFonts w:eastAsia="Calibri" w:cs="Calibri"/>
          <w:color w:val="000000"/>
          <w:sz w:val="20"/>
        </w:rPr>
        <w:t xml:space="preserve"> escrito</w:t>
      </w:r>
      <w:r w:rsidR="00BB5B08" w:rsidRPr="00594191">
        <w:rPr>
          <w:rFonts w:eastAsia="Calibri" w:cs="Calibri"/>
          <w:color w:val="000000"/>
          <w:sz w:val="20"/>
        </w:rPr>
        <w:t>s</w:t>
      </w:r>
      <w:r w:rsidRPr="00594191">
        <w:rPr>
          <w:rFonts w:cs="Arial"/>
          <w:sz w:val="20"/>
        </w:rPr>
        <w:t xml:space="preserve"> </w:t>
      </w:r>
      <w:r w:rsidR="00BF3224" w:rsidRPr="00594191">
        <w:rPr>
          <w:rFonts w:cs="Arial"/>
          <w:sz w:val="20"/>
        </w:rPr>
        <w:t>signado</w:t>
      </w:r>
      <w:r w:rsidR="00BB5B08" w:rsidRPr="00594191">
        <w:rPr>
          <w:rFonts w:cs="Arial"/>
          <w:sz w:val="20"/>
        </w:rPr>
        <w:t>s</w:t>
      </w:r>
      <w:r w:rsidR="00BF3224" w:rsidRPr="00594191">
        <w:rPr>
          <w:rFonts w:cs="Arial"/>
          <w:sz w:val="20"/>
        </w:rPr>
        <w:t xml:space="preserve"> por Abel Frías Vargas </w:t>
      </w:r>
      <w:r w:rsidR="00AF2E1B" w:rsidRPr="00594191">
        <w:rPr>
          <w:rFonts w:cs="Arial"/>
          <w:sz w:val="20"/>
        </w:rPr>
        <w:t xml:space="preserve">y </w:t>
      </w:r>
      <w:r w:rsidR="00AF2E1B" w:rsidRPr="00594191">
        <w:rPr>
          <w:rFonts w:cs="Calibri"/>
          <w:sz w:val="20"/>
        </w:rPr>
        <w:t xml:space="preserve">Ricardo Astudillo Suárez, Representante propietario del Partido </w:t>
      </w:r>
      <w:r w:rsidR="00AF2E1B" w:rsidRPr="00594191">
        <w:rPr>
          <w:sz w:val="20"/>
        </w:rPr>
        <w:t>Verde Ecologista de México en el estado de Querétaro</w:t>
      </w:r>
      <w:r w:rsidR="00AF2E1B" w:rsidRPr="00594191">
        <w:rPr>
          <w:rFonts w:cs="Arial"/>
          <w:sz w:val="20"/>
        </w:rPr>
        <w:t xml:space="preserve">, recibidos </w:t>
      </w:r>
      <w:r w:rsidR="00AF2E1B" w:rsidRPr="00594191">
        <w:rPr>
          <w:rFonts w:eastAsia="Times New Roman" w:cs="Times New Roman"/>
          <w:sz w:val="20"/>
          <w:lang w:val="es-ES"/>
        </w:rPr>
        <w:t xml:space="preserve">el </w:t>
      </w:r>
      <w:r w:rsidR="002E5B96" w:rsidRPr="00594191">
        <w:rPr>
          <w:rFonts w:eastAsia="Times New Roman" w:cs="Times New Roman"/>
          <w:sz w:val="20"/>
          <w:lang w:val="es-ES"/>
        </w:rPr>
        <w:t>diecisiete</w:t>
      </w:r>
      <w:r w:rsidR="00AF2E1B" w:rsidRPr="00594191">
        <w:rPr>
          <w:rFonts w:eastAsia="Times New Roman" w:cs="Times New Roman"/>
          <w:sz w:val="20"/>
          <w:lang w:val="es-ES"/>
        </w:rPr>
        <w:t xml:space="preserve"> de febrero </w:t>
      </w:r>
      <w:r w:rsidR="00AF2E1B" w:rsidRPr="00594191">
        <w:rPr>
          <w:rFonts w:cs="Arial"/>
          <w:sz w:val="20"/>
        </w:rPr>
        <w:t xml:space="preserve">en </w:t>
      </w:r>
      <w:r w:rsidRPr="00594191">
        <w:rPr>
          <w:rFonts w:eastAsia="Times New Roman" w:cs="Times New Roman"/>
          <w:sz w:val="20"/>
          <w:lang w:val="es-ES"/>
        </w:rPr>
        <w:t>la Oficialía de Partes del Instituto Electoral del Estado de Querétaro</w:t>
      </w:r>
      <w:r w:rsidRPr="00594191">
        <w:rPr>
          <w:rFonts w:eastAsia="Times New Roman" w:cs="Times New Roman"/>
          <w:sz w:val="20"/>
          <w:vertAlign w:val="superscript"/>
          <w:lang w:val="es-ES"/>
        </w:rPr>
        <w:footnoteReference w:id="2"/>
      </w:r>
      <w:r w:rsidR="00BB5B08" w:rsidRPr="00594191">
        <w:rPr>
          <w:rFonts w:eastAsia="Times New Roman" w:cs="Times New Roman"/>
          <w:sz w:val="20"/>
          <w:lang w:val="es-ES"/>
        </w:rPr>
        <w:t>,</w:t>
      </w:r>
      <w:r w:rsidR="00894243" w:rsidRPr="00594191">
        <w:rPr>
          <w:rFonts w:eastAsia="Times New Roman" w:cs="Times New Roman"/>
          <w:sz w:val="20"/>
          <w:lang w:val="es-ES"/>
        </w:rPr>
        <w:t xml:space="preserve"> registrado</w:t>
      </w:r>
      <w:r w:rsidR="00AF2E1B" w:rsidRPr="00594191">
        <w:rPr>
          <w:rFonts w:eastAsia="Times New Roman" w:cs="Times New Roman"/>
          <w:sz w:val="20"/>
          <w:lang w:val="es-ES"/>
        </w:rPr>
        <w:t>s con los</w:t>
      </w:r>
      <w:r w:rsidR="00894243" w:rsidRPr="00594191">
        <w:rPr>
          <w:rFonts w:eastAsia="Times New Roman" w:cs="Times New Roman"/>
          <w:sz w:val="20"/>
          <w:lang w:val="es-ES"/>
        </w:rPr>
        <w:t xml:space="preserve"> folio</w:t>
      </w:r>
      <w:r w:rsidR="00AF2E1B" w:rsidRPr="00594191">
        <w:rPr>
          <w:rFonts w:eastAsia="Times New Roman" w:cs="Times New Roman"/>
          <w:sz w:val="20"/>
          <w:lang w:val="es-ES"/>
        </w:rPr>
        <w:t xml:space="preserve">s </w:t>
      </w:r>
      <w:r w:rsidR="002E5B96" w:rsidRPr="00594191">
        <w:rPr>
          <w:rFonts w:eastAsia="Times New Roman" w:cs="Times New Roman"/>
          <w:sz w:val="20"/>
          <w:lang w:val="es-ES"/>
        </w:rPr>
        <w:t>0426</w:t>
      </w:r>
      <w:r w:rsidR="00D42C38" w:rsidRPr="00594191">
        <w:rPr>
          <w:rFonts w:eastAsia="Times New Roman" w:cs="Times New Roman"/>
          <w:sz w:val="20"/>
          <w:lang w:val="es-ES"/>
        </w:rPr>
        <w:t xml:space="preserve"> y </w:t>
      </w:r>
      <w:r w:rsidR="002E5B96" w:rsidRPr="00594191">
        <w:rPr>
          <w:sz w:val="20"/>
        </w:rPr>
        <w:t>0428</w:t>
      </w:r>
      <w:r w:rsidR="00D42C38" w:rsidRPr="00594191">
        <w:rPr>
          <w:sz w:val="20"/>
        </w:rPr>
        <w:t>;</w:t>
      </w:r>
      <w:r w:rsidR="00D42C38" w:rsidRPr="00594191">
        <w:rPr>
          <w:rFonts w:eastAsia="Times New Roman" w:cs="Times New Roman"/>
          <w:sz w:val="20"/>
          <w:lang w:val="es-ES"/>
        </w:rPr>
        <w:t xml:space="preserve"> </w:t>
      </w:r>
      <w:r w:rsidRPr="00594191">
        <w:rPr>
          <w:rFonts w:cs="Arial"/>
          <w:sz w:val="20"/>
        </w:rPr>
        <w:t xml:space="preserve">con fundamento en los artículos 77, fracciones </w:t>
      </w:r>
      <w:r w:rsidR="003F3D69" w:rsidRPr="00594191">
        <w:rPr>
          <w:rFonts w:cs="Arial"/>
          <w:sz w:val="20"/>
        </w:rPr>
        <w:t>V</w:t>
      </w:r>
      <w:r w:rsidRPr="00594191">
        <w:rPr>
          <w:rFonts w:cs="Arial"/>
          <w:sz w:val="20"/>
        </w:rPr>
        <w:t xml:space="preserve"> y XIV de la Ley Electoral del Estado de Querétaro</w:t>
      </w:r>
      <w:r w:rsidRPr="00594191">
        <w:rPr>
          <w:rFonts w:cs="Arial"/>
          <w:sz w:val="20"/>
          <w:vertAlign w:val="superscript"/>
        </w:rPr>
        <w:footnoteReference w:id="3"/>
      </w:r>
      <w:r w:rsidR="003F3D69" w:rsidRPr="00594191">
        <w:rPr>
          <w:rFonts w:cs="Arial"/>
          <w:sz w:val="20"/>
        </w:rPr>
        <w:t xml:space="preserve"> y 44, fracción II, inciso d</w:t>
      </w:r>
      <w:r w:rsidRPr="00594191">
        <w:rPr>
          <w:rFonts w:cs="Arial"/>
          <w:sz w:val="20"/>
        </w:rPr>
        <w:t xml:space="preserve">) del Reglamento Interior del Instituto; la Dirección Ejecutiva </w:t>
      </w:r>
      <w:r w:rsidRPr="00594191">
        <w:rPr>
          <w:rFonts w:cs="Arial"/>
          <w:b/>
          <w:sz w:val="20"/>
        </w:rPr>
        <w:t>ACUERDA</w:t>
      </w:r>
      <w:r w:rsidRPr="00594191">
        <w:rPr>
          <w:rFonts w:cs="Arial"/>
          <w:sz w:val="20"/>
        </w:rPr>
        <w:t>:</w:t>
      </w:r>
    </w:p>
    <w:p w:rsidR="006A6DC8" w:rsidRPr="00594191" w:rsidRDefault="006A6DC8" w:rsidP="00021D8F">
      <w:pPr>
        <w:spacing w:after="0" w:line="240" w:lineRule="atLeast"/>
        <w:jc w:val="both"/>
        <w:rPr>
          <w:rFonts w:eastAsia="Calibri" w:cs="Calibri"/>
          <w:color w:val="000000"/>
          <w:sz w:val="20"/>
        </w:rPr>
      </w:pPr>
    </w:p>
    <w:p w:rsidR="00437BBF" w:rsidRPr="00594191" w:rsidRDefault="00890B41" w:rsidP="00021D8F">
      <w:pPr>
        <w:spacing w:line="240" w:lineRule="atLeast"/>
        <w:jc w:val="both"/>
        <w:rPr>
          <w:sz w:val="20"/>
        </w:rPr>
      </w:pPr>
      <w:r w:rsidRPr="00594191">
        <w:rPr>
          <w:rFonts w:eastAsia="Calibri" w:cs="Calibri"/>
          <w:b/>
          <w:color w:val="000000"/>
          <w:sz w:val="20"/>
        </w:rPr>
        <w:t>PRIMERO.</w:t>
      </w:r>
      <w:r w:rsidR="00514705" w:rsidRPr="00594191">
        <w:rPr>
          <w:rFonts w:eastAsia="Calibri" w:cs="Calibri"/>
          <w:b/>
          <w:color w:val="000000"/>
          <w:sz w:val="20"/>
        </w:rPr>
        <w:t xml:space="preserve"> </w:t>
      </w:r>
      <w:r w:rsidR="00437BBF" w:rsidRPr="00594191">
        <w:rPr>
          <w:rFonts w:eastAsia="Calibri" w:cs="Calibri"/>
          <w:b/>
          <w:color w:val="000000"/>
          <w:sz w:val="20"/>
        </w:rPr>
        <w:t>Recepción</w:t>
      </w:r>
      <w:r w:rsidR="00514705" w:rsidRPr="00594191">
        <w:rPr>
          <w:rFonts w:eastAsia="Calibri" w:cs="Calibri"/>
          <w:b/>
          <w:color w:val="000000"/>
          <w:sz w:val="20"/>
        </w:rPr>
        <w:t>.</w:t>
      </w:r>
      <w:r w:rsidRPr="00594191">
        <w:rPr>
          <w:rFonts w:eastAsia="Calibri" w:cs="Calibri"/>
          <w:b/>
          <w:color w:val="000000"/>
          <w:sz w:val="20"/>
        </w:rPr>
        <w:t xml:space="preserve"> </w:t>
      </w:r>
      <w:r w:rsidR="00437BBF" w:rsidRPr="00594191">
        <w:rPr>
          <w:sz w:val="20"/>
        </w:rPr>
        <w:t>Se tiene</w:t>
      </w:r>
      <w:r w:rsidR="00BB5B08" w:rsidRPr="00594191">
        <w:rPr>
          <w:sz w:val="20"/>
        </w:rPr>
        <w:t>n</w:t>
      </w:r>
      <w:r w:rsidR="00437BBF" w:rsidRPr="00594191">
        <w:rPr>
          <w:sz w:val="20"/>
        </w:rPr>
        <w:t xml:space="preserve"> por recibido</w:t>
      </w:r>
      <w:r w:rsidR="00BB5B08" w:rsidRPr="00594191">
        <w:rPr>
          <w:sz w:val="20"/>
        </w:rPr>
        <w:t>s</w:t>
      </w:r>
      <w:r w:rsidR="00437BBF" w:rsidRPr="00594191">
        <w:rPr>
          <w:sz w:val="20"/>
        </w:rPr>
        <w:t xml:space="preserve"> el oficio y escrito</w:t>
      </w:r>
      <w:r w:rsidR="00BB5B08" w:rsidRPr="00594191">
        <w:rPr>
          <w:sz w:val="20"/>
        </w:rPr>
        <w:t>s</w:t>
      </w:r>
      <w:r w:rsidR="00437BBF" w:rsidRPr="00594191">
        <w:rPr>
          <w:sz w:val="20"/>
        </w:rPr>
        <w:t xml:space="preserve"> siguientes:</w:t>
      </w:r>
    </w:p>
    <w:p w:rsidR="00437BBF" w:rsidRPr="00594191" w:rsidRDefault="00437BBF" w:rsidP="00021D8F">
      <w:pPr>
        <w:pStyle w:val="Prrafodelista"/>
        <w:numPr>
          <w:ilvl w:val="0"/>
          <w:numId w:val="3"/>
        </w:numPr>
        <w:spacing w:line="240" w:lineRule="atLeast"/>
        <w:jc w:val="both"/>
        <w:rPr>
          <w:sz w:val="20"/>
        </w:rPr>
      </w:pPr>
      <w:r w:rsidRPr="00594191">
        <w:rPr>
          <w:rFonts w:eastAsia="Calibri" w:cs="Calibri"/>
          <w:color w:val="000000"/>
          <w:sz w:val="20"/>
        </w:rPr>
        <w:t>Oficio COE/</w:t>
      </w:r>
      <w:r w:rsidR="003A4B27" w:rsidRPr="00594191">
        <w:rPr>
          <w:rFonts w:eastAsia="Calibri" w:cs="Calibri"/>
          <w:sz w:val="20"/>
        </w:rPr>
        <w:t>030</w:t>
      </w:r>
      <w:r w:rsidRPr="00594191">
        <w:rPr>
          <w:rFonts w:eastAsia="Calibri" w:cs="Calibri"/>
          <w:color w:val="000000"/>
          <w:sz w:val="20"/>
        </w:rPr>
        <w:t>/2021 signado por el titular de la Coordinación de Oficialía Electoral</w:t>
      </w:r>
      <w:r w:rsidR="00972EC8" w:rsidRPr="00594191">
        <w:rPr>
          <w:rFonts w:eastAsia="Calibri" w:cs="Calibri"/>
          <w:color w:val="000000"/>
          <w:sz w:val="20"/>
        </w:rPr>
        <w:t>,</w:t>
      </w:r>
      <w:r w:rsidRPr="00594191">
        <w:rPr>
          <w:rFonts w:eastAsia="Calibri" w:cs="Calibri"/>
          <w:color w:val="000000"/>
          <w:sz w:val="20"/>
        </w:rPr>
        <w:t xml:space="preserve"> </w:t>
      </w:r>
      <w:r w:rsidR="00972EC8" w:rsidRPr="00594191">
        <w:rPr>
          <w:rFonts w:eastAsia="Calibri" w:cs="Calibri"/>
          <w:color w:val="000000"/>
          <w:sz w:val="20"/>
        </w:rPr>
        <w:t xml:space="preserve">por medio del cual, </w:t>
      </w:r>
      <w:r w:rsidRPr="00594191">
        <w:rPr>
          <w:rFonts w:eastAsia="Calibri" w:cs="Calibri"/>
          <w:color w:val="000000"/>
          <w:sz w:val="20"/>
        </w:rPr>
        <w:t xml:space="preserve">remitió acta circunstanciada </w:t>
      </w:r>
      <w:r w:rsidR="00972EC8" w:rsidRPr="00594191">
        <w:rPr>
          <w:rFonts w:eastAsia="Calibri" w:cs="Calibri"/>
          <w:color w:val="000000"/>
          <w:sz w:val="20"/>
        </w:rPr>
        <w:t xml:space="preserve">que consta de </w:t>
      </w:r>
      <w:r w:rsidR="003A4B27" w:rsidRPr="00594191">
        <w:rPr>
          <w:rFonts w:eastAsia="Calibri" w:cs="Calibri"/>
          <w:color w:val="000000"/>
          <w:sz w:val="20"/>
        </w:rPr>
        <w:t>tres</w:t>
      </w:r>
      <w:r w:rsidR="00972EC8" w:rsidRPr="00594191">
        <w:rPr>
          <w:rFonts w:eastAsia="Calibri" w:cs="Calibri"/>
          <w:color w:val="000000"/>
          <w:sz w:val="20"/>
        </w:rPr>
        <w:t xml:space="preserve"> fojas útiles por un solo lado y anexo en </w:t>
      </w:r>
      <w:r w:rsidRPr="00594191">
        <w:rPr>
          <w:rFonts w:eastAsia="Calibri" w:cs="Calibri"/>
          <w:color w:val="000000"/>
          <w:sz w:val="20"/>
        </w:rPr>
        <w:t>la que certificó la información solicitada.</w:t>
      </w:r>
    </w:p>
    <w:p w:rsidR="00972EC8" w:rsidRPr="00594191" w:rsidRDefault="00972EC8" w:rsidP="00021D8F">
      <w:pPr>
        <w:pStyle w:val="Prrafodelista"/>
        <w:spacing w:line="240" w:lineRule="atLeast"/>
        <w:jc w:val="both"/>
        <w:rPr>
          <w:sz w:val="20"/>
        </w:rPr>
      </w:pPr>
    </w:p>
    <w:p w:rsidR="00972EC8" w:rsidRPr="00594191" w:rsidRDefault="00972EC8" w:rsidP="00021D8F">
      <w:pPr>
        <w:pStyle w:val="Prrafodelista"/>
        <w:numPr>
          <w:ilvl w:val="0"/>
          <w:numId w:val="3"/>
        </w:numPr>
        <w:spacing w:line="240" w:lineRule="atLeast"/>
        <w:jc w:val="both"/>
        <w:rPr>
          <w:sz w:val="20"/>
        </w:rPr>
      </w:pPr>
      <w:r w:rsidRPr="00594191">
        <w:rPr>
          <w:sz w:val="20"/>
        </w:rPr>
        <w:t xml:space="preserve">Escrito </w:t>
      </w:r>
      <w:r w:rsidR="00BB5B08" w:rsidRPr="00594191">
        <w:rPr>
          <w:rFonts w:eastAsia="Times New Roman" w:cs="Times New Roman"/>
          <w:sz w:val="20"/>
          <w:lang w:val="es-ES"/>
        </w:rPr>
        <w:t>signado por Abel Frías Vargas.</w:t>
      </w:r>
    </w:p>
    <w:p w:rsidR="00D42C38" w:rsidRPr="00594191" w:rsidRDefault="00D42C38" w:rsidP="00D42C38">
      <w:pPr>
        <w:pStyle w:val="Prrafodelista"/>
        <w:rPr>
          <w:sz w:val="20"/>
        </w:rPr>
      </w:pPr>
    </w:p>
    <w:p w:rsidR="00D42C38" w:rsidRPr="00594191" w:rsidRDefault="00D42C38" w:rsidP="00021D8F">
      <w:pPr>
        <w:pStyle w:val="Prrafodelista"/>
        <w:numPr>
          <w:ilvl w:val="0"/>
          <w:numId w:val="3"/>
        </w:numPr>
        <w:spacing w:line="240" w:lineRule="atLeast"/>
        <w:jc w:val="both"/>
        <w:rPr>
          <w:sz w:val="20"/>
        </w:rPr>
      </w:pPr>
      <w:r w:rsidRPr="00594191">
        <w:rPr>
          <w:sz w:val="20"/>
        </w:rPr>
        <w:t xml:space="preserve">Escrito </w:t>
      </w:r>
      <w:r w:rsidRPr="00594191">
        <w:rPr>
          <w:rFonts w:cs="Calibri"/>
          <w:sz w:val="20"/>
        </w:rPr>
        <w:t xml:space="preserve">signado por Ricardo Astudillo Suárez, Representante propietario del Partido </w:t>
      </w:r>
      <w:r w:rsidRPr="00594191">
        <w:rPr>
          <w:sz w:val="20"/>
        </w:rPr>
        <w:t>Verde Ecologista de México en el estado de Querétaro</w:t>
      </w:r>
      <w:r w:rsidRPr="00594191">
        <w:rPr>
          <w:rFonts w:cs="Arial"/>
          <w:sz w:val="20"/>
        </w:rPr>
        <w:t xml:space="preserve">, </w:t>
      </w:r>
      <w:r w:rsidRPr="00594191">
        <w:rPr>
          <w:sz w:val="20"/>
        </w:rPr>
        <w:t xml:space="preserve">que consta de dos fojas con texto por un solo lado, más su anexo consistente en </w:t>
      </w:r>
      <w:r w:rsidR="003A4B27" w:rsidRPr="00594191">
        <w:rPr>
          <w:sz w:val="20"/>
        </w:rPr>
        <w:t>nueve</w:t>
      </w:r>
      <w:r w:rsidRPr="00594191">
        <w:rPr>
          <w:sz w:val="20"/>
        </w:rPr>
        <w:t xml:space="preserve"> impresiones a color</w:t>
      </w:r>
      <w:r w:rsidR="003A4B27" w:rsidRPr="00594191">
        <w:rPr>
          <w:sz w:val="20"/>
        </w:rPr>
        <w:t xml:space="preserve"> y copia simple de </w:t>
      </w:r>
      <w:r w:rsidR="0033724B" w:rsidRPr="00594191">
        <w:rPr>
          <w:sz w:val="20"/>
        </w:rPr>
        <w:t xml:space="preserve">escrito de </w:t>
      </w:r>
      <w:r w:rsidR="003A4B27" w:rsidRPr="00594191">
        <w:rPr>
          <w:sz w:val="20"/>
        </w:rPr>
        <w:t>desistimiento</w:t>
      </w:r>
      <w:r w:rsidRPr="00594191">
        <w:rPr>
          <w:sz w:val="20"/>
        </w:rPr>
        <w:t>.</w:t>
      </w:r>
    </w:p>
    <w:p w:rsidR="00972EC8" w:rsidRPr="00594191" w:rsidRDefault="00CC00A3" w:rsidP="00021D8F">
      <w:pPr>
        <w:spacing w:line="240" w:lineRule="atLeast"/>
        <w:jc w:val="both"/>
        <w:rPr>
          <w:rFonts w:eastAsia="Calibri" w:cs="Calibri"/>
          <w:color w:val="000000"/>
          <w:sz w:val="20"/>
        </w:rPr>
      </w:pPr>
      <w:r w:rsidRPr="00594191">
        <w:rPr>
          <w:rFonts w:eastAsia="Calibri" w:cs="Calibri"/>
          <w:color w:val="000000"/>
          <w:sz w:val="20"/>
        </w:rPr>
        <w:t>Los cuales se</w:t>
      </w:r>
      <w:r w:rsidR="00972EC8" w:rsidRPr="00594191">
        <w:rPr>
          <w:rFonts w:eastAsia="Calibri" w:cs="Calibri"/>
          <w:color w:val="000000"/>
          <w:sz w:val="20"/>
        </w:rPr>
        <w:t xml:space="preserve"> ordena agregar a los autos del expediente en que se actúa para que obre</w:t>
      </w:r>
      <w:r w:rsidR="0033724B" w:rsidRPr="00594191">
        <w:rPr>
          <w:rFonts w:eastAsia="Calibri" w:cs="Calibri"/>
          <w:color w:val="000000"/>
          <w:sz w:val="20"/>
        </w:rPr>
        <w:t>n</w:t>
      </w:r>
      <w:r w:rsidR="00972EC8" w:rsidRPr="00594191">
        <w:rPr>
          <w:rFonts w:eastAsia="Calibri" w:cs="Calibri"/>
          <w:color w:val="000000"/>
          <w:sz w:val="20"/>
        </w:rPr>
        <w:t xml:space="preserve"> como corresponda</w:t>
      </w:r>
      <w:r w:rsidR="0033724B" w:rsidRPr="00594191">
        <w:rPr>
          <w:rFonts w:eastAsia="Calibri" w:cs="Calibri"/>
          <w:color w:val="000000"/>
          <w:sz w:val="20"/>
        </w:rPr>
        <w:t>n</w:t>
      </w:r>
      <w:r w:rsidR="00972EC8" w:rsidRPr="00594191">
        <w:rPr>
          <w:rFonts w:eastAsia="Calibri" w:cs="Calibri"/>
          <w:color w:val="000000"/>
          <w:sz w:val="20"/>
        </w:rPr>
        <w:t xml:space="preserve"> y surta</w:t>
      </w:r>
      <w:r w:rsidR="0033724B" w:rsidRPr="00594191">
        <w:rPr>
          <w:rFonts w:eastAsia="Calibri" w:cs="Calibri"/>
          <w:color w:val="000000"/>
          <w:sz w:val="20"/>
        </w:rPr>
        <w:t>n</w:t>
      </w:r>
      <w:r w:rsidR="00972EC8" w:rsidRPr="00594191">
        <w:rPr>
          <w:rFonts w:eastAsia="Calibri" w:cs="Calibri"/>
          <w:color w:val="000000"/>
          <w:sz w:val="20"/>
        </w:rPr>
        <w:t xml:space="preserve"> los efectos legales a que haya lugar.</w:t>
      </w:r>
    </w:p>
    <w:p w:rsidR="00CC00A3" w:rsidRPr="00594191" w:rsidRDefault="00CC00A3" w:rsidP="00CA1E03">
      <w:pPr>
        <w:tabs>
          <w:tab w:val="left" w:pos="270"/>
        </w:tabs>
        <w:spacing w:after="0" w:line="240" w:lineRule="atLeast"/>
        <w:jc w:val="both"/>
        <w:rPr>
          <w:sz w:val="20"/>
          <w:lang w:eastAsia="es-ES"/>
        </w:rPr>
      </w:pPr>
      <w:r w:rsidRPr="00594191">
        <w:rPr>
          <w:rFonts w:eastAsia="Calibri" w:cs="Calibri"/>
          <w:b/>
          <w:color w:val="000000"/>
          <w:sz w:val="20"/>
        </w:rPr>
        <w:t>SEGUNDO. Estudio</w:t>
      </w:r>
      <w:r w:rsidR="00B900AC" w:rsidRPr="00594191">
        <w:rPr>
          <w:rFonts w:eastAsia="Calibri" w:cs="Calibri"/>
          <w:b/>
          <w:color w:val="000000"/>
          <w:sz w:val="20"/>
        </w:rPr>
        <w:t xml:space="preserve"> de oficialía</w:t>
      </w:r>
      <w:r w:rsidRPr="00594191">
        <w:rPr>
          <w:rFonts w:eastAsia="Calibri" w:cs="Calibri"/>
          <w:b/>
          <w:color w:val="000000"/>
          <w:sz w:val="20"/>
        </w:rPr>
        <w:t xml:space="preserve">.  </w:t>
      </w:r>
      <w:r w:rsidRPr="00594191">
        <w:rPr>
          <w:rFonts w:eastAsia="Calibri" w:cs="Calibri"/>
          <w:color w:val="000000"/>
          <w:sz w:val="20"/>
        </w:rPr>
        <w:t>E</w:t>
      </w:r>
      <w:r w:rsidR="00890B41" w:rsidRPr="00594191">
        <w:rPr>
          <w:rFonts w:eastAsia="Calibri" w:cs="Calibri"/>
          <w:color w:val="000000"/>
          <w:sz w:val="20"/>
        </w:rPr>
        <w:t xml:space="preserve">l </w:t>
      </w:r>
      <w:r w:rsidR="00725DD6" w:rsidRPr="00594191">
        <w:rPr>
          <w:rFonts w:eastAsia="Calibri" w:cs="Calibri"/>
          <w:color w:val="000000"/>
          <w:sz w:val="20"/>
        </w:rPr>
        <w:t>catorce</w:t>
      </w:r>
      <w:r w:rsidR="00890B41" w:rsidRPr="00594191">
        <w:rPr>
          <w:rFonts w:eastAsia="Calibri" w:cs="Calibri"/>
          <w:color w:val="000000"/>
          <w:sz w:val="20"/>
        </w:rPr>
        <w:t xml:space="preserve"> de </w:t>
      </w:r>
      <w:r w:rsidRPr="00594191">
        <w:rPr>
          <w:rFonts w:eastAsia="Calibri" w:cs="Calibri"/>
          <w:color w:val="000000"/>
          <w:sz w:val="20"/>
        </w:rPr>
        <w:t>febrero</w:t>
      </w:r>
      <w:r w:rsidR="00890B41" w:rsidRPr="00594191">
        <w:rPr>
          <w:rFonts w:eastAsia="Calibri" w:cs="Calibri"/>
          <w:color w:val="000000"/>
          <w:sz w:val="20"/>
        </w:rPr>
        <w:t xml:space="preserve"> la Dirección Ejecutiva emitió proveído en el que, entre otros, instruyó al Titular de la Coordinación de Oficialía Electoral para que mediante acta de oficialía electoral verificara </w:t>
      </w:r>
      <w:r w:rsidR="00725DD6" w:rsidRPr="00594191">
        <w:rPr>
          <w:rFonts w:eastAsia="Calibri" w:cs="Calibri"/>
          <w:color w:val="000000"/>
          <w:sz w:val="20"/>
        </w:rPr>
        <w:t xml:space="preserve">si se llevó a cabo el blanqueo total de la propaganda pintada en la barda del domicilio ubicado </w:t>
      </w:r>
      <w:r w:rsidRPr="00594191">
        <w:rPr>
          <w:sz w:val="20"/>
          <w:lang w:eastAsia="es-ES"/>
        </w:rPr>
        <w:t xml:space="preserve">en calle Gustavo Díaz Ordaz, número dieciocho y veinte, colonia Santa Bárbara, Corregidora, Querétaro. </w:t>
      </w:r>
    </w:p>
    <w:p w:rsidR="00021D8F" w:rsidRPr="00594191" w:rsidRDefault="00021D8F" w:rsidP="00CA1E03">
      <w:pPr>
        <w:tabs>
          <w:tab w:val="left" w:pos="270"/>
        </w:tabs>
        <w:spacing w:after="0" w:line="240" w:lineRule="atLeast"/>
        <w:jc w:val="both"/>
        <w:rPr>
          <w:sz w:val="20"/>
          <w:lang w:eastAsia="es-ES"/>
        </w:rPr>
      </w:pPr>
    </w:p>
    <w:p w:rsidR="00725DD6" w:rsidRPr="00594191" w:rsidRDefault="00725DD6" w:rsidP="00725DD6">
      <w:pPr>
        <w:tabs>
          <w:tab w:val="left" w:pos="270"/>
        </w:tabs>
        <w:spacing w:after="0" w:line="240" w:lineRule="atLeast"/>
        <w:jc w:val="both"/>
        <w:rPr>
          <w:sz w:val="20"/>
          <w:lang w:eastAsia="es-ES"/>
        </w:rPr>
      </w:pPr>
      <w:r w:rsidRPr="00594191">
        <w:rPr>
          <w:sz w:val="20"/>
          <w:lang w:eastAsia="es-ES"/>
        </w:rPr>
        <w:t xml:space="preserve">Del análisis realizado por esta Dirección al acta de oficialía electoral, se advierte que la barda fue pintada parcialmente con pintura color blanco, ya que se alcanzaban a percibir </w:t>
      </w:r>
      <w:r w:rsidRPr="00594191">
        <w:rPr>
          <w:sz w:val="20"/>
          <w:lang w:eastAsia="es-ES"/>
        </w:rPr>
        <w:lastRenderedPageBreak/>
        <w:t>formas de letras blancas con el texto: “VERDE”, seguido de la leyenda con letras negras: “ENTRALE AL VERDE”, a la derecha con letras blancas el texto: “VERDE” y a la derecha</w:t>
      </w:r>
      <w:r w:rsidR="00594191" w:rsidRPr="00594191">
        <w:rPr>
          <w:sz w:val="20"/>
          <w:lang w:eastAsia="es-ES"/>
        </w:rPr>
        <w:t xml:space="preserve"> de éste</w:t>
      </w:r>
      <w:r w:rsidRPr="00594191">
        <w:rPr>
          <w:sz w:val="20"/>
          <w:lang w:eastAsia="es-ES"/>
        </w:rPr>
        <w:t xml:space="preserve"> con letras negras la leyenda “SIN MIEDO AL ÉXITO”, cuya ubicación corresponde a </w:t>
      </w:r>
      <w:r w:rsidR="00B77FC3" w:rsidRPr="00594191">
        <w:rPr>
          <w:sz w:val="20"/>
          <w:lang w:eastAsia="es-ES"/>
        </w:rPr>
        <w:t>la ya mencionada con antelación y números veintidós y veinticuatro.</w:t>
      </w:r>
    </w:p>
    <w:p w:rsidR="00B900AC" w:rsidRPr="00594191" w:rsidRDefault="00B900AC" w:rsidP="00CA1E03">
      <w:pPr>
        <w:tabs>
          <w:tab w:val="left" w:pos="270"/>
        </w:tabs>
        <w:spacing w:after="0" w:line="240" w:lineRule="atLeast"/>
        <w:jc w:val="both"/>
        <w:rPr>
          <w:rFonts w:eastAsia="Times New Roman" w:cs="Times New Roman"/>
          <w:bCs/>
          <w:sz w:val="20"/>
          <w:lang w:eastAsia="es-MX"/>
        </w:rPr>
      </w:pPr>
    </w:p>
    <w:p w:rsidR="00725DD6" w:rsidRPr="00594191" w:rsidRDefault="00725DD6" w:rsidP="00725DD6">
      <w:pPr>
        <w:spacing w:after="0" w:line="240" w:lineRule="atLeast"/>
        <w:jc w:val="both"/>
        <w:rPr>
          <w:sz w:val="20"/>
        </w:rPr>
      </w:pPr>
      <w:r w:rsidRPr="00594191">
        <w:rPr>
          <w:rFonts w:eastAsia="Calibri" w:cs="Calibri"/>
          <w:b/>
          <w:color w:val="000000"/>
          <w:sz w:val="20"/>
        </w:rPr>
        <w:t xml:space="preserve">TERCERO. </w:t>
      </w:r>
      <w:r w:rsidR="0033724B" w:rsidRPr="00594191">
        <w:rPr>
          <w:rFonts w:eastAsia="Calibri" w:cs="Calibri"/>
          <w:b/>
          <w:color w:val="000000"/>
          <w:sz w:val="20"/>
        </w:rPr>
        <w:t>Ratificación</w:t>
      </w:r>
      <w:r w:rsidRPr="00594191">
        <w:rPr>
          <w:rFonts w:eastAsia="Calibri" w:cs="Calibri"/>
          <w:b/>
          <w:color w:val="000000"/>
          <w:sz w:val="20"/>
        </w:rPr>
        <w:t xml:space="preserve">. </w:t>
      </w:r>
      <w:r w:rsidRPr="00594191">
        <w:rPr>
          <w:rFonts w:eastAsia="Calibri" w:cs="Calibri"/>
          <w:color w:val="000000"/>
          <w:sz w:val="20"/>
        </w:rPr>
        <w:t>El denunciante</w:t>
      </w:r>
      <w:r w:rsidRPr="00594191">
        <w:rPr>
          <w:rFonts w:eastAsia="Calibri" w:cs="Calibri"/>
          <w:b/>
          <w:color w:val="000000"/>
          <w:sz w:val="20"/>
        </w:rPr>
        <w:t xml:space="preserve"> </w:t>
      </w:r>
      <w:r w:rsidRPr="00594191">
        <w:rPr>
          <w:rFonts w:eastAsia="Calibri" w:cs="Calibri"/>
          <w:color w:val="000000"/>
          <w:sz w:val="20"/>
        </w:rPr>
        <w:t>mediante el escrito de cuenta</w:t>
      </w:r>
      <w:r w:rsidR="0033724B" w:rsidRPr="00594191">
        <w:rPr>
          <w:rFonts w:eastAsia="Calibri" w:cs="Calibri"/>
          <w:color w:val="000000"/>
          <w:sz w:val="20"/>
        </w:rPr>
        <w:t>, se desiste</w:t>
      </w:r>
      <w:r w:rsidRPr="00594191">
        <w:rPr>
          <w:rFonts w:eastAsia="Calibri" w:cs="Calibri"/>
          <w:color w:val="000000"/>
          <w:sz w:val="20"/>
        </w:rPr>
        <w:t xml:space="preserve"> de la denuncia presentada en contra del Partido Verde Ecologista de México </w:t>
      </w:r>
      <w:r w:rsidR="00B77FC3" w:rsidRPr="00594191">
        <w:rPr>
          <w:sz w:val="20"/>
        </w:rPr>
        <w:t>en el estado de Querétaro.</w:t>
      </w:r>
    </w:p>
    <w:p w:rsidR="00120E6C" w:rsidRPr="00594191" w:rsidRDefault="00120E6C" w:rsidP="00725DD6">
      <w:pPr>
        <w:spacing w:after="0" w:line="240" w:lineRule="atLeast"/>
        <w:jc w:val="both"/>
        <w:rPr>
          <w:sz w:val="20"/>
        </w:rPr>
      </w:pPr>
    </w:p>
    <w:p w:rsidR="00120E6C" w:rsidRPr="00594191" w:rsidRDefault="00120E6C" w:rsidP="00725DD6">
      <w:pPr>
        <w:spacing w:after="0" w:line="240" w:lineRule="atLeast"/>
        <w:jc w:val="both"/>
        <w:rPr>
          <w:sz w:val="20"/>
        </w:rPr>
      </w:pPr>
      <w:r w:rsidRPr="00594191">
        <w:rPr>
          <w:b/>
          <w:sz w:val="20"/>
        </w:rPr>
        <w:t>CUARTO. R</w:t>
      </w:r>
      <w:r w:rsidR="005D06A9" w:rsidRPr="00594191">
        <w:rPr>
          <w:b/>
          <w:sz w:val="20"/>
        </w:rPr>
        <w:t>equerimiento</w:t>
      </w:r>
      <w:r w:rsidRPr="00594191">
        <w:rPr>
          <w:b/>
          <w:sz w:val="20"/>
        </w:rPr>
        <w:t>.</w:t>
      </w:r>
      <w:r w:rsidRPr="00594191">
        <w:rPr>
          <w:sz w:val="20"/>
        </w:rPr>
        <w:t xml:space="preserve"> Se requiere al denunciante para que, en un plazo de </w:t>
      </w:r>
      <w:r w:rsidRPr="00594191">
        <w:rPr>
          <w:b/>
          <w:sz w:val="20"/>
        </w:rPr>
        <w:t>cuarenta y ocho horas</w:t>
      </w:r>
      <w:r w:rsidR="00C56257" w:rsidRPr="00594191">
        <w:rPr>
          <w:b/>
          <w:sz w:val="20"/>
        </w:rPr>
        <w:t xml:space="preserve"> naturales</w:t>
      </w:r>
      <w:r w:rsidRPr="00594191">
        <w:rPr>
          <w:sz w:val="20"/>
        </w:rPr>
        <w:t xml:space="preserve"> </w:t>
      </w:r>
      <w:r w:rsidR="00C56257" w:rsidRPr="00594191">
        <w:rPr>
          <w:sz w:val="20"/>
        </w:rPr>
        <w:t xml:space="preserve">contadas a partir de que surta efectos la notificación correspondiente </w:t>
      </w:r>
      <w:r w:rsidRPr="00594191">
        <w:rPr>
          <w:sz w:val="20"/>
        </w:rPr>
        <w:t>ratifique su escrito de desistimiento</w:t>
      </w:r>
      <w:r w:rsidR="00C56257" w:rsidRPr="00594191">
        <w:rPr>
          <w:sz w:val="20"/>
        </w:rPr>
        <w:t xml:space="preserve">, </w:t>
      </w:r>
      <w:r w:rsidR="00B77FC3" w:rsidRPr="00594191">
        <w:rPr>
          <w:sz w:val="20"/>
        </w:rPr>
        <w:t xml:space="preserve">lo cual puede realizar mediante escrito presentando en la </w:t>
      </w:r>
      <w:r w:rsidR="00B77FC3" w:rsidRPr="00594191">
        <w:rPr>
          <w:rFonts w:eastAsia="Times New Roman" w:cs="Times New Roman"/>
          <w:sz w:val="20"/>
          <w:lang w:val="es-ES"/>
        </w:rPr>
        <w:t>Oficialía de Partes del Instituto</w:t>
      </w:r>
      <w:r w:rsidR="005D06A9" w:rsidRPr="00594191">
        <w:rPr>
          <w:rFonts w:eastAsia="Times New Roman" w:cs="Times New Roman"/>
          <w:sz w:val="20"/>
          <w:lang w:val="es-ES"/>
        </w:rPr>
        <w:t>,</w:t>
      </w:r>
      <w:r w:rsidR="00B77FC3" w:rsidRPr="00594191">
        <w:rPr>
          <w:sz w:val="20"/>
        </w:rPr>
        <w:t xml:space="preserve"> ubicado en avenida las </w:t>
      </w:r>
      <w:r w:rsidR="005D06A9" w:rsidRPr="00594191">
        <w:rPr>
          <w:sz w:val="20"/>
        </w:rPr>
        <w:t>torres, nú</w:t>
      </w:r>
      <w:r w:rsidR="00B77FC3" w:rsidRPr="00594191">
        <w:rPr>
          <w:sz w:val="20"/>
        </w:rPr>
        <w:t>mero</w:t>
      </w:r>
      <w:r w:rsidR="005D06A9" w:rsidRPr="00594191">
        <w:rPr>
          <w:sz w:val="20"/>
        </w:rPr>
        <w:t xml:space="preserve"> </w:t>
      </w:r>
      <w:r w:rsidR="00594191" w:rsidRPr="00594191">
        <w:rPr>
          <w:sz w:val="20"/>
        </w:rPr>
        <w:t>102</w:t>
      </w:r>
      <w:r w:rsidR="00B77FC3" w:rsidRPr="00594191">
        <w:rPr>
          <w:sz w:val="20"/>
        </w:rPr>
        <w:t>, residencial Galin</w:t>
      </w:r>
      <w:r w:rsidR="00D86882" w:rsidRPr="00594191">
        <w:rPr>
          <w:sz w:val="20"/>
        </w:rPr>
        <w:t xml:space="preserve">das, Santiago de Querétaro, Querétaro </w:t>
      </w:r>
      <w:r w:rsidR="00C56257" w:rsidRPr="00594191">
        <w:rPr>
          <w:sz w:val="20"/>
        </w:rPr>
        <w:t>o</w:t>
      </w:r>
      <w:r w:rsidR="00D86882" w:rsidRPr="00594191">
        <w:rPr>
          <w:sz w:val="20"/>
        </w:rPr>
        <w:t xml:space="preserve"> de manera personal, mediante comparecencia</w:t>
      </w:r>
      <w:r w:rsidR="00C56257" w:rsidRPr="00594191">
        <w:rPr>
          <w:sz w:val="20"/>
        </w:rPr>
        <w:t xml:space="preserve"> en las instalaciones de la Dirección Ejecutiva de Asuntos Jurídicos, ubicado en calle Cuauhtémoc, número 7-H, colonia las rosas, Santiago de Querétaro, Querétaro, </w:t>
      </w:r>
      <w:r w:rsidRPr="00594191">
        <w:rPr>
          <w:sz w:val="20"/>
        </w:rPr>
        <w:t xml:space="preserve">apercibido </w:t>
      </w:r>
      <w:r w:rsidR="00C56257" w:rsidRPr="00594191">
        <w:rPr>
          <w:sz w:val="20"/>
        </w:rPr>
        <w:t>que,</w:t>
      </w:r>
      <w:r w:rsidRPr="00594191">
        <w:rPr>
          <w:sz w:val="20"/>
        </w:rPr>
        <w:t xml:space="preserve"> </w:t>
      </w:r>
      <w:r w:rsidR="00D86882" w:rsidRPr="00594191">
        <w:rPr>
          <w:sz w:val="20"/>
        </w:rPr>
        <w:t>de no cumplir con lo requerido en tiempo y forma, se tendrá por ratificado su ocurso y se acordará lo que en derecho proceda.</w:t>
      </w:r>
      <w:r w:rsidR="00C56257" w:rsidRPr="00594191">
        <w:rPr>
          <w:sz w:val="20"/>
        </w:rPr>
        <w:tab/>
      </w:r>
    </w:p>
    <w:p w:rsidR="00193F31" w:rsidRPr="00594191" w:rsidRDefault="00193F31" w:rsidP="00725DD6">
      <w:pPr>
        <w:spacing w:after="0" w:line="240" w:lineRule="atLeast"/>
        <w:jc w:val="both"/>
        <w:rPr>
          <w:rFonts w:eastAsia="Calibri" w:cs="Calibri"/>
          <w:b/>
          <w:color w:val="000000"/>
          <w:sz w:val="20"/>
        </w:rPr>
      </w:pPr>
    </w:p>
    <w:p w:rsidR="00B900AC" w:rsidRPr="00594191" w:rsidRDefault="00B77FC3" w:rsidP="00D86882">
      <w:pPr>
        <w:spacing w:after="0" w:line="240" w:lineRule="atLeast"/>
        <w:jc w:val="both"/>
        <w:rPr>
          <w:rFonts w:eastAsia="Calibri" w:cs="Calibri"/>
          <w:color w:val="000000"/>
          <w:sz w:val="20"/>
        </w:rPr>
      </w:pPr>
      <w:r w:rsidRPr="00594191">
        <w:rPr>
          <w:rFonts w:eastAsia="Calibri" w:cs="Calibri"/>
          <w:b/>
          <w:color w:val="000000"/>
          <w:sz w:val="20"/>
        </w:rPr>
        <w:t>QUINTO</w:t>
      </w:r>
      <w:r w:rsidR="00B900AC" w:rsidRPr="00594191">
        <w:rPr>
          <w:rFonts w:eastAsia="Calibri" w:cs="Calibri"/>
          <w:b/>
          <w:color w:val="000000"/>
          <w:sz w:val="20"/>
        </w:rPr>
        <w:t xml:space="preserve">. </w:t>
      </w:r>
      <w:r w:rsidR="00D86882" w:rsidRPr="00594191">
        <w:rPr>
          <w:rFonts w:eastAsia="Calibri" w:cs="Calibri"/>
          <w:b/>
          <w:color w:val="000000"/>
          <w:sz w:val="20"/>
        </w:rPr>
        <w:t>Notificación al denunciante</w:t>
      </w:r>
      <w:r w:rsidR="00193F31" w:rsidRPr="00594191">
        <w:rPr>
          <w:rFonts w:eastAsia="Calibri" w:cs="Calibri"/>
          <w:b/>
          <w:color w:val="000000"/>
          <w:sz w:val="20"/>
        </w:rPr>
        <w:t xml:space="preserve">. </w:t>
      </w:r>
      <w:r w:rsidR="00E673EC" w:rsidRPr="00594191">
        <w:rPr>
          <w:rFonts w:eastAsia="Calibri" w:cs="Calibri"/>
          <w:color w:val="000000"/>
          <w:sz w:val="20"/>
        </w:rPr>
        <w:t xml:space="preserve">Mediante proveído dictado el once de febrero, se ordenó notificar por estrados al denunciante todas las actuaciones subsecuentes, no obstante, </w:t>
      </w:r>
      <w:r w:rsidR="00594191" w:rsidRPr="00594191">
        <w:rPr>
          <w:rFonts w:eastAsia="Calibri" w:cs="Calibri"/>
          <w:color w:val="000000"/>
          <w:sz w:val="20"/>
        </w:rPr>
        <w:t>a efecto de garantizar</w:t>
      </w:r>
      <w:r w:rsidR="00E673EC" w:rsidRPr="00594191">
        <w:rPr>
          <w:rFonts w:eastAsia="Calibri" w:cs="Calibri"/>
          <w:color w:val="000000"/>
          <w:sz w:val="20"/>
        </w:rPr>
        <w:t xml:space="preserve"> su derecho a ser oído en el presente procedimiento, </w:t>
      </w:r>
      <w:r w:rsidR="00D86882" w:rsidRPr="00594191">
        <w:rPr>
          <w:rFonts w:eastAsia="Calibri" w:cs="Calibri"/>
          <w:color w:val="000000"/>
          <w:sz w:val="20"/>
        </w:rPr>
        <w:t>y</w:t>
      </w:r>
      <w:r w:rsidR="00346F4A" w:rsidRPr="00594191">
        <w:rPr>
          <w:rFonts w:eastAsia="Calibri" w:cs="Calibri"/>
          <w:color w:val="000000"/>
          <w:sz w:val="20"/>
        </w:rPr>
        <w:t xml:space="preserve"> toda vez que el denunciante </w:t>
      </w:r>
      <w:r w:rsidR="00594191" w:rsidRPr="00594191">
        <w:rPr>
          <w:rFonts w:eastAsia="Calibri" w:cs="Calibri"/>
          <w:color w:val="000000"/>
          <w:sz w:val="20"/>
        </w:rPr>
        <w:t>presentó</w:t>
      </w:r>
      <w:r w:rsidR="00D86882" w:rsidRPr="00594191">
        <w:rPr>
          <w:rFonts w:eastAsia="Calibri" w:cs="Calibri"/>
          <w:color w:val="000000"/>
          <w:sz w:val="20"/>
        </w:rPr>
        <w:t xml:space="preserve"> escrito de</w:t>
      </w:r>
      <w:r w:rsidR="00346F4A" w:rsidRPr="00594191">
        <w:rPr>
          <w:rFonts w:eastAsia="Calibri" w:cs="Calibri"/>
          <w:color w:val="000000"/>
          <w:sz w:val="20"/>
        </w:rPr>
        <w:t xml:space="preserve"> desistimiento del presente procedimiento</w:t>
      </w:r>
      <w:r w:rsidR="00D86882" w:rsidRPr="00594191">
        <w:rPr>
          <w:rFonts w:eastAsia="Calibri" w:cs="Calibri"/>
          <w:color w:val="000000"/>
          <w:sz w:val="20"/>
        </w:rPr>
        <w:t>, motivo por el cual esta Dire</w:t>
      </w:r>
      <w:r w:rsidR="00346F4A" w:rsidRPr="00594191">
        <w:rPr>
          <w:rFonts w:eastAsia="Calibri" w:cs="Calibri"/>
          <w:color w:val="000000"/>
          <w:sz w:val="20"/>
        </w:rPr>
        <w:t>cción ordena notifica</w:t>
      </w:r>
      <w:r w:rsidR="00C56257" w:rsidRPr="00594191">
        <w:rPr>
          <w:rFonts w:eastAsia="Calibri" w:cs="Calibri"/>
          <w:color w:val="000000"/>
          <w:sz w:val="20"/>
        </w:rPr>
        <w:t>r personalmente al d</w:t>
      </w:r>
      <w:r w:rsidR="00D86882" w:rsidRPr="00594191">
        <w:rPr>
          <w:rFonts w:eastAsia="Calibri" w:cs="Calibri"/>
          <w:color w:val="000000"/>
          <w:sz w:val="20"/>
        </w:rPr>
        <w:t>enunciante el presente proveído.</w:t>
      </w:r>
      <w:r w:rsidR="00C56257" w:rsidRPr="00594191">
        <w:rPr>
          <w:rFonts w:eastAsia="Calibri" w:cs="Calibri"/>
          <w:color w:val="000000"/>
          <w:sz w:val="20"/>
        </w:rPr>
        <w:t xml:space="preserve"> </w:t>
      </w:r>
    </w:p>
    <w:p w:rsidR="00CA1E03" w:rsidRPr="00594191" w:rsidRDefault="00CA1E03" w:rsidP="00CA1E03">
      <w:pPr>
        <w:tabs>
          <w:tab w:val="left" w:pos="270"/>
        </w:tabs>
        <w:spacing w:after="0" w:line="240" w:lineRule="atLeast"/>
        <w:jc w:val="both"/>
        <w:rPr>
          <w:sz w:val="20"/>
          <w:lang w:eastAsia="es-ES"/>
        </w:rPr>
      </w:pPr>
    </w:p>
    <w:p w:rsidR="006A6DC8" w:rsidRPr="00594191" w:rsidRDefault="006A6DC8" w:rsidP="00CA1E03">
      <w:pPr>
        <w:tabs>
          <w:tab w:val="left" w:pos="270"/>
        </w:tabs>
        <w:spacing w:after="0" w:line="240" w:lineRule="atLeast"/>
        <w:jc w:val="both"/>
        <w:rPr>
          <w:rFonts w:eastAsia="Calibri" w:cs="Calibri"/>
          <w:b/>
          <w:color w:val="000000"/>
          <w:sz w:val="20"/>
        </w:rPr>
      </w:pPr>
      <w:r w:rsidRPr="00594191">
        <w:rPr>
          <w:b/>
          <w:sz w:val="20"/>
          <w:lang w:eastAsia="es-ES"/>
        </w:rPr>
        <w:t>Notifíquese</w:t>
      </w:r>
      <w:r w:rsidRPr="00594191">
        <w:rPr>
          <w:rFonts w:eastAsia="Calibri" w:cs="Calibri"/>
          <w:b/>
          <w:color w:val="000000"/>
          <w:sz w:val="20"/>
        </w:rPr>
        <w:t xml:space="preserve"> </w:t>
      </w:r>
      <w:r w:rsidR="00120E6C" w:rsidRPr="00594191">
        <w:rPr>
          <w:rFonts w:eastAsia="Calibri" w:cs="Calibri"/>
          <w:b/>
          <w:color w:val="000000"/>
          <w:sz w:val="20"/>
        </w:rPr>
        <w:t xml:space="preserve">personalmente al denunciante </w:t>
      </w:r>
      <w:r w:rsidR="00EA71F3" w:rsidRPr="00594191">
        <w:rPr>
          <w:rFonts w:eastAsia="Calibri" w:cs="Calibri"/>
          <w:b/>
          <w:color w:val="000000"/>
          <w:sz w:val="20"/>
        </w:rPr>
        <w:t>y por e</w:t>
      </w:r>
      <w:r w:rsidR="00E06154" w:rsidRPr="00594191">
        <w:rPr>
          <w:rFonts w:eastAsia="Calibri" w:cs="Calibri"/>
          <w:b/>
          <w:color w:val="000000"/>
          <w:sz w:val="20"/>
        </w:rPr>
        <w:t>strados</w:t>
      </w:r>
      <w:r w:rsidRPr="00594191">
        <w:rPr>
          <w:rFonts w:eastAsia="Calibri" w:cs="Calibri"/>
          <w:b/>
          <w:color w:val="000000"/>
          <w:sz w:val="20"/>
        </w:rPr>
        <w:t>, con fundamento en los art</w:t>
      </w:r>
      <w:r w:rsidR="00E06154" w:rsidRPr="00594191">
        <w:rPr>
          <w:rFonts w:eastAsia="Calibri" w:cs="Calibri"/>
          <w:b/>
          <w:color w:val="000000"/>
          <w:sz w:val="20"/>
        </w:rPr>
        <w:t>ículos 3 de la Ley Electoral; 50</w:t>
      </w:r>
      <w:r w:rsidRPr="00594191">
        <w:rPr>
          <w:rFonts w:eastAsia="Calibri" w:cs="Calibri"/>
          <w:b/>
          <w:color w:val="000000"/>
          <w:sz w:val="20"/>
        </w:rPr>
        <w:t xml:space="preserve">, </w:t>
      </w:r>
      <w:r w:rsidR="00EA71F3" w:rsidRPr="00594191">
        <w:rPr>
          <w:rFonts w:eastAsia="Calibri" w:cs="Calibri"/>
          <w:b/>
          <w:color w:val="000000"/>
          <w:sz w:val="20"/>
        </w:rPr>
        <w:t>fracciones</w:t>
      </w:r>
      <w:r w:rsidRPr="00594191">
        <w:rPr>
          <w:rFonts w:eastAsia="Calibri" w:cs="Calibri"/>
          <w:b/>
          <w:color w:val="000000"/>
          <w:sz w:val="20"/>
        </w:rPr>
        <w:t xml:space="preserve"> </w:t>
      </w:r>
      <w:r w:rsidR="00120E6C" w:rsidRPr="00594191">
        <w:rPr>
          <w:rFonts w:eastAsia="Calibri" w:cs="Calibri"/>
          <w:b/>
          <w:color w:val="000000"/>
          <w:sz w:val="20"/>
        </w:rPr>
        <w:t xml:space="preserve">I y </w:t>
      </w:r>
      <w:r w:rsidR="00EA71F3" w:rsidRPr="00594191">
        <w:rPr>
          <w:rFonts w:eastAsia="Calibri" w:cs="Calibri"/>
          <w:b/>
          <w:color w:val="000000"/>
          <w:sz w:val="20"/>
        </w:rPr>
        <w:t>II</w:t>
      </w:r>
      <w:r w:rsidR="00E06154" w:rsidRPr="00594191">
        <w:rPr>
          <w:rFonts w:eastAsia="Calibri" w:cs="Calibri"/>
          <w:b/>
          <w:color w:val="000000"/>
          <w:sz w:val="20"/>
        </w:rPr>
        <w:t xml:space="preserve">, </w:t>
      </w:r>
      <w:r w:rsidR="00120E6C" w:rsidRPr="00594191">
        <w:rPr>
          <w:rFonts w:eastAsia="Calibri" w:cs="Calibri"/>
          <w:b/>
          <w:color w:val="000000"/>
          <w:sz w:val="20"/>
        </w:rPr>
        <w:t xml:space="preserve">51, </w:t>
      </w:r>
      <w:r w:rsidR="00E06154" w:rsidRPr="00594191">
        <w:rPr>
          <w:rFonts w:eastAsia="Calibri" w:cs="Calibri"/>
          <w:b/>
          <w:color w:val="000000"/>
          <w:sz w:val="20"/>
        </w:rPr>
        <w:t>52</w:t>
      </w:r>
      <w:r w:rsidR="00120E6C" w:rsidRPr="00594191">
        <w:rPr>
          <w:rFonts w:eastAsia="Calibri" w:cs="Calibri"/>
          <w:b/>
          <w:color w:val="000000"/>
          <w:sz w:val="20"/>
        </w:rPr>
        <w:t xml:space="preserve">, </w:t>
      </w:r>
      <w:r w:rsidR="00EA71F3" w:rsidRPr="00594191">
        <w:rPr>
          <w:rFonts w:eastAsia="Calibri" w:cs="Calibri"/>
          <w:b/>
          <w:color w:val="000000"/>
          <w:sz w:val="20"/>
        </w:rPr>
        <w:t>y 56, fracciones l y</w:t>
      </w:r>
      <w:r w:rsidRPr="00594191">
        <w:rPr>
          <w:rFonts w:eastAsia="Calibri" w:cs="Calibri"/>
          <w:b/>
          <w:color w:val="000000"/>
          <w:sz w:val="20"/>
        </w:rPr>
        <w:t xml:space="preserve"> </w:t>
      </w:r>
      <w:r w:rsidR="00E06154" w:rsidRPr="00594191">
        <w:rPr>
          <w:rFonts w:eastAsia="Calibri" w:cs="Calibri"/>
          <w:b/>
          <w:color w:val="000000"/>
          <w:sz w:val="20"/>
        </w:rPr>
        <w:t>l</w:t>
      </w:r>
      <w:r w:rsidRPr="00594191">
        <w:rPr>
          <w:rFonts w:eastAsia="Calibri" w:cs="Calibri"/>
          <w:b/>
          <w:color w:val="000000"/>
          <w:sz w:val="20"/>
        </w:rPr>
        <w:t>I de la Ley de Medios de Impugnación en Materia Electoral del Estado de Querétaro.</w:t>
      </w:r>
    </w:p>
    <w:p w:rsidR="00021D8F" w:rsidRPr="00594191" w:rsidRDefault="00021D8F" w:rsidP="00021D8F">
      <w:pPr>
        <w:spacing w:after="0" w:line="240" w:lineRule="atLeast"/>
        <w:jc w:val="both"/>
        <w:rPr>
          <w:rFonts w:eastAsia="Calibri" w:cs="Calibri"/>
          <w:b/>
          <w:color w:val="000000"/>
          <w:sz w:val="20"/>
        </w:rPr>
      </w:pPr>
    </w:p>
    <w:p w:rsidR="006A6DC8" w:rsidRPr="00594191" w:rsidRDefault="006A6DC8" w:rsidP="00021D8F">
      <w:pPr>
        <w:spacing w:after="0" w:line="240" w:lineRule="atLeast"/>
        <w:jc w:val="both"/>
        <w:rPr>
          <w:sz w:val="20"/>
        </w:rPr>
      </w:pPr>
      <w:r w:rsidRPr="00594191">
        <w:rPr>
          <w:rFonts w:eastAsia="Calibri" w:cs="Calibri"/>
          <w:color w:val="000000"/>
          <w:sz w:val="20"/>
        </w:rPr>
        <w:t>Así lo proveyó y firmó el Director Ejecutivo de Asuntos Jurídicos del Instituto Electoral del Estado de Querétaro, quien</w:t>
      </w:r>
      <w:r w:rsidRPr="00594191">
        <w:rPr>
          <w:rFonts w:eastAsia="Calibri" w:cs="Calibri"/>
          <w:sz w:val="20"/>
        </w:rPr>
        <w:t xml:space="preserve"> autoriza. </w:t>
      </w:r>
      <w:r w:rsidRPr="00594191">
        <w:rPr>
          <w:rFonts w:eastAsia="Calibri" w:cs="Calibri"/>
          <w:b/>
          <w:sz w:val="20"/>
        </w:rPr>
        <w:t>CONSTE</w:t>
      </w:r>
      <w:r w:rsidRPr="00594191">
        <w:rPr>
          <w:rFonts w:eastAsia="Calibri" w:cs="Calibri"/>
          <w:sz w:val="20"/>
        </w:rPr>
        <w:t>.</w:t>
      </w:r>
    </w:p>
    <w:p w:rsidR="006A6DC8" w:rsidRPr="002D0A0E" w:rsidRDefault="006A6DC8" w:rsidP="00021D8F">
      <w:pPr>
        <w:tabs>
          <w:tab w:val="left" w:pos="0"/>
          <w:tab w:val="left" w:pos="142"/>
        </w:tabs>
        <w:spacing w:after="0" w:line="240" w:lineRule="atLeast"/>
        <w:jc w:val="both"/>
        <w:rPr>
          <w:rFonts w:eastAsia="Calibri" w:cs="Calibri"/>
          <w:b/>
        </w:rPr>
      </w:pPr>
    </w:p>
    <w:p w:rsidR="004A5400" w:rsidRDefault="004A5400" w:rsidP="004A5400">
      <w:pPr>
        <w:tabs>
          <w:tab w:val="left" w:pos="0"/>
          <w:tab w:val="left" w:pos="142"/>
        </w:tabs>
        <w:spacing w:after="0" w:line="240" w:lineRule="atLeast"/>
        <w:jc w:val="both"/>
        <w:rPr>
          <w:rFonts w:eastAsia="Calibri" w:cs="Calibri"/>
          <w:b/>
        </w:rPr>
      </w:pPr>
    </w:p>
    <w:p w:rsidR="004A5400" w:rsidRPr="002D0A0E" w:rsidRDefault="004A5400" w:rsidP="00021D8F">
      <w:pPr>
        <w:tabs>
          <w:tab w:val="left" w:pos="0"/>
          <w:tab w:val="left" w:pos="142"/>
        </w:tabs>
        <w:spacing w:after="0" w:line="240" w:lineRule="atLeast"/>
        <w:ind w:left="709"/>
        <w:jc w:val="both"/>
        <w:rPr>
          <w:rFonts w:eastAsia="Calibri" w:cs="Calibri"/>
          <w:b/>
        </w:rPr>
      </w:pPr>
    </w:p>
    <w:p w:rsidR="006A6DC8" w:rsidRPr="002D0A0E" w:rsidRDefault="006A6DC8" w:rsidP="00021D8F">
      <w:pPr>
        <w:tabs>
          <w:tab w:val="left" w:pos="0"/>
          <w:tab w:val="left" w:pos="142"/>
        </w:tabs>
        <w:spacing w:after="0" w:line="240" w:lineRule="atLeast"/>
        <w:ind w:left="709"/>
        <w:jc w:val="both"/>
        <w:rPr>
          <w:rFonts w:eastAsia="Calibri" w:cs="Calibri"/>
          <w:b/>
        </w:rPr>
      </w:pPr>
    </w:p>
    <w:p w:rsidR="006A6DC8" w:rsidRPr="002D0A0E" w:rsidRDefault="006A6DC8" w:rsidP="00021D8F">
      <w:pPr>
        <w:tabs>
          <w:tab w:val="left" w:pos="0"/>
          <w:tab w:val="left" w:pos="142"/>
        </w:tabs>
        <w:spacing w:after="0" w:line="240" w:lineRule="atLeast"/>
        <w:ind w:left="709"/>
        <w:jc w:val="center"/>
        <w:rPr>
          <w:rFonts w:eastAsia="Calibri" w:cs="Calibri"/>
          <w:b/>
        </w:rPr>
      </w:pPr>
      <w:r w:rsidRPr="002D0A0E">
        <w:rPr>
          <w:rFonts w:eastAsia="Calibri" w:cs="Calibri"/>
          <w:b/>
        </w:rPr>
        <w:t>Dr. Juan Rivera Hernández</w:t>
      </w:r>
    </w:p>
    <w:p w:rsidR="006A6DC8" w:rsidRDefault="006A6DC8" w:rsidP="00021D8F">
      <w:pPr>
        <w:tabs>
          <w:tab w:val="left" w:pos="0"/>
          <w:tab w:val="left" w:pos="142"/>
        </w:tabs>
        <w:spacing w:after="0" w:line="240" w:lineRule="atLeast"/>
        <w:ind w:left="709"/>
        <w:jc w:val="center"/>
        <w:rPr>
          <w:rFonts w:eastAsia="Calibri" w:cs="Calibri"/>
        </w:rPr>
      </w:pPr>
      <w:r w:rsidRPr="002D0A0E">
        <w:rPr>
          <w:rFonts w:eastAsia="Calibri" w:cs="Calibri"/>
        </w:rPr>
        <w:t>Director Ejecutivo de Asuntos Jurídicos</w:t>
      </w:r>
    </w:p>
    <w:p w:rsidR="00E6285A" w:rsidRDefault="00E6285A" w:rsidP="002D0A0E">
      <w:pPr>
        <w:tabs>
          <w:tab w:val="left" w:pos="0"/>
          <w:tab w:val="left" w:pos="142"/>
        </w:tabs>
        <w:spacing w:after="0" w:line="240" w:lineRule="auto"/>
        <w:ind w:left="709"/>
        <w:jc w:val="center"/>
        <w:rPr>
          <w:rFonts w:eastAsia="Calibri" w:cs="Calibri"/>
        </w:rPr>
      </w:pPr>
    </w:p>
    <w:p w:rsidR="00E6285A" w:rsidRDefault="00E6285A" w:rsidP="002D0A0E">
      <w:pPr>
        <w:tabs>
          <w:tab w:val="left" w:pos="0"/>
          <w:tab w:val="left" w:pos="142"/>
        </w:tabs>
        <w:spacing w:after="0" w:line="240" w:lineRule="auto"/>
        <w:ind w:left="709"/>
        <w:jc w:val="center"/>
        <w:rPr>
          <w:rFonts w:eastAsia="Calibri" w:cs="Calibri"/>
        </w:rPr>
      </w:pPr>
    </w:p>
    <w:p w:rsidR="00594191" w:rsidRDefault="00594191" w:rsidP="002D0A0E">
      <w:pPr>
        <w:tabs>
          <w:tab w:val="left" w:pos="0"/>
          <w:tab w:val="left" w:pos="142"/>
        </w:tabs>
        <w:spacing w:after="0" w:line="240" w:lineRule="auto"/>
        <w:ind w:left="709"/>
        <w:jc w:val="center"/>
        <w:rPr>
          <w:rFonts w:eastAsia="Calibri" w:cs="Calibri"/>
        </w:rPr>
      </w:pPr>
    </w:p>
    <w:p w:rsidR="00594191" w:rsidRDefault="00594191" w:rsidP="002D0A0E">
      <w:pPr>
        <w:tabs>
          <w:tab w:val="left" w:pos="0"/>
          <w:tab w:val="left" w:pos="142"/>
        </w:tabs>
        <w:spacing w:after="0" w:line="240" w:lineRule="auto"/>
        <w:ind w:left="709"/>
        <w:jc w:val="center"/>
        <w:rPr>
          <w:rFonts w:eastAsia="Calibri" w:cs="Calibri"/>
        </w:rPr>
      </w:pPr>
    </w:p>
    <w:p w:rsidR="00594191" w:rsidRDefault="00594191" w:rsidP="002D0A0E">
      <w:pPr>
        <w:tabs>
          <w:tab w:val="left" w:pos="0"/>
          <w:tab w:val="left" w:pos="142"/>
        </w:tabs>
        <w:spacing w:after="0" w:line="240" w:lineRule="auto"/>
        <w:ind w:left="709"/>
        <w:jc w:val="center"/>
        <w:rPr>
          <w:rFonts w:eastAsia="Calibri" w:cs="Calibri"/>
        </w:rPr>
      </w:pPr>
    </w:p>
    <w:p w:rsidR="00E6285A" w:rsidRDefault="00E6285A" w:rsidP="005D06A9">
      <w:pPr>
        <w:tabs>
          <w:tab w:val="left" w:pos="0"/>
          <w:tab w:val="left" w:pos="142"/>
        </w:tabs>
        <w:spacing w:after="0" w:line="240" w:lineRule="auto"/>
        <w:rPr>
          <w:rFonts w:eastAsia="Calibri" w:cs="Calibri"/>
        </w:rPr>
      </w:pPr>
    </w:p>
    <w:p w:rsidR="00594191" w:rsidRDefault="00594191" w:rsidP="005D06A9">
      <w:pPr>
        <w:tabs>
          <w:tab w:val="left" w:pos="0"/>
          <w:tab w:val="left" w:pos="142"/>
        </w:tabs>
        <w:spacing w:after="0" w:line="240" w:lineRule="auto"/>
        <w:rPr>
          <w:rFonts w:eastAsia="Calibri" w:cs="Calibri"/>
        </w:rPr>
      </w:pPr>
    </w:p>
    <w:p w:rsidR="00594191" w:rsidRDefault="00594191" w:rsidP="005D06A9">
      <w:pPr>
        <w:tabs>
          <w:tab w:val="left" w:pos="0"/>
          <w:tab w:val="left" w:pos="142"/>
        </w:tabs>
        <w:spacing w:after="0" w:line="240" w:lineRule="auto"/>
        <w:rPr>
          <w:rFonts w:eastAsia="Calibri" w:cs="Calibri"/>
        </w:rPr>
      </w:pPr>
    </w:p>
    <w:p w:rsidR="00594191" w:rsidRDefault="00594191" w:rsidP="005D06A9">
      <w:pPr>
        <w:tabs>
          <w:tab w:val="left" w:pos="0"/>
          <w:tab w:val="left" w:pos="142"/>
        </w:tabs>
        <w:spacing w:after="0" w:line="240" w:lineRule="auto"/>
        <w:rPr>
          <w:rFonts w:eastAsia="Calibri" w:cs="Calibri"/>
        </w:rPr>
      </w:pPr>
    </w:p>
    <w:p w:rsidR="00594191" w:rsidRDefault="00594191" w:rsidP="005D06A9">
      <w:pPr>
        <w:tabs>
          <w:tab w:val="left" w:pos="0"/>
          <w:tab w:val="left" w:pos="142"/>
        </w:tabs>
        <w:spacing w:after="0" w:line="240" w:lineRule="auto"/>
        <w:rPr>
          <w:rFonts w:eastAsia="Calibri" w:cs="Calibri"/>
        </w:rPr>
      </w:pPr>
    </w:p>
    <w:p w:rsidR="00594191" w:rsidRDefault="00594191" w:rsidP="005D06A9">
      <w:pPr>
        <w:tabs>
          <w:tab w:val="left" w:pos="0"/>
          <w:tab w:val="left" w:pos="142"/>
        </w:tabs>
        <w:spacing w:after="0" w:line="240" w:lineRule="auto"/>
        <w:rPr>
          <w:rFonts w:eastAsia="Calibri" w:cs="Calibri"/>
        </w:rPr>
      </w:pPr>
    </w:p>
    <w:p w:rsidR="00594191" w:rsidRDefault="00594191" w:rsidP="005D06A9">
      <w:pPr>
        <w:tabs>
          <w:tab w:val="left" w:pos="0"/>
          <w:tab w:val="left" w:pos="142"/>
        </w:tabs>
        <w:spacing w:after="0" w:line="240" w:lineRule="auto"/>
        <w:rPr>
          <w:rFonts w:eastAsia="Calibri" w:cs="Calibri"/>
        </w:rPr>
      </w:pPr>
    </w:p>
    <w:p w:rsidR="00594191" w:rsidRDefault="00594191" w:rsidP="005D06A9">
      <w:pPr>
        <w:tabs>
          <w:tab w:val="left" w:pos="0"/>
          <w:tab w:val="left" w:pos="142"/>
        </w:tabs>
        <w:spacing w:after="0" w:line="240" w:lineRule="auto"/>
        <w:rPr>
          <w:rFonts w:eastAsia="Calibri" w:cs="Calibri"/>
        </w:rPr>
      </w:pPr>
    </w:p>
    <w:p w:rsidR="00594191" w:rsidRDefault="00594191" w:rsidP="005D06A9">
      <w:pPr>
        <w:tabs>
          <w:tab w:val="left" w:pos="0"/>
          <w:tab w:val="left" w:pos="142"/>
        </w:tabs>
        <w:spacing w:after="0" w:line="240" w:lineRule="auto"/>
        <w:rPr>
          <w:rFonts w:eastAsia="Calibri" w:cs="Calibri"/>
        </w:rPr>
      </w:pPr>
    </w:p>
    <w:p w:rsidR="00594191" w:rsidRDefault="00594191" w:rsidP="005D06A9">
      <w:pPr>
        <w:tabs>
          <w:tab w:val="left" w:pos="0"/>
          <w:tab w:val="left" w:pos="142"/>
        </w:tabs>
        <w:spacing w:after="0" w:line="240" w:lineRule="auto"/>
        <w:rPr>
          <w:rFonts w:eastAsia="Calibri" w:cs="Calibri"/>
        </w:rPr>
      </w:pPr>
    </w:p>
    <w:tbl>
      <w:tblPr>
        <w:tblStyle w:val="Tablaconcuadrcula"/>
        <w:tblW w:w="5619" w:type="dxa"/>
        <w:tblInd w:w="2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9"/>
      </w:tblGrid>
      <w:tr w:rsidR="00E6285A" w:rsidRPr="005A0C03" w:rsidTr="00594191">
        <w:trPr>
          <w:trHeight w:val="2184"/>
        </w:trPr>
        <w:tc>
          <w:tcPr>
            <w:tcW w:w="5619" w:type="dxa"/>
          </w:tcPr>
          <w:p w:rsidR="00E6285A" w:rsidRPr="005A0C03" w:rsidRDefault="00E6285A" w:rsidP="00DD35B7">
            <w:pPr>
              <w:jc w:val="both"/>
              <w:rPr>
                <w:b/>
              </w:rPr>
            </w:pPr>
            <w:r w:rsidRPr="005A0C03">
              <w:rPr>
                <w:b/>
              </w:rPr>
              <w:t xml:space="preserve">PROCEDIMIENTO </w:t>
            </w:r>
            <w:r>
              <w:rPr>
                <w:b/>
              </w:rPr>
              <w:t>ESPECIAL</w:t>
            </w:r>
            <w:r w:rsidRPr="005A0C03">
              <w:rPr>
                <w:b/>
              </w:rPr>
              <w:t xml:space="preserve"> SANCIONADOR</w:t>
            </w:r>
          </w:p>
          <w:p w:rsidR="00D53FE5" w:rsidRPr="00D53FE5" w:rsidRDefault="00E6285A" w:rsidP="00DF0553">
            <w:pPr>
              <w:jc w:val="both"/>
            </w:pPr>
            <w:r w:rsidRPr="005A0C03">
              <w:rPr>
                <w:b/>
              </w:rPr>
              <w:t>EXPEDIENTE:</w:t>
            </w:r>
            <w:r w:rsidRPr="005A0C03">
              <w:t xml:space="preserve"> </w:t>
            </w:r>
            <w:r w:rsidR="00021D8F">
              <w:t>IEEQ/PES/006</w:t>
            </w:r>
            <w:r w:rsidRPr="002D0A0E">
              <w:t>/2021-P</w:t>
            </w:r>
          </w:p>
          <w:p w:rsidR="00E6285A" w:rsidRPr="005A0C03" w:rsidRDefault="00E6285A" w:rsidP="00DD35B7">
            <w:pPr>
              <w:jc w:val="both"/>
            </w:pPr>
            <w:r w:rsidRPr="005A0C03">
              <w:rPr>
                <w:b/>
              </w:rPr>
              <w:t>ASUNTO:</w:t>
            </w:r>
            <w:r w:rsidRPr="005A0C03">
              <w:t xml:space="preserve"> </w:t>
            </w:r>
            <w:r w:rsidR="005D06A9" w:rsidRPr="00CA1E03">
              <w:t>RECEPCIÓN</w:t>
            </w:r>
            <w:r w:rsidR="005D06A9">
              <w:t xml:space="preserve"> Y REQUERIMIENTO.</w:t>
            </w:r>
          </w:p>
        </w:tc>
      </w:tr>
    </w:tbl>
    <w:p w:rsidR="00E6285A" w:rsidRPr="005A0C03" w:rsidRDefault="00E6285A" w:rsidP="00E6285A">
      <w:pPr>
        <w:jc w:val="both"/>
      </w:pPr>
    </w:p>
    <w:p w:rsidR="00E6285A" w:rsidRPr="005A0C03" w:rsidRDefault="00E6285A" w:rsidP="00021D8F">
      <w:pPr>
        <w:spacing w:line="240" w:lineRule="atLeast"/>
        <w:jc w:val="both"/>
      </w:pPr>
      <w:r w:rsidRPr="005A0C03">
        <w:t xml:space="preserve">En Santiago de Querétaro, Querétaro, siendo las </w:t>
      </w:r>
      <w:r w:rsidR="005D06A9">
        <w:t>trece</w:t>
      </w:r>
      <w:r w:rsidRPr="005A0C03">
        <w:t xml:space="preserve"> horas del </w:t>
      </w:r>
      <w:r w:rsidR="00DF0553">
        <w:t>dieciocho</w:t>
      </w:r>
      <w:r w:rsidRPr="005A0C03">
        <w:t xml:space="preserve"> de </w:t>
      </w:r>
      <w:r w:rsidR="00021D8F">
        <w:t>febrero</w:t>
      </w:r>
      <w:r w:rsidRPr="005A0C03">
        <w:t xml:space="preserve"> de dos mil veintiuno, en cumplimiento a lo ordenado en el proveído dictado</w:t>
      </w:r>
      <w:r>
        <w:t xml:space="preserve"> el </w:t>
      </w:r>
      <w:r w:rsidR="00DF0553">
        <w:t>diecisiete</w:t>
      </w:r>
      <w:r>
        <w:t xml:space="preserve"> de </w:t>
      </w:r>
      <w:r w:rsidR="00021D8F">
        <w:t>febrero</w:t>
      </w:r>
      <w:r>
        <w:t xml:space="preserve"> del año en curso</w:t>
      </w:r>
      <w:r w:rsidRPr="005A0C03">
        <w:t xml:space="preserve">, con fundamento en los artículos 50, fracción II, 52 y 56, fracción II de la Ley de Medios de Impugnación en Materia Electoral del Estado de Querétaro, se </w:t>
      </w:r>
      <w:r w:rsidRPr="005A0C03">
        <w:rPr>
          <w:b/>
        </w:rPr>
        <w:t>NOTIFICA</w:t>
      </w:r>
      <w:r w:rsidRPr="005A0C03">
        <w:t xml:space="preserve"> el contenido del proveído de mérito que consta de </w:t>
      </w:r>
      <w:r w:rsidR="00021D8F">
        <w:t>dos</w:t>
      </w:r>
      <w:r w:rsidRPr="005A0C03">
        <w:t xml:space="preserve"> fojas, mediante cédula que se fija en los </w:t>
      </w:r>
      <w:r w:rsidRPr="005A0C03">
        <w:rPr>
          <w:b/>
        </w:rPr>
        <w:t>ESTRADOS</w:t>
      </w:r>
      <w:r w:rsidRPr="005A0C03">
        <w:t xml:space="preserve"> de este Consejo General de este Instituto Electoral del Estado de Querétaro, anexando copia del mismo. </w:t>
      </w:r>
      <w:r w:rsidRPr="005A0C03">
        <w:rPr>
          <w:b/>
        </w:rPr>
        <w:t>CONSTE.</w:t>
      </w:r>
      <w:r w:rsidRPr="005A0C03">
        <w:t xml:space="preserve"> </w:t>
      </w:r>
    </w:p>
    <w:p w:rsidR="00594191" w:rsidRDefault="00594191" w:rsidP="00E6285A">
      <w:pPr>
        <w:jc w:val="both"/>
      </w:pPr>
    </w:p>
    <w:p w:rsidR="00E6285A" w:rsidRDefault="00E6285A" w:rsidP="00E6285A">
      <w:pPr>
        <w:jc w:val="both"/>
      </w:pPr>
    </w:p>
    <w:p w:rsidR="004A5400" w:rsidRDefault="004A5400" w:rsidP="00E6285A">
      <w:pPr>
        <w:jc w:val="both"/>
      </w:pPr>
    </w:p>
    <w:p w:rsidR="00EC699B" w:rsidRPr="005A0C03" w:rsidRDefault="00EC699B" w:rsidP="00E6285A">
      <w:pPr>
        <w:jc w:val="both"/>
      </w:pPr>
      <w:bookmarkStart w:id="0" w:name="_GoBack"/>
      <w:bookmarkEnd w:id="0"/>
    </w:p>
    <w:p w:rsidR="00E6285A" w:rsidRPr="005A0C03" w:rsidRDefault="00E6285A" w:rsidP="00E6285A">
      <w:pPr>
        <w:jc w:val="center"/>
        <w:rPr>
          <w:b/>
        </w:rPr>
      </w:pPr>
      <w:r w:rsidRPr="005A0C03">
        <w:rPr>
          <w:b/>
        </w:rPr>
        <w:t>Dr. Juan Rivera Hernández</w:t>
      </w:r>
    </w:p>
    <w:p w:rsidR="00E6285A" w:rsidRPr="005A0C03" w:rsidRDefault="00E6285A" w:rsidP="00E6285A">
      <w:pPr>
        <w:jc w:val="center"/>
        <w:rPr>
          <w:rFonts w:cs="Calibri"/>
        </w:rPr>
      </w:pPr>
      <w:r w:rsidRPr="005A0C03">
        <w:t>Director Ejecutivo de Asuntos Jurídicos</w:t>
      </w:r>
    </w:p>
    <w:p w:rsidR="00E6285A" w:rsidRPr="002D0A0E" w:rsidRDefault="00E6285A" w:rsidP="002D0A0E">
      <w:pPr>
        <w:tabs>
          <w:tab w:val="left" w:pos="0"/>
          <w:tab w:val="left" w:pos="142"/>
        </w:tabs>
        <w:spacing w:after="0" w:line="240" w:lineRule="auto"/>
        <w:ind w:left="709"/>
        <w:jc w:val="center"/>
        <w:rPr>
          <w:rFonts w:eastAsia="Calibri" w:cs="Calibri"/>
        </w:rPr>
      </w:pPr>
    </w:p>
    <w:p w:rsidR="006A6DC8" w:rsidRPr="00434595" w:rsidRDefault="006A6DC8" w:rsidP="006A6DC8">
      <w:pPr>
        <w:spacing w:after="0" w:line="240" w:lineRule="auto"/>
        <w:jc w:val="both"/>
        <w:rPr>
          <w:rFonts w:eastAsia="Calibri" w:cs="Calibri"/>
          <w:color w:val="000000"/>
        </w:rPr>
      </w:pPr>
    </w:p>
    <w:p w:rsidR="002B52E2" w:rsidRDefault="002B52E2"/>
    <w:sectPr w:rsidR="002B52E2" w:rsidSect="00594191">
      <w:footerReference w:type="default" r:id="rId8"/>
      <w:pgSz w:w="12240" w:h="15840"/>
      <w:pgMar w:top="2268" w:right="1701"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CFD" w:rsidRDefault="00A95CFD" w:rsidP="006A6DC8">
      <w:pPr>
        <w:spacing w:after="0" w:line="240" w:lineRule="auto"/>
      </w:pPr>
      <w:r>
        <w:separator/>
      </w:r>
    </w:p>
  </w:endnote>
  <w:endnote w:type="continuationSeparator" w:id="0">
    <w:p w:rsidR="00A95CFD" w:rsidRDefault="00A95CFD" w:rsidP="006A6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ic720 BT">
    <w:panose1 w:val="020C0603020203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129448"/>
      <w:docPartObj>
        <w:docPartGallery w:val="Page Numbers (Bottom of Page)"/>
        <w:docPartUnique/>
      </w:docPartObj>
    </w:sdtPr>
    <w:sdtEndPr/>
    <w:sdtContent>
      <w:p w:rsidR="00021D8F" w:rsidRDefault="00021D8F">
        <w:pPr>
          <w:pStyle w:val="Piedepgina"/>
          <w:jc w:val="center"/>
        </w:pPr>
        <w:r>
          <w:fldChar w:fldCharType="begin"/>
        </w:r>
        <w:r>
          <w:instrText>PAGE   \* MERGEFORMAT</w:instrText>
        </w:r>
        <w:r>
          <w:fldChar w:fldCharType="separate"/>
        </w:r>
        <w:r w:rsidR="00EC699B" w:rsidRPr="00EC699B">
          <w:rPr>
            <w:noProof/>
            <w:lang w:val="es-ES"/>
          </w:rPr>
          <w:t>3</w:t>
        </w:r>
        <w:r>
          <w:fldChar w:fldCharType="end"/>
        </w:r>
      </w:p>
    </w:sdtContent>
  </w:sdt>
  <w:p w:rsidR="00D53FC8" w:rsidRDefault="00A95C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CFD" w:rsidRDefault="00A95CFD" w:rsidP="006A6DC8">
      <w:pPr>
        <w:spacing w:after="0" w:line="240" w:lineRule="auto"/>
      </w:pPr>
      <w:r>
        <w:separator/>
      </w:r>
    </w:p>
  </w:footnote>
  <w:footnote w:type="continuationSeparator" w:id="0">
    <w:p w:rsidR="00A95CFD" w:rsidRDefault="00A95CFD" w:rsidP="006A6DC8">
      <w:pPr>
        <w:spacing w:after="0" w:line="240" w:lineRule="auto"/>
      </w:pPr>
      <w:r>
        <w:continuationSeparator/>
      </w:r>
    </w:p>
  </w:footnote>
  <w:footnote w:id="1">
    <w:p w:rsidR="006A6DC8" w:rsidRPr="00F575DC" w:rsidRDefault="006A6DC8" w:rsidP="00F575DC">
      <w:pPr>
        <w:pStyle w:val="Textonotapie"/>
        <w:ind w:left="284" w:hanging="284"/>
        <w:jc w:val="both"/>
        <w:rPr>
          <w:sz w:val="16"/>
          <w:szCs w:val="16"/>
        </w:rPr>
      </w:pPr>
      <w:r w:rsidRPr="00657C5D">
        <w:rPr>
          <w:rStyle w:val="Refdenotaalpie"/>
          <w:sz w:val="16"/>
          <w:szCs w:val="16"/>
        </w:rPr>
        <w:footnoteRef/>
      </w:r>
      <w:r w:rsidRPr="00657C5D">
        <w:rPr>
          <w:sz w:val="16"/>
          <w:szCs w:val="16"/>
        </w:rPr>
        <w:t xml:space="preserve"> </w:t>
      </w:r>
      <w:r w:rsidRPr="00F575DC">
        <w:rPr>
          <w:sz w:val="16"/>
          <w:szCs w:val="16"/>
        </w:rPr>
        <w:t>Las fechas que se señal</w:t>
      </w:r>
      <w:r w:rsidR="006B2DEF" w:rsidRPr="00F575DC">
        <w:rPr>
          <w:sz w:val="16"/>
          <w:szCs w:val="16"/>
        </w:rPr>
        <w:t>an corresponden a dos mil veintiuno</w:t>
      </w:r>
      <w:r w:rsidRPr="00F575DC">
        <w:rPr>
          <w:sz w:val="16"/>
          <w:szCs w:val="16"/>
        </w:rPr>
        <w:t xml:space="preserve">, salvo mención expresa. </w:t>
      </w:r>
    </w:p>
  </w:footnote>
  <w:footnote w:id="2">
    <w:p w:rsidR="000F6A85" w:rsidRPr="00F575DC" w:rsidRDefault="000F6A85" w:rsidP="00F575DC">
      <w:pPr>
        <w:pStyle w:val="Textonotapie"/>
        <w:ind w:left="284" w:hanging="284"/>
        <w:rPr>
          <w:rStyle w:val="Refdenotaalpie"/>
          <w:sz w:val="16"/>
          <w:szCs w:val="16"/>
        </w:rPr>
      </w:pPr>
      <w:r w:rsidRPr="00F575DC">
        <w:rPr>
          <w:rStyle w:val="Refdenotaalpie"/>
          <w:sz w:val="16"/>
          <w:szCs w:val="16"/>
        </w:rPr>
        <w:footnoteRef/>
      </w:r>
      <w:r w:rsidRPr="00F575DC">
        <w:rPr>
          <w:rStyle w:val="Refdenotaalpie"/>
          <w:sz w:val="16"/>
          <w:szCs w:val="16"/>
        </w:rPr>
        <w:t xml:space="preserve"> </w:t>
      </w:r>
      <w:r w:rsidRPr="00F575DC">
        <w:rPr>
          <w:rStyle w:val="Refdenotaalpie"/>
          <w:sz w:val="16"/>
          <w:szCs w:val="16"/>
          <w:vertAlign w:val="baseline"/>
        </w:rPr>
        <w:t>En adelante Instituto.</w:t>
      </w:r>
    </w:p>
  </w:footnote>
  <w:footnote w:id="3">
    <w:p w:rsidR="000F6A85" w:rsidRPr="006A6DA0" w:rsidRDefault="000F6A85" w:rsidP="00F575DC">
      <w:pPr>
        <w:pBdr>
          <w:top w:val="nil"/>
          <w:left w:val="nil"/>
          <w:bottom w:val="nil"/>
          <w:right w:val="nil"/>
          <w:between w:val="nil"/>
        </w:pBdr>
        <w:spacing w:after="0" w:line="240" w:lineRule="auto"/>
        <w:ind w:left="284" w:hanging="284"/>
        <w:jc w:val="both"/>
        <w:rPr>
          <w:color w:val="000000"/>
          <w:sz w:val="16"/>
          <w:szCs w:val="16"/>
        </w:rPr>
      </w:pPr>
      <w:r w:rsidRPr="00F575DC">
        <w:rPr>
          <w:sz w:val="16"/>
          <w:szCs w:val="16"/>
          <w:vertAlign w:val="superscript"/>
        </w:rPr>
        <w:footnoteRef/>
      </w:r>
      <w:r w:rsidRPr="00F575DC">
        <w:rPr>
          <w:color w:val="000000"/>
          <w:sz w:val="16"/>
          <w:szCs w:val="16"/>
        </w:rPr>
        <w:t xml:space="preserve"> En adelante Ley Electoral.</w:t>
      </w:r>
      <w:r w:rsidRPr="006A6DA0">
        <w:rPr>
          <w:color w:val="000000"/>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10D3D"/>
    <w:multiLevelType w:val="hybridMultilevel"/>
    <w:tmpl w:val="FBEC392A"/>
    <w:lvl w:ilvl="0" w:tplc="5502B6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CE6D78"/>
    <w:multiLevelType w:val="hybridMultilevel"/>
    <w:tmpl w:val="E2B6025C"/>
    <w:lvl w:ilvl="0" w:tplc="8D50BB24">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329C393A"/>
    <w:multiLevelType w:val="hybridMultilevel"/>
    <w:tmpl w:val="6518C28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 w15:restartNumberingAfterBreak="0">
    <w:nsid w:val="38D74BA5"/>
    <w:multiLevelType w:val="hybridMultilevel"/>
    <w:tmpl w:val="2E061622"/>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D625CFA"/>
    <w:multiLevelType w:val="hybridMultilevel"/>
    <w:tmpl w:val="52E8E59C"/>
    <w:lvl w:ilvl="0" w:tplc="4A120F94">
      <w:start w:val="1"/>
      <w:numFmt w:val="decimal"/>
      <w:lvlText w:val="%1."/>
      <w:lvlJc w:val="left"/>
      <w:pPr>
        <w:ind w:left="720" w:hanging="360"/>
      </w:pPr>
      <w:rPr>
        <w:rFonts w:ascii="Gothic720 BT" w:hAnsi="Gothic720 B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98D21F4"/>
    <w:multiLevelType w:val="hybridMultilevel"/>
    <w:tmpl w:val="79763E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5F207A4"/>
    <w:multiLevelType w:val="hybridMultilevel"/>
    <w:tmpl w:val="8DA8F8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DC8"/>
    <w:rsid w:val="000102F6"/>
    <w:rsid w:val="00016006"/>
    <w:rsid w:val="00021D8F"/>
    <w:rsid w:val="00091137"/>
    <w:rsid w:val="000F6A85"/>
    <w:rsid w:val="00120E6C"/>
    <w:rsid w:val="00121057"/>
    <w:rsid w:val="001644E8"/>
    <w:rsid w:val="00193F31"/>
    <w:rsid w:val="001E5951"/>
    <w:rsid w:val="00251E19"/>
    <w:rsid w:val="00261A05"/>
    <w:rsid w:val="0026525C"/>
    <w:rsid w:val="002679C3"/>
    <w:rsid w:val="00273A50"/>
    <w:rsid w:val="002861C0"/>
    <w:rsid w:val="00286B7A"/>
    <w:rsid w:val="002B52E2"/>
    <w:rsid w:val="002D0A0E"/>
    <w:rsid w:val="002E08D1"/>
    <w:rsid w:val="002E5B96"/>
    <w:rsid w:val="002F091C"/>
    <w:rsid w:val="0033724B"/>
    <w:rsid w:val="00346F4A"/>
    <w:rsid w:val="00350B82"/>
    <w:rsid w:val="003A4B27"/>
    <w:rsid w:val="003C0519"/>
    <w:rsid w:val="003F3D69"/>
    <w:rsid w:val="003F6919"/>
    <w:rsid w:val="003F6BFE"/>
    <w:rsid w:val="004045C2"/>
    <w:rsid w:val="004212DC"/>
    <w:rsid w:val="00434B63"/>
    <w:rsid w:val="00437BBF"/>
    <w:rsid w:val="0049030B"/>
    <w:rsid w:val="004A5400"/>
    <w:rsid w:val="00514705"/>
    <w:rsid w:val="00594191"/>
    <w:rsid w:val="00597C80"/>
    <w:rsid w:val="005A04A7"/>
    <w:rsid w:val="005D06A9"/>
    <w:rsid w:val="006033B7"/>
    <w:rsid w:val="00621FD6"/>
    <w:rsid w:val="006712F1"/>
    <w:rsid w:val="00684452"/>
    <w:rsid w:val="0069150C"/>
    <w:rsid w:val="006A05C4"/>
    <w:rsid w:val="006A6DC8"/>
    <w:rsid w:val="006B2DEF"/>
    <w:rsid w:val="006C0F84"/>
    <w:rsid w:val="0070067E"/>
    <w:rsid w:val="00725DD6"/>
    <w:rsid w:val="00725FCE"/>
    <w:rsid w:val="0077260B"/>
    <w:rsid w:val="007B00EB"/>
    <w:rsid w:val="007B2DF6"/>
    <w:rsid w:val="007D6CD8"/>
    <w:rsid w:val="007E1960"/>
    <w:rsid w:val="007E6051"/>
    <w:rsid w:val="00813571"/>
    <w:rsid w:val="00822D8C"/>
    <w:rsid w:val="00827269"/>
    <w:rsid w:val="00890B41"/>
    <w:rsid w:val="00894243"/>
    <w:rsid w:val="009524F9"/>
    <w:rsid w:val="00972EC8"/>
    <w:rsid w:val="00993D60"/>
    <w:rsid w:val="009A24FB"/>
    <w:rsid w:val="009F564E"/>
    <w:rsid w:val="00A16033"/>
    <w:rsid w:val="00A531D0"/>
    <w:rsid w:val="00A95608"/>
    <w:rsid w:val="00A95CFD"/>
    <w:rsid w:val="00AE219D"/>
    <w:rsid w:val="00AF03FF"/>
    <w:rsid w:val="00AF2E1B"/>
    <w:rsid w:val="00B340B1"/>
    <w:rsid w:val="00B523F8"/>
    <w:rsid w:val="00B77FC3"/>
    <w:rsid w:val="00B900AC"/>
    <w:rsid w:val="00BB5B08"/>
    <w:rsid w:val="00BF3224"/>
    <w:rsid w:val="00C1742A"/>
    <w:rsid w:val="00C54833"/>
    <w:rsid w:val="00C56257"/>
    <w:rsid w:val="00C56F2A"/>
    <w:rsid w:val="00C870A5"/>
    <w:rsid w:val="00CA1E03"/>
    <w:rsid w:val="00CC00A3"/>
    <w:rsid w:val="00D34CAC"/>
    <w:rsid w:val="00D364B2"/>
    <w:rsid w:val="00D42C38"/>
    <w:rsid w:val="00D53FE5"/>
    <w:rsid w:val="00D62314"/>
    <w:rsid w:val="00D86882"/>
    <w:rsid w:val="00DA1C5B"/>
    <w:rsid w:val="00DF0553"/>
    <w:rsid w:val="00E05188"/>
    <w:rsid w:val="00E06154"/>
    <w:rsid w:val="00E3303F"/>
    <w:rsid w:val="00E5645A"/>
    <w:rsid w:val="00E6285A"/>
    <w:rsid w:val="00E64582"/>
    <w:rsid w:val="00E673EC"/>
    <w:rsid w:val="00E83DBB"/>
    <w:rsid w:val="00E937DE"/>
    <w:rsid w:val="00EA6576"/>
    <w:rsid w:val="00EA71F3"/>
    <w:rsid w:val="00EB3366"/>
    <w:rsid w:val="00EC699B"/>
    <w:rsid w:val="00F575DC"/>
    <w:rsid w:val="00FE5021"/>
    <w:rsid w:val="00FF70BD"/>
    <w:rsid w:val="00FF77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088F"/>
  <w15:docId w15:val="{B4C0E90C-BAA3-4BD0-9D3F-C1AD55B8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DC8"/>
    <w:pPr>
      <w:spacing w:after="160" w:line="259" w:lineRule="auto"/>
    </w:pPr>
    <w:rPr>
      <w:rFonts w:ascii="Gothic720 BT" w:hAnsi="Gothic720 B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6A6DC8"/>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6A6DC8"/>
    <w:rPr>
      <w:rFonts w:ascii="Gothic720 BT" w:hAnsi="Gothic720 BT"/>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6A6DC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A6DC8"/>
    <w:pPr>
      <w:jc w:val="both"/>
    </w:pPr>
    <w:rPr>
      <w:rFonts w:asciiTheme="minorHAnsi" w:hAnsiTheme="minorHAnsi"/>
      <w:vertAlign w:val="superscript"/>
    </w:rPr>
  </w:style>
  <w:style w:type="paragraph" w:styleId="Prrafodelista">
    <w:name w:val="List Paragraph"/>
    <w:basedOn w:val="Normal"/>
    <w:uiPriority w:val="34"/>
    <w:qFormat/>
    <w:rsid w:val="006A6DC8"/>
    <w:pPr>
      <w:ind w:left="720"/>
      <w:contextualSpacing/>
    </w:pPr>
  </w:style>
  <w:style w:type="table" w:styleId="Tablaconcuadrcula">
    <w:name w:val="Table Grid"/>
    <w:basedOn w:val="Tablanormal"/>
    <w:uiPriority w:val="59"/>
    <w:qFormat/>
    <w:rsid w:val="006A6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6A6D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6DC8"/>
    <w:rPr>
      <w:rFonts w:ascii="Gothic720 BT" w:hAnsi="Gothic720 BT"/>
    </w:rPr>
  </w:style>
  <w:style w:type="paragraph" w:styleId="Textodeglobo">
    <w:name w:val="Balloon Text"/>
    <w:basedOn w:val="Normal"/>
    <w:link w:val="TextodegloboCar"/>
    <w:uiPriority w:val="99"/>
    <w:semiHidden/>
    <w:unhideWhenUsed/>
    <w:rsid w:val="006A6D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DC8"/>
    <w:rPr>
      <w:rFonts w:ascii="Tahoma" w:hAnsi="Tahoma" w:cs="Tahoma"/>
      <w:sz w:val="16"/>
      <w:szCs w:val="16"/>
    </w:rPr>
  </w:style>
  <w:style w:type="character" w:styleId="Hipervnculo">
    <w:name w:val="Hyperlink"/>
    <w:basedOn w:val="Fuentedeprrafopredeter"/>
    <w:uiPriority w:val="99"/>
    <w:unhideWhenUsed/>
    <w:rsid w:val="00890B41"/>
    <w:rPr>
      <w:color w:val="0000FF" w:themeColor="hyperlink"/>
      <w:u w:val="single"/>
    </w:rPr>
  </w:style>
  <w:style w:type="paragraph" w:styleId="Encabezado">
    <w:name w:val="header"/>
    <w:basedOn w:val="Normal"/>
    <w:link w:val="EncabezadoCar"/>
    <w:uiPriority w:val="99"/>
    <w:unhideWhenUsed/>
    <w:rsid w:val="00021D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1D8F"/>
    <w:rPr>
      <w:rFonts w:ascii="Gothic720 BT" w:hAnsi="Gothic720 B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624429">
      <w:bodyDiv w:val="1"/>
      <w:marLeft w:val="0"/>
      <w:marRight w:val="0"/>
      <w:marTop w:val="0"/>
      <w:marBottom w:val="0"/>
      <w:divBdr>
        <w:top w:val="none" w:sz="0" w:space="0" w:color="auto"/>
        <w:left w:val="none" w:sz="0" w:space="0" w:color="auto"/>
        <w:bottom w:val="none" w:sz="0" w:space="0" w:color="auto"/>
        <w:right w:val="none" w:sz="0" w:space="0" w:color="auto"/>
      </w:divBdr>
    </w:div>
    <w:div w:id="209520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55D96-7A1C-4E4F-AC8B-F0A3805A5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3</Pages>
  <Words>809</Words>
  <Characters>4454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Emanuel.Echeverria</dc:creator>
  <cp:lastModifiedBy>Stephanya.Cadillo</cp:lastModifiedBy>
  <cp:revision>21</cp:revision>
  <cp:lastPrinted>2021-02-18T20:06:00Z</cp:lastPrinted>
  <dcterms:created xsi:type="dcterms:W3CDTF">2021-01-21T19:56:00Z</dcterms:created>
  <dcterms:modified xsi:type="dcterms:W3CDTF">2021-02-18T20:08:00Z</dcterms:modified>
</cp:coreProperties>
</file>