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b/>
          <w:lang w:val="es-ES" w:eastAsia="es-MX"/>
        </w:rPr>
      </w:pPr>
      <w:r w:rsidRPr="00B05431">
        <w:rPr>
          <w:rFonts w:ascii="Gothic720 BT" w:eastAsia="Times New Roman" w:hAnsi="Gothic720 BT" w:cs="Times New Roman"/>
          <w:b/>
          <w:lang w:val="es-ES" w:eastAsia="es-MX"/>
        </w:rPr>
        <w:t>PROCEDIMIENTO ESPECIAL SANCIONADOR.</w:t>
      </w: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B05431">
        <w:rPr>
          <w:rFonts w:ascii="Gothic720 BT" w:eastAsia="Times New Roman" w:hAnsi="Gothic720 BT" w:cs="Times New Roman"/>
          <w:b/>
          <w:lang w:val="es-ES" w:eastAsia="es-MX"/>
        </w:rPr>
        <w:t>EXPEDIENTE</w:t>
      </w:r>
      <w:r w:rsidRPr="00B05431">
        <w:rPr>
          <w:rFonts w:ascii="Gothic720 BT" w:eastAsia="Times New Roman" w:hAnsi="Gothic720 BT" w:cs="Times New Roman"/>
          <w:lang w:val="es-ES" w:eastAsia="es-MX"/>
        </w:rPr>
        <w:t>: IEEQ/PES/022/2020-P.</w:t>
      </w: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B05431">
        <w:rPr>
          <w:rFonts w:ascii="Gothic720 BT" w:eastAsia="Times New Roman" w:hAnsi="Gothic720 BT" w:cs="Times New Roman"/>
          <w:b/>
          <w:lang w:val="es-ES" w:eastAsia="es-MX"/>
        </w:rPr>
        <w:t>DENUNCIANTE</w:t>
      </w:r>
      <w:r w:rsidRPr="00B05431">
        <w:rPr>
          <w:rFonts w:ascii="Gothic720 BT" w:eastAsia="Times New Roman" w:hAnsi="Gothic720 BT" w:cs="Times New Roman"/>
          <w:lang w:val="es-ES" w:eastAsia="es-MX"/>
        </w:rPr>
        <w:t xml:space="preserve">: </w:t>
      </w:r>
      <w:r w:rsidR="00AC52DD">
        <w:rPr>
          <w:rFonts w:ascii="Gothic720 BT" w:eastAsia="Times New Roman" w:hAnsi="Gothic720 BT" w:cs="Times New Roman"/>
          <w:lang w:val="es-ES" w:eastAsia="es-MX"/>
        </w:rPr>
        <w:t>-------------------------------------------------------------------------------------------------------------------------------------------------------------------------------------------------------------.</w:t>
      </w: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B05431">
        <w:rPr>
          <w:rFonts w:ascii="Gothic720 BT" w:eastAsia="Times New Roman" w:hAnsi="Gothic720 BT" w:cs="Times New Roman"/>
          <w:b/>
          <w:lang w:val="es-ES" w:eastAsia="es-MX"/>
        </w:rPr>
        <w:t>DENUNCIADO:</w:t>
      </w:r>
      <w:r w:rsidRPr="00B05431">
        <w:rPr>
          <w:rFonts w:ascii="Gothic720 BT" w:eastAsia="Times New Roman" w:hAnsi="Gothic720 BT" w:cs="Times New Roman"/>
          <w:lang w:val="es-ES" w:eastAsia="es-MX"/>
        </w:rPr>
        <w:t xml:space="preserve"> </w:t>
      </w:r>
      <w:r w:rsidR="00AC52DD">
        <w:rPr>
          <w:rFonts w:ascii="Gothic720 BT" w:eastAsia="Times New Roman" w:hAnsi="Gothic720 BT" w:cs="Times New Roman"/>
          <w:lang w:val="es-ES" w:eastAsia="es-MX"/>
        </w:rPr>
        <w:t>----------------------------------------------------------------</w:t>
      </w: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B05431">
        <w:rPr>
          <w:rFonts w:ascii="Gothic720 BT" w:eastAsia="Times New Roman" w:hAnsi="Gothic720 BT" w:cs="Times New Roman"/>
          <w:b/>
          <w:lang w:val="es-ES" w:eastAsia="es-MX"/>
        </w:rPr>
        <w:t>ASUNTO</w:t>
      </w:r>
      <w:r w:rsidR="00F27EA6" w:rsidRPr="00B05431">
        <w:rPr>
          <w:rFonts w:ascii="Gothic720 BT" w:eastAsia="Times New Roman" w:hAnsi="Gothic720 BT" w:cs="Times New Roman"/>
          <w:lang w:val="es-ES" w:eastAsia="es-MX"/>
        </w:rPr>
        <w:t>: RECEPCIÓN, CUMPLIMIENTO Y DILIGENCIAS DE INVESTIGACIÓN.</w:t>
      </w:r>
    </w:p>
    <w:p w:rsidR="006B1271" w:rsidRPr="00B05431" w:rsidRDefault="006B1271" w:rsidP="006B1271">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E22B99" w:rsidRPr="00B05431" w:rsidRDefault="00E22B99" w:rsidP="00642A46">
      <w:pPr>
        <w:spacing w:after="0" w:line="240" w:lineRule="auto"/>
        <w:ind w:left="851"/>
        <w:jc w:val="both"/>
        <w:textAlignment w:val="baseline"/>
        <w:rPr>
          <w:rFonts w:ascii="Gothic720 BT" w:eastAsia="Times New Roman" w:hAnsi="Gothic720 BT" w:cs="Times New Roman"/>
          <w:color w:val="000000"/>
          <w:lang w:val="es-ES" w:eastAsia="es-MX"/>
        </w:rPr>
      </w:pPr>
      <w:r w:rsidRPr="00B05431">
        <w:rPr>
          <w:rFonts w:ascii="Gothic720 BT" w:eastAsia="Times New Roman" w:hAnsi="Gothic720 BT" w:cs="Times New Roman"/>
          <w:lang w:val="es-ES" w:eastAsia="es-MX"/>
        </w:rPr>
        <w:t>Santiago de Que</w:t>
      </w:r>
      <w:r w:rsidR="002930E0" w:rsidRPr="00B05431">
        <w:rPr>
          <w:rFonts w:ascii="Gothic720 BT" w:eastAsia="Times New Roman" w:hAnsi="Gothic720 BT" w:cs="Times New Roman"/>
          <w:lang w:val="es-ES" w:eastAsia="es-MX"/>
        </w:rPr>
        <w:t xml:space="preserve">rétaro, Querétaro, </w:t>
      </w:r>
      <w:r w:rsidR="009B07E6">
        <w:rPr>
          <w:rFonts w:ascii="Gothic720 BT" w:eastAsia="Times New Roman" w:hAnsi="Gothic720 BT" w:cs="Times New Roman"/>
          <w:lang w:val="es-ES" w:eastAsia="es-MX"/>
        </w:rPr>
        <w:t>uno</w:t>
      </w:r>
      <w:r w:rsidR="0079757B" w:rsidRPr="00B05431">
        <w:rPr>
          <w:rFonts w:ascii="Gothic720 BT" w:eastAsia="Times New Roman" w:hAnsi="Gothic720 BT" w:cs="Times New Roman"/>
          <w:lang w:val="es-ES" w:eastAsia="es-MX"/>
        </w:rPr>
        <w:t xml:space="preserve"> de enero</w:t>
      </w:r>
      <w:r w:rsidR="000D406E" w:rsidRPr="00B05431">
        <w:rPr>
          <w:rFonts w:ascii="Gothic720 BT" w:eastAsia="Times New Roman" w:hAnsi="Gothic720 BT" w:cs="Times New Roman"/>
          <w:lang w:val="es-ES" w:eastAsia="es-MX"/>
        </w:rPr>
        <w:t xml:space="preserve"> </w:t>
      </w:r>
      <w:r w:rsidR="002930E0" w:rsidRPr="00B05431">
        <w:rPr>
          <w:rFonts w:ascii="Gothic720 BT" w:eastAsia="Times New Roman" w:hAnsi="Gothic720 BT" w:cs="Times New Roman"/>
          <w:lang w:val="es-ES" w:eastAsia="es-MX"/>
        </w:rPr>
        <w:t xml:space="preserve">de dos mil </w:t>
      </w:r>
      <w:r w:rsidR="0079757B" w:rsidRPr="00B05431">
        <w:rPr>
          <w:rFonts w:ascii="Gothic720 BT" w:eastAsia="Times New Roman" w:hAnsi="Gothic720 BT" w:cs="Times New Roman"/>
          <w:lang w:val="es-ES" w:eastAsia="es-MX"/>
        </w:rPr>
        <w:t>veintiuno</w:t>
      </w:r>
      <w:r w:rsidRPr="00B05431">
        <w:rPr>
          <w:rFonts w:ascii="Gothic720 BT" w:eastAsia="Times New Roman" w:hAnsi="Gothic720 BT" w:cs="Times New Roman"/>
          <w:lang w:val="es-ES" w:eastAsia="es-MX"/>
        </w:rPr>
        <w:t>.</w:t>
      </w:r>
      <w:r w:rsidRPr="00B05431">
        <w:rPr>
          <w:rFonts w:ascii="Gothic720 BT" w:eastAsia="Times New Roman" w:hAnsi="Gothic720 BT" w:cs="Times New Roman"/>
          <w:color w:val="000000"/>
          <w:lang w:val="es-ES" w:eastAsia="es-MX"/>
        </w:rPr>
        <w:t> </w:t>
      </w:r>
    </w:p>
    <w:p w:rsidR="00097CD7" w:rsidRPr="00B05431" w:rsidRDefault="00097CD7" w:rsidP="003172AB">
      <w:pPr>
        <w:spacing w:after="0" w:line="240" w:lineRule="auto"/>
        <w:ind w:left="990"/>
        <w:jc w:val="both"/>
        <w:textAlignment w:val="baseline"/>
        <w:rPr>
          <w:rFonts w:ascii="Gothic720 BT" w:eastAsia="Times New Roman" w:hAnsi="Gothic720 BT" w:cs="Times New Roman"/>
          <w:b/>
          <w:bCs/>
          <w:lang w:val="es-ES" w:eastAsia="es-MX"/>
        </w:rPr>
      </w:pPr>
    </w:p>
    <w:p w:rsidR="009058CA" w:rsidRDefault="00F76529" w:rsidP="009058CA">
      <w:pPr>
        <w:tabs>
          <w:tab w:val="left" w:pos="426"/>
        </w:tabs>
        <w:spacing w:after="0"/>
        <w:ind w:left="851"/>
        <w:jc w:val="both"/>
        <w:textAlignment w:val="baseline"/>
        <w:rPr>
          <w:rFonts w:ascii="Gothic720 BT" w:hAnsi="Gothic720 BT"/>
        </w:rPr>
      </w:pPr>
      <w:r w:rsidRPr="00F76529">
        <w:rPr>
          <w:rFonts w:ascii="Gothic720 BT" w:eastAsia="Times New Roman" w:hAnsi="Gothic720 BT" w:cs="Times New Roman"/>
          <w:b/>
          <w:noProof/>
          <w:lang w:val="es-ES" w:eastAsia="es-MX"/>
        </w:rPr>
        <mc:AlternateContent>
          <mc:Choice Requires="wps">
            <w:drawing>
              <wp:anchor distT="0" distB="0" distL="114300" distR="114300" simplePos="0" relativeHeight="251661312" behindDoc="0" locked="0" layoutInCell="1" allowOverlap="1" wp14:anchorId="3860C8F0" wp14:editId="74097A5F">
                <wp:simplePos x="0" y="0"/>
                <wp:positionH relativeFrom="column">
                  <wp:posOffset>2425065</wp:posOffset>
                </wp:positionH>
                <wp:positionV relativeFrom="paragraph">
                  <wp:posOffset>73660</wp:posOffset>
                </wp:positionV>
                <wp:extent cx="7247890" cy="8477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47890" cy="847725"/>
                        </a:xfrm>
                        <a:prstGeom prst="rect">
                          <a:avLst/>
                        </a:prstGeom>
                        <a:noFill/>
                        <a:ln w="9525">
                          <a:noFill/>
                          <a:miter lim="800000"/>
                          <a:headEnd/>
                          <a:tailEnd/>
                        </a:ln>
                      </wps:spPr>
                      <wps:txbx>
                        <w:txbxContent>
                          <w:p w:rsidR="00F76529" w:rsidRPr="00017817" w:rsidRDefault="00F76529" w:rsidP="00F76529">
                            <w:pPr>
                              <w:shd w:val="clear" w:color="auto" w:fill="000000" w:themeFill="text1"/>
                              <w:spacing w:after="0"/>
                              <w:jc w:val="both"/>
                              <w:rPr>
                                <w:rFonts w:ascii="Gothic720 BT" w:hAnsi="Gothic720 BT"/>
                                <w:b/>
                                <w:sz w:val="16"/>
                                <w:szCs w:val="16"/>
                              </w:rPr>
                            </w:pPr>
                            <w:r w:rsidRPr="00017817">
                              <w:rPr>
                                <w:rFonts w:ascii="Gothic720 BT" w:hAnsi="Gothic720 BT"/>
                                <w:b/>
                                <w:sz w:val="16"/>
                                <w:szCs w:val="16"/>
                              </w:rPr>
                              <w:t>ELIMINADO: Con fundamento en los artículos 109, 111 y 116 de la Ley General de Transparencia y Acceso a la Información Pública;1 y 6 de la Ley de Protección de Datos Personales en Posesión de Sujetos Obligados del Estado de Querétaro; así como Sexagésimo y Sexagésimo primero de los Lineamientos Generales en Materia de Clasificación y Desclasificación de la Información, así como para la Elaboración de Versiones Públicas, en virtud de tratarse de datos personales (nombre</w:t>
                            </w:r>
                            <w:r>
                              <w:rPr>
                                <w:rFonts w:ascii="Gothic720 BT" w:hAnsi="Gothic720 BT"/>
                                <w:b/>
                                <w:sz w:val="16"/>
                                <w:szCs w:val="16"/>
                              </w:rPr>
                              <w:t xml:space="preserve"> y cargo</w:t>
                            </w:r>
                            <w:r w:rsidRPr="00017817">
                              <w:rPr>
                                <w:rFonts w:ascii="Gothic720 BT" w:hAnsi="Gothic720 BT"/>
                                <w:b/>
                                <w:sz w:val="16"/>
                                <w:szCs w:val="16"/>
                              </w:rPr>
                              <w:t>) concernientes a una persona identificada o identificable; además de que su titular no dio su consentimiento para hacer públicos sus datos.</w:t>
                            </w:r>
                          </w:p>
                          <w:p w:rsidR="00F76529" w:rsidRDefault="00F765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0.95pt;margin-top:5.8pt;width:570.7pt;height:66.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" filled="f" stroked="f">
                <v:textbox>
                  <w:txbxContent>
                    <w:p w:rsidR="00F76529" w:rsidRPr="00017817" w:rsidRDefault="00F76529" w:rsidP="00F76529">
                      <w:pPr>
                        <w:shd w:val="clear" w:color="auto" w:fill="000000" w:themeFill="text1"/>
                        <w:spacing w:after="0"/>
                        <w:jc w:val="both"/>
                        <w:rPr>
                          <w:rFonts w:ascii="Gothic720 BT" w:hAnsi="Gothic720 BT"/>
                          <w:b/>
                          <w:sz w:val="16"/>
                          <w:szCs w:val="16"/>
                        </w:rPr>
                      </w:pPr>
                      <w:r w:rsidRPr="00017817">
                        <w:rPr>
                          <w:rFonts w:ascii="Gothic720 BT" w:hAnsi="Gothic720 BT"/>
                          <w:b/>
                          <w:sz w:val="16"/>
                          <w:szCs w:val="16"/>
                        </w:rPr>
                        <w:t>ELIMINADO: Con fundamento en los artículos 109, 111 y 116 de la Ley General de Transparencia y Acceso a la Información Pública;1 y 6 de la Ley de Protección de Datos Personales en Posesión de Sujetos Obligados del Estado de Querétaro; así como Sexagésimo y Sexagésimo primero de los Lineamientos Generales en Materia de Clasificación y Desclasificación de la Información, así como para la Elaboración de Versiones Públicas, en virtud de tratarse de datos personales (nombre</w:t>
                      </w:r>
                      <w:r>
                        <w:rPr>
                          <w:rFonts w:ascii="Gothic720 BT" w:hAnsi="Gothic720 BT"/>
                          <w:b/>
                          <w:sz w:val="16"/>
                          <w:szCs w:val="16"/>
                        </w:rPr>
                        <w:t xml:space="preserve"> y cargo</w:t>
                      </w:r>
                      <w:r w:rsidRPr="00017817">
                        <w:rPr>
                          <w:rFonts w:ascii="Gothic720 BT" w:hAnsi="Gothic720 BT"/>
                          <w:b/>
                          <w:sz w:val="16"/>
                          <w:szCs w:val="16"/>
                        </w:rPr>
                        <w:t>) concernientes a una persona identificada o identificable; además de que su titular no dio su consentimiento para hacer públicos sus datos.</w:t>
                      </w:r>
                    </w:p>
                    <w:p w:rsidR="00F76529" w:rsidRDefault="00F76529"/>
                  </w:txbxContent>
                </v:textbox>
              </v:shape>
            </w:pict>
          </mc:Fallback>
        </mc:AlternateContent>
      </w:r>
      <w:r w:rsidR="00075739" w:rsidRPr="00B05431">
        <w:rPr>
          <w:rFonts w:ascii="Gothic720 BT" w:eastAsia="Times New Roman" w:hAnsi="Gothic720 BT" w:cs="Times New Roman"/>
          <w:b/>
          <w:bCs/>
          <w:lang w:val="es-ES" w:eastAsia="es-MX"/>
        </w:rPr>
        <w:t>VISTO</w:t>
      </w:r>
      <w:r w:rsidR="0038171E" w:rsidRPr="00B05431">
        <w:rPr>
          <w:rFonts w:ascii="Gothic720 BT" w:eastAsia="Times New Roman" w:hAnsi="Gothic720 BT" w:cs="Times New Roman"/>
          <w:b/>
          <w:bCs/>
          <w:lang w:val="es-ES" w:eastAsia="es-MX"/>
        </w:rPr>
        <w:t>S</w:t>
      </w:r>
      <w:r w:rsidR="00075739" w:rsidRPr="00B05431">
        <w:rPr>
          <w:rFonts w:ascii="Gothic720 BT" w:eastAsia="Times New Roman" w:hAnsi="Gothic720 BT" w:cs="Times New Roman"/>
          <w:b/>
          <w:bCs/>
          <w:lang w:val="es-ES" w:eastAsia="es-MX"/>
        </w:rPr>
        <w:t xml:space="preserve"> </w:t>
      </w:r>
      <w:r w:rsidR="0038171E" w:rsidRPr="00B05431">
        <w:rPr>
          <w:rFonts w:ascii="Gothic720 BT" w:hAnsi="Gothic720 BT"/>
        </w:rPr>
        <w:t>los</w:t>
      </w:r>
      <w:r w:rsidR="00075739" w:rsidRPr="00B05431">
        <w:rPr>
          <w:rFonts w:ascii="Gothic720 BT" w:hAnsi="Gothic720 BT"/>
        </w:rPr>
        <w:t xml:space="preserve"> oficio</w:t>
      </w:r>
      <w:r w:rsidR="0038171E" w:rsidRPr="00B05431">
        <w:rPr>
          <w:rFonts w:ascii="Gothic720 BT" w:hAnsi="Gothic720 BT"/>
        </w:rPr>
        <w:t>s</w:t>
      </w:r>
      <w:r w:rsidR="00075739" w:rsidRPr="00B05431">
        <w:rPr>
          <w:rFonts w:ascii="Gothic720 BT" w:hAnsi="Gothic720 BT"/>
        </w:rPr>
        <w:t xml:space="preserve"> CD06/022/2020</w:t>
      </w:r>
      <w:r w:rsidR="009058CA">
        <w:rPr>
          <w:rFonts w:ascii="Gothic720 BT" w:hAnsi="Gothic720 BT"/>
        </w:rPr>
        <w:t xml:space="preserve"> y</w:t>
      </w:r>
      <w:r w:rsidR="00AB1ADB" w:rsidRPr="00B05431">
        <w:rPr>
          <w:rFonts w:ascii="Gothic720 BT" w:hAnsi="Gothic720 BT"/>
        </w:rPr>
        <w:t xml:space="preserve"> </w:t>
      </w:r>
      <w:r w:rsidR="0038171E" w:rsidRPr="00B05431">
        <w:rPr>
          <w:rFonts w:ascii="Gothic720 BT" w:hAnsi="Gothic720 BT"/>
        </w:rPr>
        <w:t>VG/581/2020</w:t>
      </w:r>
      <w:r w:rsidR="00AB1ADB" w:rsidRPr="00B05431">
        <w:rPr>
          <w:rFonts w:ascii="Gothic720 BT" w:eastAsia="Times New Roman" w:hAnsi="Gothic720 BT" w:cs="Times New Roman"/>
          <w:bCs/>
          <w:lang w:val="es-ES" w:eastAsia="es-MX"/>
        </w:rPr>
        <w:t>,</w:t>
      </w:r>
      <w:r w:rsidR="00075739" w:rsidRPr="00B05431">
        <w:rPr>
          <w:rFonts w:ascii="Gothic720 BT" w:hAnsi="Gothic720 BT"/>
        </w:rPr>
        <w:t xml:space="preserve"> signado</w:t>
      </w:r>
      <w:r w:rsidR="0038171E" w:rsidRPr="00B05431">
        <w:rPr>
          <w:rFonts w:ascii="Gothic720 BT" w:hAnsi="Gothic720 BT"/>
        </w:rPr>
        <w:t>s</w:t>
      </w:r>
      <w:r w:rsidR="00075739" w:rsidRPr="00B05431">
        <w:rPr>
          <w:rFonts w:ascii="Gothic720 BT" w:hAnsi="Gothic720 BT"/>
        </w:rPr>
        <w:t xml:space="preserve"> por la Licenciada Jazmín López Colín</w:t>
      </w:r>
      <w:r w:rsidR="0038171E" w:rsidRPr="00B05431">
        <w:rPr>
          <w:rFonts w:ascii="Gothic720 BT" w:hAnsi="Gothic720 BT"/>
        </w:rPr>
        <w:t>, Secretaria Técnica del Consejo Distrital número seis del Instituto Ele</w:t>
      </w:r>
      <w:r w:rsidR="00AB1ADB" w:rsidRPr="00B05431">
        <w:rPr>
          <w:rFonts w:ascii="Gothic720 BT" w:hAnsi="Gothic720 BT"/>
        </w:rPr>
        <w:t>ctoral del Estado de Querétaro</w:t>
      </w:r>
      <w:r w:rsidR="009058CA">
        <w:rPr>
          <w:rFonts w:ascii="Gothic720 BT" w:hAnsi="Gothic720 BT"/>
        </w:rPr>
        <w:t xml:space="preserve"> y</w:t>
      </w:r>
      <w:r w:rsidR="0038171E" w:rsidRPr="00B05431">
        <w:rPr>
          <w:rFonts w:ascii="Gothic720 BT" w:hAnsi="Gothic720 BT"/>
        </w:rPr>
        <w:t xml:space="preserve"> la Licenciada Aurea Contreras Orozco, visitadora adjunta a la Defensoría de los Derechos Humanos de Querétaro</w:t>
      </w:r>
      <w:r w:rsidR="00AB1ADB" w:rsidRPr="00B05431">
        <w:rPr>
          <w:rFonts w:ascii="Gothic720 BT" w:eastAsia="Times New Roman" w:hAnsi="Gothic720 BT" w:cs="Times New Roman"/>
          <w:bCs/>
          <w:lang w:val="es-ES" w:eastAsia="es-MX"/>
        </w:rPr>
        <w:t>, recibidos en Oficialía de Partes del Instituto Electoral del Estado de Querétaro</w:t>
      </w:r>
      <w:r w:rsidR="00AB1ADB" w:rsidRPr="00B05431">
        <w:rPr>
          <w:rStyle w:val="Refdenotaalpie"/>
          <w:rFonts w:ascii="Gothic720 BT" w:hAnsi="Gothic720 BT"/>
        </w:rPr>
        <w:footnoteReference w:id="1"/>
      </w:r>
      <w:r w:rsidR="00AB1ADB" w:rsidRPr="00B05431">
        <w:rPr>
          <w:rFonts w:ascii="Gothic720 BT" w:eastAsia="Times New Roman" w:hAnsi="Gothic720 BT" w:cs="Times New Roman"/>
          <w:bCs/>
          <w:lang w:val="es-ES" w:eastAsia="es-MX"/>
        </w:rPr>
        <w:t xml:space="preserve"> el </w:t>
      </w:r>
      <w:r w:rsidR="00A12FE6">
        <w:rPr>
          <w:rFonts w:ascii="Gothic720 BT" w:eastAsia="Times New Roman" w:hAnsi="Gothic720 BT" w:cs="Times New Roman"/>
          <w:bCs/>
          <w:lang w:val="es-ES" w:eastAsia="es-MX"/>
        </w:rPr>
        <w:t>veintinueve</w:t>
      </w:r>
      <w:r w:rsidR="009058CA">
        <w:rPr>
          <w:rFonts w:ascii="Gothic720 BT" w:eastAsia="Times New Roman" w:hAnsi="Gothic720 BT" w:cs="Times New Roman"/>
          <w:bCs/>
          <w:lang w:val="es-ES" w:eastAsia="es-MX"/>
        </w:rPr>
        <w:t xml:space="preserve"> y</w:t>
      </w:r>
      <w:r w:rsidR="00A12FE6">
        <w:rPr>
          <w:rFonts w:ascii="Gothic720 BT" w:eastAsia="Times New Roman" w:hAnsi="Gothic720 BT" w:cs="Times New Roman"/>
          <w:bCs/>
          <w:lang w:val="es-ES" w:eastAsia="es-MX"/>
        </w:rPr>
        <w:t xml:space="preserve"> </w:t>
      </w:r>
      <w:r w:rsidR="00AB1ADB" w:rsidRPr="00B05431">
        <w:rPr>
          <w:rFonts w:ascii="Gothic720 BT" w:eastAsia="Times New Roman" w:hAnsi="Gothic720 BT" w:cs="Times New Roman"/>
          <w:bCs/>
          <w:lang w:val="es-ES" w:eastAsia="es-MX"/>
        </w:rPr>
        <w:t>treinta de diciembre</w:t>
      </w:r>
      <w:r w:rsidR="00F75F15" w:rsidRPr="00B05431">
        <w:rPr>
          <w:rFonts w:ascii="Gothic720 BT" w:eastAsia="Times New Roman" w:hAnsi="Gothic720 BT" w:cs="Times New Roman"/>
          <w:bCs/>
          <w:lang w:val="es-ES" w:eastAsia="es-MX"/>
        </w:rPr>
        <w:t xml:space="preserve"> </w:t>
      </w:r>
      <w:r w:rsidR="00F75F15" w:rsidRPr="00B05431">
        <w:rPr>
          <w:rFonts w:ascii="Gothic720 BT" w:hAnsi="Gothic720 BT"/>
        </w:rPr>
        <w:t>de dos mil veinte</w:t>
      </w:r>
      <w:r w:rsidR="00F75F15" w:rsidRPr="00B05431">
        <w:rPr>
          <w:rStyle w:val="Refdenotaalpie"/>
          <w:rFonts w:ascii="Gothic720 BT" w:hAnsi="Gothic720 BT"/>
        </w:rPr>
        <w:footnoteReference w:id="2"/>
      </w:r>
      <w:r w:rsidR="00F75F15" w:rsidRPr="00B05431">
        <w:rPr>
          <w:rFonts w:ascii="Gothic720 BT" w:hAnsi="Gothic720 BT"/>
        </w:rPr>
        <w:t xml:space="preserve"> </w:t>
      </w:r>
      <w:r w:rsidR="00F75F15" w:rsidRPr="00B05431">
        <w:rPr>
          <w:rFonts w:ascii="Gothic720 BT" w:eastAsia="Times New Roman" w:hAnsi="Gothic720 BT" w:cs="Times New Roman"/>
          <w:bCs/>
          <w:lang w:val="es-ES" w:eastAsia="es-MX"/>
        </w:rPr>
        <w:t>y</w:t>
      </w:r>
      <w:r w:rsidR="00AB1ADB" w:rsidRPr="00B05431">
        <w:rPr>
          <w:rFonts w:ascii="Gothic720 BT" w:eastAsia="Times New Roman" w:hAnsi="Gothic720 BT" w:cs="Times New Roman"/>
          <w:bCs/>
          <w:lang w:val="es-ES" w:eastAsia="es-MX"/>
        </w:rPr>
        <w:t xml:space="preserve"> </w:t>
      </w:r>
      <w:r w:rsidR="0038171E" w:rsidRPr="00B05431">
        <w:rPr>
          <w:rFonts w:ascii="Gothic720 BT" w:hAnsi="Gothic720 BT"/>
        </w:rPr>
        <w:t>registrado</w:t>
      </w:r>
      <w:r w:rsidR="00694340" w:rsidRPr="00B05431">
        <w:rPr>
          <w:rFonts w:ascii="Gothic720 BT" w:hAnsi="Gothic720 BT"/>
        </w:rPr>
        <w:t>s con folios 155</w:t>
      </w:r>
      <w:r w:rsidR="0038171E" w:rsidRPr="00B05431">
        <w:rPr>
          <w:rFonts w:ascii="Gothic720 BT" w:hAnsi="Gothic720 BT"/>
        </w:rPr>
        <w:t xml:space="preserve">9 </w:t>
      </w:r>
      <w:r w:rsidR="009058CA" w:rsidRPr="00B05431">
        <w:rPr>
          <w:rFonts w:ascii="Gothic720 BT" w:hAnsi="Gothic720 BT"/>
        </w:rPr>
        <w:t xml:space="preserve">y </w:t>
      </w:r>
      <w:r w:rsidR="00AB1ADB" w:rsidRPr="00B05431">
        <w:rPr>
          <w:rFonts w:ascii="Gothic720 BT" w:hAnsi="Gothic720 BT"/>
        </w:rPr>
        <w:t>1561</w:t>
      </w:r>
      <w:r w:rsidR="009058CA">
        <w:rPr>
          <w:rFonts w:ascii="Gothic720 BT" w:hAnsi="Gothic720 BT"/>
        </w:rPr>
        <w:t>,</w:t>
      </w:r>
      <w:r w:rsidR="00AB1ADB" w:rsidRPr="00B05431">
        <w:rPr>
          <w:rFonts w:ascii="Gothic720 BT" w:hAnsi="Gothic720 BT"/>
        </w:rPr>
        <w:t xml:space="preserve"> respectivamente.</w:t>
      </w:r>
    </w:p>
    <w:p w:rsidR="009058CA" w:rsidRDefault="009058CA" w:rsidP="009058CA">
      <w:pPr>
        <w:tabs>
          <w:tab w:val="left" w:pos="426"/>
        </w:tabs>
        <w:spacing w:after="0"/>
        <w:ind w:left="851"/>
        <w:jc w:val="both"/>
        <w:textAlignment w:val="baseline"/>
        <w:rPr>
          <w:rFonts w:ascii="Gothic720 BT" w:eastAsia="Times New Roman" w:hAnsi="Gothic720 BT" w:cs="Times New Roman"/>
          <w:bCs/>
          <w:lang w:val="es-ES" w:eastAsia="es-MX"/>
        </w:rPr>
      </w:pPr>
    </w:p>
    <w:p w:rsidR="001A4EA0" w:rsidRPr="009058CA" w:rsidRDefault="00051F2C" w:rsidP="009058CA">
      <w:pPr>
        <w:tabs>
          <w:tab w:val="left" w:pos="426"/>
        </w:tabs>
        <w:spacing w:after="0"/>
        <w:ind w:left="851"/>
        <w:jc w:val="both"/>
        <w:textAlignment w:val="baseline"/>
        <w:rPr>
          <w:rFonts w:ascii="Gothic720 BT" w:hAnsi="Gothic720 BT"/>
        </w:rPr>
      </w:pPr>
      <w:r>
        <w:rPr>
          <w:rFonts w:ascii="Gothic720 BT" w:eastAsia="Times New Roman" w:hAnsi="Gothic720 BT" w:cs="Times New Roman"/>
          <w:bCs/>
          <w:lang w:val="es-ES" w:eastAsia="es-MX"/>
        </w:rPr>
        <w:t>Asi</w:t>
      </w:r>
      <w:r w:rsidR="009058CA">
        <w:rPr>
          <w:rFonts w:ascii="Gothic720 BT" w:eastAsia="Times New Roman" w:hAnsi="Gothic720 BT" w:cs="Times New Roman"/>
          <w:bCs/>
          <w:lang w:val="es-ES" w:eastAsia="es-MX"/>
        </w:rPr>
        <w:t xml:space="preserve">mismo </w:t>
      </w:r>
      <w:r w:rsidR="009058CA" w:rsidRPr="00B05431">
        <w:rPr>
          <w:rFonts w:ascii="Gothic720 BT" w:hAnsi="Gothic720 BT"/>
        </w:rPr>
        <w:t xml:space="preserve">el escrito signado por </w:t>
      </w:r>
      <w:r w:rsidR="00AC52DD">
        <w:rPr>
          <w:rFonts w:ascii="Gothic720 BT" w:eastAsia="Times New Roman" w:hAnsi="Gothic720 BT" w:cs="Times New Roman"/>
          <w:lang w:val="es-ES" w:eastAsia="es-MX"/>
        </w:rPr>
        <w:t>----------------------------------------------------</w:t>
      </w:r>
      <w:r w:rsidR="009058CA" w:rsidRPr="00B05431">
        <w:rPr>
          <w:rFonts w:ascii="Gothic720 BT" w:hAnsi="Gothic720 BT"/>
        </w:rPr>
        <w:t>, recibido en Oficialía de Partes del Instituto el treinta de diciembre y registrado con folio 1563</w:t>
      </w:r>
      <w:r>
        <w:rPr>
          <w:rFonts w:ascii="Gothic720 BT" w:hAnsi="Gothic720 BT"/>
        </w:rPr>
        <w:t>, así como</w:t>
      </w:r>
      <w:r w:rsidR="009058CA">
        <w:rPr>
          <w:rFonts w:ascii="Gothic720 BT" w:hAnsi="Gothic720 BT"/>
        </w:rPr>
        <w:t xml:space="preserve"> el oficio </w:t>
      </w:r>
      <w:r w:rsidR="009058CA" w:rsidRPr="00B05431">
        <w:rPr>
          <w:rFonts w:ascii="Gothic720 BT" w:eastAsia="Times New Roman" w:hAnsi="Gothic720 BT" w:cs="Times New Roman"/>
          <w:bCs/>
          <w:lang w:val="es-ES" w:eastAsia="es-MX"/>
        </w:rPr>
        <w:t xml:space="preserve">Fiscalía General </w:t>
      </w:r>
      <w:proofErr w:type="spellStart"/>
      <w:r w:rsidR="009058CA" w:rsidRPr="00B05431">
        <w:rPr>
          <w:rFonts w:ascii="Gothic720 BT" w:eastAsia="Times New Roman" w:hAnsi="Gothic720 BT" w:cs="Times New Roman"/>
          <w:bCs/>
          <w:lang w:val="es-ES" w:eastAsia="es-MX"/>
        </w:rPr>
        <w:t>Qro</w:t>
      </w:r>
      <w:proofErr w:type="spellEnd"/>
      <w:r w:rsidR="009058CA" w:rsidRPr="00B05431">
        <w:rPr>
          <w:rFonts w:ascii="Gothic720 BT" w:eastAsia="Times New Roman" w:hAnsi="Gothic720 BT" w:cs="Times New Roman"/>
          <w:bCs/>
          <w:lang w:val="es-ES" w:eastAsia="es-MX"/>
        </w:rPr>
        <w:t>./U4/3053/2020</w:t>
      </w:r>
      <w:r w:rsidR="009058CA">
        <w:rPr>
          <w:rFonts w:ascii="Gothic720 BT" w:eastAsia="Times New Roman" w:hAnsi="Gothic720 BT" w:cs="Times New Roman"/>
          <w:bCs/>
          <w:lang w:val="es-ES" w:eastAsia="es-MX"/>
        </w:rPr>
        <w:t xml:space="preserve">, signado por </w:t>
      </w:r>
      <w:r w:rsidR="009058CA" w:rsidRPr="00B05431">
        <w:rPr>
          <w:rFonts w:ascii="Gothic720 BT" w:hAnsi="Gothic720 BT"/>
        </w:rPr>
        <w:t xml:space="preserve">la </w:t>
      </w:r>
      <w:r w:rsidR="009058CA" w:rsidRPr="00B05431">
        <w:rPr>
          <w:rFonts w:ascii="Gothic720 BT" w:eastAsia="Times New Roman" w:hAnsi="Gothic720 BT" w:cs="Times New Roman"/>
          <w:bCs/>
          <w:lang w:val="es-ES" w:eastAsia="es-MX"/>
        </w:rPr>
        <w:t>Licenciada Yohana Elizabeth Paredes Tamayo, Fiscal de Acusación y Jefa de la Unidad 4 Especializada en Investigación de Delitos Sexuales y Violencia Familiar</w:t>
      </w:r>
      <w:r w:rsidR="009058CA">
        <w:rPr>
          <w:rFonts w:ascii="Gothic720 BT" w:hAnsi="Gothic720 BT"/>
        </w:rPr>
        <w:t>, recibido en el correo electrónico institucional de la</w:t>
      </w:r>
      <w:bookmarkStart w:id="0" w:name="_GoBack"/>
      <w:bookmarkEnd w:id="0"/>
      <w:r w:rsidR="009058CA">
        <w:rPr>
          <w:rFonts w:ascii="Gothic720 BT" w:hAnsi="Gothic720 BT"/>
        </w:rPr>
        <w:t xml:space="preserve"> Secretaría Ejecutiva de este Instituto el treinta y uno de diciembre;</w:t>
      </w:r>
      <w:r w:rsidR="00075739" w:rsidRPr="00B05431">
        <w:rPr>
          <w:rFonts w:ascii="Gothic720 BT" w:hAnsi="Gothic720 BT"/>
        </w:rPr>
        <w:t xml:space="preserve"> </w:t>
      </w:r>
      <w:r w:rsidR="00075739" w:rsidRPr="00B05431">
        <w:rPr>
          <w:rFonts w:ascii="Gothic720 BT" w:eastAsia="Times New Roman" w:hAnsi="Gothic720 BT" w:cs="Times New Roman"/>
          <w:bCs/>
          <w:lang w:val="es-ES" w:eastAsia="es-MX"/>
        </w:rPr>
        <w:t>con</w:t>
      </w:r>
      <w:r w:rsidR="00075739" w:rsidRPr="00B05431">
        <w:rPr>
          <w:rFonts w:ascii="Gothic720 BT" w:hAnsi="Gothic720 BT"/>
        </w:rPr>
        <w:t xml:space="preserve"> fundamento en los artículos 77, fracción V de la Ley Electoral del Estado de Querétaro,</w:t>
      </w:r>
      <w:r w:rsidR="00075739" w:rsidRPr="00B05431">
        <w:rPr>
          <w:rStyle w:val="Refdenotaalpie"/>
          <w:rFonts w:ascii="Gothic720 BT" w:hAnsi="Gothic720 BT"/>
        </w:rPr>
        <w:footnoteReference w:id="3"/>
      </w:r>
      <w:r w:rsidR="00075739" w:rsidRPr="00B05431">
        <w:rPr>
          <w:rFonts w:ascii="Gothic720 BT" w:hAnsi="Gothic720 BT"/>
        </w:rPr>
        <w:t xml:space="preserve"> </w:t>
      </w:r>
      <w:r w:rsidR="00075739" w:rsidRPr="00B05431">
        <w:rPr>
          <w:rFonts w:ascii="Gothic720 BT" w:hAnsi="Gothic720 BT" w:cs="Arial"/>
        </w:rPr>
        <w:t>así como 44, fracción II, inciso d) del Reglamento Interior del Instituto</w:t>
      </w:r>
      <w:r w:rsidR="00075739" w:rsidRPr="00B05431">
        <w:rPr>
          <w:rFonts w:ascii="Gothic720 BT" w:hAnsi="Gothic720 BT"/>
        </w:rPr>
        <w:t>; la Dirección Ejecutiva de Asuntos Jurídicos</w:t>
      </w:r>
      <w:r w:rsidR="00075739" w:rsidRPr="00B05431">
        <w:rPr>
          <w:rStyle w:val="Refdenotaalpie"/>
          <w:rFonts w:ascii="Gothic720 BT" w:hAnsi="Gothic720 BT"/>
        </w:rPr>
        <w:footnoteReference w:id="4"/>
      </w:r>
      <w:r w:rsidR="00075739" w:rsidRPr="00B05431">
        <w:rPr>
          <w:rFonts w:ascii="Gothic720 BT" w:hAnsi="Gothic720 BT"/>
        </w:rPr>
        <w:t xml:space="preserve"> </w:t>
      </w:r>
      <w:r w:rsidR="00075739" w:rsidRPr="00B05431">
        <w:rPr>
          <w:rFonts w:ascii="Gothic720 BT" w:hAnsi="Gothic720 BT"/>
          <w:b/>
        </w:rPr>
        <w:t>ACUERDA:</w:t>
      </w:r>
    </w:p>
    <w:p w:rsidR="00D814F2" w:rsidRPr="00B05431" w:rsidRDefault="00D814F2" w:rsidP="00D814F2">
      <w:pPr>
        <w:tabs>
          <w:tab w:val="left" w:pos="426"/>
        </w:tabs>
        <w:spacing w:after="0"/>
        <w:ind w:left="990"/>
        <w:jc w:val="both"/>
        <w:textAlignment w:val="baseline"/>
        <w:rPr>
          <w:rFonts w:ascii="Gothic720 BT" w:eastAsia="Times New Roman" w:hAnsi="Gothic720 BT" w:cs="Times New Roman"/>
          <w:bCs/>
          <w:lang w:val="es-ES" w:eastAsia="es-MX"/>
        </w:rPr>
      </w:pPr>
    </w:p>
    <w:p w:rsidR="00CD7A10" w:rsidRPr="00B05431" w:rsidRDefault="00CD7A10" w:rsidP="00642A46">
      <w:pPr>
        <w:tabs>
          <w:tab w:val="left" w:pos="426"/>
        </w:tabs>
        <w:spacing w:after="0" w:line="240" w:lineRule="auto"/>
        <w:ind w:left="851"/>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
          <w:bCs/>
          <w:lang w:val="es-ES" w:eastAsia="es-MX"/>
        </w:rPr>
        <w:lastRenderedPageBreak/>
        <w:t xml:space="preserve">PRIMERO. Recepción. </w:t>
      </w:r>
      <w:r w:rsidRPr="00B05431">
        <w:rPr>
          <w:rFonts w:ascii="Gothic720 BT" w:eastAsia="Times New Roman" w:hAnsi="Gothic720 BT" w:cs="Times New Roman"/>
          <w:bCs/>
          <w:lang w:val="es-ES" w:eastAsia="es-MX"/>
        </w:rPr>
        <w:t>Se tiene por recibidos los escritos de cuenta, mismos que se ordena agregar a los autos del expediente en que se actúa para los efectos legales procedentes, en los términos siguientes:</w:t>
      </w:r>
    </w:p>
    <w:p w:rsidR="00CD7A10" w:rsidRPr="00B05431" w:rsidRDefault="00CD7A10" w:rsidP="00CD7A10">
      <w:pPr>
        <w:tabs>
          <w:tab w:val="left" w:pos="426"/>
        </w:tabs>
        <w:spacing w:after="0" w:line="240" w:lineRule="auto"/>
        <w:ind w:left="990"/>
        <w:jc w:val="both"/>
        <w:textAlignment w:val="baseline"/>
        <w:rPr>
          <w:rFonts w:ascii="Gothic720 BT" w:eastAsia="Times New Roman" w:hAnsi="Gothic720 BT" w:cs="Times New Roman"/>
          <w:bCs/>
          <w:lang w:val="es-ES" w:eastAsia="es-MX"/>
        </w:rPr>
      </w:pPr>
    </w:p>
    <w:p w:rsidR="00CD7A10" w:rsidRPr="00B05431" w:rsidRDefault="00CD7A10" w:rsidP="00642A46">
      <w:pPr>
        <w:pStyle w:val="Prrafodelista"/>
        <w:numPr>
          <w:ilvl w:val="0"/>
          <w:numId w:val="8"/>
        </w:numPr>
        <w:tabs>
          <w:tab w:val="left" w:pos="426"/>
        </w:tabs>
        <w:spacing w:after="0" w:line="240" w:lineRule="auto"/>
        <w:ind w:left="1134" w:hanging="283"/>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Oficio</w:t>
      </w:r>
      <w:r w:rsidR="00694340" w:rsidRPr="00B05431">
        <w:rPr>
          <w:rFonts w:ascii="Gothic720 BT" w:eastAsia="Times New Roman" w:hAnsi="Gothic720 BT" w:cs="Times New Roman"/>
          <w:bCs/>
          <w:lang w:val="es-ES" w:eastAsia="es-MX"/>
        </w:rPr>
        <w:t xml:space="preserve"> </w:t>
      </w:r>
      <w:r w:rsidR="00694340" w:rsidRPr="00B05431">
        <w:rPr>
          <w:rFonts w:ascii="Gothic720 BT" w:hAnsi="Gothic720 BT"/>
        </w:rPr>
        <w:t>CD06/022/2020, signado</w:t>
      </w:r>
      <w:r w:rsidRPr="00B05431">
        <w:rPr>
          <w:rFonts w:ascii="Gothic720 BT" w:eastAsia="Times New Roman" w:hAnsi="Gothic720 BT" w:cs="Times New Roman"/>
          <w:bCs/>
          <w:lang w:val="es-ES" w:eastAsia="es-MX"/>
        </w:rPr>
        <w:t xml:space="preserve"> </w:t>
      </w:r>
      <w:r w:rsidR="00694340" w:rsidRPr="00B05431">
        <w:rPr>
          <w:rFonts w:ascii="Gothic720 BT" w:eastAsia="Times New Roman" w:hAnsi="Gothic720 BT" w:cs="Times New Roman"/>
          <w:bCs/>
          <w:lang w:val="es-ES" w:eastAsia="es-MX"/>
        </w:rPr>
        <w:t>por la Licenciada Jazmín López Colín, Secretaria Técnica del Consejo Distrital número seis del Instituto,</w:t>
      </w:r>
      <w:r w:rsidR="000C21B2">
        <w:rPr>
          <w:rFonts w:ascii="Gothic720 BT" w:eastAsia="Times New Roman" w:hAnsi="Gothic720 BT" w:cs="Times New Roman"/>
          <w:bCs/>
          <w:lang w:val="es-ES" w:eastAsia="es-MX"/>
        </w:rPr>
        <w:t xml:space="preserve"> recibido en la Oficialía de Partes del Instituto el </w:t>
      </w:r>
      <w:r w:rsidR="00A12FE6">
        <w:rPr>
          <w:rFonts w:ascii="Gothic720 BT" w:eastAsia="Times New Roman" w:hAnsi="Gothic720 BT" w:cs="Times New Roman"/>
          <w:bCs/>
          <w:lang w:val="es-ES" w:eastAsia="es-MX"/>
        </w:rPr>
        <w:t>veintinueve</w:t>
      </w:r>
      <w:r w:rsidR="000C21B2">
        <w:rPr>
          <w:rFonts w:ascii="Gothic720 BT" w:eastAsia="Times New Roman" w:hAnsi="Gothic720 BT" w:cs="Times New Roman"/>
          <w:bCs/>
          <w:lang w:val="es-ES" w:eastAsia="es-MX"/>
        </w:rPr>
        <w:t xml:space="preserve"> de diciembre,</w:t>
      </w:r>
      <w:r w:rsidR="00694340" w:rsidRPr="00B05431">
        <w:rPr>
          <w:rFonts w:ascii="Gothic720 BT" w:eastAsia="Times New Roman" w:hAnsi="Gothic720 BT" w:cs="Times New Roman"/>
          <w:bCs/>
          <w:lang w:val="es-ES" w:eastAsia="es-MX"/>
        </w:rPr>
        <w:t xml:space="preserve"> registrado con folio 1559, </w:t>
      </w:r>
      <w:r w:rsidR="00790CAA" w:rsidRPr="00B05431">
        <w:rPr>
          <w:rFonts w:ascii="Gothic720 BT" w:eastAsia="Times New Roman" w:hAnsi="Gothic720 BT" w:cs="Times New Roman"/>
          <w:bCs/>
          <w:lang w:val="es-ES" w:eastAsia="es-MX"/>
        </w:rPr>
        <w:t xml:space="preserve">que consta de </w:t>
      </w:r>
      <w:r w:rsidR="002E4305" w:rsidRPr="00B05431">
        <w:rPr>
          <w:rFonts w:ascii="Gothic720 BT" w:eastAsia="Times New Roman" w:hAnsi="Gothic720 BT" w:cs="Times New Roman"/>
          <w:bCs/>
          <w:lang w:val="es-ES" w:eastAsia="es-MX"/>
        </w:rPr>
        <w:t>una sola</w:t>
      </w:r>
      <w:r w:rsidR="00790CAA" w:rsidRPr="00B05431">
        <w:rPr>
          <w:rFonts w:ascii="Gothic720 BT" w:eastAsia="Times New Roman" w:hAnsi="Gothic720 BT" w:cs="Times New Roman"/>
          <w:bCs/>
          <w:lang w:val="es-ES" w:eastAsia="es-MX"/>
        </w:rPr>
        <w:t xml:space="preserve"> foja, </w:t>
      </w:r>
      <w:r w:rsidR="00694340" w:rsidRPr="00B05431">
        <w:rPr>
          <w:rFonts w:ascii="Gothic720 BT" w:eastAsia="Times New Roman" w:hAnsi="Gothic720 BT" w:cs="Times New Roman"/>
          <w:bCs/>
          <w:lang w:val="es-ES" w:eastAsia="es-MX"/>
        </w:rPr>
        <w:t>mediante el cual pretende</w:t>
      </w:r>
      <w:r w:rsidR="00790CAA" w:rsidRPr="00B05431">
        <w:rPr>
          <w:rFonts w:ascii="Gothic720 BT" w:eastAsia="Times New Roman" w:hAnsi="Gothic720 BT" w:cs="Times New Roman"/>
          <w:bCs/>
          <w:lang w:val="es-ES" w:eastAsia="es-MX"/>
        </w:rPr>
        <w:t xml:space="preserve"> da</w:t>
      </w:r>
      <w:r w:rsidR="00DF5C73" w:rsidRPr="00B05431">
        <w:rPr>
          <w:rFonts w:ascii="Gothic720 BT" w:eastAsia="Times New Roman" w:hAnsi="Gothic720 BT" w:cs="Times New Roman"/>
          <w:bCs/>
          <w:lang w:val="es-ES" w:eastAsia="es-MX"/>
        </w:rPr>
        <w:t>r</w:t>
      </w:r>
      <w:r w:rsidR="00790CAA" w:rsidRPr="00B05431">
        <w:rPr>
          <w:rFonts w:ascii="Gothic720 BT" w:eastAsia="Times New Roman" w:hAnsi="Gothic720 BT" w:cs="Times New Roman"/>
          <w:bCs/>
          <w:lang w:val="es-ES" w:eastAsia="es-MX"/>
        </w:rPr>
        <w:t xml:space="preserve"> contestación a la solicitud realizada mediante</w:t>
      </w:r>
      <w:r w:rsidR="00694340" w:rsidRPr="00B05431">
        <w:rPr>
          <w:rFonts w:ascii="Gothic720 BT" w:eastAsia="Times New Roman" w:hAnsi="Gothic720 BT" w:cs="Times New Roman"/>
          <w:bCs/>
          <w:lang w:val="es-ES" w:eastAsia="es-MX"/>
        </w:rPr>
        <w:t xml:space="preserve"> oficio DEAJ/692/2020</w:t>
      </w:r>
      <w:r w:rsidR="00790CAA" w:rsidRPr="00B05431">
        <w:rPr>
          <w:rFonts w:ascii="Gothic720 BT" w:eastAsia="Times New Roman" w:hAnsi="Gothic720 BT" w:cs="Times New Roman"/>
          <w:bCs/>
          <w:lang w:val="es-ES" w:eastAsia="es-MX"/>
        </w:rPr>
        <w:t xml:space="preserve">, así como su anexo, </w:t>
      </w:r>
      <w:r w:rsidR="00E54B78" w:rsidRPr="00B05431">
        <w:rPr>
          <w:rFonts w:ascii="Gothic720 BT" w:eastAsia="Times New Roman" w:hAnsi="Gothic720 BT" w:cs="Times New Roman"/>
          <w:bCs/>
          <w:lang w:val="es-ES" w:eastAsia="es-MX"/>
        </w:rPr>
        <w:t>consistente</w:t>
      </w:r>
      <w:r w:rsidR="00790CAA" w:rsidRPr="00B05431">
        <w:rPr>
          <w:rFonts w:ascii="Gothic720 BT" w:eastAsia="Times New Roman" w:hAnsi="Gothic720 BT" w:cs="Times New Roman"/>
          <w:bCs/>
          <w:lang w:val="es-ES" w:eastAsia="es-MX"/>
        </w:rPr>
        <w:t xml:space="preserve"> en:</w:t>
      </w:r>
    </w:p>
    <w:p w:rsidR="00790CAA" w:rsidRPr="00B05431" w:rsidRDefault="00790CAA" w:rsidP="00790CAA">
      <w:pPr>
        <w:pStyle w:val="Prrafodelista"/>
        <w:tabs>
          <w:tab w:val="left" w:pos="426"/>
        </w:tabs>
        <w:spacing w:after="0" w:line="240" w:lineRule="auto"/>
        <w:ind w:left="1350"/>
        <w:jc w:val="both"/>
        <w:textAlignment w:val="baseline"/>
        <w:rPr>
          <w:rFonts w:ascii="Gothic720 BT" w:eastAsia="Times New Roman" w:hAnsi="Gothic720 BT" w:cs="Times New Roman"/>
          <w:bCs/>
          <w:lang w:val="es-ES" w:eastAsia="es-MX"/>
        </w:rPr>
      </w:pPr>
    </w:p>
    <w:p w:rsidR="00790CAA" w:rsidRPr="00B05431" w:rsidRDefault="000D6193" w:rsidP="00642A46">
      <w:pPr>
        <w:pStyle w:val="Prrafodelista"/>
        <w:numPr>
          <w:ilvl w:val="1"/>
          <w:numId w:val="8"/>
        </w:numPr>
        <w:tabs>
          <w:tab w:val="left" w:pos="426"/>
        </w:tabs>
        <w:spacing w:after="0" w:line="240" w:lineRule="auto"/>
        <w:ind w:left="1418" w:hanging="284"/>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Copia certificada de los escritos presentados por </w:t>
      </w:r>
      <w:r w:rsidR="00AC52DD">
        <w:rPr>
          <w:rFonts w:ascii="Gothic720 BT" w:eastAsia="Times New Roman" w:hAnsi="Gothic720 BT" w:cs="Times New Roman"/>
          <w:lang w:val="es-ES" w:eastAsia="es-MX"/>
        </w:rPr>
        <w:t>----------------------------------------------------</w:t>
      </w:r>
      <w:r w:rsidRPr="00B05431">
        <w:rPr>
          <w:rFonts w:ascii="Gothic720 BT" w:eastAsia="Times New Roman" w:hAnsi="Gothic720 BT" w:cs="Times New Roman"/>
          <w:bCs/>
          <w:lang w:val="es-ES" w:eastAsia="es-MX"/>
        </w:rPr>
        <w:t xml:space="preserve"> el veintiuno y veintidós de diciembre, dirigidos a la Licenciada Jazmín López Colín, Secretaria Técnica del Consejo Distrital número seis del Instituto, que consta de nueve fojas, más foja de certificación.</w:t>
      </w:r>
    </w:p>
    <w:p w:rsidR="000D6193" w:rsidRPr="00B05431" w:rsidRDefault="000D6193" w:rsidP="000D6193">
      <w:pPr>
        <w:pStyle w:val="Prrafodelista"/>
        <w:tabs>
          <w:tab w:val="left" w:pos="426"/>
        </w:tabs>
        <w:spacing w:after="0" w:line="240" w:lineRule="auto"/>
        <w:ind w:left="1701"/>
        <w:jc w:val="both"/>
        <w:textAlignment w:val="baseline"/>
        <w:rPr>
          <w:rFonts w:ascii="Gothic720 BT" w:eastAsia="Times New Roman" w:hAnsi="Gothic720 BT" w:cs="Times New Roman"/>
          <w:bCs/>
          <w:lang w:val="es-ES" w:eastAsia="es-MX"/>
        </w:rPr>
      </w:pPr>
    </w:p>
    <w:p w:rsidR="000D6193" w:rsidRPr="00B05431" w:rsidRDefault="000D6193" w:rsidP="00642A46">
      <w:pPr>
        <w:pStyle w:val="Prrafodelista"/>
        <w:numPr>
          <w:ilvl w:val="0"/>
          <w:numId w:val="8"/>
        </w:numPr>
        <w:tabs>
          <w:tab w:val="left" w:pos="426"/>
        </w:tabs>
        <w:spacing w:after="0" w:line="240" w:lineRule="auto"/>
        <w:ind w:left="1134" w:hanging="283"/>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Oficio VG/581/2020, signado por la Licenciada Aurea Contreras Orozco, visitadora adjunta a la Defensoría de los Derechos Humanos de Querétaro, </w:t>
      </w:r>
      <w:r w:rsidR="00A12FE6">
        <w:rPr>
          <w:rFonts w:ascii="Gothic720 BT" w:eastAsia="Times New Roman" w:hAnsi="Gothic720 BT" w:cs="Times New Roman"/>
          <w:bCs/>
          <w:lang w:val="es-ES" w:eastAsia="es-MX"/>
        </w:rPr>
        <w:t xml:space="preserve">recibido en la Oficialía de Partes del Instituto el treinta de diciembre, </w:t>
      </w:r>
      <w:r w:rsidRPr="00B05431">
        <w:rPr>
          <w:rFonts w:ascii="Gothic720 BT" w:eastAsia="Times New Roman" w:hAnsi="Gothic720 BT" w:cs="Times New Roman"/>
          <w:bCs/>
          <w:lang w:val="es-ES" w:eastAsia="es-MX"/>
        </w:rPr>
        <w:t>registrado con folio 1561, que consta de</w:t>
      </w:r>
      <w:r w:rsidR="00803FDB" w:rsidRPr="00B05431">
        <w:rPr>
          <w:rFonts w:ascii="Gothic720 BT" w:eastAsia="Times New Roman" w:hAnsi="Gothic720 BT" w:cs="Times New Roman"/>
          <w:bCs/>
          <w:lang w:val="es-ES" w:eastAsia="es-MX"/>
        </w:rPr>
        <w:t xml:space="preserve"> una sola foja</w:t>
      </w:r>
      <w:r w:rsidRPr="00B05431">
        <w:rPr>
          <w:rFonts w:ascii="Gothic720 BT" w:eastAsia="Times New Roman" w:hAnsi="Gothic720 BT" w:cs="Times New Roman"/>
          <w:bCs/>
          <w:lang w:val="es-ES" w:eastAsia="es-MX"/>
        </w:rPr>
        <w:t>, mediante el cual pretende da</w:t>
      </w:r>
      <w:r w:rsidR="00DF5C73" w:rsidRPr="00B05431">
        <w:rPr>
          <w:rFonts w:ascii="Gothic720 BT" w:eastAsia="Times New Roman" w:hAnsi="Gothic720 BT" w:cs="Times New Roman"/>
          <w:bCs/>
          <w:lang w:val="es-ES" w:eastAsia="es-MX"/>
        </w:rPr>
        <w:t>r</w:t>
      </w:r>
      <w:r w:rsidRPr="00B05431">
        <w:rPr>
          <w:rFonts w:ascii="Gothic720 BT" w:eastAsia="Times New Roman" w:hAnsi="Gothic720 BT" w:cs="Times New Roman"/>
          <w:bCs/>
          <w:lang w:val="es-ES" w:eastAsia="es-MX"/>
        </w:rPr>
        <w:t xml:space="preserve"> contestación a la solicitud realizada mediante oficio DEAJ/694/2020, así como su anexo, </w:t>
      </w:r>
      <w:r w:rsidR="00E54B78" w:rsidRPr="00B05431">
        <w:rPr>
          <w:rFonts w:ascii="Gothic720 BT" w:eastAsia="Times New Roman" w:hAnsi="Gothic720 BT" w:cs="Times New Roman"/>
          <w:bCs/>
          <w:lang w:val="es-ES" w:eastAsia="es-MX"/>
        </w:rPr>
        <w:t>consistente</w:t>
      </w:r>
      <w:r w:rsidRPr="00B05431">
        <w:rPr>
          <w:rFonts w:ascii="Gothic720 BT" w:eastAsia="Times New Roman" w:hAnsi="Gothic720 BT" w:cs="Times New Roman"/>
          <w:bCs/>
          <w:lang w:val="es-ES" w:eastAsia="es-MX"/>
        </w:rPr>
        <w:t xml:space="preserve"> en:</w:t>
      </w:r>
    </w:p>
    <w:p w:rsidR="000D6193" w:rsidRPr="00B05431" w:rsidRDefault="000D6193" w:rsidP="000D6193">
      <w:pPr>
        <w:pStyle w:val="Prrafodelista"/>
        <w:tabs>
          <w:tab w:val="left" w:pos="426"/>
        </w:tabs>
        <w:spacing w:after="0" w:line="240" w:lineRule="auto"/>
        <w:ind w:left="1350"/>
        <w:jc w:val="both"/>
        <w:textAlignment w:val="baseline"/>
        <w:rPr>
          <w:rFonts w:ascii="Gothic720 BT" w:eastAsia="Times New Roman" w:hAnsi="Gothic720 BT" w:cs="Times New Roman"/>
          <w:bCs/>
          <w:lang w:val="es-ES" w:eastAsia="es-MX"/>
        </w:rPr>
      </w:pPr>
    </w:p>
    <w:p w:rsidR="00CD7A10" w:rsidRPr="00B05431" w:rsidRDefault="000D6193" w:rsidP="00642A46">
      <w:pPr>
        <w:pStyle w:val="Prrafodelista"/>
        <w:numPr>
          <w:ilvl w:val="1"/>
          <w:numId w:val="8"/>
        </w:numPr>
        <w:tabs>
          <w:tab w:val="left" w:pos="426"/>
        </w:tabs>
        <w:spacing w:after="0" w:line="240" w:lineRule="auto"/>
        <w:ind w:left="1418" w:hanging="284"/>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Copia certificada de la recomendación </w:t>
      </w:r>
      <w:r w:rsidR="00BF4EEE" w:rsidRPr="00B05431">
        <w:rPr>
          <w:rFonts w:ascii="Gothic720 BT" w:eastAsia="Times New Roman" w:hAnsi="Gothic720 BT" w:cs="Times New Roman"/>
          <w:bCs/>
          <w:lang w:val="es-ES" w:eastAsia="es-MX"/>
        </w:rPr>
        <w:t>(233) 5/2019, emitida dentro del expediente DDH/230/2019,</w:t>
      </w:r>
      <w:r w:rsidRPr="00B05431">
        <w:rPr>
          <w:rFonts w:ascii="Gothic720 BT" w:eastAsia="Times New Roman" w:hAnsi="Gothic720 BT" w:cs="Times New Roman"/>
          <w:bCs/>
          <w:lang w:val="es-ES" w:eastAsia="es-MX"/>
        </w:rPr>
        <w:t xml:space="preserve"> que consta de </w:t>
      </w:r>
      <w:r w:rsidR="00803FDB" w:rsidRPr="00B05431">
        <w:rPr>
          <w:rFonts w:ascii="Gothic720 BT" w:hAnsi="Gothic720 BT"/>
        </w:rPr>
        <w:t>once fojas por un ambos lados</w:t>
      </w:r>
      <w:r w:rsidRPr="00B05431">
        <w:rPr>
          <w:rFonts w:ascii="Gothic720 BT" w:eastAsia="Times New Roman" w:hAnsi="Gothic720 BT" w:cs="Times New Roman"/>
          <w:bCs/>
          <w:lang w:val="es-ES" w:eastAsia="es-MX"/>
        </w:rPr>
        <w:t>, más foja de certificación.</w:t>
      </w:r>
    </w:p>
    <w:p w:rsidR="00803FDB" w:rsidRPr="00B05431" w:rsidRDefault="00803FDB" w:rsidP="00803FDB">
      <w:pPr>
        <w:pStyle w:val="Prrafodelista"/>
        <w:tabs>
          <w:tab w:val="left" w:pos="426"/>
        </w:tabs>
        <w:spacing w:after="0" w:line="240" w:lineRule="auto"/>
        <w:ind w:left="1701"/>
        <w:jc w:val="both"/>
        <w:textAlignment w:val="baseline"/>
        <w:rPr>
          <w:rFonts w:ascii="Gothic720 BT" w:eastAsia="Times New Roman" w:hAnsi="Gothic720 BT" w:cs="Times New Roman"/>
          <w:bCs/>
          <w:lang w:val="es-ES" w:eastAsia="es-MX"/>
        </w:rPr>
      </w:pPr>
    </w:p>
    <w:p w:rsidR="00803FDB" w:rsidRPr="00B05431" w:rsidRDefault="00803FDB" w:rsidP="00642A46">
      <w:pPr>
        <w:pStyle w:val="Prrafodelista"/>
        <w:numPr>
          <w:ilvl w:val="0"/>
          <w:numId w:val="8"/>
        </w:numPr>
        <w:tabs>
          <w:tab w:val="left" w:pos="426"/>
        </w:tabs>
        <w:spacing w:after="0" w:line="240" w:lineRule="auto"/>
        <w:ind w:left="1134" w:hanging="283"/>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Escrito signado por </w:t>
      </w:r>
      <w:r w:rsidR="00881AB8">
        <w:rPr>
          <w:rFonts w:ascii="Gothic720 BT" w:eastAsia="Times New Roman" w:hAnsi="Gothic720 BT" w:cs="Times New Roman"/>
          <w:bCs/>
          <w:lang w:val="es-ES" w:eastAsia="es-MX"/>
        </w:rPr>
        <w:t>-------------------------------------------------</w:t>
      </w:r>
      <w:r w:rsidRPr="00B05431">
        <w:rPr>
          <w:rFonts w:ascii="Gothic720 BT" w:eastAsia="Times New Roman" w:hAnsi="Gothic720 BT" w:cs="Times New Roman"/>
          <w:bCs/>
          <w:lang w:val="es-ES" w:eastAsia="es-MX"/>
        </w:rPr>
        <w:t xml:space="preserve">, </w:t>
      </w:r>
      <w:r w:rsidRPr="00B05431">
        <w:rPr>
          <w:rFonts w:ascii="Gothic720 BT" w:hAnsi="Gothic720 BT"/>
        </w:rPr>
        <w:t>recibido en Oficialía de Partes del Instituto el treinta de diciembre y registrado con folio 1563, que consta de una sola foja, mediante el cual pretende dar cumplimiento a la solicitud realizada mediante proveído de veinticinco de diciembre, así como sus anexos, consistentes en:</w:t>
      </w:r>
    </w:p>
    <w:p w:rsidR="00803FDB" w:rsidRPr="00B05431" w:rsidRDefault="00803FDB" w:rsidP="00803FDB">
      <w:pPr>
        <w:pStyle w:val="Prrafodelista"/>
        <w:tabs>
          <w:tab w:val="left" w:pos="426"/>
        </w:tabs>
        <w:spacing w:after="0" w:line="240" w:lineRule="auto"/>
        <w:ind w:left="1350"/>
        <w:jc w:val="both"/>
        <w:textAlignment w:val="baseline"/>
        <w:rPr>
          <w:rFonts w:ascii="Gothic720 BT" w:eastAsia="Times New Roman" w:hAnsi="Gothic720 BT" w:cs="Times New Roman"/>
          <w:bCs/>
          <w:lang w:val="es-ES" w:eastAsia="es-MX"/>
        </w:rPr>
      </w:pPr>
    </w:p>
    <w:p w:rsidR="00803FDB" w:rsidRPr="00B05431" w:rsidRDefault="00803FDB" w:rsidP="00642A46">
      <w:pPr>
        <w:pStyle w:val="Prrafodelista"/>
        <w:numPr>
          <w:ilvl w:val="1"/>
          <w:numId w:val="8"/>
        </w:numPr>
        <w:tabs>
          <w:tab w:val="left" w:pos="426"/>
        </w:tabs>
        <w:spacing w:after="0" w:line="240" w:lineRule="auto"/>
        <w:ind w:left="1418" w:hanging="284"/>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Copia simple con la leyenda “Constancia de Registro en el RFC”, que consta de una sola foja.</w:t>
      </w:r>
    </w:p>
    <w:p w:rsidR="00DF5C73" w:rsidRPr="00B05431" w:rsidRDefault="00DF5C73" w:rsidP="00DF5C73">
      <w:pPr>
        <w:pStyle w:val="Prrafodelista"/>
        <w:tabs>
          <w:tab w:val="left" w:pos="426"/>
        </w:tabs>
        <w:spacing w:after="0" w:line="240" w:lineRule="auto"/>
        <w:ind w:left="1701"/>
        <w:jc w:val="both"/>
        <w:textAlignment w:val="baseline"/>
        <w:rPr>
          <w:rFonts w:ascii="Gothic720 BT" w:eastAsia="Times New Roman" w:hAnsi="Gothic720 BT" w:cs="Times New Roman"/>
          <w:bCs/>
          <w:lang w:val="es-ES" w:eastAsia="es-MX"/>
        </w:rPr>
      </w:pPr>
    </w:p>
    <w:p w:rsidR="00DF5C73" w:rsidRPr="00B05431" w:rsidRDefault="00DF5C73" w:rsidP="00642A46">
      <w:pPr>
        <w:pStyle w:val="Prrafodelista"/>
        <w:numPr>
          <w:ilvl w:val="0"/>
          <w:numId w:val="8"/>
        </w:numPr>
        <w:tabs>
          <w:tab w:val="left" w:pos="426"/>
        </w:tabs>
        <w:spacing w:after="0" w:line="240" w:lineRule="auto"/>
        <w:ind w:left="1134" w:hanging="283"/>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Oficio Fiscalía General </w:t>
      </w:r>
      <w:proofErr w:type="spellStart"/>
      <w:r w:rsidRPr="00B05431">
        <w:rPr>
          <w:rFonts w:ascii="Gothic720 BT" w:eastAsia="Times New Roman" w:hAnsi="Gothic720 BT" w:cs="Times New Roman"/>
          <w:bCs/>
          <w:lang w:val="es-ES" w:eastAsia="es-MX"/>
        </w:rPr>
        <w:t>Qro</w:t>
      </w:r>
      <w:proofErr w:type="spellEnd"/>
      <w:r w:rsidRPr="00B05431">
        <w:rPr>
          <w:rFonts w:ascii="Gothic720 BT" w:eastAsia="Times New Roman" w:hAnsi="Gothic720 BT" w:cs="Times New Roman"/>
          <w:bCs/>
          <w:lang w:val="es-ES" w:eastAsia="es-MX"/>
        </w:rPr>
        <w:t xml:space="preserve">./U4/3053/2020 </w:t>
      </w:r>
      <w:r w:rsidRPr="00B05431">
        <w:rPr>
          <w:rFonts w:ascii="Gothic720 BT" w:hAnsi="Gothic720 BT"/>
        </w:rPr>
        <w:t>signado</w:t>
      </w:r>
      <w:r w:rsidRPr="00B05431">
        <w:rPr>
          <w:rFonts w:ascii="Gothic720 BT" w:eastAsia="Times New Roman" w:hAnsi="Gothic720 BT" w:cs="Times New Roman"/>
          <w:bCs/>
          <w:lang w:val="es-ES" w:eastAsia="es-MX"/>
        </w:rPr>
        <w:t xml:space="preserve"> por la Licenciada Yohana Elizabeth Paredes Tamayo, Fiscal de Acusación y Jefa de la Unidad 4 Especializada en Investigación de Delitos Sexuales y Violencia Familiar, </w:t>
      </w:r>
      <w:r w:rsidR="00C5599B">
        <w:rPr>
          <w:rFonts w:ascii="Gothic720 BT" w:hAnsi="Gothic720 BT"/>
        </w:rPr>
        <w:t>recibido en el correo electrónico institucional de la Secretaría Ejecutiva de este Instituto el treinta y uno de diciembre,</w:t>
      </w:r>
      <w:r w:rsidR="00C5599B" w:rsidRPr="00B05431">
        <w:rPr>
          <w:rFonts w:ascii="Gothic720 BT" w:eastAsia="Times New Roman" w:hAnsi="Gothic720 BT" w:cs="Times New Roman"/>
          <w:bCs/>
          <w:lang w:val="es-ES" w:eastAsia="es-MX"/>
        </w:rPr>
        <w:t xml:space="preserve"> </w:t>
      </w:r>
      <w:r w:rsidRPr="00B05431">
        <w:rPr>
          <w:rFonts w:ascii="Gothic720 BT" w:eastAsia="Times New Roman" w:hAnsi="Gothic720 BT" w:cs="Times New Roman"/>
          <w:bCs/>
          <w:lang w:val="es-ES" w:eastAsia="es-MX"/>
        </w:rPr>
        <w:t xml:space="preserve">que consta de </w:t>
      </w:r>
      <w:r w:rsidR="00C5599B">
        <w:rPr>
          <w:rFonts w:ascii="Gothic720 BT" w:eastAsia="Times New Roman" w:hAnsi="Gothic720 BT" w:cs="Times New Roman"/>
          <w:bCs/>
          <w:lang w:val="es-ES" w:eastAsia="es-MX"/>
        </w:rPr>
        <w:t>dos</w:t>
      </w:r>
      <w:r w:rsidRPr="00B05431">
        <w:rPr>
          <w:rFonts w:ascii="Gothic720 BT" w:eastAsia="Times New Roman" w:hAnsi="Gothic720 BT" w:cs="Times New Roman"/>
          <w:bCs/>
          <w:lang w:val="es-ES" w:eastAsia="es-MX"/>
        </w:rPr>
        <w:t xml:space="preserve"> foja</w:t>
      </w:r>
      <w:r w:rsidR="00C5599B">
        <w:rPr>
          <w:rFonts w:ascii="Gothic720 BT" w:eastAsia="Times New Roman" w:hAnsi="Gothic720 BT" w:cs="Times New Roman"/>
          <w:bCs/>
          <w:lang w:val="es-ES" w:eastAsia="es-MX"/>
        </w:rPr>
        <w:t>s</w:t>
      </w:r>
      <w:r w:rsidRPr="00B05431">
        <w:rPr>
          <w:rFonts w:ascii="Gothic720 BT" w:eastAsia="Times New Roman" w:hAnsi="Gothic720 BT" w:cs="Times New Roman"/>
          <w:bCs/>
          <w:lang w:val="es-ES" w:eastAsia="es-MX"/>
        </w:rPr>
        <w:t>, mediante el cual pretende dar contestación a la solicitud realizada mediante oficio DEAJ/695/2020, así como su anexo, consistente en:</w:t>
      </w:r>
    </w:p>
    <w:p w:rsidR="00DF5C73" w:rsidRPr="00B05431" w:rsidRDefault="00DF5C73" w:rsidP="00DF5C73">
      <w:pPr>
        <w:pStyle w:val="Prrafodelista"/>
        <w:tabs>
          <w:tab w:val="left" w:pos="426"/>
        </w:tabs>
        <w:spacing w:after="0" w:line="240" w:lineRule="auto"/>
        <w:ind w:left="1350"/>
        <w:jc w:val="both"/>
        <w:textAlignment w:val="baseline"/>
        <w:rPr>
          <w:rFonts w:ascii="Gothic720 BT" w:eastAsia="Times New Roman" w:hAnsi="Gothic720 BT" w:cs="Times New Roman"/>
          <w:bCs/>
          <w:lang w:val="es-ES" w:eastAsia="es-MX"/>
        </w:rPr>
      </w:pPr>
    </w:p>
    <w:p w:rsidR="00DF5C73" w:rsidRPr="00B05431" w:rsidRDefault="00DF5C73" w:rsidP="00642A46">
      <w:pPr>
        <w:pStyle w:val="Prrafodelista"/>
        <w:numPr>
          <w:ilvl w:val="1"/>
          <w:numId w:val="8"/>
        </w:numPr>
        <w:tabs>
          <w:tab w:val="left" w:pos="426"/>
        </w:tabs>
        <w:spacing w:after="0" w:line="240" w:lineRule="auto"/>
        <w:ind w:left="1418" w:hanging="284"/>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lastRenderedPageBreak/>
        <w:t>Copia certificada de</w:t>
      </w:r>
      <w:r w:rsidR="00052BF7" w:rsidRPr="00B05431">
        <w:rPr>
          <w:rFonts w:ascii="Gothic720 BT" w:eastAsia="Times New Roman" w:hAnsi="Gothic720 BT" w:cs="Times New Roman"/>
          <w:bCs/>
          <w:lang w:val="es-ES" w:eastAsia="es-MX"/>
        </w:rPr>
        <w:t>l registro de inicio de investigación, así como de la denuncia que diera inicio a la misma</w:t>
      </w:r>
      <w:r w:rsidR="00C5599B">
        <w:rPr>
          <w:rFonts w:ascii="Gothic720 BT" w:eastAsia="Times New Roman" w:hAnsi="Gothic720 BT" w:cs="Times New Roman"/>
          <w:bCs/>
          <w:lang w:val="es-ES" w:eastAsia="es-MX"/>
        </w:rPr>
        <w:t>.</w:t>
      </w:r>
    </w:p>
    <w:p w:rsidR="00CD7A10" w:rsidRPr="00B05431" w:rsidRDefault="00CD7A10" w:rsidP="00A07C08">
      <w:pPr>
        <w:spacing w:after="0" w:line="240" w:lineRule="auto"/>
        <w:ind w:left="992"/>
        <w:jc w:val="both"/>
        <w:textAlignment w:val="baseline"/>
        <w:rPr>
          <w:rFonts w:ascii="Gothic720 BT" w:eastAsia="Times New Roman" w:hAnsi="Gothic720 BT" w:cs="Times New Roman"/>
          <w:b/>
          <w:bCs/>
          <w:lang w:val="es-ES" w:eastAsia="es-MX"/>
        </w:rPr>
      </w:pPr>
    </w:p>
    <w:p w:rsidR="00512356" w:rsidRDefault="00CD7A10" w:rsidP="00794F34">
      <w:pPr>
        <w:tabs>
          <w:tab w:val="left" w:pos="426"/>
        </w:tabs>
        <w:spacing w:after="0"/>
        <w:ind w:left="851"/>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
          <w:bCs/>
          <w:lang w:val="es-ES" w:eastAsia="es-MX"/>
        </w:rPr>
        <w:t>SEGUNDO</w:t>
      </w:r>
      <w:r w:rsidR="00CA2867" w:rsidRPr="00B05431">
        <w:rPr>
          <w:rFonts w:ascii="Gothic720 BT" w:eastAsia="Times New Roman" w:hAnsi="Gothic720 BT" w:cs="Times New Roman"/>
          <w:b/>
          <w:bCs/>
          <w:lang w:val="es-ES" w:eastAsia="es-MX"/>
        </w:rPr>
        <w:t xml:space="preserve">. </w:t>
      </w:r>
      <w:r w:rsidR="00512356" w:rsidRPr="00B05431">
        <w:rPr>
          <w:rFonts w:ascii="Gothic720 BT" w:eastAsia="Times New Roman" w:hAnsi="Gothic720 BT" w:cs="Times New Roman"/>
          <w:b/>
          <w:bCs/>
          <w:lang w:val="es-ES" w:eastAsia="es-MX"/>
        </w:rPr>
        <w:t xml:space="preserve">Cumplimiento. </w:t>
      </w:r>
      <w:r w:rsidR="00512356" w:rsidRPr="00B05431">
        <w:rPr>
          <w:rFonts w:ascii="Gothic720 BT" w:eastAsia="Times New Roman" w:hAnsi="Gothic720 BT" w:cs="Times New Roman"/>
          <w:bCs/>
          <w:lang w:val="es-ES" w:eastAsia="es-MX"/>
        </w:rPr>
        <w:t xml:space="preserve">Se tiene dando cumplimiento </w:t>
      </w:r>
      <w:r w:rsidR="00794F34" w:rsidRPr="00B05431">
        <w:rPr>
          <w:rFonts w:ascii="Gothic720 BT" w:eastAsia="Times New Roman" w:hAnsi="Gothic720 BT" w:cs="Times New Roman"/>
          <w:bCs/>
          <w:lang w:val="es-ES" w:eastAsia="es-MX"/>
        </w:rPr>
        <w:t>a la Licenciada Jazmín López Colín, Secretaria Técnica del Consejo Distrital número seis del Instituto</w:t>
      </w:r>
      <w:r w:rsidR="00794F34">
        <w:rPr>
          <w:rFonts w:ascii="Gothic720 BT" w:eastAsia="Times New Roman" w:hAnsi="Gothic720 BT" w:cs="Times New Roman"/>
          <w:bCs/>
          <w:lang w:val="es-ES" w:eastAsia="es-MX"/>
        </w:rPr>
        <w:t xml:space="preserve">, así como </w:t>
      </w:r>
      <w:r w:rsidR="00512356" w:rsidRPr="00B05431">
        <w:rPr>
          <w:rFonts w:ascii="Gothic720 BT" w:eastAsia="Times New Roman" w:hAnsi="Gothic720 BT" w:cs="Times New Roman"/>
          <w:bCs/>
          <w:lang w:val="es-ES" w:eastAsia="es-MX"/>
        </w:rPr>
        <w:t>a La Defensoría de los</w:t>
      </w:r>
      <w:r w:rsidR="00052BF7" w:rsidRPr="00B05431">
        <w:rPr>
          <w:rFonts w:ascii="Gothic720 BT" w:eastAsia="Times New Roman" w:hAnsi="Gothic720 BT" w:cs="Times New Roman"/>
          <w:bCs/>
          <w:lang w:val="es-ES" w:eastAsia="es-MX"/>
        </w:rPr>
        <w:t xml:space="preserve"> Derechos Humanos de Querétaro,</w:t>
      </w:r>
      <w:r w:rsidR="00512356" w:rsidRPr="00B05431">
        <w:rPr>
          <w:rFonts w:ascii="Gothic720 BT" w:eastAsia="Times New Roman" w:hAnsi="Gothic720 BT" w:cs="Times New Roman"/>
          <w:bCs/>
          <w:lang w:val="es-ES" w:eastAsia="es-MX"/>
        </w:rPr>
        <w:t xml:space="preserve"> respecto de los requerimientos realizados mediante proveído de veinticinco de diciembre.</w:t>
      </w:r>
    </w:p>
    <w:p w:rsidR="00794F34" w:rsidRPr="00B05431" w:rsidRDefault="00794F34" w:rsidP="00794F34">
      <w:pPr>
        <w:tabs>
          <w:tab w:val="left" w:pos="426"/>
        </w:tabs>
        <w:spacing w:after="0"/>
        <w:ind w:left="851"/>
        <w:jc w:val="both"/>
        <w:textAlignment w:val="baseline"/>
        <w:rPr>
          <w:rFonts w:ascii="Gothic720 BT" w:eastAsia="Times New Roman" w:hAnsi="Gothic720 BT" w:cs="Times New Roman"/>
          <w:bCs/>
          <w:lang w:val="es-ES" w:eastAsia="es-MX"/>
        </w:rPr>
      </w:pPr>
    </w:p>
    <w:p w:rsidR="00417B6B" w:rsidRDefault="00512356" w:rsidP="00642A46">
      <w:pPr>
        <w:tabs>
          <w:tab w:val="left" w:pos="426"/>
        </w:tabs>
        <w:spacing w:after="0"/>
        <w:ind w:left="851"/>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Así mismo, se tiene a </w:t>
      </w:r>
      <w:r w:rsidR="00AC52DD">
        <w:rPr>
          <w:rFonts w:ascii="Gothic720 BT" w:eastAsia="Times New Roman" w:hAnsi="Gothic720 BT" w:cs="Times New Roman"/>
          <w:lang w:val="es-ES" w:eastAsia="es-MX"/>
        </w:rPr>
        <w:t>----------------------------------------------------</w:t>
      </w:r>
      <w:r w:rsidRPr="00B05431">
        <w:rPr>
          <w:rFonts w:ascii="Gothic720 BT" w:eastAsia="Times New Roman" w:hAnsi="Gothic720 BT" w:cs="Times New Roman"/>
          <w:bCs/>
          <w:lang w:val="es-ES" w:eastAsia="es-MX"/>
        </w:rPr>
        <w:t xml:space="preserve"> realizando las manifestaciones vertidas en el escrito presentado el treinta de diciembre, registrado con folio 1563.</w:t>
      </w:r>
      <w:r w:rsidR="00AB1ADB" w:rsidRPr="00B05431">
        <w:rPr>
          <w:rFonts w:ascii="Gothic720 BT" w:eastAsia="Times New Roman" w:hAnsi="Gothic720 BT" w:cs="Times New Roman"/>
          <w:bCs/>
          <w:lang w:val="es-ES" w:eastAsia="es-MX"/>
        </w:rPr>
        <w:t xml:space="preserve"> </w:t>
      </w:r>
    </w:p>
    <w:p w:rsidR="00417B6B" w:rsidRDefault="00417B6B" w:rsidP="00642A46">
      <w:pPr>
        <w:tabs>
          <w:tab w:val="left" w:pos="426"/>
        </w:tabs>
        <w:spacing w:after="0"/>
        <w:ind w:left="851"/>
        <w:jc w:val="both"/>
        <w:textAlignment w:val="baseline"/>
        <w:rPr>
          <w:rFonts w:ascii="Gothic720 BT" w:eastAsia="Times New Roman" w:hAnsi="Gothic720 BT" w:cs="Times New Roman"/>
          <w:bCs/>
          <w:lang w:val="es-ES" w:eastAsia="es-MX"/>
        </w:rPr>
      </w:pPr>
    </w:p>
    <w:p w:rsidR="00512356" w:rsidRDefault="00417B6B" w:rsidP="006210B3">
      <w:pPr>
        <w:tabs>
          <w:tab w:val="left" w:pos="426"/>
        </w:tabs>
        <w:spacing w:after="0"/>
        <w:ind w:left="851"/>
        <w:jc w:val="both"/>
        <w:textAlignment w:val="baseline"/>
        <w:rPr>
          <w:rFonts w:ascii="Gothic720 BT" w:eastAsia="Times New Roman" w:hAnsi="Gothic720 BT" w:cs="Times New Roman"/>
          <w:bCs/>
          <w:lang w:val="es-ES" w:eastAsia="es-MX"/>
        </w:rPr>
      </w:pPr>
      <w:r>
        <w:rPr>
          <w:rFonts w:ascii="Gothic720 BT" w:eastAsia="Times New Roman" w:hAnsi="Gothic720 BT" w:cs="Times New Roman"/>
          <w:bCs/>
          <w:lang w:val="es-ES" w:eastAsia="es-MX"/>
        </w:rPr>
        <w:t>En el mismo sentido</w:t>
      </w:r>
      <w:r w:rsidR="00AB1ADB" w:rsidRPr="00B05431">
        <w:rPr>
          <w:rFonts w:ascii="Gothic720 BT" w:eastAsia="Times New Roman" w:hAnsi="Gothic720 BT" w:cs="Times New Roman"/>
          <w:bCs/>
          <w:lang w:val="es-ES" w:eastAsia="es-MX"/>
        </w:rPr>
        <w:t xml:space="preserve">, se tiene a la Fiscalía General del Estado de Querétaro </w:t>
      </w:r>
      <w:r>
        <w:rPr>
          <w:rFonts w:ascii="Gothic720 BT" w:eastAsia="Times New Roman" w:hAnsi="Gothic720 BT" w:cs="Times New Roman"/>
          <w:bCs/>
          <w:lang w:val="es-ES" w:eastAsia="es-MX"/>
        </w:rPr>
        <w:t xml:space="preserve">realizando las manifestaciones </w:t>
      </w:r>
      <w:r w:rsidR="0039088B">
        <w:rPr>
          <w:rFonts w:ascii="Gothic720 BT" w:eastAsia="Times New Roman" w:hAnsi="Gothic720 BT" w:cs="Times New Roman"/>
          <w:bCs/>
          <w:lang w:val="es-ES" w:eastAsia="es-MX"/>
        </w:rPr>
        <w:t>formuladas</w:t>
      </w:r>
      <w:r>
        <w:rPr>
          <w:rFonts w:ascii="Gothic720 BT" w:eastAsia="Times New Roman" w:hAnsi="Gothic720 BT" w:cs="Times New Roman"/>
          <w:bCs/>
          <w:lang w:val="es-ES" w:eastAsia="es-MX"/>
        </w:rPr>
        <w:t xml:space="preserve"> </w:t>
      </w:r>
      <w:r w:rsidRPr="00B05431">
        <w:rPr>
          <w:rFonts w:ascii="Gothic720 BT" w:eastAsia="Times New Roman" w:hAnsi="Gothic720 BT" w:cs="Times New Roman"/>
          <w:bCs/>
          <w:lang w:val="es-ES" w:eastAsia="es-MX"/>
        </w:rPr>
        <w:t xml:space="preserve">mediante oficio Fiscalía General </w:t>
      </w:r>
      <w:proofErr w:type="spellStart"/>
      <w:r w:rsidRPr="00B05431">
        <w:rPr>
          <w:rFonts w:ascii="Gothic720 BT" w:eastAsia="Times New Roman" w:hAnsi="Gothic720 BT" w:cs="Times New Roman"/>
          <w:bCs/>
          <w:lang w:val="es-ES" w:eastAsia="es-MX"/>
        </w:rPr>
        <w:t>Qro</w:t>
      </w:r>
      <w:proofErr w:type="spellEnd"/>
      <w:r w:rsidRPr="00B05431">
        <w:rPr>
          <w:rFonts w:ascii="Gothic720 BT" w:eastAsia="Times New Roman" w:hAnsi="Gothic720 BT" w:cs="Times New Roman"/>
          <w:bCs/>
          <w:lang w:val="es-ES" w:eastAsia="es-MX"/>
        </w:rPr>
        <w:t>./U4/3053/2020</w:t>
      </w:r>
      <w:r>
        <w:rPr>
          <w:rFonts w:ascii="Gothic720 BT" w:eastAsia="Times New Roman" w:hAnsi="Gothic720 BT" w:cs="Times New Roman"/>
          <w:bCs/>
          <w:lang w:val="es-ES" w:eastAsia="es-MX"/>
        </w:rPr>
        <w:t xml:space="preserve">, recibido en el correo electrónico Institucional </w:t>
      </w:r>
      <w:r w:rsidR="0039088B">
        <w:rPr>
          <w:rFonts w:ascii="Gothic720 BT" w:eastAsia="Times New Roman" w:hAnsi="Gothic720 BT" w:cs="Times New Roman"/>
          <w:bCs/>
          <w:lang w:val="es-ES" w:eastAsia="es-MX"/>
        </w:rPr>
        <w:t xml:space="preserve">de la Secretaría Ejecutiva </w:t>
      </w:r>
      <w:r w:rsidR="0041790B">
        <w:rPr>
          <w:rFonts w:ascii="Gothic720 BT" w:eastAsia="Times New Roman" w:hAnsi="Gothic720 BT" w:cs="Times New Roman"/>
          <w:bCs/>
          <w:lang w:val="es-ES" w:eastAsia="es-MX"/>
        </w:rPr>
        <w:t xml:space="preserve">del Instituto </w:t>
      </w:r>
      <w:r>
        <w:rPr>
          <w:rFonts w:ascii="Gothic720 BT" w:eastAsia="Times New Roman" w:hAnsi="Gothic720 BT" w:cs="Times New Roman"/>
          <w:bCs/>
          <w:lang w:val="es-ES" w:eastAsia="es-MX"/>
        </w:rPr>
        <w:t xml:space="preserve">el treinta y uno de diciembre. </w:t>
      </w:r>
    </w:p>
    <w:p w:rsidR="006210B3" w:rsidRPr="00B05431" w:rsidRDefault="006210B3" w:rsidP="006210B3">
      <w:pPr>
        <w:tabs>
          <w:tab w:val="left" w:pos="426"/>
        </w:tabs>
        <w:spacing w:after="0"/>
        <w:ind w:left="851"/>
        <w:jc w:val="both"/>
        <w:textAlignment w:val="baseline"/>
        <w:rPr>
          <w:rFonts w:ascii="Gothic720 BT" w:eastAsia="Times New Roman" w:hAnsi="Gothic720 BT" w:cs="Times New Roman"/>
          <w:bCs/>
          <w:lang w:val="es-ES" w:eastAsia="es-MX"/>
        </w:rPr>
      </w:pPr>
    </w:p>
    <w:p w:rsidR="00512356" w:rsidRPr="00B05431" w:rsidRDefault="00275BF4" w:rsidP="00642A46">
      <w:pPr>
        <w:spacing w:after="0" w:line="240" w:lineRule="auto"/>
        <w:ind w:left="851"/>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 xml:space="preserve">De igual forma, se da cuenta </w:t>
      </w:r>
      <w:r w:rsidR="00FF33DE" w:rsidRPr="00B05431">
        <w:rPr>
          <w:rFonts w:ascii="Gothic720 BT" w:eastAsia="Times New Roman" w:hAnsi="Gothic720 BT" w:cs="Times New Roman"/>
          <w:bCs/>
          <w:lang w:val="es-ES" w:eastAsia="es-MX"/>
        </w:rPr>
        <w:t xml:space="preserve">de la imposibilidad de notificar el contenido del proveído de veinticinco de diciembre a la Contraloría Interna del Poder Legislativo del Estado de Querétaro, en </w:t>
      </w:r>
      <w:r w:rsidR="00DF5C73" w:rsidRPr="00B05431">
        <w:rPr>
          <w:rFonts w:ascii="Gothic720 BT" w:eastAsia="Times New Roman" w:hAnsi="Gothic720 BT" w:cs="Times New Roman"/>
          <w:bCs/>
          <w:lang w:val="es-ES" w:eastAsia="es-MX"/>
        </w:rPr>
        <w:t>atención a</w:t>
      </w:r>
      <w:r w:rsidR="00E741E2" w:rsidRPr="00B05431">
        <w:rPr>
          <w:rFonts w:ascii="Gothic720 BT" w:eastAsia="Times New Roman" w:hAnsi="Gothic720 BT" w:cs="Times New Roman"/>
          <w:bCs/>
          <w:lang w:val="es-ES" w:eastAsia="es-MX"/>
        </w:rPr>
        <w:t xml:space="preserve"> la razón de no notificación levantada por personal </w:t>
      </w:r>
      <w:r w:rsidR="00060547" w:rsidRPr="00B05431">
        <w:rPr>
          <w:rFonts w:ascii="Gothic720 BT" w:eastAsia="Times New Roman" w:hAnsi="Gothic720 BT" w:cs="Times New Roman"/>
          <w:bCs/>
          <w:lang w:val="es-ES" w:eastAsia="es-MX"/>
        </w:rPr>
        <w:t xml:space="preserve">adscrito </w:t>
      </w:r>
      <w:r w:rsidR="00E741E2" w:rsidRPr="00B05431">
        <w:rPr>
          <w:rFonts w:ascii="Gothic720 BT" w:eastAsia="Times New Roman" w:hAnsi="Gothic720 BT" w:cs="Times New Roman"/>
          <w:bCs/>
          <w:lang w:val="es-ES" w:eastAsia="es-MX"/>
        </w:rPr>
        <w:t>de la Dirección Ejecutiva el veintiocho de diciembre, aunado</w:t>
      </w:r>
      <w:r w:rsidR="00FF33DE" w:rsidRPr="00B05431">
        <w:rPr>
          <w:rFonts w:ascii="Gothic720 BT" w:eastAsia="Times New Roman" w:hAnsi="Gothic720 BT" w:cs="Times New Roman"/>
          <w:bCs/>
          <w:lang w:val="es-ES" w:eastAsia="es-MX"/>
        </w:rPr>
        <w:t xml:space="preserve"> </w:t>
      </w:r>
      <w:r w:rsidR="00E741E2" w:rsidRPr="00B05431">
        <w:rPr>
          <w:rFonts w:ascii="Gothic720 BT" w:eastAsia="Times New Roman" w:hAnsi="Gothic720 BT" w:cs="Times New Roman"/>
          <w:bCs/>
          <w:lang w:val="es-ES" w:eastAsia="es-MX"/>
        </w:rPr>
        <w:t xml:space="preserve">al contenido del </w:t>
      </w:r>
      <w:r w:rsidRPr="00B05431">
        <w:rPr>
          <w:rFonts w:ascii="Gothic720 BT" w:eastAsia="Times New Roman" w:hAnsi="Gothic720 BT" w:cs="Times New Roman"/>
          <w:bCs/>
          <w:lang w:val="es-ES" w:eastAsia="es-MX"/>
        </w:rPr>
        <w:t xml:space="preserve">decreto que fija el periodo vacacional de los trabajadores de la quincuagésima novena legislatura del estado de Querétaro, correspondiente al segundo periodo </w:t>
      </w:r>
      <w:r w:rsidR="00FF33DE" w:rsidRPr="00B05431">
        <w:rPr>
          <w:rFonts w:ascii="Gothic720 BT" w:eastAsia="Times New Roman" w:hAnsi="Gothic720 BT" w:cs="Times New Roman"/>
          <w:bCs/>
          <w:lang w:val="es-ES" w:eastAsia="es-MX"/>
        </w:rPr>
        <w:t xml:space="preserve">del año </w:t>
      </w:r>
      <w:r w:rsidR="00060547" w:rsidRPr="00B05431">
        <w:rPr>
          <w:rFonts w:ascii="Gothic720 BT" w:eastAsia="Times New Roman" w:hAnsi="Gothic720 BT" w:cs="Times New Roman"/>
          <w:bCs/>
          <w:lang w:val="es-ES" w:eastAsia="es-MX"/>
        </w:rPr>
        <w:t>dos mil veinte</w:t>
      </w:r>
      <w:r w:rsidR="00AF130A" w:rsidRPr="00B05431">
        <w:rPr>
          <w:rStyle w:val="Refdenotaalpie"/>
          <w:rFonts w:ascii="Gothic720 BT" w:hAnsi="Gothic720 BT"/>
        </w:rPr>
        <w:footnoteReference w:id="5"/>
      </w:r>
      <w:r w:rsidR="00FF33DE" w:rsidRPr="00B05431">
        <w:rPr>
          <w:rFonts w:ascii="Gothic720 BT" w:eastAsia="Times New Roman" w:hAnsi="Gothic720 BT" w:cs="Times New Roman"/>
          <w:bCs/>
          <w:lang w:val="es-ES" w:eastAsia="es-MX"/>
        </w:rPr>
        <w:t xml:space="preserve">, </w:t>
      </w:r>
      <w:r w:rsidR="00264A94" w:rsidRPr="00B05431">
        <w:rPr>
          <w:rFonts w:ascii="Gothic720 BT" w:eastAsia="Times New Roman" w:hAnsi="Gothic720 BT" w:cs="Times New Roman"/>
          <w:bCs/>
          <w:lang w:val="es-ES" w:eastAsia="es-MX"/>
        </w:rPr>
        <w:t xml:space="preserve">mismo que </w:t>
      </w:r>
      <w:r w:rsidR="00FF33DE" w:rsidRPr="00B05431">
        <w:rPr>
          <w:rFonts w:ascii="Gothic720 BT" w:eastAsia="Times New Roman" w:hAnsi="Gothic720 BT" w:cs="Times New Roman"/>
          <w:bCs/>
          <w:lang w:val="es-ES" w:eastAsia="es-MX"/>
        </w:rPr>
        <w:t>en su</w:t>
      </w:r>
      <w:r w:rsidRPr="00B05431">
        <w:rPr>
          <w:rFonts w:ascii="Gothic720 BT" w:eastAsia="Times New Roman" w:hAnsi="Gothic720 BT" w:cs="Times New Roman"/>
          <w:bCs/>
          <w:lang w:val="es-ES" w:eastAsia="es-MX"/>
        </w:rPr>
        <w:t xml:space="preserve"> artículo tercero establece lo siguiente:</w:t>
      </w:r>
    </w:p>
    <w:p w:rsidR="00275BF4" w:rsidRPr="00B05431" w:rsidRDefault="00275BF4" w:rsidP="00275BF4">
      <w:pPr>
        <w:spacing w:after="0" w:line="240" w:lineRule="auto"/>
        <w:ind w:left="992"/>
        <w:jc w:val="both"/>
        <w:textAlignment w:val="baseline"/>
        <w:rPr>
          <w:rFonts w:ascii="Gothic720 BT" w:eastAsia="Times New Roman" w:hAnsi="Gothic720 BT" w:cs="Times New Roman"/>
          <w:bCs/>
          <w:lang w:val="es-ES" w:eastAsia="es-MX"/>
        </w:rPr>
      </w:pPr>
    </w:p>
    <w:p w:rsidR="00275BF4" w:rsidRPr="006210B3" w:rsidRDefault="00275BF4" w:rsidP="00642A46">
      <w:pPr>
        <w:tabs>
          <w:tab w:val="left" w:pos="1134"/>
        </w:tabs>
        <w:spacing w:after="0" w:line="240" w:lineRule="auto"/>
        <w:ind w:left="1134" w:right="333"/>
        <w:jc w:val="both"/>
        <w:textAlignment w:val="baseline"/>
        <w:rPr>
          <w:rFonts w:ascii="Gothic720 BT" w:eastAsia="Times New Roman" w:hAnsi="Gothic720 BT" w:cs="Times New Roman"/>
          <w:bCs/>
          <w:sz w:val="18"/>
          <w:lang w:val="es-ES" w:eastAsia="es-MX"/>
        </w:rPr>
      </w:pPr>
      <w:r w:rsidRPr="006210B3">
        <w:rPr>
          <w:rFonts w:ascii="Gothic720 BT" w:eastAsia="Times New Roman" w:hAnsi="Gothic720 BT" w:cs="Times New Roman"/>
          <w:b/>
          <w:bCs/>
          <w:sz w:val="18"/>
          <w:lang w:val="es-ES" w:eastAsia="es-MX"/>
        </w:rPr>
        <w:t>Artículo Tercero.</w:t>
      </w:r>
      <w:r w:rsidRPr="006210B3">
        <w:rPr>
          <w:rFonts w:ascii="Gothic720 BT" w:eastAsia="Times New Roman" w:hAnsi="Gothic720 BT" w:cs="Times New Roman"/>
          <w:bCs/>
          <w:sz w:val="18"/>
          <w:lang w:val="es-ES" w:eastAsia="es-MX"/>
        </w:rPr>
        <w:t xml:space="preserve"> Todos los días de vacaciones establecidos en este Decreto, además de los señalados en Ia Ley laboral y las condiciones generales de trabajo, se entenderán inhábiles para el Poder Legislativo, para todos los efectos legales conducentes; p</w:t>
      </w:r>
      <w:r w:rsidR="00582846">
        <w:rPr>
          <w:rFonts w:ascii="Gothic720 BT" w:eastAsia="Times New Roman" w:hAnsi="Gothic720 BT" w:cs="Times New Roman"/>
          <w:bCs/>
          <w:sz w:val="18"/>
          <w:lang w:val="es-ES" w:eastAsia="es-MX"/>
        </w:rPr>
        <w:t>o</w:t>
      </w:r>
      <w:r w:rsidRPr="006210B3">
        <w:rPr>
          <w:rFonts w:ascii="Gothic720 BT" w:eastAsia="Times New Roman" w:hAnsi="Gothic720 BT" w:cs="Times New Roman"/>
          <w:bCs/>
          <w:sz w:val="18"/>
          <w:lang w:val="es-ES" w:eastAsia="es-MX"/>
        </w:rPr>
        <w:t xml:space="preserve">r </w:t>
      </w:r>
      <w:proofErr w:type="spellStart"/>
      <w:r w:rsidRPr="006210B3">
        <w:rPr>
          <w:rFonts w:ascii="Gothic720 BT" w:eastAsia="Times New Roman" w:hAnsi="Gothic720 BT" w:cs="Times New Roman"/>
          <w:bCs/>
          <w:sz w:val="18"/>
          <w:lang w:val="es-ES" w:eastAsia="es-MX"/>
        </w:rPr>
        <w:t>I</w:t>
      </w:r>
      <w:r w:rsidR="00582846">
        <w:rPr>
          <w:rFonts w:ascii="Gothic720 BT" w:eastAsia="Times New Roman" w:hAnsi="Gothic720 BT" w:cs="Times New Roman"/>
          <w:bCs/>
          <w:sz w:val="18"/>
          <w:lang w:val="es-ES" w:eastAsia="es-MX"/>
        </w:rPr>
        <w:t>o</w:t>
      </w:r>
      <w:proofErr w:type="spellEnd"/>
      <w:r w:rsidRPr="006210B3">
        <w:rPr>
          <w:rFonts w:ascii="Gothic720 BT" w:eastAsia="Times New Roman" w:hAnsi="Gothic720 BT" w:cs="Times New Roman"/>
          <w:bCs/>
          <w:sz w:val="18"/>
          <w:lang w:val="es-ES" w:eastAsia="es-MX"/>
        </w:rPr>
        <w:t xml:space="preserve"> tanto, </w:t>
      </w:r>
      <w:r w:rsidRPr="006210B3">
        <w:rPr>
          <w:rFonts w:ascii="Gothic720 BT" w:eastAsia="Times New Roman" w:hAnsi="Gothic720 BT" w:cs="Times New Roman"/>
          <w:b/>
          <w:bCs/>
          <w:sz w:val="18"/>
          <w:lang w:val="es-ES" w:eastAsia="es-MX"/>
        </w:rPr>
        <w:t>no podrá realizarse Ia recepción de documentos, hasta el día 6 de enero de 2021.</w:t>
      </w:r>
      <w:r w:rsidR="00417B6B" w:rsidRPr="006210B3">
        <w:rPr>
          <w:rFonts w:ascii="Gothic720 BT" w:eastAsia="Times New Roman" w:hAnsi="Gothic720 BT" w:cs="Times New Roman"/>
          <w:bCs/>
          <w:sz w:val="18"/>
          <w:lang w:val="es-ES" w:eastAsia="es-MX"/>
        </w:rPr>
        <w:t xml:space="preserve"> Los que sean notificados po</w:t>
      </w:r>
      <w:r w:rsidRPr="006210B3">
        <w:rPr>
          <w:rFonts w:ascii="Gothic720 BT" w:eastAsia="Times New Roman" w:hAnsi="Gothic720 BT" w:cs="Times New Roman"/>
          <w:bCs/>
          <w:sz w:val="18"/>
          <w:lang w:val="es-ES" w:eastAsia="es-MX"/>
        </w:rPr>
        <w:t>r diversa forma durante este periodo, se tendrán par no presentados ante el Poder Legislativo.</w:t>
      </w:r>
    </w:p>
    <w:p w:rsidR="00275BF4" w:rsidRPr="006210B3" w:rsidRDefault="00275BF4" w:rsidP="00642A46">
      <w:pPr>
        <w:tabs>
          <w:tab w:val="left" w:pos="993"/>
        </w:tabs>
        <w:spacing w:after="0" w:line="240" w:lineRule="auto"/>
        <w:ind w:left="993" w:right="191"/>
        <w:jc w:val="both"/>
        <w:textAlignment w:val="baseline"/>
        <w:rPr>
          <w:rFonts w:ascii="Gothic720 BT" w:eastAsia="Times New Roman" w:hAnsi="Gothic720 BT" w:cs="Times New Roman"/>
          <w:bCs/>
          <w:sz w:val="18"/>
          <w:lang w:val="es-ES" w:eastAsia="es-MX"/>
        </w:rPr>
      </w:pPr>
    </w:p>
    <w:p w:rsidR="00043846" w:rsidRPr="006210B3" w:rsidRDefault="00275BF4" w:rsidP="00642A46">
      <w:pPr>
        <w:tabs>
          <w:tab w:val="left" w:pos="0"/>
        </w:tabs>
        <w:spacing w:after="0" w:line="240" w:lineRule="auto"/>
        <w:ind w:left="1134" w:right="191"/>
        <w:jc w:val="both"/>
        <w:textAlignment w:val="baseline"/>
        <w:rPr>
          <w:rFonts w:ascii="Gothic720 BT" w:eastAsia="Times New Roman" w:hAnsi="Gothic720 BT" w:cs="Times New Roman"/>
          <w:bCs/>
          <w:sz w:val="18"/>
          <w:lang w:val="es-ES" w:eastAsia="es-MX"/>
        </w:rPr>
      </w:pPr>
      <w:r w:rsidRPr="006210B3">
        <w:rPr>
          <w:rFonts w:ascii="Gothic720 BT" w:eastAsia="Times New Roman" w:hAnsi="Gothic720 BT" w:cs="Times New Roman"/>
          <w:bCs/>
          <w:sz w:val="18"/>
          <w:lang w:val="es-ES" w:eastAsia="es-MX"/>
        </w:rPr>
        <w:t>(Lo resaltado es propio)</w:t>
      </w:r>
    </w:p>
    <w:p w:rsidR="00C14A2B" w:rsidRPr="00B05431" w:rsidRDefault="00C14A2B" w:rsidP="00C14A2B">
      <w:pPr>
        <w:tabs>
          <w:tab w:val="left" w:pos="1276"/>
        </w:tabs>
        <w:spacing w:after="0" w:line="240" w:lineRule="auto"/>
        <w:ind w:right="333"/>
        <w:jc w:val="both"/>
        <w:textAlignment w:val="baseline"/>
        <w:rPr>
          <w:rFonts w:ascii="Gothic720 BT" w:eastAsia="Times New Roman" w:hAnsi="Gothic720 BT" w:cs="Times New Roman"/>
          <w:bCs/>
          <w:lang w:val="es-ES" w:eastAsia="es-MX"/>
        </w:rPr>
      </w:pPr>
    </w:p>
    <w:p w:rsidR="00C14A2B" w:rsidRPr="00B05431" w:rsidRDefault="00C14A2B" w:rsidP="00642A46">
      <w:pPr>
        <w:tabs>
          <w:tab w:val="left" w:pos="1276"/>
        </w:tabs>
        <w:spacing w:after="0" w:line="240" w:lineRule="auto"/>
        <w:ind w:left="851" w:right="49"/>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
          <w:bCs/>
          <w:lang w:val="es-ES" w:eastAsia="es-MX"/>
        </w:rPr>
        <w:t>TERCERO. Diligencia de investigación.</w:t>
      </w:r>
      <w:r w:rsidRPr="00B05431">
        <w:rPr>
          <w:rFonts w:ascii="Gothic720 BT" w:eastAsia="Times New Roman" w:hAnsi="Gothic720 BT" w:cs="Times New Roman"/>
          <w:bCs/>
          <w:lang w:val="es-ES" w:eastAsia="es-MX"/>
        </w:rPr>
        <w:t xml:space="preserve"> De conformidad con los artículos 77, fracción V, 232 y 235 de la Ley Electoral, y en atención a lo vertido en el párrafo tercero del punto</w:t>
      </w:r>
      <w:r w:rsidR="00C41115" w:rsidRPr="00B05431">
        <w:rPr>
          <w:rFonts w:ascii="Gothic720 BT" w:eastAsia="Times New Roman" w:hAnsi="Gothic720 BT" w:cs="Times New Roman"/>
          <w:bCs/>
          <w:lang w:val="es-ES" w:eastAsia="es-MX"/>
        </w:rPr>
        <w:t xml:space="preserve"> de acuerdo segundo</w:t>
      </w:r>
      <w:r w:rsidRPr="00B05431">
        <w:rPr>
          <w:rFonts w:ascii="Gothic720 BT" w:eastAsia="Times New Roman" w:hAnsi="Gothic720 BT" w:cs="Times New Roman"/>
          <w:bCs/>
          <w:lang w:val="es-ES" w:eastAsia="es-MX"/>
        </w:rPr>
        <w:t xml:space="preserve"> del presente, con la finalidad de que este organismo público local electoral realice una investigación a profundidad sobre lo </w:t>
      </w:r>
      <w:r w:rsidR="005E075F" w:rsidRPr="00B05431">
        <w:rPr>
          <w:rFonts w:ascii="Gothic720 BT" w:eastAsia="Times New Roman" w:hAnsi="Gothic720 BT" w:cs="Times New Roman"/>
          <w:bCs/>
          <w:lang w:val="es-ES" w:eastAsia="es-MX"/>
        </w:rPr>
        <w:t>peticionado</w:t>
      </w:r>
      <w:r w:rsidR="00C41115" w:rsidRPr="00B05431">
        <w:rPr>
          <w:rFonts w:ascii="Gothic720 BT" w:eastAsia="Times New Roman" w:hAnsi="Gothic720 BT" w:cs="Times New Roman"/>
          <w:bCs/>
          <w:lang w:val="es-ES" w:eastAsia="es-MX"/>
        </w:rPr>
        <w:t xml:space="preserve"> por el denunciado</w:t>
      </w:r>
      <w:r w:rsidRPr="00B05431">
        <w:rPr>
          <w:rFonts w:ascii="Gothic720 BT" w:eastAsia="Times New Roman" w:hAnsi="Gothic720 BT" w:cs="Times New Roman"/>
          <w:bCs/>
          <w:lang w:val="es-ES" w:eastAsia="es-MX"/>
        </w:rPr>
        <w:t xml:space="preserve"> mediante escrito de veintitrés de diciembre, </w:t>
      </w:r>
      <w:r w:rsidRPr="00B05431">
        <w:rPr>
          <w:rFonts w:ascii="Gothic720 BT" w:eastAsia="Times New Roman" w:hAnsi="Gothic720 BT" w:cs="Times New Roman"/>
          <w:bCs/>
          <w:lang w:val="es-ES" w:eastAsia="es-MX"/>
        </w:rPr>
        <w:lastRenderedPageBreak/>
        <w:t xml:space="preserve">se solicita a la Contraloría Interna del Poder Legislativo del Estado de Querétaro para que, en un plazo no mayor a </w:t>
      </w:r>
      <w:r w:rsidRPr="00B05431">
        <w:rPr>
          <w:rFonts w:ascii="Gothic720 BT" w:eastAsia="Times New Roman" w:hAnsi="Gothic720 BT" w:cs="Times New Roman"/>
          <w:b/>
          <w:bCs/>
          <w:lang w:val="es-ES" w:eastAsia="es-MX"/>
        </w:rPr>
        <w:t>CUARENTA Y OCHO HORAS NATURALES</w:t>
      </w:r>
      <w:r w:rsidR="00C41115" w:rsidRPr="00B05431">
        <w:rPr>
          <w:rFonts w:ascii="Gothic720 BT" w:eastAsia="Times New Roman" w:hAnsi="Gothic720 BT" w:cs="Times New Roman"/>
          <w:bCs/>
          <w:lang w:val="es-ES" w:eastAsia="es-MX"/>
        </w:rPr>
        <w:t>, remita</w:t>
      </w:r>
      <w:r w:rsidRPr="00B05431">
        <w:rPr>
          <w:rFonts w:ascii="Gothic720 BT" w:eastAsia="Times New Roman" w:hAnsi="Gothic720 BT" w:cs="Times New Roman"/>
          <w:bCs/>
          <w:lang w:val="es-ES" w:eastAsia="es-MX"/>
        </w:rPr>
        <w:t xml:space="preserve"> copias certificadas del acuerdo de calificación </w:t>
      </w:r>
      <w:r w:rsidRPr="00B05431">
        <w:rPr>
          <w:rFonts w:ascii="Gothic720 BT" w:eastAsia="Times New Roman" w:hAnsi="Gothic720 BT" w:cs="Times New Roman"/>
          <w:b/>
          <w:bCs/>
          <w:lang w:val="es-ES" w:eastAsia="es-MX"/>
        </w:rPr>
        <w:t xml:space="preserve">CI/CI/14/LIX/2019 </w:t>
      </w:r>
      <w:r w:rsidRPr="00B05431">
        <w:rPr>
          <w:rFonts w:ascii="Gothic720 BT" w:eastAsia="Times New Roman" w:hAnsi="Gothic720 BT" w:cs="Times New Roman"/>
          <w:bCs/>
          <w:lang w:val="es-ES" w:eastAsia="es-MX"/>
        </w:rPr>
        <w:t>de fecha dos de marzo, signado por el Licenciado Irving Olvera Valdez, titular de la autoridad investigadora de la Contraloría Interna del Poder Legislativo del Estado de Querétaro.</w:t>
      </w:r>
    </w:p>
    <w:p w:rsidR="005E075F" w:rsidRPr="00B05431" w:rsidRDefault="005E075F" w:rsidP="00C14A2B">
      <w:pPr>
        <w:tabs>
          <w:tab w:val="left" w:pos="1276"/>
        </w:tabs>
        <w:spacing w:after="0" w:line="240" w:lineRule="auto"/>
        <w:ind w:left="993" w:right="333"/>
        <w:jc w:val="both"/>
        <w:textAlignment w:val="baseline"/>
        <w:rPr>
          <w:rFonts w:ascii="Gothic720 BT" w:eastAsia="Times New Roman" w:hAnsi="Gothic720 BT" w:cs="Times New Roman"/>
          <w:bCs/>
          <w:lang w:val="es-ES" w:eastAsia="es-MX"/>
        </w:rPr>
      </w:pPr>
    </w:p>
    <w:p w:rsidR="005E075F" w:rsidRDefault="00326665" w:rsidP="00642A46">
      <w:pPr>
        <w:tabs>
          <w:tab w:val="left" w:pos="1276"/>
        </w:tabs>
        <w:spacing w:after="0" w:line="240" w:lineRule="auto"/>
        <w:ind w:left="851" w:right="49"/>
        <w:jc w:val="both"/>
        <w:textAlignment w:val="baseline"/>
        <w:rPr>
          <w:rFonts w:ascii="Gothic720 BT" w:eastAsia="Times New Roman" w:hAnsi="Gothic720 BT" w:cs="Times New Roman"/>
          <w:bCs/>
          <w:lang w:val="es-ES" w:eastAsia="es-MX"/>
        </w:rPr>
      </w:pPr>
      <w:r w:rsidRPr="00B05431">
        <w:rPr>
          <w:rFonts w:ascii="Gothic720 BT" w:eastAsia="Times New Roman" w:hAnsi="Gothic720 BT" w:cs="Times New Roman"/>
          <w:bCs/>
          <w:lang w:val="es-ES" w:eastAsia="es-MX"/>
        </w:rPr>
        <w:t>En ese entendido</w:t>
      </w:r>
      <w:r w:rsidR="005E075F" w:rsidRPr="00B05431">
        <w:rPr>
          <w:rFonts w:ascii="Gothic720 BT" w:eastAsia="Times New Roman" w:hAnsi="Gothic720 BT" w:cs="Times New Roman"/>
          <w:bCs/>
          <w:lang w:val="es-ES" w:eastAsia="es-MX"/>
        </w:rPr>
        <w:t xml:space="preserve">, se ordena llevar a cabo la notificación a la </w:t>
      </w:r>
      <w:r w:rsidRPr="00B05431">
        <w:rPr>
          <w:rFonts w:ascii="Gothic720 BT" w:eastAsia="Times New Roman" w:hAnsi="Gothic720 BT" w:cs="Times New Roman"/>
          <w:bCs/>
          <w:lang w:val="es-ES" w:eastAsia="es-MX"/>
        </w:rPr>
        <w:t xml:space="preserve">citada </w:t>
      </w:r>
      <w:r w:rsidR="005E075F" w:rsidRPr="00B05431">
        <w:rPr>
          <w:rFonts w:ascii="Gothic720 BT" w:eastAsia="Times New Roman" w:hAnsi="Gothic720 BT" w:cs="Times New Roman"/>
          <w:bCs/>
          <w:lang w:val="es-ES" w:eastAsia="es-MX"/>
        </w:rPr>
        <w:t xml:space="preserve">Contraloría Interna el primer día </w:t>
      </w:r>
      <w:r w:rsidR="006210B3">
        <w:rPr>
          <w:rFonts w:ascii="Gothic720 BT" w:eastAsia="Times New Roman" w:hAnsi="Gothic720 BT" w:cs="Times New Roman"/>
          <w:bCs/>
          <w:lang w:val="es-ES" w:eastAsia="es-MX"/>
        </w:rPr>
        <w:t>laborable</w:t>
      </w:r>
      <w:r w:rsidR="005E075F" w:rsidRPr="00B05431">
        <w:rPr>
          <w:rFonts w:ascii="Gothic720 BT" w:eastAsia="Times New Roman" w:hAnsi="Gothic720 BT" w:cs="Times New Roman"/>
          <w:bCs/>
          <w:lang w:val="es-ES" w:eastAsia="es-MX"/>
        </w:rPr>
        <w:t xml:space="preserve">, </w:t>
      </w:r>
      <w:proofErr w:type="gramStart"/>
      <w:r w:rsidR="005E075F" w:rsidRPr="00B05431">
        <w:rPr>
          <w:rFonts w:ascii="Gothic720 BT" w:eastAsia="Times New Roman" w:hAnsi="Gothic720 BT" w:cs="Times New Roman"/>
          <w:bCs/>
          <w:lang w:val="es-ES" w:eastAsia="es-MX"/>
        </w:rPr>
        <w:t>dada</w:t>
      </w:r>
      <w:proofErr w:type="gramEnd"/>
      <w:r w:rsidR="005E075F" w:rsidRPr="00B05431">
        <w:rPr>
          <w:rFonts w:ascii="Gothic720 BT" w:eastAsia="Times New Roman" w:hAnsi="Gothic720 BT" w:cs="Times New Roman"/>
          <w:bCs/>
          <w:lang w:val="es-ES" w:eastAsia="es-MX"/>
        </w:rPr>
        <w:t xml:space="preserve"> la imposibilidad </w:t>
      </w:r>
      <w:r w:rsidR="00417B6B">
        <w:rPr>
          <w:rFonts w:ascii="Gothic720 BT" w:eastAsia="Times New Roman" w:hAnsi="Gothic720 BT" w:cs="Times New Roman"/>
          <w:bCs/>
          <w:lang w:val="es-ES" w:eastAsia="es-MX"/>
        </w:rPr>
        <w:t>legal</w:t>
      </w:r>
      <w:r w:rsidR="00BB2A5C" w:rsidRPr="00B05431">
        <w:rPr>
          <w:rFonts w:ascii="Gothic720 BT" w:eastAsia="Times New Roman" w:hAnsi="Gothic720 BT" w:cs="Times New Roman"/>
          <w:bCs/>
          <w:lang w:val="es-ES" w:eastAsia="es-MX"/>
        </w:rPr>
        <w:t xml:space="preserve"> </w:t>
      </w:r>
      <w:r w:rsidR="00417B6B">
        <w:rPr>
          <w:rFonts w:ascii="Gothic720 BT" w:eastAsia="Times New Roman" w:hAnsi="Gothic720 BT" w:cs="Times New Roman"/>
          <w:bCs/>
          <w:lang w:val="es-ES" w:eastAsia="es-MX"/>
        </w:rPr>
        <w:t>que se desprende d</w:t>
      </w:r>
      <w:r w:rsidR="00BB2A5C" w:rsidRPr="00B05431">
        <w:rPr>
          <w:rFonts w:ascii="Gothic720 BT" w:eastAsia="Times New Roman" w:hAnsi="Gothic720 BT" w:cs="Times New Roman"/>
          <w:bCs/>
          <w:lang w:val="es-ES" w:eastAsia="es-MX"/>
        </w:rPr>
        <w:t>el decreto que fija el periodo vacacional de los trabajadores de la quincuagésima novena legislatura del estado de Querétaro, correspondiente al segundo periodo del año dos mil veinte</w:t>
      </w:r>
      <w:r w:rsidR="00BB2A5C" w:rsidRPr="00B05431">
        <w:rPr>
          <w:rStyle w:val="Refdenotaalpie"/>
          <w:rFonts w:ascii="Gothic720 BT" w:eastAsia="Times New Roman" w:hAnsi="Gothic720 BT" w:cs="Times New Roman"/>
          <w:bCs/>
          <w:lang w:val="es-ES" w:eastAsia="es-MX"/>
        </w:rPr>
        <w:footnoteReference w:id="6"/>
      </w:r>
      <w:r w:rsidR="00BB2A5C" w:rsidRPr="00B05431">
        <w:rPr>
          <w:rFonts w:ascii="Gothic720 BT" w:eastAsia="Times New Roman" w:hAnsi="Gothic720 BT" w:cs="Times New Roman"/>
          <w:bCs/>
          <w:lang w:val="es-ES" w:eastAsia="es-MX"/>
        </w:rPr>
        <w:t>.</w:t>
      </w:r>
    </w:p>
    <w:p w:rsidR="00D21658" w:rsidRPr="00B05431" w:rsidRDefault="00D21658" w:rsidP="006A1392">
      <w:pPr>
        <w:spacing w:after="0" w:line="240" w:lineRule="auto"/>
        <w:jc w:val="both"/>
        <w:textAlignment w:val="baseline"/>
        <w:rPr>
          <w:rFonts w:ascii="Gothic720 BT" w:eastAsia="Times New Roman" w:hAnsi="Gothic720 BT" w:cs="Times New Roman"/>
          <w:b/>
          <w:bCs/>
          <w:lang w:val="es-ES" w:eastAsia="es-MX"/>
        </w:rPr>
      </w:pPr>
    </w:p>
    <w:p w:rsidR="00666529" w:rsidRPr="00B05431" w:rsidRDefault="00666529" w:rsidP="00326665">
      <w:pPr>
        <w:tabs>
          <w:tab w:val="left" w:pos="0"/>
          <w:tab w:val="left" w:pos="142"/>
        </w:tabs>
        <w:spacing w:after="0"/>
        <w:ind w:left="851"/>
        <w:jc w:val="both"/>
        <w:rPr>
          <w:rFonts w:ascii="Gothic720 BT" w:eastAsia="Calibri" w:hAnsi="Gothic720 BT" w:cs="Calibri"/>
          <w:b/>
          <w:color w:val="000000"/>
        </w:rPr>
      </w:pPr>
      <w:r w:rsidRPr="00B05431">
        <w:rPr>
          <w:rFonts w:ascii="Gothic720 BT" w:eastAsia="Calibri" w:hAnsi="Gothic720 BT" w:cs="Calibri"/>
          <w:b/>
          <w:color w:val="000000"/>
        </w:rPr>
        <w:t xml:space="preserve">Notifíquese </w:t>
      </w:r>
      <w:r w:rsidR="006A1392" w:rsidRPr="00B05431">
        <w:rPr>
          <w:rFonts w:ascii="Gothic720 BT" w:eastAsia="Calibri" w:hAnsi="Gothic720 BT" w:cs="Calibri"/>
          <w:b/>
          <w:color w:val="000000"/>
        </w:rPr>
        <w:t>por oficio</w:t>
      </w:r>
      <w:r w:rsidR="006D0CCE" w:rsidRPr="00B05431">
        <w:rPr>
          <w:rFonts w:ascii="Gothic720 BT" w:eastAsia="Calibri" w:hAnsi="Gothic720 BT" w:cs="Calibri"/>
          <w:b/>
          <w:color w:val="000000"/>
        </w:rPr>
        <w:t xml:space="preserve"> a </w:t>
      </w:r>
      <w:r w:rsidR="006D0CCE" w:rsidRPr="00B05431">
        <w:rPr>
          <w:rFonts w:ascii="Gothic720 BT" w:eastAsia="Times New Roman" w:hAnsi="Gothic720 BT" w:cs="Times New Roman"/>
          <w:b/>
          <w:bCs/>
          <w:lang w:val="es-ES" w:eastAsia="es-MX"/>
        </w:rPr>
        <w:t>la Contraloría Interna del Poder Legislativo del Estado de Querétaro</w:t>
      </w:r>
      <w:r w:rsidR="00457BA1">
        <w:rPr>
          <w:rFonts w:ascii="Gothic720 BT" w:eastAsia="Times New Roman" w:hAnsi="Gothic720 BT" w:cs="Times New Roman"/>
          <w:b/>
          <w:bCs/>
          <w:lang w:val="es-ES" w:eastAsia="es-MX"/>
        </w:rPr>
        <w:t xml:space="preserve"> </w:t>
      </w:r>
      <w:r w:rsidR="006A1392" w:rsidRPr="00B05431">
        <w:rPr>
          <w:rFonts w:ascii="Gothic720 BT" w:eastAsia="Calibri" w:hAnsi="Gothic720 BT" w:cs="Calibri"/>
          <w:b/>
          <w:color w:val="000000"/>
        </w:rPr>
        <w:t>y por estrados</w:t>
      </w:r>
      <w:r w:rsidR="00EE65F7" w:rsidRPr="00B05431">
        <w:rPr>
          <w:rFonts w:ascii="Gothic720 BT" w:eastAsia="Calibri" w:hAnsi="Gothic720 BT" w:cs="Calibri"/>
          <w:b/>
          <w:color w:val="000000"/>
        </w:rPr>
        <w:t xml:space="preserve"> a</w:t>
      </w:r>
      <w:r w:rsidR="00826AE4" w:rsidRPr="00B05431">
        <w:rPr>
          <w:rFonts w:ascii="Gothic720 BT" w:eastAsia="Calibri" w:hAnsi="Gothic720 BT" w:cs="Calibri"/>
          <w:b/>
          <w:color w:val="000000"/>
        </w:rPr>
        <w:t xml:space="preserve"> las partes</w:t>
      </w:r>
      <w:r w:rsidRPr="00B05431">
        <w:rPr>
          <w:rFonts w:ascii="Gothic720 BT" w:eastAsia="Calibri" w:hAnsi="Gothic720 BT" w:cs="Calibri"/>
          <w:b/>
          <w:color w:val="000000"/>
        </w:rPr>
        <w:t xml:space="preserve">, con fundamento en los artículos 3 de la Ley </w:t>
      </w:r>
      <w:r w:rsidR="006A1392" w:rsidRPr="00B05431">
        <w:rPr>
          <w:rFonts w:ascii="Gothic720 BT" w:eastAsia="Calibri" w:hAnsi="Gothic720 BT" w:cs="Calibri"/>
          <w:b/>
          <w:color w:val="000000"/>
        </w:rPr>
        <w:t>Electoral; 50, fracciones</w:t>
      </w:r>
      <w:r w:rsidR="00826AE4" w:rsidRPr="00B05431">
        <w:rPr>
          <w:rFonts w:ascii="Gothic720 BT" w:eastAsia="Calibri" w:hAnsi="Gothic720 BT" w:cs="Calibri"/>
          <w:b/>
          <w:color w:val="000000"/>
        </w:rPr>
        <w:t xml:space="preserve"> </w:t>
      </w:r>
      <w:r w:rsidR="006A1392" w:rsidRPr="00B05431">
        <w:rPr>
          <w:rFonts w:ascii="Gothic720 BT" w:eastAsia="Calibri" w:hAnsi="Gothic720 BT" w:cs="Calibri"/>
          <w:b/>
          <w:color w:val="000000"/>
        </w:rPr>
        <w:t>I</w:t>
      </w:r>
      <w:r w:rsidR="00826AE4" w:rsidRPr="00B05431">
        <w:rPr>
          <w:rFonts w:ascii="Gothic720 BT" w:eastAsia="Calibri" w:hAnsi="Gothic720 BT" w:cs="Calibri"/>
          <w:b/>
          <w:color w:val="000000"/>
        </w:rPr>
        <w:t>I</w:t>
      </w:r>
      <w:r w:rsidR="006A1392" w:rsidRPr="00B05431">
        <w:rPr>
          <w:rFonts w:ascii="Gothic720 BT" w:eastAsia="Calibri" w:hAnsi="Gothic720 BT" w:cs="Calibri"/>
          <w:b/>
          <w:color w:val="000000"/>
        </w:rPr>
        <w:t xml:space="preserve"> y III, 52, 53 </w:t>
      </w:r>
      <w:r w:rsidRPr="00B05431">
        <w:rPr>
          <w:rFonts w:ascii="Gothic720 BT" w:eastAsia="Calibri" w:hAnsi="Gothic720 BT" w:cs="Calibri"/>
          <w:b/>
          <w:color w:val="000000"/>
        </w:rPr>
        <w:t xml:space="preserve"> y</w:t>
      </w:r>
      <w:r w:rsidR="006A1392" w:rsidRPr="00B05431">
        <w:rPr>
          <w:rFonts w:ascii="Gothic720 BT" w:eastAsia="Calibri" w:hAnsi="Gothic720 BT" w:cs="Calibri"/>
          <w:b/>
          <w:color w:val="000000"/>
        </w:rPr>
        <w:t xml:space="preserve"> 56, fracciones I y II</w:t>
      </w:r>
      <w:r w:rsidRPr="00B05431">
        <w:rPr>
          <w:rFonts w:ascii="Gothic720 BT" w:eastAsia="Calibri" w:hAnsi="Gothic720 BT" w:cs="Calibri"/>
          <w:b/>
          <w:color w:val="000000"/>
        </w:rPr>
        <w:t xml:space="preserve"> de la Ley de Medios</w:t>
      </w:r>
      <w:r w:rsidR="007F17E1" w:rsidRPr="00B05431">
        <w:rPr>
          <w:rFonts w:ascii="Gothic720 BT" w:eastAsia="Calibri" w:hAnsi="Gothic720 BT" w:cs="Calibri"/>
          <w:b/>
          <w:color w:val="000000"/>
        </w:rPr>
        <w:t xml:space="preserve"> de Impugnación en Materia Electoral del Estado de Querétaro</w:t>
      </w:r>
      <w:r w:rsidRPr="00B05431">
        <w:rPr>
          <w:rFonts w:ascii="Gothic720 BT" w:eastAsia="Calibri" w:hAnsi="Gothic720 BT" w:cs="Calibri"/>
          <w:b/>
          <w:color w:val="000000"/>
        </w:rPr>
        <w:t>.</w:t>
      </w:r>
    </w:p>
    <w:p w:rsidR="00D21658" w:rsidRPr="00B05431" w:rsidRDefault="00D21658" w:rsidP="00826AE4">
      <w:pPr>
        <w:spacing w:after="0" w:line="240" w:lineRule="auto"/>
        <w:ind w:left="992"/>
        <w:jc w:val="both"/>
        <w:textAlignment w:val="baseline"/>
        <w:rPr>
          <w:rFonts w:ascii="Gothic720 BT" w:eastAsia="Times New Roman" w:hAnsi="Gothic720 BT" w:cs="Times New Roman"/>
          <w:color w:val="000000"/>
          <w:lang w:val="es-ES" w:eastAsia="es-MX"/>
        </w:rPr>
      </w:pPr>
    </w:p>
    <w:p w:rsidR="002C5D28" w:rsidRDefault="00374D76" w:rsidP="00BB2A5C">
      <w:pPr>
        <w:spacing w:after="0" w:line="240" w:lineRule="auto"/>
        <w:ind w:left="851"/>
        <w:jc w:val="both"/>
        <w:textAlignment w:val="baseline"/>
        <w:rPr>
          <w:rFonts w:ascii="Gothic720 BT" w:eastAsia="Times New Roman" w:hAnsi="Gothic720 BT" w:cs="Times New Roman"/>
          <w:color w:val="000000"/>
          <w:lang w:val="es-ES" w:eastAsia="es-MX"/>
        </w:rPr>
      </w:pPr>
      <w:r w:rsidRPr="00B05431">
        <w:rPr>
          <w:rFonts w:ascii="Gothic720 BT" w:eastAsia="Times New Roman" w:hAnsi="Gothic720 BT" w:cs="Times New Roman"/>
          <w:color w:val="000000"/>
          <w:lang w:val="es-ES" w:eastAsia="es-MX"/>
        </w:rPr>
        <w:t xml:space="preserve">Así lo proveyó y firmó el Director Ejecutivo de Asuntos Jurídicos. </w:t>
      </w:r>
      <w:r w:rsidRPr="00B05431">
        <w:rPr>
          <w:rFonts w:ascii="Gothic720 BT" w:eastAsia="Times New Roman" w:hAnsi="Gothic720 BT" w:cs="Times New Roman"/>
          <w:b/>
          <w:bCs/>
          <w:color w:val="000000"/>
          <w:lang w:val="es-ES" w:eastAsia="es-MX"/>
        </w:rPr>
        <w:t>CONSTE</w:t>
      </w:r>
      <w:r w:rsidRPr="00B05431">
        <w:rPr>
          <w:rFonts w:ascii="Gothic720 BT" w:eastAsia="Times New Roman" w:hAnsi="Gothic720 BT" w:cs="Times New Roman"/>
          <w:color w:val="000000"/>
          <w:lang w:val="es-ES" w:eastAsia="es-MX"/>
        </w:rPr>
        <w:t>. </w:t>
      </w:r>
    </w:p>
    <w:p w:rsidR="00D03EC5" w:rsidRPr="00B05431" w:rsidRDefault="00374D76" w:rsidP="00BB2A5C">
      <w:pPr>
        <w:spacing w:after="0" w:line="240" w:lineRule="auto"/>
        <w:ind w:left="851"/>
        <w:jc w:val="both"/>
        <w:textAlignment w:val="baseline"/>
        <w:rPr>
          <w:rFonts w:ascii="Gothic720 BT" w:eastAsia="Times New Roman" w:hAnsi="Gothic720 BT" w:cs="Times New Roman"/>
          <w:color w:val="000000"/>
          <w:lang w:val="es-ES" w:eastAsia="es-MX"/>
        </w:rPr>
      </w:pPr>
      <w:r w:rsidRPr="00B05431">
        <w:rPr>
          <w:rFonts w:ascii="Gothic720 BT" w:eastAsia="Times New Roman" w:hAnsi="Gothic720 BT" w:cs="Times New Roman"/>
          <w:color w:val="000000"/>
          <w:lang w:val="es-ES" w:eastAsia="es-MX"/>
        </w:rPr>
        <w:t> </w:t>
      </w:r>
    </w:p>
    <w:p w:rsidR="00374D76" w:rsidRPr="00B05431" w:rsidRDefault="00374D76" w:rsidP="00326665">
      <w:pPr>
        <w:spacing w:after="0" w:line="240" w:lineRule="auto"/>
        <w:ind w:left="851"/>
        <w:jc w:val="center"/>
        <w:textAlignment w:val="baseline"/>
        <w:rPr>
          <w:rFonts w:ascii="Gothic720 BT" w:eastAsia="Times New Roman" w:hAnsi="Gothic720 BT" w:cs="Times New Roman"/>
          <w:lang w:val="es-ES" w:eastAsia="es-MX"/>
        </w:rPr>
      </w:pPr>
      <w:r w:rsidRPr="00B05431">
        <w:rPr>
          <w:rFonts w:ascii="Gothic720 BT" w:eastAsia="Times New Roman" w:hAnsi="Gothic720 BT" w:cs="Times New Roman"/>
          <w:b/>
          <w:bCs/>
          <w:lang w:eastAsia="es-MX"/>
        </w:rPr>
        <w:t>Dr. Juan Rivera Hernández</w:t>
      </w:r>
      <w:r w:rsidRPr="00B05431">
        <w:rPr>
          <w:rFonts w:ascii="Gothic720 BT" w:eastAsia="Times New Roman" w:hAnsi="Gothic720 BT" w:cs="Times New Roman"/>
          <w:lang w:val="es-ES" w:eastAsia="es-MX"/>
        </w:rPr>
        <w:t> </w:t>
      </w:r>
    </w:p>
    <w:p w:rsidR="00F1674A" w:rsidRPr="00B05431" w:rsidRDefault="00F1674A" w:rsidP="00326665">
      <w:pPr>
        <w:spacing w:after="0" w:line="240" w:lineRule="auto"/>
        <w:ind w:left="851"/>
        <w:jc w:val="center"/>
        <w:textAlignment w:val="baseline"/>
        <w:rPr>
          <w:rFonts w:ascii="Gothic720 BT" w:eastAsia="Times New Roman" w:hAnsi="Gothic720 BT" w:cs="Times New Roman"/>
          <w:lang w:val="es-ES" w:eastAsia="es-MX"/>
        </w:rPr>
      </w:pPr>
    </w:p>
    <w:p w:rsidR="00F1674A" w:rsidRPr="00B05431" w:rsidRDefault="00F1674A" w:rsidP="00326665">
      <w:pPr>
        <w:spacing w:after="0" w:line="240" w:lineRule="auto"/>
        <w:ind w:left="851"/>
        <w:jc w:val="center"/>
        <w:textAlignment w:val="baseline"/>
        <w:rPr>
          <w:rFonts w:ascii="Gothic720 BT" w:eastAsia="Times New Roman" w:hAnsi="Gothic720 BT" w:cs="Times New Roman"/>
          <w:lang w:val="es-ES" w:eastAsia="es-MX"/>
        </w:rPr>
      </w:pPr>
    </w:p>
    <w:p w:rsidR="00B05431" w:rsidRDefault="00374D76" w:rsidP="00326665">
      <w:pPr>
        <w:spacing w:after="0" w:line="240" w:lineRule="auto"/>
        <w:ind w:left="851"/>
        <w:jc w:val="center"/>
        <w:textAlignment w:val="baseline"/>
        <w:rPr>
          <w:rFonts w:ascii="Gothic720 BT" w:eastAsia="Times New Roman" w:hAnsi="Gothic720 BT" w:cs="Times New Roman"/>
          <w:lang w:eastAsia="es-MX"/>
        </w:rPr>
      </w:pPr>
      <w:r w:rsidRPr="00B05431">
        <w:rPr>
          <w:rFonts w:ascii="Gothic720 BT" w:eastAsia="Times New Roman" w:hAnsi="Gothic720 BT" w:cs="Times New Roman"/>
          <w:lang w:eastAsia="es-MX"/>
        </w:rPr>
        <w:t>Director Ejecutivo de Asuntos Jurídicos</w:t>
      </w:r>
    </w:p>
    <w:p w:rsidR="00B05431" w:rsidRDefault="00B05431">
      <w:pPr>
        <w:rPr>
          <w:rFonts w:ascii="Gothic720 BT" w:eastAsia="Times New Roman" w:hAnsi="Gothic720 BT" w:cs="Times New Roman"/>
          <w:lang w:eastAsia="es-MX"/>
        </w:rPr>
      </w:pPr>
      <w:r>
        <w:rPr>
          <w:rFonts w:ascii="Gothic720 BT" w:eastAsia="Times New Roman" w:hAnsi="Gothic720 BT" w:cs="Times New Roman"/>
          <w:lang w:eastAsia="es-MX"/>
        </w:rPr>
        <w:br w:type="page"/>
      </w:r>
    </w:p>
    <w:p w:rsidR="00C14A2B" w:rsidRPr="00B05431" w:rsidRDefault="00C14A2B" w:rsidP="00326665">
      <w:pPr>
        <w:spacing w:after="0" w:line="240" w:lineRule="auto"/>
        <w:ind w:left="851"/>
        <w:jc w:val="center"/>
        <w:textAlignment w:val="baseline"/>
        <w:rPr>
          <w:rFonts w:ascii="Gothic720 BT" w:eastAsia="Times New Roman" w:hAnsi="Gothic720 BT" w:cs="Times New Roman"/>
          <w:lang w:eastAsia="es-MX"/>
        </w:rPr>
      </w:pPr>
    </w:p>
    <w:p w:rsidR="00D018E8" w:rsidRPr="00C14A2B" w:rsidRDefault="00D018E8" w:rsidP="00C14A2B">
      <w:pPr>
        <w:rPr>
          <w:rFonts w:ascii="Gothic720 BT" w:eastAsia="Times New Roman" w:hAnsi="Gothic720 BT" w:cs="Times New Roman"/>
          <w:sz w:val="21"/>
          <w:szCs w:val="21"/>
          <w:lang w:eastAsia="es-MX"/>
        </w:rPr>
      </w:pPr>
    </w:p>
    <w:p w:rsidR="00D018E8" w:rsidRPr="00426EE0" w:rsidRDefault="00D018E8" w:rsidP="00D018E8">
      <w:pPr>
        <w:tabs>
          <w:tab w:val="left" w:pos="426"/>
        </w:tabs>
        <w:spacing w:after="0" w:line="240" w:lineRule="auto"/>
        <w:ind w:left="4395"/>
        <w:jc w:val="both"/>
        <w:textAlignment w:val="baseline"/>
        <w:rPr>
          <w:rFonts w:ascii="Gothic720 BT" w:eastAsia="Times New Roman" w:hAnsi="Gothic720 BT" w:cs="Times New Roman"/>
          <w:b/>
          <w:lang w:val="es-ES" w:eastAsia="es-MX"/>
        </w:rPr>
      </w:pPr>
      <w:r w:rsidRPr="00426EE0">
        <w:rPr>
          <w:rFonts w:ascii="Gothic720 BT" w:eastAsia="Times New Roman" w:hAnsi="Gothic720 BT" w:cs="Times New Roman"/>
          <w:b/>
          <w:lang w:val="es-ES" w:eastAsia="es-MX"/>
        </w:rPr>
        <w:t>PROCEDIMIENTO ESPECIAL SANCIONADOR.</w:t>
      </w:r>
    </w:p>
    <w:p w:rsidR="00D018E8" w:rsidRPr="00426EE0" w:rsidRDefault="00D018E8" w:rsidP="00D018E8">
      <w:pPr>
        <w:tabs>
          <w:tab w:val="left" w:pos="426"/>
        </w:tabs>
        <w:spacing w:after="0" w:line="240" w:lineRule="auto"/>
        <w:ind w:left="4395"/>
        <w:jc w:val="both"/>
        <w:textAlignment w:val="baseline"/>
        <w:rPr>
          <w:rFonts w:ascii="Gothic720 BT" w:eastAsia="Times New Roman" w:hAnsi="Gothic720 BT" w:cs="Times New Roman"/>
          <w:lang w:val="es-ES" w:eastAsia="es-MX"/>
        </w:rPr>
      </w:pPr>
    </w:p>
    <w:p w:rsidR="00D018E8" w:rsidRPr="00426EE0" w:rsidRDefault="00D018E8" w:rsidP="00D018E8">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426EE0">
        <w:rPr>
          <w:rFonts w:ascii="Gothic720 BT" w:eastAsia="Times New Roman" w:hAnsi="Gothic720 BT" w:cs="Times New Roman"/>
          <w:b/>
          <w:lang w:val="es-ES" w:eastAsia="es-MX"/>
        </w:rPr>
        <w:t>EXPEDIENTE</w:t>
      </w:r>
      <w:r w:rsidRPr="00426EE0">
        <w:rPr>
          <w:rFonts w:ascii="Gothic720 BT" w:eastAsia="Times New Roman" w:hAnsi="Gothic720 BT" w:cs="Times New Roman"/>
          <w:lang w:val="es-ES" w:eastAsia="es-MX"/>
        </w:rPr>
        <w:t>: IEEQ/PES/022/2020-P.</w:t>
      </w:r>
    </w:p>
    <w:p w:rsidR="00D018E8" w:rsidRPr="00426EE0" w:rsidRDefault="00D018E8" w:rsidP="00D018E8">
      <w:pPr>
        <w:tabs>
          <w:tab w:val="left" w:pos="426"/>
        </w:tabs>
        <w:spacing w:after="0" w:line="240" w:lineRule="auto"/>
        <w:ind w:left="4395"/>
        <w:jc w:val="both"/>
        <w:textAlignment w:val="baseline"/>
        <w:rPr>
          <w:rFonts w:ascii="Gothic720 BT" w:hAnsi="Gothic720 BT" w:cs="Arial"/>
          <w:b/>
          <w:lang w:eastAsia="es-ES"/>
        </w:rPr>
      </w:pPr>
    </w:p>
    <w:p w:rsidR="00761692" w:rsidRPr="00426EE0" w:rsidRDefault="00D018E8" w:rsidP="00761692">
      <w:pPr>
        <w:tabs>
          <w:tab w:val="left" w:pos="426"/>
        </w:tabs>
        <w:spacing w:after="0" w:line="240" w:lineRule="auto"/>
        <w:ind w:left="4395"/>
        <w:jc w:val="both"/>
        <w:textAlignment w:val="baseline"/>
        <w:rPr>
          <w:rFonts w:ascii="Gothic720 BT" w:eastAsia="Times New Roman" w:hAnsi="Gothic720 BT" w:cs="Times New Roman"/>
          <w:lang w:val="es-ES" w:eastAsia="es-MX"/>
        </w:rPr>
      </w:pPr>
      <w:r w:rsidRPr="00426EE0">
        <w:rPr>
          <w:rFonts w:ascii="Gothic720 BT" w:hAnsi="Gothic720 BT" w:cs="Arial"/>
          <w:b/>
          <w:lang w:eastAsia="es-ES"/>
        </w:rPr>
        <w:t>ASUNTO:</w:t>
      </w:r>
      <w:r w:rsidRPr="00426EE0">
        <w:rPr>
          <w:rFonts w:ascii="Gothic720 BT" w:hAnsi="Gothic720 BT" w:cs="Arial"/>
          <w:lang w:eastAsia="es-ES"/>
        </w:rPr>
        <w:t xml:space="preserve"> </w:t>
      </w:r>
      <w:r w:rsidR="00761692" w:rsidRPr="00426EE0">
        <w:rPr>
          <w:rFonts w:ascii="Gothic720 BT" w:eastAsia="Times New Roman" w:hAnsi="Gothic720 BT" w:cs="Times New Roman"/>
          <w:lang w:val="es-ES" w:eastAsia="es-MX"/>
        </w:rPr>
        <w:t>RECEPCIÓN, CUMPLIMIENTO Y DILIGENCIAS DE INVESTIGACIÓN.</w:t>
      </w:r>
    </w:p>
    <w:p w:rsidR="00D018E8" w:rsidRPr="00426EE0" w:rsidRDefault="00D018E8" w:rsidP="00761692">
      <w:pPr>
        <w:tabs>
          <w:tab w:val="left" w:pos="426"/>
        </w:tabs>
        <w:spacing w:after="0" w:line="240" w:lineRule="auto"/>
        <w:ind w:left="4395"/>
        <w:jc w:val="both"/>
        <w:textAlignment w:val="baseline"/>
        <w:rPr>
          <w:rFonts w:ascii="Gothic720 BT" w:hAnsi="Gothic720 BT" w:cs="Arial"/>
          <w:lang w:eastAsia="es-ES"/>
        </w:rPr>
      </w:pPr>
    </w:p>
    <w:p w:rsidR="00D018E8" w:rsidRPr="00426EE0" w:rsidRDefault="00D018E8" w:rsidP="00D018E8">
      <w:pPr>
        <w:spacing w:after="0" w:line="240" w:lineRule="auto"/>
        <w:jc w:val="both"/>
        <w:textAlignment w:val="baseline"/>
        <w:rPr>
          <w:rFonts w:ascii="Gothic720 BT" w:eastAsia="Times New Roman" w:hAnsi="Gothic720 BT" w:cs="Times New Roman"/>
          <w:lang w:eastAsia="es-MX"/>
        </w:rPr>
      </w:pPr>
    </w:p>
    <w:p w:rsidR="00D018E8" w:rsidRPr="00426EE0" w:rsidRDefault="00D018E8" w:rsidP="00D018E8">
      <w:pPr>
        <w:spacing w:after="0" w:line="240" w:lineRule="auto"/>
        <w:ind w:left="993"/>
        <w:jc w:val="center"/>
        <w:textAlignment w:val="baseline"/>
        <w:rPr>
          <w:rFonts w:ascii="Gothic720 BT" w:eastAsia="Times New Roman" w:hAnsi="Gothic720 BT" w:cs="Times New Roman"/>
          <w:b/>
          <w:lang w:eastAsia="es-MX"/>
        </w:rPr>
      </w:pPr>
      <w:r w:rsidRPr="00426EE0">
        <w:rPr>
          <w:rFonts w:ascii="Gothic720 BT" w:eastAsia="Times New Roman" w:hAnsi="Gothic720 BT" w:cs="Times New Roman"/>
          <w:b/>
          <w:lang w:eastAsia="es-MX"/>
        </w:rPr>
        <w:t>CÉDULA DE NOTIFICACIÓN</w:t>
      </w:r>
    </w:p>
    <w:p w:rsidR="00D018E8" w:rsidRPr="00426EE0" w:rsidRDefault="00D018E8" w:rsidP="00D018E8">
      <w:pPr>
        <w:spacing w:after="0" w:line="240" w:lineRule="auto"/>
        <w:ind w:left="993"/>
        <w:jc w:val="both"/>
        <w:textAlignment w:val="baseline"/>
        <w:rPr>
          <w:rFonts w:ascii="Gothic720 BT" w:eastAsia="Times New Roman" w:hAnsi="Gothic720 BT" w:cs="Times New Roman"/>
          <w:lang w:eastAsia="es-MX"/>
        </w:rPr>
      </w:pPr>
    </w:p>
    <w:p w:rsidR="00D018E8" w:rsidRPr="00426EE0" w:rsidRDefault="00D018E8" w:rsidP="00D018E8">
      <w:pPr>
        <w:spacing w:after="0" w:line="240" w:lineRule="auto"/>
        <w:ind w:left="993"/>
        <w:jc w:val="both"/>
        <w:textAlignment w:val="baseline"/>
        <w:rPr>
          <w:rFonts w:ascii="Gothic720 BT" w:eastAsia="Times New Roman" w:hAnsi="Gothic720 BT" w:cs="Times New Roman"/>
          <w:lang w:eastAsia="es-MX"/>
        </w:rPr>
      </w:pPr>
      <w:r w:rsidRPr="00426EE0">
        <w:rPr>
          <w:rFonts w:ascii="Gothic720 BT" w:eastAsia="Times New Roman" w:hAnsi="Gothic720 BT" w:cs="Times New Roman"/>
          <w:lang w:eastAsia="es-MX"/>
        </w:rPr>
        <w:t xml:space="preserve">En Santiago de Querétaro, Querétaro, siendo las </w:t>
      </w:r>
      <w:r w:rsidR="0041790B">
        <w:rPr>
          <w:rFonts w:ascii="Gothic720 BT" w:eastAsia="Times New Roman" w:hAnsi="Gothic720 BT" w:cs="Times New Roman"/>
          <w:lang w:eastAsia="es-MX"/>
        </w:rPr>
        <w:t>dieciséis</w:t>
      </w:r>
      <w:r w:rsidRPr="00426EE0">
        <w:rPr>
          <w:rFonts w:ascii="Gothic720 BT" w:eastAsia="Times New Roman" w:hAnsi="Gothic720 BT" w:cs="Times New Roman"/>
          <w:lang w:eastAsia="es-MX"/>
        </w:rPr>
        <w:t xml:space="preserve"> horas con treinta minutos del </w:t>
      </w:r>
      <w:r w:rsidR="006A49FF" w:rsidRPr="00426EE0">
        <w:rPr>
          <w:rFonts w:ascii="Gothic720 BT" w:eastAsia="Times New Roman" w:hAnsi="Gothic720 BT" w:cs="Times New Roman"/>
          <w:lang w:eastAsia="es-MX"/>
        </w:rPr>
        <w:t>cuatro</w:t>
      </w:r>
      <w:r w:rsidRPr="00426EE0">
        <w:rPr>
          <w:rFonts w:ascii="Gothic720 BT" w:eastAsia="Times New Roman" w:hAnsi="Gothic720 BT" w:cs="Times New Roman"/>
          <w:lang w:eastAsia="es-MX"/>
        </w:rPr>
        <w:t xml:space="preserve"> de </w:t>
      </w:r>
      <w:r w:rsidR="006A49FF" w:rsidRPr="00426EE0">
        <w:rPr>
          <w:rFonts w:ascii="Gothic720 BT" w:eastAsia="Times New Roman" w:hAnsi="Gothic720 BT" w:cs="Times New Roman"/>
          <w:lang w:eastAsia="es-MX"/>
        </w:rPr>
        <w:t>enero de dos mil veintiuno</w:t>
      </w:r>
      <w:r w:rsidRPr="00426EE0">
        <w:rPr>
          <w:rFonts w:ascii="Gothic720 BT" w:eastAsia="Times New Roman" w:hAnsi="Gothic720 BT" w:cs="Times New Roman"/>
          <w:lang w:eastAsia="es-MX"/>
        </w:rPr>
        <w:t xml:space="preserve">, en cumplimiento a lo ordenado en el proveído dictado el </w:t>
      </w:r>
      <w:r w:rsidR="006A49FF" w:rsidRPr="00426EE0">
        <w:rPr>
          <w:rFonts w:ascii="Gothic720 BT" w:eastAsia="Times New Roman" w:hAnsi="Gothic720 BT" w:cs="Times New Roman"/>
          <w:lang w:eastAsia="es-MX"/>
        </w:rPr>
        <w:t>uno</w:t>
      </w:r>
      <w:r w:rsidRPr="00426EE0">
        <w:rPr>
          <w:rFonts w:ascii="Gothic720 BT" w:eastAsia="Times New Roman" w:hAnsi="Gothic720 BT" w:cs="Times New Roman"/>
          <w:lang w:eastAsia="es-MX"/>
        </w:rPr>
        <w:t xml:space="preserve"> de </w:t>
      </w:r>
      <w:r w:rsidR="00670E45" w:rsidRPr="00426EE0">
        <w:rPr>
          <w:rFonts w:ascii="Gothic720 BT" w:eastAsia="Times New Roman" w:hAnsi="Gothic720 BT" w:cs="Times New Roman"/>
          <w:lang w:eastAsia="es-MX"/>
        </w:rPr>
        <w:t>enero</w:t>
      </w:r>
      <w:r w:rsidRPr="00426EE0">
        <w:rPr>
          <w:rFonts w:ascii="Gothic720 BT" w:eastAsia="Times New Roman" w:hAnsi="Gothic720 BT" w:cs="Times New Roman"/>
          <w:lang w:eastAsia="es-MX"/>
        </w:rPr>
        <w:t xml:space="preserve"> de</w:t>
      </w:r>
      <w:r w:rsidR="006A49FF" w:rsidRPr="00426EE0">
        <w:rPr>
          <w:rFonts w:ascii="Gothic720 BT" w:eastAsia="Times New Roman" w:hAnsi="Gothic720 BT" w:cs="Times New Roman"/>
          <w:lang w:eastAsia="es-MX"/>
        </w:rPr>
        <w:t xml:space="preserve"> dos mil veintiuno</w:t>
      </w:r>
      <w:r w:rsidRPr="00426EE0">
        <w:rPr>
          <w:rFonts w:ascii="Gothic720 BT" w:eastAsia="Times New Roman" w:hAnsi="Gothic720 BT" w:cs="Times New Roman"/>
          <w:lang w:eastAsia="es-MX"/>
        </w:rPr>
        <w:t>, con fundamento en los artículos 50 fracción II, 52 y 56, fracción II de la L</w:t>
      </w:r>
      <w:r w:rsidRPr="00426EE0">
        <w:rPr>
          <w:rFonts w:ascii="Gothic720 BT" w:eastAsia="Times New Roman" w:hAnsi="Gothic720 BT" w:cs="Gothic720 BT"/>
          <w:lang w:eastAsia="es-MX"/>
        </w:rPr>
        <w:t>e</w:t>
      </w:r>
      <w:r w:rsidRPr="00426EE0">
        <w:rPr>
          <w:rFonts w:ascii="Gothic720 BT" w:eastAsia="Times New Roman" w:hAnsi="Gothic720 BT" w:cs="Times New Roman"/>
          <w:lang w:eastAsia="es-MX"/>
        </w:rPr>
        <w:t xml:space="preserve">y de Medios de Impugnación en Materia Electoral del Estado de Querétaro, se </w:t>
      </w:r>
      <w:r w:rsidRPr="00426EE0">
        <w:rPr>
          <w:rFonts w:ascii="Gothic720 BT" w:eastAsia="Times New Roman" w:hAnsi="Gothic720 BT" w:cs="Times New Roman"/>
          <w:b/>
          <w:lang w:eastAsia="es-MX"/>
        </w:rPr>
        <w:t>NOTIFICA</w:t>
      </w:r>
      <w:r w:rsidRPr="00426EE0">
        <w:rPr>
          <w:rFonts w:ascii="Gothic720 BT" w:eastAsia="Times New Roman" w:hAnsi="Gothic720 BT" w:cs="Times New Roman"/>
          <w:lang w:eastAsia="es-MX"/>
        </w:rPr>
        <w:t xml:space="preserve"> el contenido del proveído de mérito que consta de </w:t>
      </w:r>
      <w:r w:rsidR="00E21495" w:rsidRPr="00426EE0">
        <w:rPr>
          <w:rFonts w:ascii="Gothic720 BT" w:eastAsia="Times New Roman" w:hAnsi="Gothic720 BT" w:cs="Times New Roman"/>
          <w:lang w:eastAsia="es-MX"/>
        </w:rPr>
        <w:t>cuatro</w:t>
      </w:r>
      <w:r w:rsidRPr="00426EE0">
        <w:rPr>
          <w:rFonts w:ascii="Gothic720 BT" w:eastAsia="Times New Roman" w:hAnsi="Gothic720 BT" w:cs="Times New Roman"/>
          <w:lang w:eastAsia="es-MX"/>
        </w:rPr>
        <w:t xml:space="preserve"> fojas, mediante cédula que se fija en los </w:t>
      </w:r>
      <w:r w:rsidRPr="00426EE0">
        <w:rPr>
          <w:rFonts w:ascii="Gothic720 BT" w:eastAsia="Times New Roman" w:hAnsi="Gothic720 BT" w:cs="Times New Roman"/>
          <w:b/>
          <w:lang w:eastAsia="es-MX"/>
        </w:rPr>
        <w:t>ESTRADOS</w:t>
      </w:r>
      <w:r w:rsidRPr="00426EE0">
        <w:rPr>
          <w:rFonts w:ascii="Gothic720 BT" w:eastAsia="Times New Roman" w:hAnsi="Gothic720 BT" w:cs="Times New Roman"/>
          <w:lang w:eastAsia="es-MX"/>
        </w:rPr>
        <w:t xml:space="preserve"> del Consejo General de este Instituto Electoral del Estado de Querétaro; anexando copia del mismo. </w:t>
      </w:r>
      <w:r w:rsidRPr="00426EE0">
        <w:rPr>
          <w:rFonts w:ascii="Gothic720 BT" w:eastAsia="Times New Roman" w:hAnsi="Gothic720 BT" w:cs="Times New Roman"/>
          <w:b/>
          <w:lang w:eastAsia="es-MX"/>
        </w:rPr>
        <w:t>CONSTE</w:t>
      </w:r>
      <w:r w:rsidRPr="00426EE0">
        <w:rPr>
          <w:rFonts w:ascii="Gothic720 BT" w:eastAsia="Times New Roman" w:hAnsi="Gothic720 BT" w:cs="Times New Roman"/>
          <w:lang w:eastAsia="es-MX"/>
        </w:rPr>
        <w:t>.</w:t>
      </w:r>
    </w:p>
    <w:p w:rsidR="00D018E8" w:rsidRPr="00426EE0" w:rsidRDefault="00D018E8" w:rsidP="00D018E8">
      <w:pPr>
        <w:spacing w:after="0" w:line="240" w:lineRule="auto"/>
        <w:ind w:left="993"/>
        <w:jc w:val="both"/>
        <w:textAlignment w:val="baseline"/>
        <w:rPr>
          <w:rFonts w:ascii="Gothic720 BT" w:eastAsia="Times New Roman" w:hAnsi="Gothic720 BT" w:cs="Times New Roman"/>
          <w:lang w:eastAsia="es-MX"/>
        </w:rPr>
      </w:pPr>
    </w:p>
    <w:p w:rsidR="00D018E8" w:rsidRPr="00426EE0" w:rsidRDefault="00D018E8" w:rsidP="00D018E8">
      <w:pPr>
        <w:spacing w:after="0" w:line="240" w:lineRule="auto"/>
        <w:ind w:left="993"/>
        <w:jc w:val="both"/>
        <w:textAlignment w:val="baseline"/>
        <w:rPr>
          <w:rFonts w:ascii="Gothic720 BT" w:eastAsia="Times New Roman" w:hAnsi="Gothic720 BT" w:cs="Times New Roman"/>
          <w:lang w:eastAsia="es-MX"/>
        </w:rPr>
      </w:pPr>
    </w:p>
    <w:p w:rsidR="00D018E8" w:rsidRPr="00426EE0" w:rsidRDefault="00D018E8" w:rsidP="00D018E8">
      <w:pPr>
        <w:spacing w:after="0" w:line="240" w:lineRule="auto"/>
        <w:ind w:left="993"/>
        <w:jc w:val="both"/>
        <w:textAlignment w:val="baseline"/>
        <w:rPr>
          <w:rFonts w:ascii="Gothic720 BT" w:eastAsia="Times New Roman" w:hAnsi="Gothic720 BT" w:cs="Times New Roman"/>
          <w:lang w:eastAsia="es-MX"/>
        </w:rPr>
      </w:pPr>
    </w:p>
    <w:p w:rsidR="00D018E8" w:rsidRPr="00426EE0" w:rsidRDefault="00D018E8" w:rsidP="00D018E8">
      <w:pPr>
        <w:spacing w:after="0" w:line="240" w:lineRule="auto"/>
        <w:jc w:val="center"/>
        <w:textAlignment w:val="baseline"/>
        <w:rPr>
          <w:rFonts w:ascii="Gothic720 BT" w:eastAsia="Times New Roman" w:hAnsi="Gothic720 BT" w:cs="Times New Roman"/>
          <w:lang w:val="es-ES" w:eastAsia="es-MX"/>
        </w:rPr>
      </w:pPr>
      <w:r w:rsidRPr="00426EE0">
        <w:rPr>
          <w:rFonts w:ascii="Gothic720 BT" w:eastAsia="Times New Roman" w:hAnsi="Gothic720 BT" w:cs="Times New Roman"/>
          <w:b/>
          <w:bCs/>
          <w:lang w:eastAsia="es-MX"/>
        </w:rPr>
        <w:t>Dr. Juan Rivera Hernández</w:t>
      </w:r>
      <w:r w:rsidRPr="00426EE0">
        <w:rPr>
          <w:rFonts w:ascii="Gothic720 BT" w:eastAsia="Times New Roman" w:hAnsi="Gothic720 BT" w:cs="Times New Roman"/>
          <w:lang w:val="es-ES" w:eastAsia="es-MX"/>
        </w:rPr>
        <w:t> </w:t>
      </w:r>
    </w:p>
    <w:p w:rsidR="00D018E8" w:rsidRPr="00426EE0" w:rsidRDefault="00D018E8" w:rsidP="00D018E8">
      <w:pPr>
        <w:spacing w:after="0" w:line="240" w:lineRule="auto"/>
        <w:jc w:val="center"/>
        <w:textAlignment w:val="baseline"/>
        <w:rPr>
          <w:rFonts w:ascii="Gothic720 BT" w:eastAsia="Times New Roman" w:hAnsi="Gothic720 BT" w:cs="Times New Roman"/>
          <w:lang w:eastAsia="es-MX"/>
        </w:rPr>
      </w:pPr>
      <w:r w:rsidRPr="00426EE0">
        <w:rPr>
          <w:rFonts w:ascii="Gothic720 BT" w:eastAsia="Times New Roman" w:hAnsi="Gothic720 BT" w:cs="Times New Roman"/>
          <w:lang w:eastAsia="es-MX"/>
        </w:rPr>
        <w:t>Director Ejecutivo de Asuntos Jurídicos</w:t>
      </w:r>
    </w:p>
    <w:p w:rsidR="00D018E8" w:rsidRPr="00426EE0" w:rsidRDefault="00D018E8" w:rsidP="00D018E8">
      <w:pPr>
        <w:rPr>
          <w:rFonts w:ascii="Gothic720 BT" w:eastAsia="Times New Roman" w:hAnsi="Gothic720 BT" w:cs="Times New Roman"/>
          <w:lang w:eastAsia="es-MX"/>
        </w:rPr>
      </w:pPr>
    </w:p>
    <w:p w:rsidR="00240460" w:rsidRPr="00426EE0" w:rsidRDefault="00D018E8" w:rsidP="00216E09">
      <w:pPr>
        <w:spacing w:after="0" w:line="240" w:lineRule="auto"/>
        <w:jc w:val="center"/>
        <w:textAlignment w:val="baseline"/>
        <w:rPr>
          <w:rFonts w:ascii="Gothic720 BT" w:eastAsia="Times New Roman" w:hAnsi="Gothic720 BT" w:cs="Times New Roman"/>
          <w:lang w:eastAsia="es-MX"/>
        </w:rPr>
      </w:pPr>
      <w:r w:rsidRPr="00426EE0">
        <w:rPr>
          <w:rFonts w:ascii="Gothic720 BT" w:eastAsia="Times New Roman" w:hAnsi="Gothic720 BT" w:cs="Times New Roman"/>
          <w:noProof/>
          <w:lang w:val="es-ES" w:eastAsia="es-ES"/>
        </w:rPr>
        <mc:AlternateContent>
          <mc:Choice Requires="wps">
            <w:drawing>
              <wp:anchor distT="0" distB="0" distL="114300" distR="114300" simplePos="0" relativeHeight="251659264" behindDoc="0" locked="0" layoutInCell="1" allowOverlap="1" wp14:anchorId="1434A3B3" wp14:editId="4278C080">
                <wp:simplePos x="0" y="0"/>
                <wp:positionH relativeFrom="column">
                  <wp:posOffset>5342255</wp:posOffset>
                </wp:positionH>
                <wp:positionV relativeFrom="paragraph">
                  <wp:posOffset>2475382</wp:posOffset>
                </wp:positionV>
                <wp:extent cx="726897" cy="574548"/>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897" cy="574548"/>
                        </a:xfrm>
                        <a:prstGeom prst="rect">
                          <a:avLst/>
                        </a:prstGeom>
                        <a:solidFill>
                          <a:srgbClr val="FFFFFF"/>
                        </a:solidFill>
                        <a:ln w="9525">
                          <a:noFill/>
                          <a:miter lim="800000"/>
                          <a:headEnd/>
                          <a:tailEnd/>
                        </a:ln>
                      </wps:spPr>
                      <wps:txbx>
                        <w:txbxContent>
                          <w:p w:rsidR="00D018E8" w:rsidRDefault="00D018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0.65pt;margin-top:194.9pt;width:57.2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" stroked="f">
                <v:textbox>
                  <w:txbxContent>
                    <w:p w:rsidR="00D018E8" w:rsidRDefault="00D018E8"/>
                  </w:txbxContent>
                </v:textbox>
              </v:shape>
            </w:pict>
          </mc:Fallback>
        </mc:AlternateContent>
      </w:r>
      <w:r w:rsidR="00BB2A5C" w:rsidRPr="00426EE0">
        <w:rPr>
          <w:rFonts w:ascii="Gothic720 BT" w:eastAsia="Times New Roman" w:hAnsi="Gothic720 BT" w:cs="Times New Roman"/>
          <w:lang w:eastAsia="es-MX"/>
        </w:rPr>
        <w:t xml:space="preserve"> </w:t>
      </w:r>
    </w:p>
    <w:sectPr w:rsidR="00240460" w:rsidRPr="00426EE0" w:rsidSect="0062329D">
      <w:footerReference w:type="default" r:id="rId9"/>
      <w:pgSz w:w="12240" w:h="15840"/>
      <w:pgMar w:top="2511" w:right="1701" w:bottom="851" w:left="1701" w:header="708" w:footer="9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F4" w:rsidRDefault="00705FF4">
      <w:pPr>
        <w:spacing w:after="0" w:line="240" w:lineRule="auto"/>
      </w:pPr>
      <w:r>
        <w:separator/>
      </w:r>
    </w:p>
  </w:endnote>
  <w:endnote w:type="continuationSeparator" w:id="0">
    <w:p w:rsidR="00705FF4" w:rsidRDefault="0070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240416"/>
      <w:docPartObj>
        <w:docPartGallery w:val="Page Numbers (Bottom of Page)"/>
        <w:docPartUnique/>
      </w:docPartObj>
    </w:sdtPr>
    <w:sdtEndPr/>
    <w:sdtContent>
      <w:p w:rsidR="00D018E8" w:rsidRDefault="00D018E8">
        <w:pPr>
          <w:pStyle w:val="Piedepgina"/>
          <w:jc w:val="right"/>
        </w:pPr>
        <w:r>
          <w:fldChar w:fldCharType="begin"/>
        </w:r>
        <w:r>
          <w:instrText>PAGE   \* MERGEFORMAT</w:instrText>
        </w:r>
        <w:r>
          <w:fldChar w:fldCharType="separate"/>
        </w:r>
        <w:r w:rsidR="00F76529" w:rsidRPr="00F76529">
          <w:rPr>
            <w:noProof/>
            <w:lang w:val="es-ES"/>
          </w:rPr>
          <w:t>1</w:t>
        </w:r>
        <w:r>
          <w:fldChar w:fldCharType="end"/>
        </w:r>
      </w:p>
    </w:sdtContent>
  </w:sdt>
  <w:p w:rsidR="00875977" w:rsidRDefault="008759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F4" w:rsidRDefault="00705FF4">
      <w:pPr>
        <w:spacing w:after="0" w:line="240" w:lineRule="auto"/>
      </w:pPr>
      <w:r>
        <w:separator/>
      </w:r>
    </w:p>
  </w:footnote>
  <w:footnote w:type="continuationSeparator" w:id="0">
    <w:p w:rsidR="00705FF4" w:rsidRDefault="00705FF4">
      <w:pPr>
        <w:spacing w:after="0" w:line="240" w:lineRule="auto"/>
      </w:pPr>
      <w:r>
        <w:continuationSeparator/>
      </w:r>
    </w:p>
  </w:footnote>
  <w:footnote w:id="1">
    <w:p w:rsidR="00AB1ADB" w:rsidRPr="002B498A" w:rsidRDefault="00AB1ADB" w:rsidP="00642A46">
      <w:pPr>
        <w:pStyle w:val="Textonotapie"/>
        <w:ind w:left="851"/>
        <w:rPr>
          <w:rFonts w:ascii="Gothic720 BT" w:hAnsi="Gothic720 BT"/>
          <w:sz w:val="16"/>
          <w:szCs w:val="14"/>
        </w:rPr>
      </w:pPr>
      <w:r w:rsidRPr="002B498A">
        <w:rPr>
          <w:rStyle w:val="Refdenotaalpie"/>
          <w:rFonts w:ascii="Gothic720 BT" w:hAnsi="Gothic720 BT"/>
          <w:sz w:val="16"/>
          <w:szCs w:val="14"/>
        </w:rPr>
        <w:footnoteRef/>
      </w:r>
      <w:r w:rsidRPr="002B498A">
        <w:rPr>
          <w:rFonts w:ascii="Gothic720 BT" w:hAnsi="Gothic720 BT"/>
          <w:sz w:val="16"/>
          <w:szCs w:val="14"/>
        </w:rPr>
        <w:t xml:space="preserve"> En adelante Instituto.</w:t>
      </w:r>
    </w:p>
  </w:footnote>
  <w:footnote w:id="2">
    <w:p w:rsidR="00F75F15" w:rsidRPr="002B498A" w:rsidRDefault="00F75F15" w:rsidP="00642A46">
      <w:pPr>
        <w:pStyle w:val="Textonotapie"/>
        <w:ind w:left="851"/>
        <w:rPr>
          <w:sz w:val="16"/>
          <w:szCs w:val="14"/>
        </w:rPr>
      </w:pPr>
      <w:r w:rsidRPr="002B498A">
        <w:rPr>
          <w:rStyle w:val="Refdenotaalpie"/>
          <w:rFonts w:ascii="Gothic720 BT" w:hAnsi="Gothic720 BT" w:cstheme="minorHAnsi"/>
          <w:sz w:val="16"/>
          <w:szCs w:val="14"/>
        </w:rPr>
        <w:footnoteRef/>
      </w:r>
      <w:r w:rsidRPr="002B498A">
        <w:rPr>
          <w:rStyle w:val="Refdenotaalpie"/>
          <w:rFonts w:ascii="Gothic720 BT" w:hAnsi="Gothic720 BT" w:cstheme="minorHAnsi"/>
          <w:sz w:val="16"/>
          <w:szCs w:val="14"/>
        </w:rPr>
        <w:t xml:space="preserve"> </w:t>
      </w:r>
      <w:r w:rsidRPr="002B498A">
        <w:rPr>
          <w:rFonts w:ascii="Gothic720 BT" w:hAnsi="Gothic720 BT" w:cstheme="minorHAnsi"/>
          <w:sz w:val="16"/>
          <w:szCs w:val="14"/>
        </w:rPr>
        <w:t>En adelante todas las fechas mencionadas corresponden al año dos mil veinte, salvo mención diversa.</w:t>
      </w:r>
    </w:p>
  </w:footnote>
  <w:footnote w:id="3">
    <w:p w:rsidR="00075739" w:rsidRPr="002B498A" w:rsidRDefault="00075739" w:rsidP="00642A46">
      <w:pPr>
        <w:pStyle w:val="Textonotapie"/>
        <w:ind w:left="851"/>
        <w:rPr>
          <w:rFonts w:ascii="Gothic720 BT" w:hAnsi="Gothic720 BT" w:cstheme="minorHAnsi"/>
          <w:sz w:val="16"/>
          <w:szCs w:val="14"/>
        </w:rPr>
      </w:pPr>
      <w:r w:rsidRPr="002B498A">
        <w:rPr>
          <w:rStyle w:val="Refdenotaalpie"/>
          <w:rFonts w:ascii="Gothic720 BT" w:hAnsi="Gothic720 BT" w:cstheme="minorHAnsi"/>
          <w:sz w:val="16"/>
          <w:szCs w:val="14"/>
        </w:rPr>
        <w:footnoteRef/>
      </w:r>
      <w:r w:rsidRPr="002B498A">
        <w:rPr>
          <w:rFonts w:ascii="Gothic720 BT" w:hAnsi="Gothic720 BT" w:cstheme="minorHAnsi"/>
          <w:sz w:val="16"/>
          <w:szCs w:val="14"/>
        </w:rPr>
        <w:t xml:space="preserve"> En adelante Ley Electoral. </w:t>
      </w:r>
    </w:p>
  </w:footnote>
  <w:footnote w:id="4">
    <w:p w:rsidR="00075739" w:rsidRPr="005B0FE5" w:rsidRDefault="00075739" w:rsidP="00642A46">
      <w:pPr>
        <w:pStyle w:val="Textonotapie"/>
        <w:ind w:left="851"/>
        <w:rPr>
          <w:rFonts w:ascii="Gothic720 BT" w:hAnsi="Gothic720 BT"/>
          <w:sz w:val="16"/>
          <w:szCs w:val="16"/>
        </w:rPr>
      </w:pPr>
      <w:r w:rsidRPr="002B498A">
        <w:rPr>
          <w:rStyle w:val="Refdenotaalpie"/>
          <w:rFonts w:ascii="Gothic720 BT" w:hAnsi="Gothic720 BT"/>
          <w:sz w:val="16"/>
          <w:szCs w:val="14"/>
        </w:rPr>
        <w:footnoteRef/>
      </w:r>
      <w:r w:rsidRPr="002B498A">
        <w:rPr>
          <w:rFonts w:ascii="Gothic720 BT" w:hAnsi="Gothic720 BT"/>
          <w:sz w:val="16"/>
          <w:szCs w:val="14"/>
        </w:rPr>
        <w:t xml:space="preserve"> En adelante Dirección Ejecutiva.</w:t>
      </w:r>
    </w:p>
  </w:footnote>
  <w:footnote w:id="5">
    <w:p w:rsidR="00AF130A" w:rsidRPr="00BB2A5C" w:rsidRDefault="00AF130A" w:rsidP="00BB2A5C">
      <w:pPr>
        <w:pStyle w:val="Textonotapie"/>
        <w:ind w:left="851"/>
        <w:rPr>
          <w:rFonts w:ascii="Gothic720 BT" w:hAnsi="Gothic720 BT"/>
          <w:sz w:val="14"/>
          <w:szCs w:val="14"/>
        </w:rPr>
      </w:pPr>
      <w:r w:rsidRPr="002B498A">
        <w:rPr>
          <w:rStyle w:val="Refdenotaalpie"/>
          <w:rFonts w:ascii="Gothic720 BT" w:hAnsi="Gothic720 BT"/>
          <w:sz w:val="16"/>
          <w:szCs w:val="14"/>
        </w:rPr>
        <w:footnoteRef/>
      </w:r>
      <w:r w:rsidRPr="002B498A">
        <w:rPr>
          <w:rFonts w:ascii="Gothic720 BT" w:hAnsi="Gothic720 BT"/>
          <w:sz w:val="16"/>
          <w:szCs w:val="14"/>
        </w:rPr>
        <w:t xml:space="preserve"> La sombra de Arteaga, cuatro de diciembre de dos mil veinte, páginas 27165 y 27166, consultable en la siguiente liga: </w:t>
      </w:r>
      <w:hyperlink r:id="rId1" w:history="1">
        <w:r w:rsidRPr="000B4A3D">
          <w:rPr>
            <w:rStyle w:val="Hipervnculo"/>
            <w:rFonts w:ascii="Gothic720 BT" w:hAnsi="Gothic720 BT"/>
            <w:color w:val="auto"/>
            <w:sz w:val="16"/>
            <w:szCs w:val="14"/>
            <w:u w:val="none"/>
          </w:rPr>
          <w:t>https://lasombradearteaga.segobqueretaro.gob.mx/getfile.php?p1=20201294-01.pdf</w:t>
        </w:r>
      </w:hyperlink>
      <w:r w:rsidR="003D7267" w:rsidRPr="000B4A3D">
        <w:rPr>
          <w:rStyle w:val="Hipervnculo"/>
          <w:rFonts w:ascii="Gothic720 BT" w:hAnsi="Gothic720 BT"/>
          <w:color w:val="auto"/>
          <w:sz w:val="16"/>
          <w:szCs w:val="14"/>
          <w:u w:val="none"/>
        </w:rPr>
        <w:t>.</w:t>
      </w:r>
    </w:p>
  </w:footnote>
  <w:footnote w:id="6">
    <w:p w:rsidR="00BB2A5C" w:rsidRDefault="00BB2A5C" w:rsidP="00BB2A5C">
      <w:pPr>
        <w:pStyle w:val="Textonotapie"/>
        <w:ind w:left="851"/>
      </w:pPr>
      <w:r w:rsidRPr="002B498A">
        <w:rPr>
          <w:rStyle w:val="Refdenotaalpie"/>
          <w:rFonts w:ascii="Gothic720 BT" w:hAnsi="Gothic720 BT"/>
          <w:sz w:val="16"/>
          <w:szCs w:val="14"/>
        </w:rPr>
        <w:footnoteRef/>
      </w:r>
      <w:r w:rsidRPr="002B498A">
        <w:rPr>
          <w:rFonts w:ascii="Gothic720 BT" w:hAnsi="Gothic720 BT"/>
          <w:sz w:val="16"/>
          <w:szCs w:val="14"/>
        </w:rPr>
        <w:t xml:space="preserve"> </w:t>
      </w:r>
      <w:r w:rsidRPr="002B498A">
        <w:rPr>
          <w:rFonts w:ascii="Gothic720 BT" w:hAnsi="Gothic720 BT"/>
          <w:i/>
          <w:sz w:val="16"/>
          <w:szCs w:val="14"/>
        </w:rPr>
        <w:t>Ídem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1B77"/>
    <w:multiLevelType w:val="hybridMultilevel"/>
    <w:tmpl w:val="CC2A08A0"/>
    <w:lvl w:ilvl="0" w:tplc="B7AE44A4">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
    <w:nsid w:val="207D0F74"/>
    <w:multiLevelType w:val="hybridMultilevel"/>
    <w:tmpl w:val="86BA3324"/>
    <w:lvl w:ilvl="0" w:tplc="3D6809FC">
      <w:start w:val="1"/>
      <w:numFmt w:val="decimal"/>
      <w:lvlText w:val="%1."/>
      <w:lvlJc w:val="left"/>
      <w:pPr>
        <w:ind w:left="1350" w:hanging="36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2">
    <w:nsid w:val="44C206DF"/>
    <w:multiLevelType w:val="hybridMultilevel"/>
    <w:tmpl w:val="1936AB82"/>
    <w:lvl w:ilvl="0" w:tplc="5312699C">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4E70704D"/>
    <w:multiLevelType w:val="hybridMultilevel"/>
    <w:tmpl w:val="BDC00824"/>
    <w:lvl w:ilvl="0" w:tplc="1C6262F4">
      <w:start w:val="1"/>
      <w:numFmt w:val="decimal"/>
      <w:lvlText w:val="%1."/>
      <w:lvlJc w:val="left"/>
      <w:pPr>
        <w:ind w:left="720" w:hanging="360"/>
      </w:pPr>
      <w:rPr>
        <w:rFonts w:eastAsiaTheme="minorHAnsi" w:cstheme="minorBidi"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0425A2"/>
    <w:multiLevelType w:val="hybridMultilevel"/>
    <w:tmpl w:val="C84237D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
    <w:nsid w:val="6663404E"/>
    <w:multiLevelType w:val="hybridMultilevel"/>
    <w:tmpl w:val="31F022D2"/>
    <w:lvl w:ilvl="0" w:tplc="297C08BA">
      <w:start w:val="1"/>
      <w:numFmt w:val="decimal"/>
      <w:lvlText w:val="%1."/>
      <w:lvlJc w:val="left"/>
      <w:pPr>
        <w:ind w:left="1350" w:hanging="360"/>
      </w:pPr>
      <w:rPr>
        <w:rFonts w:hint="default"/>
        <w:b/>
      </w:rPr>
    </w:lvl>
    <w:lvl w:ilvl="1" w:tplc="0C0A0017">
      <w:start w:val="1"/>
      <w:numFmt w:val="lowerLetter"/>
      <w:lvlText w:val="%2)"/>
      <w:lvlJc w:val="left"/>
      <w:pPr>
        <w:ind w:left="2204" w:hanging="360"/>
      </w:pPr>
      <w:rPr>
        <w:rFonts w:hint="default"/>
        <w:b/>
      </w:rPr>
    </w:lvl>
    <w:lvl w:ilvl="2" w:tplc="0C0A0017">
      <w:start w:val="1"/>
      <w:numFmt w:val="lowerLetter"/>
      <w:lvlText w:val="%3)"/>
      <w:lvlJc w:val="left"/>
      <w:pPr>
        <w:ind w:left="2970" w:hanging="360"/>
      </w:pPr>
      <w:rPr>
        <w:rFonts w:hint="default"/>
        <w:b/>
      </w:r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6">
    <w:nsid w:val="6F252E23"/>
    <w:multiLevelType w:val="hybridMultilevel"/>
    <w:tmpl w:val="7D245290"/>
    <w:lvl w:ilvl="0" w:tplc="E85EEF92">
      <w:start w:val="1"/>
      <w:numFmt w:val="lowerLetter"/>
      <w:lvlText w:val="%1)"/>
      <w:lvlJc w:val="left"/>
      <w:pPr>
        <w:ind w:left="2070" w:hanging="360"/>
      </w:pPr>
      <w:rPr>
        <w:rFonts w:hint="default"/>
      </w:rPr>
    </w:lvl>
    <w:lvl w:ilvl="1" w:tplc="080A0019" w:tentative="1">
      <w:start w:val="1"/>
      <w:numFmt w:val="lowerLetter"/>
      <w:lvlText w:val="%2."/>
      <w:lvlJc w:val="left"/>
      <w:pPr>
        <w:ind w:left="2790" w:hanging="360"/>
      </w:pPr>
    </w:lvl>
    <w:lvl w:ilvl="2" w:tplc="080A001B" w:tentative="1">
      <w:start w:val="1"/>
      <w:numFmt w:val="lowerRoman"/>
      <w:lvlText w:val="%3."/>
      <w:lvlJc w:val="right"/>
      <w:pPr>
        <w:ind w:left="3510" w:hanging="180"/>
      </w:pPr>
    </w:lvl>
    <w:lvl w:ilvl="3" w:tplc="080A000F" w:tentative="1">
      <w:start w:val="1"/>
      <w:numFmt w:val="decimal"/>
      <w:lvlText w:val="%4."/>
      <w:lvlJc w:val="left"/>
      <w:pPr>
        <w:ind w:left="4230" w:hanging="360"/>
      </w:pPr>
    </w:lvl>
    <w:lvl w:ilvl="4" w:tplc="080A0019" w:tentative="1">
      <w:start w:val="1"/>
      <w:numFmt w:val="lowerLetter"/>
      <w:lvlText w:val="%5."/>
      <w:lvlJc w:val="left"/>
      <w:pPr>
        <w:ind w:left="4950" w:hanging="360"/>
      </w:pPr>
    </w:lvl>
    <w:lvl w:ilvl="5" w:tplc="080A001B" w:tentative="1">
      <w:start w:val="1"/>
      <w:numFmt w:val="lowerRoman"/>
      <w:lvlText w:val="%6."/>
      <w:lvlJc w:val="right"/>
      <w:pPr>
        <w:ind w:left="5670" w:hanging="180"/>
      </w:pPr>
    </w:lvl>
    <w:lvl w:ilvl="6" w:tplc="080A000F" w:tentative="1">
      <w:start w:val="1"/>
      <w:numFmt w:val="decimal"/>
      <w:lvlText w:val="%7."/>
      <w:lvlJc w:val="left"/>
      <w:pPr>
        <w:ind w:left="6390" w:hanging="360"/>
      </w:pPr>
    </w:lvl>
    <w:lvl w:ilvl="7" w:tplc="080A0019" w:tentative="1">
      <w:start w:val="1"/>
      <w:numFmt w:val="lowerLetter"/>
      <w:lvlText w:val="%8."/>
      <w:lvlJc w:val="left"/>
      <w:pPr>
        <w:ind w:left="7110" w:hanging="360"/>
      </w:pPr>
    </w:lvl>
    <w:lvl w:ilvl="8" w:tplc="080A001B" w:tentative="1">
      <w:start w:val="1"/>
      <w:numFmt w:val="lowerRoman"/>
      <w:lvlText w:val="%9."/>
      <w:lvlJc w:val="right"/>
      <w:pPr>
        <w:ind w:left="7830" w:hanging="180"/>
      </w:pPr>
    </w:lvl>
  </w:abstractNum>
  <w:abstractNum w:abstractNumId="7">
    <w:nsid w:val="723643A0"/>
    <w:multiLevelType w:val="hybridMultilevel"/>
    <w:tmpl w:val="239EBFD0"/>
    <w:lvl w:ilvl="0" w:tplc="ED346B3A">
      <w:start w:val="1"/>
      <w:numFmt w:val="lowerLetter"/>
      <w:lvlText w:val="%1)"/>
      <w:lvlJc w:val="left"/>
      <w:pPr>
        <w:ind w:left="1710" w:hanging="360"/>
      </w:pPr>
      <w:rPr>
        <w:rFonts w:hint="default"/>
      </w:rPr>
    </w:lvl>
    <w:lvl w:ilvl="1" w:tplc="080A0019" w:tentative="1">
      <w:start w:val="1"/>
      <w:numFmt w:val="lowerLetter"/>
      <w:lvlText w:val="%2."/>
      <w:lvlJc w:val="left"/>
      <w:pPr>
        <w:ind w:left="2430" w:hanging="360"/>
      </w:p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
    <w:nsid w:val="7CA9283B"/>
    <w:multiLevelType w:val="hybridMultilevel"/>
    <w:tmpl w:val="CF081B12"/>
    <w:lvl w:ilvl="0" w:tplc="255A35A2">
      <w:start w:val="1"/>
      <w:numFmt w:val="upperRoman"/>
      <w:lvlText w:val="%1."/>
      <w:lvlJc w:val="left"/>
      <w:pPr>
        <w:ind w:left="1710" w:hanging="720"/>
      </w:pPr>
      <w:rPr>
        <w:rFonts w:hint="default"/>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num w:numId="1">
    <w:abstractNumId w:val="1"/>
  </w:num>
  <w:num w:numId="2">
    <w:abstractNumId w:val="7"/>
  </w:num>
  <w:num w:numId="3">
    <w:abstractNumId w:val="4"/>
  </w:num>
  <w:num w:numId="4">
    <w:abstractNumId w:val="8"/>
  </w:num>
  <w:num w:numId="5">
    <w:abstractNumId w:val="2"/>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99"/>
    <w:rsid w:val="00007956"/>
    <w:rsid w:val="0001485F"/>
    <w:rsid w:val="00015420"/>
    <w:rsid w:val="0002221A"/>
    <w:rsid w:val="00023785"/>
    <w:rsid w:val="00027551"/>
    <w:rsid w:val="0004369C"/>
    <w:rsid w:val="00043846"/>
    <w:rsid w:val="00051F2C"/>
    <w:rsid w:val="00052BF7"/>
    <w:rsid w:val="00053CBD"/>
    <w:rsid w:val="00060547"/>
    <w:rsid w:val="000628DD"/>
    <w:rsid w:val="00064CB7"/>
    <w:rsid w:val="00075739"/>
    <w:rsid w:val="00076EF8"/>
    <w:rsid w:val="00097CD7"/>
    <w:rsid w:val="000B4A3D"/>
    <w:rsid w:val="000C21B2"/>
    <w:rsid w:val="000D0343"/>
    <w:rsid w:val="000D0B1D"/>
    <w:rsid w:val="000D1DC0"/>
    <w:rsid w:val="000D406E"/>
    <w:rsid w:val="000D6193"/>
    <w:rsid w:val="000F3224"/>
    <w:rsid w:val="00105FAC"/>
    <w:rsid w:val="00107331"/>
    <w:rsid w:val="001112DD"/>
    <w:rsid w:val="001719D5"/>
    <w:rsid w:val="00176DCA"/>
    <w:rsid w:val="00190B68"/>
    <w:rsid w:val="00190DA2"/>
    <w:rsid w:val="001A4EA0"/>
    <w:rsid w:val="001A57CF"/>
    <w:rsid w:val="001A596B"/>
    <w:rsid w:val="001A665D"/>
    <w:rsid w:val="001B6FEA"/>
    <w:rsid w:val="001C669A"/>
    <w:rsid w:val="001E5451"/>
    <w:rsid w:val="001F1BB8"/>
    <w:rsid w:val="00203D6D"/>
    <w:rsid w:val="002068E7"/>
    <w:rsid w:val="00216E09"/>
    <w:rsid w:val="002210EE"/>
    <w:rsid w:val="002336AF"/>
    <w:rsid w:val="00240460"/>
    <w:rsid w:val="00241260"/>
    <w:rsid w:val="00241C8C"/>
    <w:rsid w:val="002511D5"/>
    <w:rsid w:val="00264A94"/>
    <w:rsid w:val="00275BF4"/>
    <w:rsid w:val="00284278"/>
    <w:rsid w:val="00290786"/>
    <w:rsid w:val="002930E0"/>
    <w:rsid w:val="002A58CB"/>
    <w:rsid w:val="002B498A"/>
    <w:rsid w:val="002B4FBE"/>
    <w:rsid w:val="002C5D28"/>
    <w:rsid w:val="002D587A"/>
    <w:rsid w:val="002E4305"/>
    <w:rsid w:val="002E557A"/>
    <w:rsid w:val="00306200"/>
    <w:rsid w:val="00310906"/>
    <w:rsid w:val="003172AB"/>
    <w:rsid w:val="00326665"/>
    <w:rsid w:val="003310D1"/>
    <w:rsid w:val="0035360A"/>
    <w:rsid w:val="0036730E"/>
    <w:rsid w:val="00374D76"/>
    <w:rsid w:val="0038171E"/>
    <w:rsid w:val="003846CA"/>
    <w:rsid w:val="00387098"/>
    <w:rsid w:val="0039088B"/>
    <w:rsid w:val="00394CE1"/>
    <w:rsid w:val="003B65E1"/>
    <w:rsid w:val="003C07C6"/>
    <w:rsid w:val="003C59F2"/>
    <w:rsid w:val="003D7267"/>
    <w:rsid w:val="003E6190"/>
    <w:rsid w:val="003E7DCE"/>
    <w:rsid w:val="003F28C3"/>
    <w:rsid w:val="00402142"/>
    <w:rsid w:val="00404991"/>
    <w:rsid w:val="0041790B"/>
    <w:rsid w:val="00417B6B"/>
    <w:rsid w:val="00426EE0"/>
    <w:rsid w:val="00432E8A"/>
    <w:rsid w:val="00457BA1"/>
    <w:rsid w:val="004732C2"/>
    <w:rsid w:val="004819A3"/>
    <w:rsid w:val="00497FCF"/>
    <w:rsid w:val="004A1FFF"/>
    <w:rsid w:val="004B5CDF"/>
    <w:rsid w:val="004B7E72"/>
    <w:rsid w:val="004C1BC5"/>
    <w:rsid w:val="004D5988"/>
    <w:rsid w:val="004E3F67"/>
    <w:rsid w:val="004E7A79"/>
    <w:rsid w:val="004F23BC"/>
    <w:rsid w:val="004F4025"/>
    <w:rsid w:val="004F70D5"/>
    <w:rsid w:val="0050386F"/>
    <w:rsid w:val="00512356"/>
    <w:rsid w:val="005229E0"/>
    <w:rsid w:val="00527368"/>
    <w:rsid w:val="005312F4"/>
    <w:rsid w:val="00534578"/>
    <w:rsid w:val="00545BE7"/>
    <w:rsid w:val="00547C1B"/>
    <w:rsid w:val="005533C5"/>
    <w:rsid w:val="00556B24"/>
    <w:rsid w:val="00557C6C"/>
    <w:rsid w:val="00582846"/>
    <w:rsid w:val="005877A8"/>
    <w:rsid w:val="00593D41"/>
    <w:rsid w:val="005B4A58"/>
    <w:rsid w:val="005B62AE"/>
    <w:rsid w:val="005B65E7"/>
    <w:rsid w:val="005B6CDF"/>
    <w:rsid w:val="005B6CF6"/>
    <w:rsid w:val="005D1FCE"/>
    <w:rsid w:val="005E075F"/>
    <w:rsid w:val="005E68AF"/>
    <w:rsid w:val="006210B3"/>
    <w:rsid w:val="00621AD4"/>
    <w:rsid w:val="0062329D"/>
    <w:rsid w:val="006356D4"/>
    <w:rsid w:val="00642A46"/>
    <w:rsid w:val="00647A1F"/>
    <w:rsid w:val="00654C63"/>
    <w:rsid w:val="00666529"/>
    <w:rsid w:val="0067038F"/>
    <w:rsid w:val="00670E45"/>
    <w:rsid w:val="00694340"/>
    <w:rsid w:val="006A1392"/>
    <w:rsid w:val="006A17AA"/>
    <w:rsid w:val="006A49FF"/>
    <w:rsid w:val="006A5854"/>
    <w:rsid w:val="006A7162"/>
    <w:rsid w:val="006B0B4D"/>
    <w:rsid w:val="006B1271"/>
    <w:rsid w:val="006B3912"/>
    <w:rsid w:val="006B6C84"/>
    <w:rsid w:val="006C1D8A"/>
    <w:rsid w:val="006D0CCE"/>
    <w:rsid w:val="006E2458"/>
    <w:rsid w:val="00705FF4"/>
    <w:rsid w:val="0071168D"/>
    <w:rsid w:val="00737442"/>
    <w:rsid w:val="00761692"/>
    <w:rsid w:val="00761A0B"/>
    <w:rsid w:val="007629A9"/>
    <w:rsid w:val="00790CAA"/>
    <w:rsid w:val="00794F34"/>
    <w:rsid w:val="0079757B"/>
    <w:rsid w:val="007F17E1"/>
    <w:rsid w:val="00803FDB"/>
    <w:rsid w:val="00826AE4"/>
    <w:rsid w:val="008363A0"/>
    <w:rsid w:val="00875977"/>
    <w:rsid w:val="008760B1"/>
    <w:rsid w:val="00876FCA"/>
    <w:rsid w:val="00881AB8"/>
    <w:rsid w:val="0088289F"/>
    <w:rsid w:val="008C15F7"/>
    <w:rsid w:val="008D4CCE"/>
    <w:rsid w:val="008D6FA2"/>
    <w:rsid w:val="008E6FD7"/>
    <w:rsid w:val="008E7FB5"/>
    <w:rsid w:val="008F2AAB"/>
    <w:rsid w:val="00901F82"/>
    <w:rsid w:val="009038DC"/>
    <w:rsid w:val="009058CA"/>
    <w:rsid w:val="0091534C"/>
    <w:rsid w:val="00917E55"/>
    <w:rsid w:val="00923E36"/>
    <w:rsid w:val="00926A65"/>
    <w:rsid w:val="00941B6F"/>
    <w:rsid w:val="00942A4C"/>
    <w:rsid w:val="0094371D"/>
    <w:rsid w:val="009458BA"/>
    <w:rsid w:val="00962869"/>
    <w:rsid w:val="009738CB"/>
    <w:rsid w:val="00983778"/>
    <w:rsid w:val="009A532D"/>
    <w:rsid w:val="009B07E6"/>
    <w:rsid w:val="009B28F7"/>
    <w:rsid w:val="009C0C67"/>
    <w:rsid w:val="009D0132"/>
    <w:rsid w:val="009D685F"/>
    <w:rsid w:val="00A00416"/>
    <w:rsid w:val="00A07C08"/>
    <w:rsid w:val="00A10A12"/>
    <w:rsid w:val="00A12FE6"/>
    <w:rsid w:val="00A1639F"/>
    <w:rsid w:val="00A35258"/>
    <w:rsid w:val="00A567DF"/>
    <w:rsid w:val="00A629C1"/>
    <w:rsid w:val="00A652F2"/>
    <w:rsid w:val="00A6553C"/>
    <w:rsid w:val="00A65FEA"/>
    <w:rsid w:val="00A97776"/>
    <w:rsid w:val="00AB1ADB"/>
    <w:rsid w:val="00AB7E4D"/>
    <w:rsid w:val="00AC52DD"/>
    <w:rsid w:val="00AF130A"/>
    <w:rsid w:val="00B01138"/>
    <w:rsid w:val="00B05431"/>
    <w:rsid w:val="00B2671C"/>
    <w:rsid w:val="00B34E54"/>
    <w:rsid w:val="00B54569"/>
    <w:rsid w:val="00B6161E"/>
    <w:rsid w:val="00B65EFE"/>
    <w:rsid w:val="00B70D8D"/>
    <w:rsid w:val="00B70DAA"/>
    <w:rsid w:val="00B762A9"/>
    <w:rsid w:val="00B901E3"/>
    <w:rsid w:val="00B96929"/>
    <w:rsid w:val="00BB2A5C"/>
    <w:rsid w:val="00BC1940"/>
    <w:rsid w:val="00BD053F"/>
    <w:rsid w:val="00BD3FEC"/>
    <w:rsid w:val="00BD61EF"/>
    <w:rsid w:val="00BD63A0"/>
    <w:rsid w:val="00BF4EEE"/>
    <w:rsid w:val="00C02AB2"/>
    <w:rsid w:val="00C05663"/>
    <w:rsid w:val="00C14169"/>
    <w:rsid w:val="00C14A2B"/>
    <w:rsid w:val="00C24B4B"/>
    <w:rsid w:val="00C363B6"/>
    <w:rsid w:val="00C41115"/>
    <w:rsid w:val="00C44F8A"/>
    <w:rsid w:val="00C50C19"/>
    <w:rsid w:val="00C5599B"/>
    <w:rsid w:val="00C64C31"/>
    <w:rsid w:val="00C64ED9"/>
    <w:rsid w:val="00C92036"/>
    <w:rsid w:val="00C92E53"/>
    <w:rsid w:val="00C97766"/>
    <w:rsid w:val="00CA2867"/>
    <w:rsid w:val="00CB2164"/>
    <w:rsid w:val="00CC15D2"/>
    <w:rsid w:val="00CC189C"/>
    <w:rsid w:val="00CD2394"/>
    <w:rsid w:val="00CD7A10"/>
    <w:rsid w:val="00CE11A0"/>
    <w:rsid w:val="00D018E8"/>
    <w:rsid w:val="00D03EC5"/>
    <w:rsid w:val="00D21658"/>
    <w:rsid w:val="00D238BF"/>
    <w:rsid w:val="00D33855"/>
    <w:rsid w:val="00D70413"/>
    <w:rsid w:val="00D814F2"/>
    <w:rsid w:val="00D81AD6"/>
    <w:rsid w:val="00DA49E3"/>
    <w:rsid w:val="00DB07A7"/>
    <w:rsid w:val="00DC774F"/>
    <w:rsid w:val="00DE00AE"/>
    <w:rsid w:val="00DF5C73"/>
    <w:rsid w:val="00DF641B"/>
    <w:rsid w:val="00E0570F"/>
    <w:rsid w:val="00E21495"/>
    <w:rsid w:val="00E22B99"/>
    <w:rsid w:val="00E328C0"/>
    <w:rsid w:val="00E509E6"/>
    <w:rsid w:val="00E54B78"/>
    <w:rsid w:val="00E63EC4"/>
    <w:rsid w:val="00E707A2"/>
    <w:rsid w:val="00E741E2"/>
    <w:rsid w:val="00E76085"/>
    <w:rsid w:val="00E836E8"/>
    <w:rsid w:val="00E84B16"/>
    <w:rsid w:val="00E87659"/>
    <w:rsid w:val="00E907B1"/>
    <w:rsid w:val="00E96BE5"/>
    <w:rsid w:val="00EA0F04"/>
    <w:rsid w:val="00EA140F"/>
    <w:rsid w:val="00EB3784"/>
    <w:rsid w:val="00EB53A3"/>
    <w:rsid w:val="00ED4375"/>
    <w:rsid w:val="00EE65F7"/>
    <w:rsid w:val="00EE6B19"/>
    <w:rsid w:val="00F10B81"/>
    <w:rsid w:val="00F1674A"/>
    <w:rsid w:val="00F27EA6"/>
    <w:rsid w:val="00F32286"/>
    <w:rsid w:val="00F3345B"/>
    <w:rsid w:val="00F655E0"/>
    <w:rsid w:val="00F75F15"/>
    <w:rsid w:val="00F76529"/>
    <w:rsid w:val="00F820FA"/>
    <w:rsid w:val="00F93B8B"/>
    <w:rsid w:val="00F9674D"/>
    <w:rsid w:val="00FB3DE9"/>
    <w:rsid w:val="00FF3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1A4EA0"/>
    <w:pPr>
      <w:ind w:left="720"/>
      <w:contextualSpacing/>
    </w:pPr>
  </w:style>
  <w:style w:type="character" w:customStyle="1" w:styleId="PrrafodelistaCar">
    <w:name w:val="Párrafo de lista Car"/>
    <w:aliases w:val="CNBV Parrafo1 Car,Párrafo de lista1 Car"/>
    <w:link w:val="Prrafodelista"/>
    <w:uiPriority w:val="34"/>
    <w:qFormat/>
    <w:locked/>
    <w:rsid w:val="00F820FA"/>
  </w:style>
  <w:style w:type="paragraph" w:styleId="Piedepgina">
    <w:name w:val="footer"/>
    <w:basedOn w:val="Normal"/>
    <w:link w:val="PiedepginaCar"/>
    <w:uiPriority w:val="99"/>
    <w:unhideWhenUsed/>
    <w:rsid w:val="004A1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FF"/>
  </w:style>
  <w:style w:type="character" w:styleId="Hipervnculo">
    <w:name w:val="Hyperlink"/>
    <w:basedOn w:val="Fuentedeprrafopredeter"/>
    <w:uiPriority w:val="99"/>
    <w:unhideWhenUsed/>
    <w:rsid w:val="00AF13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2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2B99"/>
  </w:style>
  <w:style w:type="paragraph" w:styleId="Textodeglobo">
    <w:name w:val="Balloon Text"/>
    <w:basedOn w:val="Normal"/>
    <w:link w:val="TextodegloboCar"/>
    <w:uiPriority w:val="99"/>
    <w:semiHidden/>
    <w:unhideWhenUsed/>
    <w:rsid w:val="007629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9A9"/>
    <w:rPr>
      <w:rFonts w:ascii="Tahoma" w:hAnsi="Tahoma" w:cs="Tahoma"/>
      <w:sz w:val="16"/>
      <w:szCs w:val="16"/>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3172AB"/>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3172AB"/>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3172AB"/>
    <w:rPr>
      <w:vertAlign w:val="superscript"/>
    </w:rPr>
  </w:style>
  <w:style w:type="table" w:styleId="Tablaconcuadrcula">
    <w:name w:val="Table Grid"/>
    <w:basedOn w:val="Tablanormal"/>
    <w:uiPriority w:val="59"/>
    <w:rsid w:val="00206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A4EA0"/>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1A4EA0"/>
    <w:pPr>
      <w:ind w:left="720"/>
      <w:contextualSpacing/>
    </w:pPr>
  </w:style>
  <w:style w:type="character" w:customStyle="1" w:styleId="PrrafodelistaCar">
    <w:name w:val="Párrafo de lista Car"/>
    <w:aliases w:val="CNBV Parrafo1 Car,Párrafo de lista1 Car"/>
    <w:link w:val="Prrafodelista"/>
    <w:uiPriority w:val="34"/>
    <w:qFormat/>
    <w:locked/>
    <w:rsid w:val="00F820FA"/>
  </w:style>
  <w:style w:type="paragraph" w:styleId="Piedepgina">
    <w:name w:val="footer"/>
    <w:basedOn w:val="Normal"/>
    <w:link w:val="PiedepginaCar"/>
    <w:uiPriority w:val="99"/>
    <w:unhideWhenUsed/>
    <w:rsid w:val="004A1F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FFF"/>
  </w:style>
  <w:style w:type="character" w:styleId="Hipervnculo">
    <w:name w:val="Hyperlink"/>
    <w:basedOn w:val="Fuentedeprrafopredeter"/>
    <w:uiPriority w:val="99"/>
    <w:unhideWhenUsed/>
    <w:rsid w:val="00AF1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asombradearteaga.segobqueretaro.gob.mx/getfile.php?p1=20201294-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9967-D998-45F6-9739-FFCB4B8F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Efrain.Blas</dc:creator>
  <cp:lastModifiedBy>DEAJ_ServSocial</cp:lastModifiedBy>
  <cp:revision>5</cp:revision>
  <cp:lastPrinted>2021-01-05T15:10:00Z</cp:lastPrinted>
  <dcterms:created xsi:type="dcterms:W3CDTF">2021-01-05T20:50:00Z</dcterms:created>
  <dcterms:modified xsi:type="dcterms:W3CDTF">2021-01-05T21:09:00Z</dcterms:modified>
</cp:coreProperties>
</file>