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461" w:type="dxa"/>
        <w:tblInd w:w="585" w:type="dxa"/>
        <w:tblLook w:val="01E0" w:firstRow="1" w:lastRow="1" w:firstColumn="1" w:lastColumn="1" w:noHBand="0" w:noVBand="0"/>
      </w:tblPr>
      <w:tblGrid>
        <w:gridCol w:w="2075"/>
        <w:gridCol w:w="5386"/>
      </w:tblGrid>
      <w:tr w:rsidR="00307CDB" w:rsidRPr="000E7FBD" w14:paraId="25F7BF11" w14:textId="77777777" w:rsidTr="006C66FB">
        <w:tc>
          <w:tcPr>
            <w:tcW w:w="2075" w:type="dxa"/>
            <w:shd w:val="clear" w:color="auto" w:fill="auto"/>
          </w:tcPr>
          <w:p w14:paraId="1101300F" w14:textId="77777777" w:rsidR="00415BF0" w:rsidRDefault="00307CDB" w:rsidP="006B4F70">
            <w:pPr>
              <w:keepNext/>
              <w:keepLines/>
              <w:spacing w:before="480" w:after="0" w:line="240" w:lineRule="auto"/>
              <w:outlineLvl w:val="0"/>
              <w:rPr>
                <w:rFonts w:ascii="Gothic720 BT" w:eastAsia="Times New Roman" w:hAnsi="Gothic720 BT" w:cs="Times New Roman"/>
                <w:b/>
                <w:bCs/>
                <w:color w:val="365F91"/>
                <w:lang w:eastAsia="es-ES"/>
              </w:rPr>
            </w:pPr>
            <w:r w:rsidRPr="000E7FBD">
              <w:rPr>
                <w:rFonts w:ascii="Gothic720 BT" w:eastAsia="Times New Roman" w:hAnsi="Gothic720 BT" w:cs="Times New Roman"/>
                <w:b/>
                <w:bCs/>
                <w:color w:val="365F91"/>
                <w:lang w:eastAsia="es-ES"/>
              </w:rPr>
              <w:t xml:space="preserve">                      </w:t>
            </w:r>
          </w:p>
          <w:p w14:paraId="759D6745" w14:textId="77777777" w:rsidR="00307CDB" w:rsidRPr="000E7FBD" w:rsidRDefault="00307CDB" w:rsidP="006B4F70">
            <w:pPr>
              <w:keepNext/>
              <w:keepLines/>
              <w:spacing w:before="480" w:after="0" w:line="240" w:lineRule="auto"/>
              <w:outlineLvl w:val="0"/>
              <w:rPr>
                <w:rFonts w:ascii="Gothic720 BT" w:eastAsia="Times New Roman" w:hAnsi="Gothic720 BT" w:cs="Times New Roman"/>
                <w:b/>
                <w:bCs/>
                <w:color w:val="365F91"/>
                <w:lang w:eastAsia="es-ES"/>
              </w:rPr>
            </w:pPr>
            <w:r w:rsidRPr="000E7FBD">
              <w:rPr>
                <w:rFonts w:ascii="Gothic720 BT" w:eastAsia="Times New Roman" w:hAnsi="Gothic720 BT" w:cs="Times New Roman"/>
                <w:b/>
                <w:bCs/>
                <w:color w:val="365F91"/>
                <w:lang w:eastAsia="es-ES"/>
              </w:rPr>
              <w:t xml:space="preserve">                                              </w:t>
            </w:r>
          </w:p>
        </w:tc>
        <w:tc>
          <w:tcPr>
            <w:tcW w:w="5386" w:type="dxa"/>
            <w:shd w:val="clear" w:color="auto" w:fill="auto"/>
          </w:tcPr>
          <w:p w14:paraId="328FA845" w14:textId="77777777" w:rsidR="00307CDB" w:rsidRPr="000E7FBD" w:rsidRDefault="00307CDB" w:rsidP="006B4F70">
            <w:pPr>
              <w:pStyle w:val="Sinespaciado"/>
              <w:rPr>
                <w:rFonts w:ascii="Gothic720 BT" w:hAnsi="Gothic720 BT"/>
                <w:lang w:eastAsia="es-ES"/>
              </w:rPr>
            </w:pPr>
          </w:p>
          <w:p w14:paraId="4C372F9D" w14:textId="053C322A" w:rsidR="00307CDB" w:rsidRPr="00ED35EE" w:rsidRDefault="006B4F70" w:rsidP="006B4F70">
            <w:pPr>
              <w:spacing w:line="240" w:lineRule="auto"/>
              <w:ind w:left="-81" w:right="-93"/>
              <w:jc w:val="both"/>
              <w:rPr>
                <w:rFonts w:ascii="Gothic720 BT" w:hAnsi="Gothic720 BT" w:cs="Arial"/>
              </w:rPr>
            </w:pPr>
            <w:r>
              <w:rPr>
                <w:rFonts w:ascii="Gothic720 BT" w:hAnsi="Gothic720 BT" w:cs="Arial"/>
                <w:b/>
              </w:rPr>
              <w:t>Promovente</w:t>
            </w:r>
            <w:r w:rsidRPr="004B0076">
              <w:rPr>
                <w:rFonts w:ascii="Gothic720 BT" w:hAnsi="Gothic720 BT" w:cs="Arial"/>
                <w:b/>
              </w:rPr>
              <w:t>:</w:t>
            </w:r>
            <w:r>
              <w:rPr>
                <w:rFonts w:ascii="Gothic720 BT" w:hAnsi="Gothic720 BT" w:cs="Arial"/>
                <w:b/>
              </w:rPr>
              <w:t xml:space="preserve"> </w:t>
            </w:r>
            <w:r w:rsidRPr="006B4F70">
              <w:rPr>
                <w:rFonts w:ascii="Gothic720 BT" w:hAnsi="Gothic720 BT" w:cs="Arial"/>
                <w:bCs/>
              </w:rPr>
              <w:t>A</w:t>
            </w:r>
            <w:r w:rsidRPr="007047DA">
              <w:rPr>
                <w:rFonts w:ascii="Gothic720 BT" w:hAnsi="Gothic720 BT" w:cs="Arial"/>
                <w:bCs/>
              </w:rPr>
              <w:t xml:space="preserve">rturo </w:t>
            </w:r>
            <w:r>
              <w:rPr>
                <w:rFonts w:ascii="Gothic720 BT" w:hAnsi="Gothic720 BT" w:cs="Arial"/>
                <w:bCs/>
              </w:rPr>
              <w:t>I</w:t>
            </w:r>
            <w:r w:rsidRPr="007047DA">
              <w:rPr>
                <w:rFonts w:ascii="Gothic720 BT" w:hAnsi="Gothic720 BT" w:cs="Arial"/>
                <w:bCs/>
              </w:rPr>
              <w:t xml:space="preserve">smael </w:t>
            </w:r>
            <w:r>
              <w:rPr>
                <w:rFonts w:ascii="Gothic720 BT" w:hAnsi="Gothic720 BT" w:cs="Arial"/>
                <w:bCs/>
              </w:rPr>
              <w:t>L</w:t>
            </w:r>
            <w:r w:rsidRPr="007047DA">
              <w:rPr>
                <w:rFonts w:ascii="Gothic720 BT" w:hAnsi="Gothic720 BT" w:cs="Arial"/>
                <w:bCs/>
              </w:rPr>
              <w:t xml:space="preserve">una </w:t>
            </w:r>
            <w:r>
              <w:rPr>
                <w:rFonts w:ascii="Gothic720 BT" w:hAnsi="Gothic720 BT" w:cs="Arial"/>
                <w:bCs/>
              </w:rPr>
              <w:t>V</w:t>
            </w:r>
            <w:r w:rsidRPr="007047DA">
              <w:rPr>
                <w:rFonts w:ascii="Gothic720 BT" w:hAnsi="Gothic720 BT" w:cs="Arial"/>
                <w:bCs/>
              </w:rPr>
              <w:t>illegas</w:t>
            </w:r>
            <w:r w:rsidR="00330C6F">
              <w:rPr>
                <w:rFonts w:ascii="Gothic720 BT" w:hAnsi="Gothic720 BT" w:cs="Arial"/>
                <w:bCs/>
              </w:rPr>
              <w:t xml:space="preserve"> y otra</w:t>
            </w:r>
            <w:r w:rsidRPr="00F45E8D">
              <w:rPr>
                <w:rFonts w:ascii="Gothic720 BT" w:hAnsi="Gothic720 BT" w:cs="Arial"/>
              </w:rPr>
              <w:t xml:space="preserve">, </w:t>
            </w:r>
            <w:r>
              <w:rPr>
                <w:rFonts w:ascii="Gothic720 BT" w:hAnsi="Gothic720 BT" w:cs="Arial"/>
              </w:rPr>
              <w:t>R</w:t>
            </w:r>
            <w:r w:rsidRPr="00F45E8D">
              <w:rPr>
                <w:rFonts w:ascii="Gothic720 BT" w:hAnsi="Gothic720 BT" w:cs="Arial"/>
              </w:rPr>
              <w:t xml:space="preserve">epresentante </w:t>
            </w:r>
            <w:r>
              <w:rPr>
                <w:rFonts w:ascii="Gothic720 BT" w:hAnsi="Gothic720 BT" w:cs="Arial"/>
              </w:rPr>
              <w:t>P</w:t>
            </w:r>
            <w:r w:rsidRPr="00F45E8D">
              <w:rPr>
                <w:rFonts w:ascii="Gothic720 BT" w:hAnsi="Gothic720 BT" w:cs="Arial"/>
              </w:rPr>
              <w:t>ropietari</w:t>
            </w:r>
            <w:r>
              <w:rPr>
                <w:rFonts w:ascii="Gothic720 BT" w:hAnsi="Gothic720 BT" w:cs="Arial"/>
              </w:rPr>
              <w:t>o</w:t>
            </w:r>
            <w:r w:rsidRPr="00F45E8D">
              <w:rPr>
                <w:rFonts w:ascii="Gothic720 BT" w:hAnsi="Gothic720 BT" w:cs="Arial"/>
              </w:rPr>
              <w:t xml:space="preserve"> del </w:t>
            </w:r>
            <w:r>
              <w:rPr>
                <w:rFonts w:ascii="Gothic720 BT" w:hAnsi="Gothic720 BT" w:cs="Arial"/>
              </w:rPr>
              <w:t>P</w:t>
            </w:r>
            <w:r w:rsidRPr="00F45E8D">
              <w:rPr>
                <w:rFonts w:ascii="Gothic720 BT" w:hAnsi="Gothic720 BT" w:cs="Arial"/>
              </w:rPr>
              <w:t xml:space="preserve">artido </w:t>
            </w:r>
            <w:r>
              <w:rPr>
                <w:rFonts w:ascii="Gothic720 BT" w:hAnsi="Gothic720 BT" w:cs="Arial"/>
              </w:rPr>
              <w:t>P</w:t>
            </w:r>
            <w:r w:rsidRPr="00F45E8D">
              <w:rPr>
                <w:rFonts w:ascii="Gothic720 BT" w:hAnsi="Gothic720 BT" w:cs="Arial"/>
              </w:rPr>
              <w:t xml:space="preserve">olítico </w:t>
            </w:r>
            <w:r>
              <w:rPr>
                <w:rFonts w:ascii="Gothic720 BT" w:hAnsi="Gothic720 BT" w:cs="Arial"/>
              </w:rPr>
              <w:t>R</w:t>
            </w:r>
            <w:r w:rsidRPr="00F45E8D">
              <w:rPr>
                <w:rFonts w:ascii="Gothic720 BT" w:hAnsi="Gothic720 BT" w:cs="Arial"/>
              </w:rPr>
              <w:t xml:space="preserve">edes </w:t>
            </w:r>
            <w:r>
              <w:rPr>
                <w:rFonts w:ascii="Gothic720 BT" w:hAnsi="Gothic720 BT" w:cs="Arial"/>
              </w:rPr>
              <w:t>S</w:t>
            </w:r>
            <w:r w:rsidRPr="00F45E8D">
              <w:rPr>
                <w:rFonts w:ascii="Gothic720 BT" w:hAnsi="Gothic720 BT" w:cs="Arial"/>
              </w:rPr>
              <w:t xml:space="preserve">ociales </w:t>
            </w:r>
            <w:r>
              <w:rPr>
                <w:rFonts w:ascii="Gothic720 BT" w:hAnsi="Gothic720 BT" w:cs="Arial"/>
              </w:rPr>
              <w:t>P</w:t>
            </w:r>
            <w:r w:rsidRPr="00F45E8D">
              <w:rPr>
                <w:rFonts w:ascii="Gothic720 BT" w:hAnsi="Gothic720 BT" w:cs="Arial"/>
              </w:rPr>
              <w:t>rogresistas</w:t>
            </w:r>
            <w:r w:rsidRPr="00ED35EE">
              <w:rPr>
                <w:rFonts w:ascii="Gothic720 BT" w:hAnsi="Gothic720 BT"/>
                <w:color w:val="212529"/>
              </w:rPr>
              <w:t>.</w:t>
            </w:r>
          </w:p>
          <w:p w14:paraId="7C2A7DFC" w14:textId="52093159" w:rsidR="00307CDB" w:rsidRPr="000E7FBD" w:rsidRDefault="006B4F70" w:rsidP="006B4F70">
            <w:pPr>
              <w:pStyle w:val="Sinespaciado"/>
              <w:ind w:left="-81"/>
              <w:jc w:val="both"/>
              <w:rPr>
                <w:rFonts w:ascii="Gothic720 BT" w:hAnsi="Gothic720 BT"/>
                <w:lang w:eastAsia="es-ES"/>
              </w:rPr>
            </w:pPr>
            <w:r>
              <w:rPr>
                <w:rFonts w:ascii="Gothic720 BT" w:eastAsia="Gothic720 BT" w:hAnsi="Gothic720 BT" w:cs="Gothic720 BT"/>
                <w:b/>
                <w:lang w:eastAsia="es-MX"/>
              </w:rPr>
              <w:t>A</w:t>
            </w:r>
            <w:r w:rsidRPr="00522C65">
              <w:rPr>
                <w:rFonts w:ascii="Gothic720 BT" w:eastAsia="Gothic720 BT" w:hAnsi="Gothic720 BT" w:cs="Gothic720 BT"/>
                <w:b/>
                <w:lang w:eastAsia="es-MX"/>
              </w:rPr>
              <w:t xml:space="preserve">sunto: </w:t>
            </w:r>
            <w:r w:rsidRPr="006B4F70">
              <w:rPr>
                <w:rFonts w:ascii="Gothic720 BT" w:eastAsia="Gothic720 BT" w:hAnsi="Gothic720 BT" w:cs="Gothic720 BT"/>
                <w:bCs/>
                <w:lang w:eastAsia="es-MX"/>
              </w:rPr>
              <w:t>S</w:t>
            </w:r>
            <w:r>
              <w:rPr>
                <w:rFonts w:ascii="Gothic720 BT" w:eastAsia="Gothic720 BT" w:hAnsi="Gothic720 BT" w:cs="Gothic720 BT"/>
                <w:lang w:eastAsia="es-MX"/>
              </w:rPr>
              <w:t>e señala correo electrónico para recibir notificaciones</w:t>
            </w:r>
            <w:r w:rsidR="00B13BE5">
              <w:rPr>
                <w:rFonts w:ascii="Gothic720 BT" w:eastAsia="Gothic720 BT" w:hAnsi="Gothic720 BT" w:cs="Gothic720 BT"/>
                <w:lang w:eastAsia="es-MX"/>
              </w:rPr>
              <w:t xml:space="preserve"> electrónicas </w:t>
            </w:r>
            <w:r>
              <w:rPr>
                <w:rFonts w:ascii="Gothic720 BT" w:eastAsia="Gothic720 BT" w:hAnsi="Gothic720 BT" w:cs="Gothic720 BT"/>
                <w:lang w:eastAsia="es-MX"/>
              </w:rPr>
              <w:t>y señala domicilio para oír y recibir notificaciones</w:t>
            </w:r>
            <w:r w:rsidR="00F84C33">
              <w:rPr>
                <w:rFonts w:ascii="Gothic720 BT" w:eastAsia="Gothic720 BT" w:hAnsi="Gothic720 BT" w:cs="Gothic720 BT"/>
                <w:lang w:eastAsia="es-MX"/>
              </w:rPr>
              <w:t xml:space="preserve"> personales</w:t>
            </w:r>
            <w:r w:rsidR="00307CDB" w:rsidRPr="00B35C7A">
              <w:rPr>
                <w:rFonts w:ascii="Gothic720 BT" w:eastAsia="Gothic720 BT" w:hAnsi="Gothic720 BT" w:cs="Gothic720 BT"/>
                <w:lang w:eastAsia="es-MX"/>
              </w:rPr>
              <w:t>.</w:t>
            </w:r>
          </w:p>
          <w:p w14:paraId="05303897" w14:textId="77777777" w:rsidR="00415BF0" w:rsidRPr="000E7FBD" w:rsidRDefault="00415BF0" w:rsidP="006B4F70">
            <w:pPr>
              <w:pStyle w:val="Sinespaciado"/>
              <w:rPr>
                <w:rFonts w:ascii="Gothic720 BT" w:hAnsi="Gothic720 BT"/>
                <w:lang w:eastAsia="es-ES"/>
              </w:rPr>
            </w:pPr>
          </w:p>
        </w:tc>
      </w:tr>
    </w:tbl>
    <w:p w14:paraId="2C69AA39" w14:textId="77777777" w:rsidR="00415BF0" w:rsidRDefault="00415BF0" w:rsidP="006B4F70">
      <w:pPr>
        <w:spacing w:after="0" w:line="240" w:lineRule="auto"/>
        <w:jc w:val="right"/>
        <w:rPr>
          <w:rFonts w:ascii="Gothic720 BT" w:eastAsia="Calibri" w:hAnsi="Gothic720 BT" w:cs="Times New Roman"/>
          <w:lang w:eastAsia="es-MX"/>
        </w:rPr>
      </w:pPr>
    </w:p>
    <w:p w14:paraId="6CB40547" w14:textId="766D3033" w:rsidR="00307CDB" w:rsidRPr="000E7FBD" w:rsidRDefault="00597D59" w:rsidP="006B4F70">
      <w:pPr>
        <w:spacing w:after="0" w:line="240" w:lineRule="auto"/>
        <w:jc w:val="right"/>
        <w:rPr>
          <w:rFonts w:ascii="Gothic720 BT" w:eastAsia="Calibri" w:hAnsi="Gothic720 BT" w:cs="Times New Roman"/>
          <w:lang w:eastAsia="es-MX"/>
        </w:rPr>
      </w:pPr>
      <w:r>
        <w:rPr>
          <w:rFonts w:ascii="Gothic720 BT" w:eastAsia="Calibri" w:hAnsi="Gothic720 BT" w:cs="Times New Roman"/>
          <w:lang w:eastAsia="es-MX"/>
        </w:rPr>
        <w:t>Querétaro</w:t>
      </w:r>
      <w:r w:rsidR="00307CDB" w:rsidRPr="000E7FBD">
        <w:rPr>
          <w:rFonts w:ascii="Gothic720 BT" w:eastAsia="Calibri" w:hAnsi="Gothic720 BT" w:cs="Times New Roman"/>
          <w:lang w:eastAsia="es-MX"/>
        </w:rPr>
        <w:t xml:space="preserve">, Querétaro, </w:t>
      </w:r>
      <w:r w:rsidR="00052C31">
        <w:rPr>
          <w:rFonts w:ascii="Gothic720 BT" w:eastAsia="Calibri" w:hAnsi="Gothic720 BT" w:cs="Times New Roman"/>
          <w:lang w:eastAsia="es-MX"/>
        </w:rPr>
        <w:t>2</w:t>
      </w:r>
      <w:r w:rsidR="00B13BE5">
        <w:rPr>
          <w:rFonts w:ascii="Gothic720 BT" w:eastAsia="Calibri" w:hAnsi="Gothic720 BT" w:cs="Times New Roman"/>
          <w:lang w:eastAsia="es-MX"/>
        </w:rPr>
        <w:t>7</w:t>
      </w:r>
      <w:r w:rsidR="00307CDB" w:rsidRPr="000E7FBD">
        <w:rPr>
          <w:rFonts w:ascii="Gothic720 BT" w:eastAsia="Calibri" w:hAnsi="Gothic720 BT" w:cs="Times New Roman"/>
          <w:lang w:eastAsia="es-MX"/>
        </w:rPr>
        <w:t xml:space="preserve"> de </w:t>
      </w:r>
      <w:r>
        <w:rPr>
          <w:rFonts w:ascii="Gothic720 BT" w:eastAsia="Calibri" w:hAnsi="Gothic720 BT" w:cs="Times New Roman"/>
          <w:lang w:eastAsia="es-MX"/>
        </w:rPr>
        <w:t>enero</w:t>
      </w:r>
      <w:r w:rsidR="00161948">
        <w:rPr>
          <w:rFonts w:ascii="Gothic720 BT" w:eastAsia="Calibri" w:hAnsi="Gothic720 BT" w:cs="Times New Roman"/>
          <w:lang w:eastAsia="es-MX"/>
        </w:rPr>
        <w:t xml:space="preserve"> </w:t>
      </w:r>
      <w:r w:rsidR="00307CDB" w:rsidRPr="000E7FBD">
        <w:rPr>
          <w:rFonts w:ascii="Gothic720 BT" w:eastAsia="Calibri" w:hAnsi="Gothic720 BT" w:cs="Times New Roman"/>
          <w:lang w:eastAsia="es-MX"/>
        </w:rPr>
        <w:t xml:space="preserve">de </w:t>
      </w:r>
      <w:r w:rsidR="00052C31">
        <w:rPr>
          <w:rFonts w:ascii="Gothic720 BT" w:eastAsia="Calibri" w:hAnsi="Gothic720 BT" w:cs="Times New Roman"/>
          <w:lang w:eastAsia="es-MX"/>
        </w:rPr>
        <w:t>2021</w:t>
      </w:r>
      <w:r w:rsidR="00307CDB" w:rsidRPr="000E7FBD">
        <w:rPr>
          <w:rFonts w:ascii="Gothic720 BT" w:eastAsia="Calibri" w:hAnsi="Gothic720 BT" w:cs="Times New Roman"/>
          <w:lang w:eastAsia="es-MX"/>
        </w:rPr>
        <w:t>.</w:t>
      </w:r>
    </w:p>
    <w:p w14:paraId="513B53F4" w14:textId="77777777" w:rsidR="00307CDB" w:rsidRPr="000E7FBD" w:rsidRDefault="00307CDB" w:rsidP="00307CDB">
      <w:pPr>
        <w:spacing w:after="0" w:line="276" w:lineRule="auto"/>
        <w:ind w:right="-235"/>
        <w:jc w:val="both"/>
        <w:rPr>
          <w:rFonts w:ascii="Gothic720 BT" w:eastAsia="Calibri" w:hAnsi="Gothic720 BT" w:cs="Times New Roman"/>
          <w:highlight w:val="yellow"/>
          <w:lang w:eastAsia="es-MX"/>
        </w:rPr>
      </w:pPr>
    </w:p>
    <w:p w14:paraId="6C10857D" w14:textId="30B61CA5" w:rsidR="00307CDB" w:rsidRPr="006B4F70" w:rsidRDefault="00307CDB" w:rsidP="00307CDB">
      <w:pPr>
        <w:spacing w:after="0" w:line="276" w:lineRule="auto"/>
        <w:jc w:val="both"/>
        <w:rPr>
          <w:rFonts w:ascii="Gothic720 BT" w:eastAsia="Calibri" w:hAnsi="Gothic720 BT" w:cs="Times New Roman"/>
        </w:rPr>
      </w:pPr>
      <w:r w:rsidRPr="006B4F70">
        <w:rPr>
          <w:rFonts w:ascii="Gothic720 BT" w:eastAsia="Calibri" w:hAnsi="Gothic720 BT" w:cs="Times New Roman"/>
          <w:b/>
        </w:rPr>
        <w:t>VISTO</w:t>
      </w:r>
      <w:r w:rsidRPr="006B4F70">
        <w:rPr>
          <w:rFonts w:ascii="Gothic720 BT" w:eastAsia="Calibri" w:hAnsi="Gothic720 BT" w:cs="Times New Roman"/>
        </w:rPr>
        <w:t>.</w:t>
      </w:r>
      <w:r w:rsidRPr="006B4F70">
        <w:rPr>
          <w:rFonts w:ascii="Gothic720 BT" w:eastAsia="Calibri" w:hAnsi="Gothic720 BT" w:cs="Times New Roman"/>
          <w:b/>
        </w:rPr>
        <w:t xml:space="preserve"> </w:t>
      </w:r>
      <w:r w:rsidRPr="006B4F70">
        <w:rPr>
          <w:rFonts w:ascii="Gothic720 BT" w:eastAsia="Calibri" w:hAnsi="Gothic720 BT" w:cs="Times New Roman"/>
        </w:rPr>
        <w:t xml:space="preserve">El escrito recibido el </w:t>
      </w:r>
      <w:r w:rsidR="0052038A" w:rsidRPr="006B4F70">
        <w:rPr>
          <w:rFonts w:ascii="Gothic720 BT" w:eastAsia="Calibri" w:hAnsi="Gothic720 BT" w:cs="Times New Roman"/>
        </w:rPr>
        <w:t>veinticinco</w:t>
      </w:r>
      <w:r w:rsidRPr="006B4F70">
        <w:rPr>
          <w:rFonts w:ascii="Gothic720 BT" w:eastAsia="Calibri" w:hAnsi="Gothic720 BT" w:cs="Times New Roman"/>
        </w:rPr>
        <w:t xml:space="preserve"> de </w:t>
      </w:r>
      <w:r w:rsidR="00597D59" w:rsidRPr="006B4F70">
        <w:rPr>
          <w:rFonts w:ascii="Gothic720 BT" w:eastAsia="Calibri" w:hAnsi="Gothic720 BT" w:cs="Times New Roman"/>
        </w:rPr>
        <w:t>enero</w:t>
      </w:r>
      <w:r w:rsidR="00161948" w:rsidRPr="006B4F70">
        <w:rPr>
          <w:rFonts w:ascii="Gothic720 BT" w:eastAsia="Calibri" w:hAnsi="Gothic720 BT" w:cs="Times New Roman"/>
        </w:rPr>
        <w:t xml:space="preserve"> </w:t>
      </w:r>
      <w:r w:rsidR="008C50B0" w:rsidRPr="006B4F70">
        <w:rPr>
          <w:rFonts w:ascii="Gothic720 BT" w:eastAsia="Calibri" w:hAnsi="Gothic720 BT" w:cs="Times New Roman"/>
        </w:rPr>
        <w:t xml:space="preserve">del </w:t>
      </w:r>
      <w:r w:rsidR="004241BC" w:rsidRPr="006B4F70">
        <w:rPr>
          <w:rFonts w:ascii="Gothic720 BT" w:eastAsia="Calibri" w:hAnsi="Gothic720 BT" w:cs="Times New Roman"/>
        </w:rPr>
        <w:t>presente año</w:t>
      </w:r>
      <w:r w:rsidRPr="006B4F70">
        <w:rPr>
          <w:rFonts w:ascii="Gothic720 BT" w:eastAsia="Calibri" w:hAnsi="Gothic720 BT" w:cs="Times New Roman"/>
        </w:rPr>
        <w:t>,</w:t>
      </w:r>
      <w:r w:rsidR="004241BC" w:rsidRPr="006B4F70">
        <w:rPr>
          <w:rFonts w:ascii="Gothic720 BT" w:eastAsia="Calibri" w:hAnsi="Gothic720 BT" w:cs="Times New Roman"/>
        </w:rPr>
        <w:t xml:space="preserve"> </w:t>
      </w:r>
      <w:r w:rsidR="008C50B0" w:rsidRPr="006B4F70">
        <w:rPr>
          <w:rFonts w:ascii="Gothic720 BT" w:eastAsia="Calibri" w:hAnsi="Gothic720 BT" w:cs="Times New Roman"/>
        </w:rPr>
        <w:t xml:space="preserve">registrado con el folio </w:t>
      </w:r>
      <w:r w:rsidR="00597D59" w:rsidRPr="006B4F70">
        <w:rPr>
          <w:rFonts w:ascii="Gothic720 BT" w:eastAsia="Calibri" w:hAnsi="Gothic720 BT" w:cs="Times New Roman"/>
        </w:rPr>
        <w:t>00000</w:t>
      </w:r>
      <w:r w:rsidR="0052038A" w:rsidRPr="006B4F70">
        <w:rPr>
          <w:rFonts w:ascii="Gothic720 BT" w:eastAsia="Calibri" w:hAnsi="Gothic720 BT" w:cs="Times New Roman"/>
        </w:rPr>
        <w:t>23</w:t>
      </w:r>
      <w:r w:rsidR="00746841" w:rsidRPr="006B4F70">
        <w:rPr>
          <w:rFonts w:ascii="Gothic720 BT" w:eastAsia="Calibri" w:hAnsi="Gothic720 BT" w:cs="Times New Roman"/>
        </w:rPr>
        <w:t xml:space="preserve">, </w:t>
      </w:r>
      <w:r w:rsidR="00597D59" w:rsidRPr="006B4F70">
        <w:rPr>
          <w:rFonts w:ascii="Gothic720 BT" w:eastAsia="Calibri" w:hAnsi="Gothic720 BT" w:cs="Times New Roman"/>
        </w:rPr>
        <w:t xml:space="preserve">signado por </w:t>
      </w:r>
      <w:r w:rsidR="007047DA" w:rsidRPr="006B4F70">
        <w:rPr>
          <w:rFonts w:ascii="Gothic720 BT" w:eastAsia="Calibri" w:hAnsi="Gothic720 BT" w:cs="Times New Roman"/>
        </w:rPr>
        <w:t>Arturo Ismael Luna Villegas</w:t>
      </w:r>
      <w:r w:rsidR="00B331CF" w:rsidRPr="00B331CF">
        <w:rPr>
          <w:rFonts w:ascii="Gothic720 BT" w:eastAsia="Calibri" w:hAnsi="Gothic720 BT" w:cs="Times New Roman"/>
        </w:rPr>
        <w:t xml:space="preserve"> </w:t>
      </w:r>
      <w:r w:rsidR="00B331CF">
        <w:rPr>
          <w:rFonts w:ascii="Gothic720 BT" w:eastAsia="Calibri" w:hAnsi="Gothic720 BT" w:cs="Times New Roman"/>
        </w:rPr>
        <w:t>y</w:t>
      </w:r>
      <w:r w:rsidR="00B331CF" w:rsidRPr="006B4F70">
        <w:rPr>
          <w:rFonts w:ascii="Gothic720 BT" w:eastAsia="Calibri" w:hAnsi="Gothic720 BT" w:cs="Times New Roman"/>
        </w:rPr>
        <w:t xml:space="preserve"> María Guadalupe Haydeé Espinoza Calderón</w:t>
      </w:r>
      <w:r w:rsidR="00641F5A" w:rsidRPr="006B4F70">
        <w:rPr>
          <w:rFonts w:ascii="Gothic720 BT" w:eastAsia="Calibri" w:hAnsi="Gothic720 BT" w:cs="Times New Roman"/>
        </w:rPr>
        <w:t xml:space="preserve">, </w:t>
      </w:r>
      <w:r w:rsidR="002F605B" w:rsidRPr="006B4F70">
        <w:rPr>
          <w:rFonts w:ascii="Gothic720 BT" w:eastAsia="Calibri" w:hAnsi="Gothic720 BT" w:cs="Times New Roman"/>
        </w:rPr>
        <w:t>en su</w:t>
      </w:r>
      <w:r w:rsidR="00597D59" w:rsidRPr="006B4F70">
        <w:rPr>
          <w:rFonts w:ascii="Gothic720 BT" w:eastAsia="Calibri" w:hAnsi="Gothic720 BT" w:cs="Times New Roman"/>
        </w:rPr>
        <w:t xml:space="preserve"> calidad de </w:t>
      </w:r>
      <w:r w:rsidR="00641F5A" w:rsidRPr="006B4F70">
        <w:rPr>
          <w:rFonts w:ascii="Gothic720 BT" w:eastAsia="Calibri" w:hAnsi="Gothic720 BT" w:cs="Times New Roman"/>
        </w:rPr>
        <w:t xml:space="preserve"> </w:t>
      </w:r>
      <w:r w:rsidR="00597D59" w:rsidRPr="006B4F70">
        <w:rPr>
          <w:rFonts w:ascii="Gothic720 BT" w:eastAsia="Calibri" w:hAnsi="Gothic720 BT" w:cs="Times New Roman"/>
        </w:rPr>
        <w:t>representante propietari</w:t>
      </w:r>
      <w:r w:rsidR="00052C31" w:rsidRPr="006B4F70">
        <w:rPr>
          <w:rFonts w:ascii="Gothic720 BT" w:eastAsia="Calibri" w:hAnsi="Gothic720 BT" w:cs="Times New Roman"/>
        </w:rPr>
        <w:t>o</w:t>
      </w:r>
      <w:r w:rsidR="00B331CF">
        <w:rPr>
          <w:rFonts w:ascii="Gothic720 BT" w:eastAsia="Calibri" w:hAnsi="Gothic720 BT" w:cs="Times New Roman"/>
        </w:rPr>
        <w:t xml:space="preserve"> y suplente respectivamente</w:t>
      </w:r>
      <w:r w:rsidR="00597D59" w:rsidRPr="006B4F70">
        <w:rPr>
          <w:rFonts w:ascii="Gothic720 BT" w:eastAsia="Calibri" w:hAnsi="Gothic720 BT" w:cs="Times New Roman"/>
        </w:rPr>
        <w:t xml:space="preserve"> del partido político Redes Sociales Progresistas,</w:t>
      </w:r>
      <w:r w:rsidR="002F605B" w:rsidRPr="006B4F70">
        <w:rPr>
          <w:rFonts w:ascii="Gothic720 BT" w:eastAsia="Calibri" w:hAnsi="Gothic720 BT" w:cs="Times New Roman"/>
        </w:rPr>
        <w:t xml:space="preserve"> por el que</w:t>
      </w:r>
      <w:r w:rsidR="00597D59" w:rsidRPr="006B4F70">
        <w:rPr>
          <w:rFonts w:ascii="Gothic720 BT" w:eastAsia="Calibri" w:hAnsi="Gothic720 BT" w:cs="Times New Roman"/>
        </w:rPr>
        <w:t xml:space="preserve"> manifiesta</w:t>
      </w:r>
      <w:r w:rsidR="00B331CF">
        <w:rPr>
          <w:rFonts w:ascii="Gothic720 BT" w:eastAsia="Calibri" w:hAnsi="Gothic720 BT" w:cs="Times New Roman"/>
        </w:rPr>
        <w:t>n</w:t>
      </w:r>
      <w:r w:rsidR="00597D59" w:rsidRPr="006B4F70">
        <w:rPr>
          <w:rFonts w:ascii="Gothic720 BT" w:eastAsia="Calibri" w:hAnsi="Gothic720 BT" w:cs="Times New Roman"/>
        </w:rPr>
        <w:t xml:space="preserve"> su voluntad de aceptación, para que le</w:t>
      </w:r>
      <w:r w:rsidR="00B331CF">
        <w:rPr>
          <w:rFonts w:ascii="Gothic720 BT" w:eastAsia="Calibri" w:hAnsi="Gothic720 BT" w:cs="Times New Roman"/>
        </w:rPr>
        <w:t>s</w:t>
      </w:r>
      <w:r w:rsidR="00597D59" w:rsidRPr="006B4F70">
        <w:rPr>
          <w:rFonts w:ascii="Gothic720 BT" w:eastAsia="Calibri" w:hAnsi="Gothic720 BT" w:cs="Times New Roman"/>
        </w:rPr>
        <w:t xml:space="preserve"> sean practicadas por correo electrónico las notificaciones que deba llevar a cabo éste Consejo en el proceso electoral ordinario 2020-202</w:t>
      </w:r>
      <w:r w:rsidR="00B331CF">
        <w:rPr>
          <w:rFonts w:ascii="Gothic720 BT" w:eastAsia="Calibri" w:hAnsi="Gothic720 BT" w:cs="Times New Roman"/>
        </w:rPr>
        <w:t>1</w:t>
      </w:r>
      <w:r w:rsidR="00597D59" w:rsidRPr="006B4F70">
        <w:rPr>
          <w:rFonts w:ascii="Gothic720 BT" w:eastAsia="Calibri" w:hAnsi="Gothic720 BT" w:cs="Times New Roman"/>
        </w:rPr>
        <w:t>, señalando para tal efecto dos cuentas de correo electrónico</w:t>
      </w:r>
      <w:r w:rsidRPr="006B4F70">
        <w:rPr>
          <w:rFonts w:ascii="Gothic720 BT" w:eastAsia="Calibri" w:hAnsi="Gothic720 BT" w:cs="Times New Roman"/>
          <w:lang w:eastAsia="es-MX"/>
        </w:rPr>
        <w:t>. C</w:t>
      </w:r>
      <w:r w:rsidRPr="006B4F70">
        <w:rPr>
          <w:rFonts w:ascii="Gothic720 BT" w:eastAsia="Calibri" w:hAnsi="Gothic720 BT" w:cs="Times New Roman"/>
        </w:rPr>
        <w:t xml:space="preserve">on fundamento </w:t>
      </w:r>
      <w:r w:rsidR="00C6325C" w:rsidRPr="006B4F70">
        <w:rPr>
          <w:rFonts w:ascii="Gothic720 BT" w:eastAsia="Calibri" w:hAnsi="Gothic720 BT" w:cs="Times New Roman"/>
        </w:rPr>
        <w:t>en el</w:t>
      </w:r>
      <w:r w:rsidRPr="006B4F70">
        <w:rPr>
          <w:rFonts w:ascii="Gothic720 BT" w:eastAsia="Calibri" w:hAnsi="Gothic720 BT" w:cs="Times New Roman"/>
        </w:rPr>
        <w:t xml:space="preserve"> artículo</w:t>
      </w:r>
      <w:r w:rsidR="00A27B88" w:rsidRPr="006B4F70">
        <w:rPr>
          <w:rFonts w:ascii="Gothic720 BT" w:eastAsia="Calibri" w:hAnsi="Gothic720 BT" w:cs="Times New Roman"/>
        </w:rPr>
        <w:t xml:space="preserve"> 86,</w:t>
      </w:r>
      <w:r w:rsidRPr="006B4F70">
        <w:rPr>
          <w:rFonts w:ascii="Gothic720 BT" w:eastAsia="Calibri" w:hAnsi="Gothic720 BT" w:cs="Times New Roman"/>
        </w:rPr>
        <w:t xml:space="preserve"> fracciones I y X </w:t>
      </w:r>
      <w:r w:rsidRPr="006B4F70">
        <w:rPr>
          <w:rFonts w:ascii="Gothic720 BT" w:hAnsi="Gothic720 BT" w:cstheme="minorHAnsi"/>
        </w:rPr>
        <w:t xml:space="preserve">de la </w:t>
      </w:r>
      <w:r w:rsidRPr="006B4F70">
        <w:rPr>
          <w:rFonts w:ascii="Gothic720 BT" w:hAnsi="Gothic720 BT"/>
        </w:rPr>
        <w:t>Ley Electoral del Estado de Querétaro,</w:t>
      </w:r>
      <w:r w:rsidRPr="006B4F70">
        <w:rPr>
          <w:rStyle w:val="Refdenotaalpie"/>
          <w:rFonts w:ascii="Gothic720 BT" w:hAnsi="Gothic720 BT"/>
        </w:rPr>
        <w:footnoteReference w:id="1"/>
      </w:r>
      <w:r w:rsidRPr="006B4F70">
        <w:rPr>
          <w:rFonts w:ascii="Gothic720 BT" w:eastAsia="Calibri" w:hAnsi="Gothic720 BT" w:cs="Times New Roman"/>
        </w:rPr>
        <w:t xml:space="preserve"> </w:t>
      </w:r>
      <w:r w:rsidR="002C654E" w:rsidRPr="006B4F70">
        <w:rPr>
          <w:rFonts w:ascii="Gothic720 BT" w:eastAsia="Calibri" w:hAnsi="Gothic720 BT" w:cs="Times New Roman"/>
        </w:rPr>
        <w:t xml:space="preserve">la </w:t>
      </w:r>
      <w:r w:rsidR="002C654E" w:rsidRPr="006B4F70">
        <w:rPr>
          <w:rFonts w:ascii="Gothic720 BT" w:hAnsi="Gothic720 BT" w:cstheme="minorHAnsi"/>
          <w:color w:val="000000"/>
        </w:rPr>
        <w:t>Secretaría</w:t>
      </w:r>
      <w:r w:rsidRPr="006B4F70">
        <w:rPr>
          <w:rFonts w:ascii="Gothic720 BT" w:hAnsi="Gothic720 BT" w:cstheme="minorHAnsi"/>
          <w:color w:val="000000"/>
        </w:rPr>
        <w:t xml:space="preserve"> </w:t>
      </w:r>
      <w:r w:rsidR="00A27B88" w:rsidRPr="006B4F70">
        <w:rPr>
          <w:rFonts w:ascii="Gothic720 BT" w:hAnsi="Gothic720 BT" w:cstheme="minorHAnsi"/>
          <w:color w:val="000000"/>
        </w:rPr>
        <w:t>Técnica</w:t>
      </w:r>
      <w:r w:rsidRPr="006B4F70">
        <w:rPr>
          <w:rFonts w:ascii="Gothic720 BT" w:hAnsi="Gothic720 BT" w:cstheme="minorHAnsi"/>
          <w:color w:val="000000"/>
        </w:rPr>
        <w:t xml:space="preserve"> </w:t>
      </w:r>
      <w:r w:rsidRPr="006B4F70">
        <w:rPr>
          <w:rFonts w:ascii="Gothic720 BT" w:eastAsia="Calibri" w:hAnsi="Gothic720 BT" w:cs="Times New Roman"/>
          <w:b/>
          <w:color w:val="000000"/>
          <w:lang w:eastAsia="es-MX"/>
        </w:rPr>
        <w:t>ACUERDA:</w:t>
      </w:r>
    </w:p>
    <w:p w14:paraId="50DE020C" w14:textId="77777777" w:rsidR="00307CDB" w:rsidRPr="006B4F70" w:rsidRDefault="00307CDB" w:rsidP="00307CDB">
      <w:pPr>
        <w:spacing w:after="0" w:line="276" w:lineRule="auto"/>
        <w:ind w:right="-235"/>
        <w:jc w:val="both"/>
        <w:rPr>
          <w:rFonts w:ascii="Gothic720 BT" w:eastAsia="Calibri" w:hAnsi="Gothic720 BT" w:cs="Times New Roman"/>
          <w:b/>
          <w:color w:val="000000"/>
          <w:lang w:eastAsia="es-MX"/>
        </w:rPr>
      </w:pPr>
    </w:p>
    <w:p w14:paraId="70016717" w14:textId="1E70DA88" w:rsidR="00307CDB" w:rsidRPr="006B4F70" w:rsidRDefault="00307CDB" w:rsidP="002F605B">
      <w:pPr>
        <w:spacing w:after="0" w:line="276" w:lineRule="auto"/>
        <w:ind w:right="-235"/>
        <w:jc w:val="both"/>
        <w:rPr>
          <w:rFonts w:ascii="Gothic720 BT" w:eastAsia="Calibri" w:hAnsi="Gothic720 BT" w:cs="Arial"/>
          <w:b/>
          <w:lang w:eastAsia="es-MX"/>
        </w:rPr>
      </w:pPr>
      <w:r w:rsidRPr="006B4F70">
        <w:rPr>
          <w:rFonts w:ascii="Gothic720 BT" w:eastAsia="Calibri" w:hAnsi="Gothic720 BT" w:cs="Times New Roman"/>
          <w:b/>
          <w:lang w:eastAsia="es-MX"/>
        </w:rPr>
        <w:t>PRIMERO.</w:t>
      </w:r>
      <w:r w:rsidRPr="006B4F70">
        <w:rPr>
          <w:rFonts w:ascii="Gothic720 BT" w:eastAsia="Calibri" w:hAnsi="Gothic720 BT" w:cs="Arial"/>
          <w:b/>
          <w:lang w:eastAsia="es-MX"/>
        </w:rPr>
        <w:t xml:space="preserve"> Recepción.</w:t>
      </w:r>
      <w:r w:rsidR="002F605B" w:rsidRPr="006B4F70">
        <w:rPr>
          <w:rFonts w:ascii="Gothic720 BT" w:eastAsia="Calibri" w:hAnsi="Gothic720 BT" w:cs="Arial"/>
          <w:b/>
          <w:lang w:eastAsia="es-MX"/>
        </w:rPr>
        <w:t xml:space="preserve"> </w:t>
      </w:r>
      <w:r w:rsidRPr="006B4F70">
        <w:rPr>
          <w:rFonts w:ascii="Gothic720 BT" w:eastAsia="Calibri" w:hAnsi="Gothic720 BT" w:cs="Arial"/>
          <w:bCs/>
        </w:rPr>
        <w:t xml:space="preserve">Se tiene por recibido el documento de cuenta, mismo que consta de </w:t>
      </w:r>
      <w:r w:rsidR="00597D59" w:rsidRPr="006B4F70">
        <w:rPr>
          <w:rFonts w:ascii="Gothic720 BT" w:eastAsia="Calibri" w:hAnsi="Gothic720 BT" w:cs="Arial"/>
          <w:bCs/>
        </w:rPr>
        <w:t xml:space="preserve">una </w:t>
      </w:r>
      <w:r w:rsidRPr="006B4F70">
        <w:rPr>
          <w:rFonts w:ascii="Gothic720 BT" w:eastAsia="Calibri" w:hAnsi="Gothic720 BT" w:cs="Arial"/>
          <w:bCs/>
        </w:rPr>
        <w:t>foja</w:t>
      </w:r>
      <w:r w:rsidR="00597D59" w:rsidRPr="006B4F70">
        <w:rPr>
          <w:rFonts w:ascii="Gothic720 BT" w:eastAsia="Calibri" w:hAnsi="Gothic720 BT" w:cs="Arial"/>
          <w:bCs/>
        </w:rPr>
        <w:t xml:space="preserve"> útil</w:t>
      </w:r>
      <w:r w:rsidRPr="006B4F70">
        <w:rPr>
          <w:rFonts w:ascii="Gothic720 BT" w:eastAsia="Calibri" w:hAnsi="Gothic720 BT" w:cs="Arial"/>
          <w:bCs/>
        </w:rPr>
        <w:t xml:space="preserve"> con </w:t>
      </w:r>
      <w:r w:rsidR="00C6325C" w:rsidRPr="006B4F70">
        <w:rPr>
          <w:rFonts w:ascii="Gothic720 BT" w:eastAsia="Calibri" w:hAnsi="Gothic720 BT" w:cs="Arial"/>
          <w:bCs/>
        </w:rPr>
        <w:t>texto,</w:t>
      </w:r>
      <w:r w:rsidRPr="006B4F70">
        <w:rPr>
          <w:rFonts w:ascii="Gothic720 BT" w:eastAsia="Calibri" w:hAnsi="Gothic720 BT" w:cs="Arial"/>
          <w:bCs/>
        </w:rPr>
        <w:t xml:space="preserve"> por </w:t>
      </w:r>
      <w:r w:rsidR="00597D59" w:rsidRPr="006B4F70">
        <w:rPr>
          <w:rFonts w:ascii="Gothic720 BT" w:eastAsia="Calibri" w:hAnsi="Gothic720 BT" w:cs="Arial"/>
          <w:bCs/>
        </w:rPr>
        <w:t>un</w:t>
      </w:r>
      <w:r w:rsidR="00034B99" w:rsidRPr="006B4F70">
        <w:rPr>
          <w:rFonts w:ascii="Gothic720 BT" w:eastAsia="Calibri" w:hAnsi="Gothic720 BT" w:cs="Arial"/>
          <w:bCs/>
        </w:rPr>
        <w:t xml:space="preserve"> lado</w:t>
      </w:r>
      <w:r w:rsidR="00357688" w:rsidRPr="006B4F70">
        <w:rPr>
          <w:rFonts w:ascii="Gothic720 BT" w:eastAsia="Calibri" w:hAnsi="Gothic720 BT" w:cs="Arial"/>
          <w:bCs/>
        </w:rPr>
        <w:t>.</w:t>
      </w:r>
    </w:p>
    <w:p w14:paraId="00DCCA4E" w14:textId="77777777" w:rsidR="00307CDB" w:rsidRPr="006B4F70" w:rsidRDefault="00307CDB" w:rsidP="00307CDB">
      <w:pPr>
        <w:tabs>
          <w:tab w:val="left" w:pos="567"/>
        </w:tabs>
        <w:spacing w:after="0" w:line="276" w:lineRule="auto"/>
        <w:jc w:val="both"/>
        <w:rPr>
          <w:rFonts w:ascii="Gothic720 BT" w:eastAsia="Calibri" w:hAnsi="Gothic720 BT" w:cs="Times New Roman"/>
          <w:b/>
        </w:rPr>
      </w:pPr>
    </w:p>
    <w:p w14:paraId="3149CA02" w14:textId="784A7914" w:rsidR="00F45E8D" w:rsidRPr="006B4F70" w:rsidRDefault="00307CDB" w:rsidP="00F45E8D">
      <w:pPr>
        <w:tabs>
          <w:tab w:val="left" w:pos="567"/>
        </w:tabs>
        <w:spacing w:after="0" w:line="276" w:lineRule="auto"/>
        <w:jc w:val="both"/>
        <w:rPr>
          <w:rFonts w:ascii="Gothic720 BT" w:hAnsi="Gothic720 BT" w:cs="Arial"/>
        </w:rPr>
      </w:pPr>
      <w:r w:rsidRPr="006B4F70">
        <w:rPr>
          <w:rFonts w:ascii="Gothic720 BT" w:eastAsia="Calibri" w:hAnsi="Gothic720 BT" w:cs="Times New Roman"/>
          <w:b/>
        </w:rPr>
        <w:t>SEGUNDO.</w:t>
      </w:r>
      <w:r w:rsidR="00597D59" w:rsidRPr="006B4F70">
        <w:rPr>
          <w:rFonts w:ascii="Gothic720 BT" w:eastAsia="Calibri" w:hAnsi="Gothic720 BT" w:cs="Times New Roman"/>
        </w:rPr>
        <w:t xml:space="preserve"> </w:t>
      </w:r>
      <w:r w:rsidR="00597D59" w:rsidRPr="006B4F70">
        <w:rPr>
          <w:rFonts w:ascii="Gothic720 BT" w:eastAsia="Calibri" w:hAnsi="Gothic720 BT" w:cs="Times New Roman"/>
          <w:b/>
        </w:rPr>
        <w:t>Notificaciones electrónicas</w:t>
      </w:r>
      <w:r w:rsidRPr="006B4F70">
        <w:rPr>
          <w:rFonts w:ascii="Gothic720 BT" w:eastAsia="Calibri" w:hAnsi="Gothic720 BT" w:cs="Times New Roman"/>
          <w:b/>
        </w:rPr>
        <w:t xml:space="preserve">. </w:t>
      </w:r>
      <w:r w:rsidR="008A4241" w:rsidRPr="006B4F70">
        <w:rPr>
          <w:rFonts w:ascii="Gothic720 BT" w:eastAsia="Calibri" w:hAnsi="Gothic720 BT" w:cs="Times New Roman"/>
        </w:rPr>
        <w:t xml:space="preserve">De conformidad con los artículos </w:t>
      </w:r>
      <w:r w:rsidR="00F45E8D" w:rsidRPr="006B4F70">
        <w:rPr>
          <w:rFonts w:ascii="Gothic720 BT" w:hAnsi="Gothic720 BT"/>
        </w:rPr>
        <w:t>91, párrafo tercero de la Ley Electoral y 50 Fracción, V de la Ley de Medios de Impugnación en Materia Electoral del Estado de Querétaro</w:t>
      </w:r>
      <w:r w:rsidR="008A4241" w:rsidRPr="006B4F70">
        <w:rPr>
          <w:rFonts w:ascii="Gothic720 BT" w:eastAsia="Calibri" w:hAnsi="Gothic720 BT" w:cs="Times New Roman"/>
        </w:rPr>
        <w:t xml:space="preserve">, es derecho de las personas </w:t>
      </w:r>
      <w:r w:rsidR="00F45E8D" w:rsidRPr="006B4F70">
        <w:rPr>
          <w:rFonts w:ascii="Gothic720 BT" w:hAnsi="Gothic720 BT" w:cs="Arial"/>
        </w:rPr>
        <w:t xml:space="preserve">integrantes de los consejos distritales y municipales, señalar domicilio para oír y recibir notificaciones en la cabecera en que tenga su sede el consejo correspondiente o en su caso correo electrónico para tales efectos. </w:t>
      </w:r>
    </w:p>
    <w:p w14:paraId="76D786FE" w14:textId="77777777" w:rsidR="00F45E8D" w:rsidRPr="006B4F70" w:rsidRDefault="00F45E8D" w:rsidP="00F45E8D">
      <w:pPr>
        <w:autoSpaceDE w:val="0"/>
        <w:autoSpaceDN w:val="0"/>
        <w:adjustRightInd w:val="0"/>
        <w:spacing w:after="0" w:line="276" w:lineRule="auto"/>
        <w:rPr>
          <w:rFonts w:ascii="Gothic720 BT" w:hAnsi="Gothic720 BT" w:cs="Arial"/>
        </w:rPr>
      </w:pPr>
    </w:p>
    <w:p w14:paraId="4562A291" w14:textId="73769812" w:rsidR="003B0313" w:rsidRPr="006B4F70" w:rsidRDefault="00307CDB" w:rsidP="00307CDB">
      <w:pPr>
        <w:tabs>
          <w:tab w:val="left" w:pos="567"/>
        </w:tabs>
        <w:spacing w:after="0" w:line="276" w:lineRule="auto"/>
        <w:jc w:val="both"/>
        <w:rPr>
          <w:rFonts w:ascii="Gothic720 BT" w:eastAsia="Calibri" w:hAnsi="Gothic720 BT" w:cs="Times New Roman"/>
        </w:rPr>
      </w:pPr>
      <w:r w:rsidRPr="006B4F70">
        <w:rPr>
          <w:rFonts w:ascii="Gothic720 BT" w:eastAsia="Calibri" w:hAnsi="Gothic720 BT" w:cs="Times New Roman"/>
        </w:rPr>
        <w:t xml:space="preserve">Del contenido del escrito se advierte que </w:t>
      </w:r>
      <w:r w:rsidR="00A27B88" w:rsidRPr="006B4F70">
        <w:rPr>
          <w:rFonts w:ascii="Gothic720 BT" w:eastAsia="Calibri" w:hAnsi="Gothic720 BT" w:cs="Times New Roman"/>
        </w:rPr>
        <w:t>quien</w:t>
      </w:r>
      <w:r w:rsidR="00FA7825">
        <w:rPr>
          <w:rFonts w:ascii="Gothic720 BT" w:eastAsia="Calibri" w:hAnsi="Gothic720 BT" w:cs="Times New Roman"/>
        </w:rPr>
        <w:t>es</w:t>
      </w:r>
      <w:r w:rsidR="00A27B88" w:rsidRPr="006B4F70">
        <w:rPr>
          <w:rFonts w:ascii="Gothic720 BT" w:eastAsia="Calibri" w:hAnsi="Gothic720 BT" w:cs="Times New Roman"/>
        </w:rPr>
        <w:t xml:space="preserve"> suscribe</w:t>
      </w:r>
      <w:r w:rsidR="00FA7825">
        <w:rPr>
          <w:rFonts w:ascii="Gothic720 BT" w:eastAsia="Calibri" w:hAnsi="Gothic720 BT" w:cs="Times New Roman"/>
        </w:rPr>
        <w:t>n</w:t>
      </w:r>
      <w:r w:rsidR="00A27B88" w:rsidRPr="006B4F70">
        <w:rPr>
          <w:rFonts w:ascii="Gothic720 BT" w:eastAsia="Calibri" w:hAnsi="Gothic720 BT" w:cs="Times New Roman"/>
        </w:rPr>
        <w:t xml:space="preserve"> </w:t>
      </w:r>
      <w:r w:rsidR="0023113E" w:rsidRPr="006B4F70">
        <w:rPr>
          <w:rFonts w:ascii="Gothic720 BT" w:eastAsia="Calibri" w:hAnsi="Gothic720 BT" w:cs="Times New Roman"/>
        </w:rPr>
        <w:t>y firma</w:t>
      </w:r>
      <w:r w:rsidR="00FA7825">
        <w:rPr>
          <w:rFonts w:ascii="Gothic720 BT" w:eastAsia="Calibri" w:hAnsi="Gothic720 BT" w:cs="Times New Roman"/>
        </w:rPr>
        <w:t>n</w:t>
      </w:r>
      <w:r w:rsidR="0023113E" w:rsidRPr="006B4F70">
        <w:rPr>
          <w:rFonts w:ascii="Gothic720 BT" w:eastAsia="Calibri" w:hAnsi="Gothic720 BT" w:cs="Times New Roman"/>
        </w:rPr>
        <w:t xml:space="preserve"> </w:t>
      </w:r>
      <w:r w:rsidR="00A27B88" w:rsidRPr="006B4F70">
        <w:rPr>
          <w:rFonts w:ascii="Gothic720 BT" w:eastAsia="Calibri" w:hAnsi="Gothic720 BT" w:cs="Times New Roman"/>
        </w:rPr>
        <w:t>dicho</w:t>
      </w:r>
      <w:r w:rsidR="00FA7825">
        <w:rPr>
          <w:rFonts w:ascii="Gothic720 BT" w:eastAsia="Calibri" w:hAnsi="Gothic720 BT" w:cs="Times New Roman"/>
        </w:rPr>
        <w:t>s</w:t>
      </w:r>
      <w:r w:rsidR="00A27B88" w:rsidRPr="006B4F70">
        <w:rPr>
          <w:rFonts w:ascii="Gothic720 BT" w:eastAsia="Calibri" w:hAnsi="Gothic720 BT" w:cs="Times New Roman"/>
        </w:rPr>
        <w:t xml:space="preserve"> documento</w:t>
      </w:r>
      <w:r w:rsidR="00FA7825">
        <w:rPr>
          <w:rFonts w:ascii="Gothic720 BT" w:eastAsia="Calibri" w:hAnsi="Gothic720 BT" w:cs="Times New Roman"/>
        </w:rPr>
        <w:t>s</w:t>
      </w:r>
      <w:r w:rsidR="00A27B88" w:rsidRPr="006B4F70">
        <w:rPr>
          <w:rFonts w:ascii="Gothic720 BT" w:eastAsia="Calibri" w:hAnsi="Gothic720 BT" w:cs="Times New Roman"/>
        </w:rPr>
        <w:t xml:space="preserve"> </w:t>
      </w:r>
      <w:r w:rsidR="00F45E8D" w:rsidRPr="006B4F70">
        <w:rPr>
          <w:rFonts w:ascii="Gothic720 BT" w:eastAsia="Calibri" w:hAnsi="Gothic720 BT" w:cs="Times New Roman"/>
        </w:rPr>
        <w:t>cuenta</w:t>
      </w:r>
      <w:r w:rsidR="00FA7825">
        <w:rPr>
          <w:rFonts w:ascii="Gothic720 BT" w:eastAsia="Calibri" w:hAnsi="Gothic720 BT" w:cs="Times New Roman"/>
        </w:rPr>
        <w:t>n</w:t>
      </w:r>
      <w:r w:rsidR="00F45E8D" w:rsidRPr="006B4F70">
        <w:rPr>
          <w:rFonts w:ascii="Gothic720 BT" w:eastAsia="Calibri" w:hAnsi="Gothic720 BT" w:cs="Times New Roman"/>
        </w:rPr>
        <w:t xml:space="preserve"> con la calidad de representante</w:t>
      </w:r>
      <w:r w:rsidR="00FA7825">
        <w:rPr>
          <w:rFonts w:ascii="Gothic720 BT" w:eastAsia="Calibri" w:hAnsi="Gothic720 BT" w:cs="Times New Roman"/>
        </w:rPr>
        <w:t>s</w:t>
      </w:r>
      <w:r w:rsidR="00F45E8D" w:rsidRPr="006B4F70">
        <w:rPr>
          <w:rFonts w:ascii="Gothic720 BT" w:eastAsia="Calibri" w:hAnsi="Gothic720 BT" w:cs="Times New Roman"/>
        </w:rPr>
        <w:t xml:space="preserve"> propietari</w:t>
      </w:r>
      <w:r w:rsidR="00052C31" w:rsidRPr="006B4F70">
        <w:rPr>
          <w:rFonts w:ascii="Gothic720 BT" w:eastAsia="Calibri" w:hAnsi="Gothic720 BT" w:cs="Times New Roman"/>
        </w:rPr>
        <w:t>o</w:t>
      </w:r>
      <w:r w:rsidR="00FA7825">
        <w:rPr>
          <w:rFonts w:ascii="Gothic720 BT" w:eastAsia="Calibri" w:hAnsi="Gothic720 BT" w:cs="Times New Roman"/>
        </w:rPr>
        <w:t xml:space="preserve"> y </w:t>
      </w:r>
      <w:r w:rsidR="009F0767">
        <w:rPr>
          <w:rFonts w:ascii="Gothic720 BT" w:eastAsia="Calibri" w:hAnsi="Gothic720 BT" w:cs="Times New Roman"/>
        </w:rPr>
        <w:t xml:space="preserve">suplente, </w:t>
      </w:r>
      <w:r w:rsidR="009F0767" w:rsidRPr="006B4F70">
        <w:rPr>
          <w:rFonts w:ascii="Gothic720 BT" w:eastAsia="Calibri" w:hAnsi="Gothic720 BT" w:cs="Times New Roman"/>
        </w:rPr>
        <w:t>ante</w:t>
      </w:r>
      <w:r w:rsidR="00052C31" w:rsidRPr="006B4F70">
        <w:rPr>
          <w:rFonts w:ascii="Gothic720 BT" w:eastAsia="Calibri" w:hAnsi="Gothic720 BT" w:cs="Times New Roman"/>
        </w:rPr>
        <w:t xml:space="preserve"> </w:t>
      </w:r>
      <w:r w:rsidR="00FA7825">
        <w:rPr>
          <w:rFonts w:ascii="Gothic720 BT" w:eastAsia="Calibri" w:hAnsi="Gothic720 BT" w:cs="Times New Roman"/>
        </w:rPr>
        <w:t>este Consejo</w:t>
      </w:r>
      <w:r w:rsidR="00052C31" w:rsidRPr="006B4F70">
        <w:rPr>
          <w:rFonts w:ascii="Gothic720 BT" w:eastAsia="Calibri" w:hAnsi="Gothic720 BT" w:cs="Times New Roman"/>
        </w:rPr>
        <w:t>,</w:t>
      </w:r>
      <w:r w:rsidR="00F45E8D" w:rsidRPr="006B4F70">
        <w:rPr>
          <w:rFonts w:ascii="Gothic720 BT" w:eastAsia="Calibri" w:hAnsi="Gothic720 BT" w:cs="Times New Roman"/>
        </w:rPr>
        <w:t xml:space="preserve"> del partido político Redes Sociales Progresistas, por tanto, </w:t>
      </w:r>
      <w:r w:rsidRPr="006B4F70">
        <w:rPr>
          <w:rFonts w:ascii="Gothic720 BT" w:eastAsia="Calibri" w:hAnsi="Gothic720 BT" w:cs="Times New Roman"/>
        </w:rPr>
        <w:t xml:space="preserve">resulta </w:t>
      </w:r>
      <w:r w:rsidR="003B0313" w:rsidRPr="006B4F70">
        <w:rPr>
          <w:rFonts w:ascii="Gothic720 BT" w:eastAsia="Calibri" w:hAnsi="Gothic720 BT" w:cs="Times New Roman"/>
        </w:rPr>
        <w:t>procedente</w:t>
      </w:r>
      <w:r w:rsidR="00F45E8D" w:rsidRPr="006B4F70">
        <w:rPr>
          <w:rFonts w:ascii="Gothic720 BT" w:eastAsia="Calibri" w:hAnsi="Gothic720 BT" w:cs="Times New Roman"/>
        </w:rPr>
        <w:t xml:space="preserve"> su petición</w:t>
      </w:r>
      <w:r w:rsidR="003B0313" w:rsidRPr="006B4F70">
        <w:rPr>
          <w:rFonts w:ascii="Gothic720 BT" w:eastAsia="Calibri" w:hAnsi="Gothic720 BT" w:cs="Times New Roman"/>
        </w:rPr>
        <w:t>.</w:t>
      </w:r>
    </w:p>
    <w:p w14:paraId="74036047" w14:textId="77777777" w:rsidR="00D47913" w:rsidRPr="006B4F70" w:rsidRDefault="00D47913" w:rsidP="00307CDB">
      <w:pPr>
        <w:tabs>
          <w:tab w:val="left" w:pos="567"/>
        </w:tabs>
        <w:spacing w:after="0" w:line="276" w:lineRule="auto"/>
        <w:jc w:val="both"/>
        <w:rPr>
          <w:rFonts w:ascii="Gothic720 BT" w:eastAsia="Calibri" w:hAnsi="Gothic720 BT" w:cs="Times New Roman"/>
        </w:rPr>
      </w:pPr>
    </w:p>
    <w:p w14:paraId="40916832" w14:textId="2D8E00B9" w:rsidR="00F45E8D" w:rsidRPr="006B4F70" w:rsidRDefault="00D47913" w:rsidP="00D47913">
      <w:pPr>
        <w:tabs>
          <w:tab w:val="left" w:pos="567"/>
        </w:tabs>
        <w:spacing w:after="0" w:line="276" w:lineRule="auto"/>
        <w:jc w:val="both"/>
        <w:rPr>
          <w:rFonts w:ascii="Gothic720 BT" w:eastAsia="Calibri" w:hAnsi="Gothic720 BT" w:cs="Times New Roman"/>
        </w:rPr>
      </w:pPr>
      <w:r w:rsidRPr="006B4F70">
        <w:rPr>
          <w:rFonts w:ascii="Gothic720 BT" w:eastAsia="Calibri" w:hAnsi="Gothic720 BT" w:cs="Times New Roman"/>
        </w:rPr>
        <w:t>Sobre esta base, se tiene a l</w:t>
      </w:r>
      <w:r w:rsidR="00052C31" w:rsidRPr="006B4F70">
        <w:rPr>
          <w:rFonts w:ascii="Gothic720 BT" w:eastAsia="Calibri" w:hAnsi="Gothic720 BT" w:cs="Times New Roman"/>
        </w:rPr>
        <w:t>os</w:t>
      </w:r>
      <w:r w:rsidRPr="006B4F70">
        <w:rPr>
          <w:rFonts w:ascii="Gothic720 BT" w:eastAsia="Calibri" w:hAnsi="Gothic720 BT" w:cs="Times New Roman"/>
        </w:rPr>
        <w:t xml:space="preserve"> promovente</w:t>
      </w:r>
      <w:r w:rsidR="00052C31" w:rsidRPr="006B4F70">
        <w:rPr>
          <w:rFonts w:ascii="Gothic720 BT" w:eastAsia="Calibri" w:hAnsi="Gothic720 BT" w:cs="Times New Roman"/>
        </w:rPr>
        <w:t>s</w:t>
      </w:r>
      <w:r w:rsidRPr="006B4F70">
        <w:rPr>
          <w:rFonts w:ascii="Gothic720 BT" w:eastAsia="Calibri" w:hAnsi="Gothic720 BT" w:cs="Times New Roman"/>
        </w:rPr>
        <w:t xml:space="preserve"> manifestando su aceptación para que las notificaciones </w:t>
      </w:r>
      <w:r w:rsidR="00034B99" w:rsidRPr="006B4F70">
        <w:rPr>
          <w:rFonts w:ascii="Gothic720 BT" w:eastAsia="Calibri" w:hAnsi="Gothic720 BT" w:cs="Times New Roman"/>
        </w:rPr>
        <w:t xml:space="preserve">correspondientes </w:t>
      </w:r>
      <w:r w:rsidRPr="006B4F70">
        <w:rPr>
          <w:rFonts w:ascii="Gothic720 BT" w:eastAsia="Calibri" w:hAnsi="Gothic720 BT" w:cs="Times New Roman"/>
        </w:rPr>
        <w:t>le sean practicadas a través de</w:t>
      </w:r>
      <w:r w:rsidR="00F45E8D" w:rsidRPr="006B4F70">
        <w:rPr>
          <w:rFonts w:ascii="Gothic720 BT" w:eastAsia="Calibri" w:hAnsi="Gothic720 BT" w:cs="Times New Roman"/>
        </w:rPr>
        <w:t xml:space="preserve"> </w:t>
      </w:r>
      <w:r w:rsidR="00357688" w:rsidRPr="006B4F70">
        <w:rPr>
          <w:rFonts w:ascii="Gothic720 BT" w:eastAsia="Calibri" w:hAnsi="Gothic720 BT" w:cs="Times New Roman"/>
        </w:rPr>
        <w:t>las cuentas de</w:t>
      </w:r>
      <w:r w:rsidR="00F45E8D" w:rsidRPr="006B4F70">
        <w:rPr>
          <w:rFonts w:ascii="Gothic720 BT" w:eastAsia="Calibri" w:hAnsi="Gothic720 BT" w:cs="Times New Roman"/>
        </w:rPr>
        <w:t xml:space="preserve"> </w:t>
      </w:r>
      <w:r w:rsidR="00F45E8D" w:rsidRPr="006B4F70">
        <w:rPr>
          <w:rFonts w:ascii="Gothic720 BT" w:eastAsia="Calibri" w:hAnsi="Gothic720 BT" w:cs="Times New Roman"/>
        </w:rPr>
        <w:lastRenderedPageBreak/>
        <w:t>correo electrónico</w:t>
      </w:r>
      <w:r w:rsidR="00052C31" w:rsidRPr="006B4F70">
        <w:rPr>
          <w:rFonts w:ascii="Gothic720 BT" w:eastAsia="Calibri" w:hAnsi="Gothic720 BT" w:cs="Times New Roman"/>
        </w:rPr>
        <w:t xml:space="preserve"> siguientes</w:t>
      </w:r>
      <w:r w:rsidR="00FA7825">
        <w:rPr>
          <w:rFonts w:ascii="Gothic720 BT" w:eastAsia="Calibri" w:hAnsi="Gothic720 BT" w:cs="Times New Roman"/>
        </w:rPr>
        <w:t>:</w:t>
      </w:r>
      <w:r w:rsidR="00052C31" w:rsidRPr="006B4F70">
        <w:rPr>
          <w:rFonts w:ascii="Gothic720 BT" w:eastAsia="Calibri" w:hAnsi="Gothic720 BT" w:cs="Times New Roman"/>
        </w:rPr>
        <w:t xml:space="preserve"> la primer</w:t>
      </w:r>
      <w:r w:rsidR="005E6F6F" w:rsidRPr="006B4F70">
        <w:rPr>
          <w:rFonts w:ascii="Gothic720 BT" w:eastAsia="Calibri" w:hAnsi="Gothic720 BT" w:cs="Times New Roman"/>
        </w:rPr>
        <w:t xml:space="preserve"> cuenta de correo electrónico</w:t>
      </w:r>
      <w:r w:rsidR="00052C31" w:rsidRPr="006B4F70">
        <w:rPr>
          <w:rFonts w:ascii="Gothic720 BT" w:eastAsia="Calibri" w:hAnsi="Gothic720 BT" w:cs="Times New Roman"/>
        </w:rPr>
        <w:t xml:space="preserve"> </w:t>
      </w:r>
      <w:hyperlink r:id="rId7" w:history="1">
        <w:r w:rsidR="00FA7825" w:rsidRPr="006B4F70">
          <w:rPr>
            <w:rStyle w:val="Hipervnculo"/>
            <w:rFonts w:ascii="Gothic720 BT" w:eastAsia="Calibri" w:hAnsi="Gothic720 BT" w:cs="Times New Roman"/>
          </w:rPr>
          <w:t>luva640810@gmail.com</w:t>
        </w:r>
      </w:hyperlink>
      <w:r w:rsidR="00FA7825">
        <w:rPr>
          <w:rStyle w:val="Hipervnculo"/>
          <w:rFonts w:ascii="Gothic720 BT" w:eastAsia="Calibri" w:hAnsi="Gothic720 BT" w:cs="Times New Roman"/>
        </w:rPr>
        <w:t xml:space="preserve"> </w:t>
      </w:r>
      <w:r w:rsidR="00FA7825">
        <w:rPr>
          <w:rFonts w:ascii="Gothic720 BT" w:eastAsia="Calibri" w:hAnsi="Gothic720 BT" w:cs="Times New Roman"/>
        </w:rPr>
        <w:t xml:space="preserve"> p</w:t>
      </w:r>
      <w:r w:rsidR="00052C31" w:rsidRPr="006B4F70">
        <w:rPr>
          <w:rFonts w:ascii="Gothic720 BT" w:eastAsia="Calibri" w:hAnsi="Gothic720 BT" w:cs="Times New Roman"/>
        </w:rPr>
        <w:t xml:space="preserve">ertenece al </w:t>
      </w:r>
      <w:r w:rsidR="00330C6F" w:rsidRPr="006B4F70">
        <w:rPr>
          <w:rFonts w:ascii="Gothic720 BT" w:eastAsia="Calibri" w:hAnsi="Gothic720 BT" w:cs="Times New Roman"/>
        </w:rPr>
        <w:t>propietario</w:t>
      </w:r>
      <w:r w:rsidR="00330C6F">
        <w:rPr>
          <w:rFonts w:ascii="Gothic720 BT" w:eastAsia="Calibri" w:hAnsi="Gothic720 BT" w:cs="Times New Roman"/>
        </w:rPr>
        <w:t xml:space="preserve"> </w:t>
      </w:r>
      <w:r w:rsidR="00330C6F" w:rsidRPr="006B4F70">
        <w:rPr>
          <w:rFonts w:ascii="Gothic720 BT" w:eastAsia="Calibri" w:hAnsi="Gothic720 BT" w:cs="Times New Roman"/>
        </w:rPr>
        <w:t>y</w:t>
      </w:r>
      <w:r w:rsidR="00052C31" w:rsidRPr="006B4F70">
        <w:rPr>
          <w:rFonts w:ascii="Gothic720 BT" w:eastAsia="Calibri" w:hAnsi="Gothic720 BT" w:cs="Times New Roman"/>
        </w:rPr>
        <w:t xml:space="preserve"> la segunda </w:t>
      </w:r>
      <w:r w:rsidR="00FA7825">
        <w:rPr>
          <w:rFonts w:ascii="Gothic720 BT" w:eastAsia="Calibri" w:hAnsi="Gothic720 BT" w:cs="Times New Roman"/>
        </w:rPr>
        <w:t xml:space="preserve">corresponde </w:t>
      </w:r>
      <w:r w:rsidR="00052C31" w:rsidRPr="006B4F70">
        <w:rPr>
          <w:rFonts w:ascii="Gothic720 BT" w:eastAsia="Calibri" w:hAnsi="Gothic720 BT" w:cs="Times New Roman"/>
        </w:rPr>
        <w:t>al suplente</w:t>
      </w:r>
      <w:r w:rsidR="00F45E8D" w:rsidRPr="006B4F70">
        <w:rPr>
          <w:rFonts w:ascii="Gothic720 BT" w:eastAsia="Calibri" w:hAnsi="Gothic720 BT" w:cs="Times New Roman"/>
        </w:rPr>
        <w:t xml:space="preserve"> </w:t>
      </w:r>
      <w:hyperlink r:id="rId8" w:history="1">
        <w:r w:rsidR="00C6325C" w:rsidRPr="006B4F70">
          <w:rPr>
            <w:rStyle w:val="Hipervnculo"/>
            <w:rFonts w:ascii="Gothic720 BT" w:eastAsia="Calibri" w:hAnsi="Gothic720 BT" w:cs="Times New Roman"/>
          </w:rPr>
          <w:t>maguhec74@gmail.com</w:t>
        </w:r>
      </w:hyperlink>
      <w:r w:rsidRPr="006B4F70">
        <w:rPr>
          <w:rFonts w:ascii="Gothic720 BT" w:eastAsia="Calibri" w:hAnsi="Gothic720 BT" w:cs="Times New Roman"/>
        </w:rPr>
        <w:t>.</w:t>
      </w:r>
      <w:r w:rsidR="00FA7825">
        <w:rPr>
          <w:rFonts w:ascii="Gothic720 BT" w:eastAsia="Calibri" w:hAnsi="Gothic720 BT" w:cs="Times New Roman"/>
        </w:rPr>
        <w:t xml:space="preserve"> </w:t>
      </w:r>
    </w:p>
    <w:p w14:paraId="64172C07" w14:textId="6800E2C1" w:rsidR="007047DA" w:rsidRPr="006B4F70" w:rsidRDefault="007047DA" w:rsidP="00D47913">
      <w:pPr>
        <w:tabs>
          <w:tab w:val="left" w:pos="567"/>
        </w:tabs>
        <w:spacing w:after="0" w:line="276" w:lineRule="auto"/>
        <w:jc w:val="both"/>
        <w:rPr>
          <w:rFonts w:ascii="Gothic720 BT" w:eastAsia="Calibri" w:hAnsi="Gothic720 BT" w:cs="Times New Roman"/>
        </w:rPr>
      </w:pPr>
    </w:p>
    <w:p w14:paraId="7D2CBFDF" w14:textId="7A2D899A" w:rsidR="007047DA" w:rsidRPr="006B4F70" w:rsidRDefault="007047DA" w:rsidP="007047DA">
      <w:pPr>
        <w:tabs>
          <w:tab w:val="left" w:pos="567"/>
        </w:tabs>
        <w:spacing w:after="0" w:line="276" w:lineRule="auto"/>
        <w:jc w:val="both"/>
        <w:rPr>
          <w:rFonts w:ascii="Gothic720 BT" w:eastAsia="Calibri" w:hAnsi="Gothic720 BT" w:cs="Times New Roman"/>
          <w:lang w:val="es-ES"/>
        </w:rPr>
      </w:pPr>
      <w:r w:rsidRPr="006B4F70">
        <w:rPr>
          <w:rFonts w:ascii="Gothic720 BT" w:eastAsia="Calibri" w:hAnsi="Gothic720 BT" w:cs="Times New Roman"/>
          <w:b/>
          <w:lang w:val="es-ES"/>
        </w:rPr>
        <w:t>TERCERO. D</w:t>
      </w:r>
      <w:r w:rsidR="00052C31" w:rsidRPr="006B4F70">
        <w:rPr>
          <w:rFonts w:ascii="Gothic720 BT" w:eastAsia="Calibri" w:hAnsi="Gothic720 BT" w:cs="Times New Roman"/>
          <w:b/>
          <w:lang w:val="es-ES"/>
        </w:rPr>
        <w:t>omicilio</w:t>
      </w:r>
      <w:r w:rsidRPr="006B4F70">
        <w:rPr>
          <w:rFonts w:ascii="Gothic720 BT" w:eastAsia="Calibri" w:hAnsi="Gothic720 BT" w:cs="Times New Roman"/>
          <w:b/>
          <w:lang w:val="es-ES"/>
        </w:rPr>
        <w:t xml:space="preserve"> para </w:t>
      </w:r>
      <w:r w:rsidR="00FA7825">
        <w:rPr>
          <w:rFonts w:ascii="Gothic720 BT" w:eastAsia="Calibri" w:hAnsi="Gothic720 BT" w:cs="Times New Roman"/>
          <w:b/>
          <w:lang w:val="es-ES"/>
        </w:rPr>
        <w:t>o</w:t>
      </w:r>
      <w:r w:rsidRPr="006B4F70">
        <w:rPr>
          <w:rFonts w:ascii="Gothic720 BT" w:eastAsia="Calibri" w:hAnsi="Gothic720 BT" w:cs="Times New Roman"/>
          <w:b/>
          <w:lang w:val="es-ES"/>
        </w:rPr>
        <w:t xml:space="preserve">ír y </w:t>
      </w:r>
      <w:r w:rsidR="00FA7825">
        <w:rPr>
          <w:rFonts w:ascii="Gothic720 BT" w:eastAsia="Calibri" w:hAnsi="Gothic720 BT" w:cs="Times New Roman"/>
          <w:b/>
          <w:lang w:val="es-ES"/>
        </w:rPr>
        <w:t>r</w:t>
      </w:r>
      <w:r w:rsidRPr="006B4F70">
        <w:rPr>
          <w:rFonts w:ascii="Gothic720 BT" w:eastAsia="Calibri" w:hAnsi="Gothic720 BT" w:cs="Times New Roman"/>
          <w:b/>
          <w:lang w:val="es-ES"/>
        </w:rPr>
        <w:t xml:space="preserve">ecibir </w:t>
      </w:r>
      <w:r w:rsidR="00FA7825">
        <w:rPr>
          <w:rFonts w:ascii="Gothic720 BT" w:eastAsia="Calibri" w:hAnsi="Gothic720 BT" w:cs="Times New Roman"/>
          <w:b/>
          <w:lang w:val="es-ES"/>
        </w:rPr>
        <w:t>n</w:t>
      </w:r>
      <w:r w:rsidRPr="006B4F70">
        <w:rPr>
          <w:rFonts w:ascii="Gothic720 BT" w:eastAsia="Calibri" w:hAnsi="Gothic720 BT" w:cs="Times New Roman"/>
          <w:b/>
          <w:lang w:val="es-ES"/>
        </w:rPr>
        <w:t xml:space="preserve">otificaciones. </w:t>
      </w:r>
      <w:r w:rsidR="00FA7825">
        <w:rPr>
          <w:rFonts w:ascii="Gothic720 BT" w:eastAsia="Calibri" w:hAnsi="Gothic720 BT" w:cs="Times New Roman"/>
          <w:lang w:val="es-ES"/>
        </w:rPr>
        <w:t>Del escrito presentado se advierte que los promoventes señalan el domicilio</w:t>
      </w:r>
      <w:r w:rsidR="00FA7825" w:rsidRPr="00FA7825">
        <w:rPr>
          <w:rFonts w:ascii="Gothic720 BT" w:eastAsia="Calibri" w:hAnsi="Gothic720 BT" w:cs="Times New Roman"/>
          <w:lang w:val="es-ES"/>
        </w:rPr>
        <w:t xml:space="preserve"> </w:t>
      </w:r>
      <w:r w:rsidR="00FA7825">
        <w:rPr>
          <w:rFonts w:ascii="Gothic720 BT" w:eastAsia="Calibri" w:hAnsi="Gothic720 BT" w:cs="Times New Roman"/>
          <w:lang w:val="es-ES"/>
        </w:rPr>
        <w:t>p</w:t>
      </w:r>
      <w:r w:rsidR="00FA7825" w:rsidRPr="006B4F70">
        <w:rPr>
          <w:rFonts w:ascii="Gothic720 BT" w:eastAsia="Calibri" w:hAnsi="Gothic720 BT" w:cs="Times New Roman"/>
          <w:lang w:val="es-ES"/>
        </w:rPr>
        <w:t>ara realizar</w:t>
      </w:r>
      <w:r w:rsidR="00FA7825">
        <w:rPr>
          <w:rFonts w:ascii="Gothic720 BT" w:eastAsia="Calibri" w:hAnsi="Gothic720 BT" w:cs="Times New Roman"/>
          <w:lang w:val="es-ES"/>
        </w:rPr>
        <w:t xml:space="preserve"> </w:t>
      </w:r>
      <w:r w:rsidR="00FA7825" w:rsidRPr="006B4F70">
        <w:rPr>
          <w:rFonts w:ascii="Gothic720 BT" w:eastAsia="Calibri" w:hAnsi="Gothic720 BT" w:cs="Times New Roman"/>
          <w:lang w:val="es-ES"/>
        </w:rPr>
        <w:t xml:space="preserve">las notificaciones que correspondan y deba llevar a cabo este Consejo </w:t>
      </w:r>
      <w:r w:rsidR="00FA7825" w:rsidRPr="006B4F70">
        <w:rPr>
          <w:rFonts w:ascii="Gothic720 BT" w:eastAsia="Calibri" w:hAnsi="Gothic720 BT" w:cs="Times New Roman"/>
          <w:iCs/>
          <w:lang w:val="es-ES"/>
        </w:rPr>
        <w:t>Municipal</w:t>
      </w:r>
      <w:r w:rsidR="00FA7825" w:rsidRPr="006B4F70">
        <w:rPr>
          <w:rFonts w:ascii="Gothic720 BT" w:eastAsia="Calibri" w:hAnsi="Gothic720 BT" w:cs="Times New Roman"/>
          <w:lang w:val="es-ES"/>
        </w:rPr>
        <w:t xml:space="preserve"> en el Proceso Electoral Local 2020-202</w:t>
      </w:r>
      <w:r w:rsidR="00FA7825">
        <w:rPr>
          <w:rFonts w:ascii="Gothic720 BT" w:eastAsia="Calibri" w:hAnsi="Gothic720 BT" w:cs="Times New Roman"/>
          <w:lang w:val="es-ES"/>
        </w:rPr>
        <w:t>1, el</w:t>
      </w:r>
      <w:r w:rsidRPr="006B4F70">
        <w:rPr>
          <w:rFonts w:ascii="Gothic720 BT" w:eastAsia="Calibri" w:hAnsi="Gothic720 BT" w:cs="Times New Roman"/>
          <w:lang w:val="es-ES"/>
        </w:rPr>
        <w:t xml:space="preserve"> ubicado en:  </w:t>
      </w:r>
      <w:r w:rsidR="0052038A" w:rsidRPr="00FA7825">
        <w:rPr>
          <w:rFonts w:ascii="Gothic720 BT" w:eastAsia="Calibri" w:hAnsi="Gothic720 BT" w:cs="Times New Roman"/>
          <w:lang w:val="es-ES"/>
        </w:rPr>
        <w:t xml:space="preserve">Avenida Universidad 55 poniente, Centro Histórico, en la Ciudad de Querétaro, </w:t>
      </w:r>
      <w:r w:rsidR="00FA7825" w:rsidRPr="00FA7825">
        <w:rPr>
          <w:rFonts w:ascii="Gothic720 BT" w:eastAsia="Calibri" w:hAnsi="Gothic720 BT" w:cs="Times New Roman"/>
          <w:lang w:val="es-ES"/>
        </w:rPr>
        <w:t>Q</w:t>
      </w:r>
      <w:r w:rsidR="00FA7825">
        <w:rPr>
          <w:rFonts w:ascii="Gothic720 BT" w:eastAsia="Calibri" w:hAnsi="Gothic720 BT" w:cs="Times New Roman"/>
          <w:lang w:val="es-ES"/>
        </w:rPr>
        <w:t>uerétar</w:t>
      </w:r>
      <w:r w:rsidR="00FA7825" w:rsidRPr="00FA7825">
        <w:rPr>
          <w:rFonts w:ascii="Gothic720 BT" w:eastAsia="Calibri" w:hAnsi="Gothic720 BT" w:cs="Times New Roman"/>
          <w:lang w:val="es-ES"/>
        </w:rPr>
        <w:t>o</w:t>
      </w:r>
      <w:r w:rsidR="00F51708">
        <w:rPr>
          <w:rFonts w:ascii="Gothic720 BT" w:eastAsia="Calibri" w:hAnsi="Gothic720 BT" w:cs="Times New Roman"/>
          <w:lang w:val="es-ES"/>
        </w:rPr>
        <w:t>;</w:t>
      </w:r>
    </w:p>
    <w:p w14:paraId="348C37AB" w14:textId="0240671A" w:rsidR="006B4F70" w:rsidRPr="006B4F70" w:rsidRDefault="006B4F70" w:rsidP="007047DA">
      <w:pPr>
        <w:tabs>
          <w:tab w:val="left" w:pos="567"/>
        </w:tabs>
        <w:spacing w:after="0" w:line="276" w:lineRule="auto"/>
        <w:jc w:val="both"/>
        <w:rPr>
          <w:rFonts w:ascii="Gothic720 BT" w:eastAsia="Calibri" w:hAnsi="Gothic720 BT" w:cs="Times New Roman"/>
          <w:lang w:val="es-ES"/>
        </w:rPr>
      </w:pPr>
    </w:p>
    <w:p w14:paraId="31E0266C" w14:textId="3D2FA73A" w:rsidR="00F51708" w:rsidRDefault="006B4F70" w:rsidP="006B4F70">
      <w:pPr>
        <w:tabs>
          <w:tab w:val="left" w:pos="567"/>
        </w:tabs>
        <w:spacing w:after="0" w:line="276" w:lineRule="auto"/>
        <w:jc w:val="both"/>
        <w:rPr>
          <w:rFonts w:ascii="Gothic720 BT" w:hAnsi="Gothic720 BT" w:cs="Arial"/>
        </w:rPr>
      </w:pPr>
      <w:r w:rsidRPr="006B4F70">
        <w:rPr>
          <w:rFonts w:ascii="Gothic720 BT" w:hAnsi="Gothic720 BT" w:cs="Arial"/>
        </w:rPr>
        <w:t>Ahora bien, del análisis de</w:t>
      </w:r>
      <w:r w:rsidR="00F51708">
        <w:rPr>
          <w:rFonts w:ascii="Gothic720 BT" w:hAnsi="Gothic720 BT" w:cs="Arial"/>
        </w:rPr>
        <w:t>l</w:t>
      </w:r>
      <w:r w:rsidRPr="006B4F70">
        <w:rPr>
          <w:rFonts w:ascii="Gothic720 BT" w:hAnsi="Gothic720 BT" w:cs="Arial"/>
        </w:rPr>
        <w:t xml:space="preserve"> documento que presentan l</w:t>
      </w:r>
      <w:r w:rsidR="00F51708">
        <w:rPr>
          <w:rFonts w:ascii="Gothic720 BT" w:hAnsi="Gothic720 BT" w:cs="Arial"/>
        </w:rPr>
        <w:t>o</w:t>
      </w:r>
      <w:r w:rsidRPr="006B4F70">
        <w:rPr>
          <w:rFonts w:ascii="Gothic720 BT" w:hAnsi="Gothic720 BT" w:cs="Arial"/>
        </w:rPr>
        <w:t>s solicitantes, en relaci</w:t>
      </w:r>
      <w:r w:rsidR="009F0767">
        <w:rPr>
          <w:rFonts w:ascii="Gothic720 BT" w:hAnsi="Gothic720 BT" w:cs="Arial"/>
        </w:rPr>
        <w:t>ón</w:t>
      </w:r>
      <w:r w:rsidRPr="006B4F70">
        <w:rPr>
          <w:rFonts w:ascii="Gothic720 BT" w:hAnsi="Gothic720 BT" w:cs="Arial"/>
        </w:rPr>
        <w:t xml:space="preserve"> </w:t>
      </w:r>
      <w:r w:rsidR="009F0767">
        <w:rPr>
          <w:rFonts w:ascii="Gothic720 BT" w:hAnsi="Gothic720 BT" w:cs="Arial"/>
        </w:rPr>
        <w:t xml:space="preserve">al </w:t>
      </w:r>
      <w:r w:rsidRPr="006B4F70">
        <w:rPr>
          <w:rFonts w:ascii="Gothic720 BT" w:hAnsi="Gothic720 BT" w:cs="Arial"/>
        </w:rPr>
        <w:t xml:space="preserve">domicilio para oír y recibir notificaciones, se </w:t>
      </w:r>
      <w:r w:rsidR="009F0767">
        <w:rPr>
          <w:rFonts w:ascii="Gothic720 BT" w:hAnsi="Gothic720 BT" w:cs="Arial"/>
        </w:rPr>
        <w:t>advierte que</w:t>
      </w:r>
      <w:r w:rsidRPr="006B4F70">
        <w:rPr>
          <w:rFonts w:ascii="Gothic720 BT" w:hAnsi="Gothic720 BT" w:cs="Arial"/>
        </w:rPr>
        <w:t xml:space="preserve"> </w:t>
      </w:r>
      <w:r w:rsidR="00B13BE5">
        <w:rPr>
          <w:rFonts w:ascii="Gothic720 BT" w:hAnsi="Gothic720 BT" w:cs="Arial"/>
        </w:rPr>
        <w:t xml:space="preserve">el mismo </w:t>
      </w:r>
      <w:r w:rsidR="009F0767">
        <w:rPr>
          <w:rFonts w:ascii="Gothic720 BT" w:hAnsi="Gothic720 BT" w:cs="Arial"/>
        </w:rPr>
        <w:t xml:space="preserve">no reúne los requisitos mencionados en el diverso numeral </w:t>
      </w:r>
      <w:r w:rsidRPr="006B4F70">
        <w:rPr>
          <w:rFonts w:ascii="Gothic720 BT" w:hAnsi="Gothic720 BT" w:cs="Arial"/>
        </w:rPr>
        <w:t>91</w:t>
      </w:r>
      <w:r w:rsidR="009F0767">
        <w:rPr>
          <w:rFonts w:ascii="Gothic720 BT" w:hAnsi="Gothic720 BT" w:cs="Arial"/>
        </w:rPr>
        <w:t>,</w:t>
      </w:r>
      <w:r w:rsidRPr="006B4F70">
        <w:rPr>
          <w:rFonts w:ascii="Gothic720 BT" w:hAnsi="Gothic720 BT" w:cs="Arial"/>
        </w:rPr>
        <w:t xml:space="preserve"> </w:t>
      </w:r>
      <w:r w:rsidR="00F51708">
        <w:rPr>
          <w:rFonts w:ascii="Gothic720 BT" w:hAnsi="Gothic720 BT" w:cs="Arial"/>
        </w:rPr>
        <w:t>segundo</w:t>
      </w:r>
      <w:r w:rsidR="00F51708" w:rsidRPr="006B4F70">
        <w:rPr>
          <w:rFonts w:ascii="Gothic720 BT" w:hAnsi="Gothic720 BT" w:cs="Arial"/>
        </w:rPr>
        <w:t xml:space="preserve"> y</w:t>
      </w:r>
      <w:r w:rsidR="00F51708">
        <w:rPr>
          <w:rFonts w:ascii="Gothic720 BT" w:hAnsi="Gothic720 BT" w:cs="Arial"/>
        </w:rPr>
        <w:t xml:space="preserve"> tercer párrafo,</w:t>
      </w:r>
      <w:r w:rsidR="00F51708" w:rsidRPr="006B4F70">
        <w:rPr>
          <w:rFonts w:ascii="Gothic720 BT" w:hAnsi="Gothic720 BT" w:cs="Arial"/>
        </w:rPr>
        <w:t xml:space="preserve"> </w:t>
      </w:r>
      <w:r w:rsidRPr="006B4F70">
        <w:rPr>
          <w:rFonts w:ascii="Gothic720 BT" w:hAnsi="Gothic720 BT" w:cs="Arial"/>
        </w:rPr>
        <w:t>de la Ley Electoral,</w:t>
      </w:r>
      <w:r w:rsidR="009F0767">
        <w:rPr>
          <w:rFonts w:ascii="Gothic720 BT" w:hAnsi="Gothic720 BT" w:cs="Arial"/>
        </w:rPr>
        <w:t xml:space="preserve"> que a la letra dice:</w:t>
      </w:r>
      <w:r w:rsidRPr="006B4F70">
        <w:rPr>
          <w:rFonts w:ascii="Gothic720 BT" w:hAnsi="Gothic720 BT" w:cs="Arial"/>
          <w:b/>
          <w:bCs/>
        </w:rPr>
        <w:t xml:space="preserve"> </w:t>
      </w:r>
      <w:r w:rsidR="00F51708">
        <w:rPr>
          <w:rFonts w:ascii="Gothic720 BT" w:hAnsi="Gothic720 BT" w:cs="Arial"/>
          <w:b/>
          <w:bCs/>
        </w:rPr>
        <w:t>“…</w:t>
      </w:r>
      <w:r w:rsidR="00F51708">
        <w:rPr>
          <w:rFonts w:ascii="Gothic720 BT" w:hAnsi="Gothic720 BT" w:cs="Arial"/>
        </w:rPr>
        <w:t>l</w:t>
      </w:r>
      <w:r w:rsidRPr="006B4F70">
        <w:rPr>
          <w:rFonts w:ascii="Gothic720 BT" w:hAnsi="Gothic720 BT" w:cs="Arial"/>
        </w:rPr>
        <w:t xml:space="preserve">os partidos políticos y las candidaturas independientes, a través de sus representantes ante el Consejo General o el órgano competente según su normatividad interna, podrán acreditar a sus representantes ante los consejos distritales o municipales a partir de la sesión de instalación del Consejo de que se trate, </w:t>
      </w:r>
      <w:r w:rsidR="00F51708">
        <w:rPr>
          <w:rFonts w:ascii="Gothic720 BT" w:hAnsi="Gothic720 BT" w:cs="Arial"/>
        </w:rPr>
        <w:t>a</w:t>
      </w:r>
      <w:r w:rsidRPr="006B4F70">
        <w:rPr>
          <w:rFonts w:ascii="Gothic720 BT" w:hAnsi="Gothic720 BT" w:cs="Arial"/>
        </w:rPr>
        <w:t>simismo, deberán señalar domicilio para oír y recibir notificaciones en la</w:t>
      </w:r>
      <w:r w:rsidR="00B13BE5">
        <w:rPr>
          <w:rFonts w:ascii="Gothic720 BT" w:hAnsi="Gothic720 BT" w:cs="Arial"/>
        </w:rPr>
        <w:t xml:space="preserve"> </w:t>
      </w:r>
      <w:r w:rsidRPr="006B4F70">
        <w:rPr>
          <w:rFonts w:ascii="Gothic720 BT" w:hAnsi="Gothic720 BT" w:cs="Arial"/>
        </w:rPr>
        <w:t>cabecera en que tenga su sede el consejo correspondiente o en su caso correo electrónico para tales efectos</w:t>
      </w:r>
      <w:r w:rsidR="00F51708">
        <w:rPr>
          <w:rFonts w:ascii="Gothic720 BT" w:hAnsi="Gothic720 BT" w:cs="Arial"/>
        </w:rPr>
        <w:t>.</w:t>
      </w:r>
      <w:r w:rsidRPr="006B4F70">
        <w:rPr>
          <w:rFonts w:ascii="Gothic720 BT" w:hAnsi="Gothic720 BT" w:cs="Arial"/>
        </w:rPr>
        <w:t xml:space="preserve"> En caso de no hacerlo, estas se realizarán por estrados</w:t>
      </w:r>
      <w:bookmarkStart w:id="0" w:name="_Hlk59102410"/>
      <w:r w:rsidR="00F51708">
        <w:rPr>
          <w:rFonts w:ascii="Gothic720 BT" w:hAnsi="Gothic720 BT" w:cs="Arial"/>
        </w:rPr>
        <w:t>.”</w:t>
      </w:r>
      <w:r w:rsidRPr="006B4F70">
        <w:rPr>
          <w:rFonts w:ascii="Gothic720 BT" w:hAnsi="Gothic720 BT" w:cs="Arial"/>
        </w:rPr>
        <w:t xml:space="preserve"> </w:t>
      </w:r>
    </w:p>
    <w:p w14:paraId="41DE5282" w14:textId="77777777" w:rsidR="00F51708" w:rsidRDefault="00F51708" w:rsidP="006B4F70">
      <w:pPr>
        <w:tabs>
          <w:tab w:val="left" w:pos="567"/>
        </w:tabs>
        <w:spacing w:after="0" w:line="276" w:lineRule="auto"/>
        <w:jc w:val="both"/>
        <w:rPr>
          <w:rFonts w:ascii="Gothic720 BT" w:hAnsi="Gothic720 BT" w:cs="Arial"/>
        </w:rPr>
      </w:pPr>
    </w:p>
    <w:p w14:paraId="18145FD5" w14:textId="6E1F25B3" w:rsidR="006B4F70" w:rsidRPr="006B4F70" w:rsidRDefault="006B4F70" w:rsidP="006B4F70">
      <w:pPr>
        <w:tabs>
          <w:tab w:val="left" w:pos="567"/>
        </w:tabs>
        <w:spacing w:after="0" w:line="276" w:lineRule="auto"/>
        <w:jc w:val="both"/>
        <w:rPr>
          <w:rFonts w:ascii="Gothic720 BT" w:hAnsi="Gothic720 BT" w:cs="Arial"/>
        </w:rPr>
      </w:pPr>
      <w:r w:rsidRPr="006B4F70">
        <w:rPr>
          <w:rFonts w:ascii="Gothic720 BT" w:hAnsi="Gothic720 BT" w:cs="Arial"/>
        </w:rPr>
        <w:t>Por lo tanto</w:t>
      </w:r>
      <w:r w:rsidR="00F51708">
        <w:rPr>
          <w:rFonts w:ascii="Gothic720 BT" w:hAnsi="Gothic720 BT" w:cs="Arial"/>
        </w:rPr>
        <w:t xml:space="preserve"> y con fundamento en el artículo 23 de la Ley de Medios de Impugnación en Materia Electoral,</w:t>
      </w:r>
      <w:r w:rsidRPr="006B4F70">
        <w:rPr>
          <w:rFonts w:ascii="Gothic720 BT" w:hAnsi="Gothic720 BT" w:cs="Arial"/>
        </w:rPr>
        <w:t xml:space="preserve"> </w:t>
      </w:r>
      <w:r w:rsidRPr="006B4F70">
        <w:rPr>
          <w:rFonts w:ascii="Gothic720 BT" w:hAnsi="Gothic720 BT" w:cs="Arial"/>
          <w:b/>
          <w:bCs/>
        </w:rPr>
        <w:t>se previene</w:t>
      </w:r>
      <w:r w:rsidRPr="006B4F70">
        <w:rPr>
          <w:rFonts w:ascii="Gothic720 BT" w:hAnsi="Gothic720 BT" w:cs="Arial"/>
        </w:rPr>
        <w:t xml:space="preserve"> a</w:t>
      </w:r>
      <w:r w:rsidR="00F51708">
        <w:rPr>
          <w:rFonts w:ascii="Gothic720 BT" w:hAnsi="Gothic720 BT" w:cs="Arial"/>
        </w:rPr>
        <w:t xml:space="preserve"> los</w:t>
      </w:r>
      <w:r w:rsidRPr="006B4F70">
        <w:rPr>
          <w:rFonts w:ascii="Gothic720 BT" w:hAnsi="Gothic720 BT" w:cs="Arial"/>
        </w:rPr>
        <w:t xml:space="preserve"> solicitante</w:t>
      </w:r>
      <w:r w:rsidR="00F51708">
        <w:rPr>
          <w:rFonts w:ascii="Gothic720 BT" w:hAnsi="Gothic720 BT" w:cs="Arial"/>
        </w:rPr>
        <w:t>s</w:t>
      </w:r>
      <w:r w:rsidRPr="006B4F70">
        <w:rPr>
          <w:rFonts w:ascii="Gothic720 BT" w:hAnsi="Gothic720 BT" w:cs="Arial"/>
        </w:rPr>
        <w:t xml:space="preserve"> para que, en el </w:t>
      </w:r>
      <w:r w:rsidRPr="009F0767">
        <w:rPr>
          <w:rFonts w:ascii="Gothic720 BT" w:hAnsi="Gothic720 BT" w:cs="Arial"/>
        </w:rPr>
        <w:t xml:space="preserve">plazo </w:t>
      </w:r>
      <w:r w:rsidR="009F0767" w:rsidRPr="009F0767">
        <w:rPr>
          <w:rFonts w:ascii="Gothic720 BT" w:hAnsi="Gothic720 BT" w:cs="Arial"/>
        </w:rPr>
        <w:t xml:space="preserve">improrrogable </w:t>
      </w:r>
      <w:r w:rsidRPr="009F0767">
        <w:rPr>
          <w:rFonts w:ascii="Gothic720 BT" w:hAnsi="Gothic720 BT" w:cs="Arial"/>
        </w:rPr>
        <w:t xml:space="preserve">de </w:t>
      </w:r>
      <w:r w:rsidR="009F0767" w:rsidRPr="009F0767">
        <w:rPr>
          <w:rFonts w:ascii="Gothic720 BT" w:hAnsi="Gothic720 BT" w:cs="Arial"/>
        </w:rPr>
        <w:t>cuarenta y ocho</w:t>
      </w:r>
      <w:r w:rsidR="00B13BE5" w:rsidRPr="009F0767">
        <w:rPr>
          <w:rFonts w:ascii="Gothic720 BT" w:hAnsi="Gothic720 BT" w:cs="Arial"/>
        </w:rPr>
        <w:t xml:space="preserve"> horas</w:t>
      </w:r>
      <w:r w:rsidR="009F0767" w:rsidRPr="009F0767">
        <w:rPr>
          <w:rFonts w:ascii="Gothic720 BT" w:hAnsi="Gothic720 BT" w:cs="Arial"/>
        </w:rPr>
        <w:t>, a partir de la publicación del presente proveído</w:t>
      </w:r>
      <w:r w:rsidR="009F0767">
        <w:rPr>
          <w:rFonts w:ascii="Gothic720 BT" w:hAnsi="Gothic720 BT" w:cs="Arial"/>
          <w:b/>
          <w:bCs/>
        </w:rPr>
        <w:t>,</w:t>
      </w:r>
      <w:r w:rsidRPr="006B4F70">
        <w:rPr>
          <w:rFonts w:ascii="Gothic720 BT" w:hAnsi="Gothic720 BT" w:cs="Arial"/>
        </w:rPr>
        <w:t xml:space="preserve"> </w:t>
      </w:r>
      <w:bookmarkEnd w:id="0"/>
      <w:r w:rsidR="009F0767">
        <w:rPr>
          <w:rFonts w:ascii="Gothic720 BT" w:hAnsi="Gothic720 BT" w:cs="Arial"/>
        </w:rPr>
        <w:t>señalen</w:t>
      </w:r>
      <w:r w:rsidRPr="006B4F70">
        <w:rPr>
          <w:rFonts w:ascii="Gothic720 BT" w:hAnsi="Gothic720 BT" w:cs="Arial"/>
        </w:rPr>
        <w:t xml:space="preserve"> ante este Consejo Municipa</w:t>
      </w:r>
      <w:r w:rsidR="009F0767">
        <w:rPr>
          <w:rFonts w:ascii="Gothic720 BT" w:hAnsi="Gothic720 BT" w:cs="Arial"/>
        </w:rPr>
        <w:t>l,</w:t>
      </w:r>
      <w:r w:rsidRPr="006B4F70">
        <w:rPr>
          <w:rFonts w:ascii="Gothic720 BT" w:hAnsi="Gothic720 BT" w:cs="Arial"/>
        </w:rPr>
        <w:t xml:space="preserve"> </w:t>
      </w:r>
      <w:bookmarkStart w:id="1" w:name="_Hlk59102000"/>
      <w:r w:rsidRPr="006B4F70">
        <w:rPr>
          <w:rFonts w:ascii="Gothic720 BT" w:hAnsi="Gothic720 BT" w:cs="Arial"/>
        </w:rPr>
        <w:t>el domicilio para oír y recibir notificaciones</w:t>
      </w:r>
      <w:bookmarkEnd w:id="1"/>
      <w:r w:rsidR="009F0767">
        <w:rPr>
          <w:rFonts w:ascii="Gothic720 BT" w:hAnsi="Gothic720 BT" w:cs="Arial"/>
        </w:rPr>
        <w:t xml:space="preserve"> personales</w:t>
      </w:r>
      <w:r w:rsidR="00D42402">
        <w:rPr>
          <w:rFonts w:ascii="Gothic720 BT" w:hAnsi="Gothic720 BT" w:cs="Arial"/>
        </w:rPr>
        <w:t>,</w:t>
      </w:r>
      <w:r w:rsidR="009F0767">
        <w:rPr>
          <w:rFonts w:ascii="Gothic720 BT" w:hAnsi="Gothic720 BT" w:cs="Arial"/>
        </w:rPr>
        <w:t xml:space="preserve"> que reúna los requisitos del numeral 91 de la Ley Electoral previamente citado</w:t>
      </w:r>
      <w:r w:rsidRPr="006B4F70">
        <w:rPr>
          <w:rFonts w:ascii="Gothic720 BT" w:hAnsi="Gothic720 BT" w:cs="Arial"/>
        </w:rPr>
        <w:t xml:space="preserve">; lo anterior, bajo el apercibimiento de que, de no </w:t>
      </w:r>
      <w:r w:rsidR="009F0767">
        <w:rPr>
          <w:rFonts w:ascii="Gothic720 BT" w:hAnsi="Gothic720 BT" w:cs="Arial"/>
        </w:rPr>
        <w:t>hacerlo,</w:t>
      </w:r>
      <w:r w:rsidRPr="006B4F70">
        <w:rPr>
          <w:rFonts w:ascii="Gothic720 BT" w:hAnsi="Gothic720 BT" w:cs="Arial"/>
        </w:rPr>
        <w:t xml:space="preserve"> </w:t>
      </w:r>
      <w:r w:rsidR="009F0767">
        <w:rPr>
          <w:rFonts w:ascii="Gothic720 BT" w:hAnsi="Gothic720 BT" w:cs="Arial"/>
        </w:rPr>
        <w:t>dichas notificaciones</w:t>
      </w:r>
      <w:r w:rsidRPr="006B4F70">
        <w:rPr>
          <w:rFonts w:ascii="Gothic720 BT" w:hAnsi="Gothic720 BT" w:cs="Arial"/>
        </w:rPr>
        <w:t xml:space="preserve"> le</w:t>
      </w:r>
      <w:r w:rsidR="009F0767">
        <w:rPr>
          <w:rFonts w:ascii="Gothic720 BT" w:hAnsi="Gothic720 BT" w:cs="Arial"/>
        </w:rPr>
        <w:t>s</w:t>
      </w:r>
      <w:r w:rsidRPr="006B4F70">
        <w:rPr>
          <w:rFonts w:ascii="Gothic720 BT" w:hAnsi="Gothic720 BT" w:cs="Arial"/>
        </w:rPr>
        <w:t xml:space="preserve"> surtirá</w:t>
      </w:r>
      <w:r w:rsidR="009F0767">
        <w:rPr>
          <w:rFonts w:ascii="Gothic720 BT" w:hAnsi="Gothic720 BT" w:cs="Arial"/>
        </w:rPr>
        <w:t>n</w:t>
      </w:r>
      <w:r w:rsidRPr="006B4F70">
        <w:rPr>
          <w:rFonts w:ascii="Gothic720 BT" w:hAnsi="Gothic720 BT" w:cs="Arial"/>
        </w:rPr>
        <w:t xml:space="preserve"> efectos por estrados.</w:t>
      </w:r>
    </w:p>
    <w:p w14:paraId="614E11D0" w14:textId="77777777" w:rsidR="007047DA" w:rsidRPr="006B4F70" w:rsidRDefault="007047DA" w:rsidP="00307CDB">
      <w:pPr>
        <w:tabs>
          <w:tab w:val="left" w:pos="567"/>
        </w:tabs>
        <w:spacing w:after="0" w:line="276" w:lineRule="auto"/>
        <w:jc w:val="both"/>
        <w:rPr>
          <w:rFonts w:ascii="Gothic720 BT" w:eastAsia="Calibri" w:hAnsi="Gothic720 BT" w:cs="Times New Roman"/>
        </w:rPr>
      </w:pPr>
    </w:p>
    <w:p w14:paraId="1CBDFDA8" w14:textId="13524B90" w:rsidR="00307CDB" w:rsidRPr="006B4F70" w:rsidRDefault="00307CDB" w:rsidP="006B4F70">
      <w:pPr>
        <w:tabs>
          <w:tab w:val="left" w:pos="567"/>
        </w:tabs>
        <w:spacing w:after="0" w:line="240" w:lineRule="auto"/>
        <w:jc w:val="both"/>
        <w:rPr>
          <w:rFonts w:ascii="Gothic720 BT" w:eastAsia="Calibri" w:hAnsi="Gothic720 BT" w:cs="Times New Roman"/>
          <w:b/>
        </w:rPr>
      </w:pPr>
      <w:r w:rsidRPr="006B4F70">
        <w:rPr>
          <w:rFonts w:ascii="Gothic720 BT" w:eastAsia="Calibri" w:hAnsi="Gothic720 BT" w:cs="Times New Roman"/>
          <w:b/>
        </w:rPr>
        <w:t xml:space="preserve">Notifíquese en los estrados del </w:t>
      </w:r>
      <w:r w:rsidR="006B76FC" w:rsidRPr="006B4F70">
        <w:rPr>
          <w:rFonts w:ascii="Gothic720 BT" w:eastAsia="Calibri" w:hAnsi="Gothic720 BT" w:cs="Times New Roman"/>
          <w:b/>
        </w:rPr>
        <w:t>Consejo</w:t>
      </w:r>
      <w:r w:rsidR="0052038A" w:rsidRPr="006B4F70">
        <w:rPr>
          <w:rFonts w:ascii="Gothic720 BT" w:eastAsia="Calibri" w:hAnsi="Gothic720 BT" w:cs="Times New Roman"/>
          <w:b/>
        </w:rPr>
        <w:t xml:space="preserve"> Municipal de Ezequiel Montes</w:t>
      </w:r>
      <w:r w:rsidRPr="006B4F70">
        <w:rPr>
          <w:rFonts w:ascii="Gothic720 BT" w:eastAsia="Calibri" w:hAnsi="Gothic720 BT" w:cs="Times New Roman"/>
          <w:b/>
        </w:rPr>
        <w:t>, lo anterior con fundamento en los artículos 50, fr</w:t>
      </w:r>
      <w:r w:rsidR="004241BC" w:rsidRPr="006B4F70">
        <w:rPr>
          <w:rFonts w:ascii="Gothic720 BT" w:eastAsia="Calibri" w:hAnsi="Gothic720 BT" w:cs="Times New Roman"/>
          <w:b/>
        </w:rPr>
        <w:t>acción</w:t>
      </w:r>
      <w:r w:rsidRPr="006B4F70">
        <w:rPr>
          <w:rFonts w:ascii="Gothic720 BT" w:eastAsia="Calibri" w:hAnsi="Gothic720 BT" w:cs="Times New Roman"/>
          <w:b/>
        </w:rPr>
        <w:t xml:space="preserve"> II</w:t>
      </w:r>
      <w:r w:rsidR="004241BC" w:rsidRPr="006B4F70">
        <w:rPr>
          <w:rFonts w:ascii="Gothic720 BT" w:eastAsia="Calibri" w:hAnsi="Gothic720 BT" w:cs="Times New Roman"/>
          <w:b/>
        </w:rPr>
        <w:t>, 51, 52, 56 fracción</w:t>
      </w:r>
      <w:r w:rsidRPr="006B4F70">
        <w:rPr>
          <w:rFonts w:ascii="Gothic720 BT" w:eastAsia="Calibri" w:hAnsi="Gothic720 BT" w:cs="Times New Roman"/>
          <w:b/>
        </w:rPr>
        <w:t xml:space="preserve"> II de la Ley de Medios de Impugnación en materia electoral del Estado de Querétaro.</w:t>
      </w:r>
    </w:p>
    <w:p w14:paraId="74E7B847" w14:textId="77777777" w:rsidR="007047DA" w:rsidRPr="006B4F70" w:rsidRDefault="007047DA" w:rsidP="006B4F70">
      <w:pPr>
        <w:tabs>
          <w:tab w:val="left" w:pos="567"/>
        </w:tabs>
        <w:spacing w:after="0" w:line="240" w:lineRule="auto"/>
        <w:jc w:val="both"/>
        <w:rPr>
          <w:rFonts w:ascii="Gothic720 BT" w:eastAsia="Calibri" w:hAnsi="Gothic720 BT" w:cs="Times New Roman"/>
          <w:b/>
        </w:rPr>
      </w:pPr>
    </w:p>
    <w:p w14:paraId="2F848CFC" w14:textId="0AA5A1AD" w:rsidR="00307CDB" w:rsidRPr="006B4F70" w:rsidRDefault="00307CDB" w:rsidP="006B4F70">
      <w:pPr>
        <w:spacing w:after="0" w:line="240" w:lineRule="auto"/>
        <w:jc w:val="both"/>
        <w:rPr>
          <w:rFonts w:ascii="Gothic720 BT" w:eastAsia="Calibri" w:hAnsi="Gothic720 BT" w:cs="Times New Roman"/>
          <w:b/>
        </w:rPr>
      </w:pPr>
      <w:r w:rsidRPr="006B4F70">
        <w:rPr>
          <w:rFonts w:ascii="Gothic720 BT" w:eastAsia="Calibri" w:hAnsi="Gothic720 BT" w:cs="Times New Roman"/>
        </w:rPr>
        <w:t xml:space="preserve">Así lo proveyó y firmó </w:t>
      </w:r>
      <w:r w:rsidR="00161948" w:rsidRPr="006B4F70">
        <w:rPr>
          <w:rFonts w:ascii="Gothic720 BT" w:eastAsia="Calibri" w:hAnsi="Gothic720 BT" w:cs="Times New Roman"/>
        </w:rPr>
        <w:t xml:space="preserve">el Secretario </w:t>
      </w:r>
      <w:r w:rsidR="00C6325C" w:rsidRPr="006B4F70">
        <w:rPr>
          <w:rFonts w:ascii="Gothic720 BT" w:eastAsia="Calibri" w:hAnsi="Gothic720 BT" w:cs="Times New Roman"/>
        </w:rPr>
        <w:t>Técnico del</w:t>
      </w:r>
      <w:r w:rsidRPr="006B4F70">
        <w:rPr>
          <w:rFonts w:ascii="Gothic720 BT" w:eastAsia="Calibri" w:hAnsi="Gothic720 BT" w:cs="Times New Roman"/>
        </w:rPr>
        <w:t xml:space="preserve"> </w:t>
      </w:r>
      <w:r w:rsidR="00161948" w:rsidRPr="006B4F70">
        <w:rPr>
          <w:rFonts w:ascii="Gothic720 BT" w:eastAsia="Calibri" w:hAnsi="Gothic720 BT" w:cs="Times New Roman"/>
        </w:rPr>
        <w:t>Consejo Municipal</w:t>
      </w:r>
      <w:r w:rsidR="007047DA" w:rsidRPr="006B4F70">
        <w:rPr>
          <w:rFonts w:ascii="Gothic720 BT" w:eastAsia="Calibri" w:hAnsi="Gothic720 BT" w:cs="Times New Roman"/>
        </w:rPr>
        <w:t xml:space="preserve"> de Ezequiel </w:t>
      </w:r>
      <w:r w:rsidR="009F0767" w:rsidRPr="006B4F70">
        <w:rPr>
          <w:rFonts w:ascii="Gothic720 BT" w:eastAsia="Calibri" w:hAnsi="Gothic720 BT" w:cs="Times New Roman"/>
        </w:rPr>
        <w:t>Montes del</w:t>
      </w:r>
      <w:r w:rsidR="00161948" w:rsidRPr="006B4F70">
        <w:rPr>
          <w:rFonts w:ascii="Gothic720 BT" w:eastAsia="Calibri" w:hAnsi="Gothic720 BT" w:cs="Times New Roman"/>
        </w:rPr>
        <w:t xml:space="preserve"> </w:t>
      </w:r>
      <w:r w:rsidRPr="006B4F70">
        <w:rPr>
          <w:rFonts w:ascii="Gothic720 BT" w:eastAsia="Calibri" w:hAnsi="Gothic720 BT" w:cs="Times New Roman"/>
        </w:rPr>
        <w:t xml:space="preserve">Instituto Electoral del Estado de Querétaro. </w:t>
      </w:r>
      <w:r w:rsidRPr="006B4F70">
        <w:rPr>
          <w:rFonts w:ascii="Gothic720 BT" w:eastAsia="Calibri" w:hAnsi="Gothic720 BT" w:cs="Times New Roman"/>
          <w:b/>
        </w:rPr>
        <w:t>CONSTE.</w:t>
      </w:r>
      <w:r w:rsidR="0052038A" w:rsidRPr="006B4F70">
        <w:rPr>
          <w:rFonts w:ascii="Gothic720 BT" w:eastAsia="Calibri" w:hAnsi="Gothic720 BT" w:cs="Times New Roman"/>
          <w:b/>
        </w:rPr>
        <w:t xml:space="preserve"> -------------------</w:t>
      </w:r>
      <w:r w:rsidR="009F0767">
        <w:rPr>
          <w:rFonts w:ascii="Gothic720 BT" w:eastAsia="Calibri" w:hAnsi="Gothic720 BT" w:cs="Times New Roman"/>
          <w:b/>
        </w:rPr>
        <w:t>-</w:t>
      </w:r>
    </w:p>
    <w:p w14:paraId="5746BE95" w14:textId="77777777" w:rsidR="006B4F70" w:rsidRDefault="006B4F70" w:rsidP="00307CDB">
      <w:pPr>
        <w:spacing w:after="0" w:line="276" w:lineRule="auto"/>
        <w:jc w:val="both"/>
        <w:rPr>
          <w:rFonts w:ascii="Gothic720 BT" w:eastAsia="Calibri" w:hAnsi="Gothic720 BT" w:cs="Times New Roman"/>
          <w:b/>
          <w:highlight w:val="yellow"/>
        </w:rPr>
      </w:pPr>
    </w:p>
    <w:p w14:paraId="2811F1BC" w14:textId="77777777" w:rsidR="006B4F70" w:rsidRPr="00F45E8D" w:rsidRDefault="006B4F70" w:rsidP="00307CDB">
      <w:pPr>
        <w:spacing w:after="0" w:line="276" w:lineRule="auto"/>
        <w:jc w:val="both"/>
        <w:rPr>
          <w:rFonts w:ascii="Gothic720 BT" w:eastAsia="Calibri" w:hAnsi="Gothic720 BT" w:cs="Times New Roman"/>
          <w:b/>
          <w:highlight w:val="yellow"/>
        </w:rPr>
      </w:pPr>
    </w:p>
    <w:p w14:paraId="548EE393" w14:textId="77777777" w:rsidR="007047DA" w:rsidRDefault="007047DA" w:rsidP="007047DA">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r w:rsidRPr="006813A3">
        <w:rPr>
          <w:rFonts w:ascii="Gothic720 BT" w:eastAsia="Times New Roman" w:hAnsi="Gothic720 BT" w:cs="Arial"/>
          <w:b/>
          <w:lang w:val="es-ES" w:eastAsia="es-ES"/>
        </w:rPr>
        <w:t>Lic.</w:t>
      </w:r>
      <w:r>
        <w:rPr>
          <w:rFonts w:ascii="Gothic720 BT" w:eastAsia="Times New Roman" w:hAnsi="Gothic720 BT" w:cs="Arial"/>
          <w:b/>
          <w:lang w:val="es-ES" w:eastAsia="es-ES"/>
        </w:rPr>
        <w:t xml:space="preserve"> Luis Damian Vega Melgarejo</w:t>
      </w:r>
    </w:p>
    <w:p w14:paraId="08BD650F" w14:textId="77777777" w:rsidR="007047DA" w:rsidRDefault="007047DA" w:rsidP="007047DA">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lang w:val="es-ES" w:eastAsia="es-ES"/>
        </w:rPr>
      </w:pPr>
      <w:r>
        <w:rPr>
          <w:rFonts w:ascii="Gothic720 BT" w:eastAsia="Times New Roman" w:hAnsi="Gothic720 BT" w:cs="Arial"/>
          <w:lang w:val="es-ES" w:eastAsia="es-ES"/>
        </w:rPr>
        <w:t xml:space="preserve">Titular de la </w:t>
      </w:r>
      <w:r w:rsidRPr="006813A3">
        <w:rPr>
          <w:rFonts w:ascii="Gothic720 BT" w:eastAsia="Times New Roman" w:hAnsi="Gothic720 BT" w:cs="Arial"/>
          <w:lang w:val="es-ES" w:eastAsia="es-ES"/>
        </w:rPr>
        <w:t>Secretar</w:t>
      </w:r>
      <w:r>
        <w:rPr>
          <w:rFonts w:ascii="Gothic720 BT" w:eastAsia="Times New Roman" w:hAnsi="Gothic720 BT" w:cs="Arial"/>
          <w:lang w:val="es-ES" w:eastAsia="es-ES"/>
        </w:rPr>
        <w:t>ia</w:t>
      </w:r>
      <w:r w:rsidRPr="006813A3">
        <w:rPr>
          <w:rFonts w:ascii="Gothic720 BT" w:eastAsia="Times New Roman" w:hAnsi="Gothic720 BT" w:cs="Arial"/>
          <w:lang w:val="es-ES" w:eastAsia="es-ES"/>
        </w:rPr>
        <w:t xml:space="preserve"> Técnic</w:t>
      </w:r>
      <w:r>
        <w:rPr>
          <w:rFonts w:ascii="Gothic720 BT" w:eastAsia="Times New Roman" w:hAnsi="Gothic720 BT" w:cs="Arial"/>
          <w:lang w:val="es-ES" w:eastAsia="es-ES"/>
        </w:rPr>
        <w:t>a</w:t>
      </w:r>
      <w:r w:rsidRPr="006813A3">
        <w:rPr>
          <w:rFonts w:ascii="Gothic720 BT" w:eastAsia="Times New Roman" w:hAnsi="Gothic720 BT" w:cs="Arial"/>
          <w:lang w:val="es-ES" w:eastAsia="es-ES"/>
        </w:rPr>
        <w:t xml:space="preserve"> del Consejo </w:t>
      </w:r>
    </w:p>
    <w:p w14:paraId="0EFE4404" w14:textId="4F162FB8" w:rsidR="007047DA" w:rsidRDefault="007047DA" w:rsidP="006B4F70">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r w:rsidRPr="00643AE6">
        <w:rPr>
          <w:rFonts w:ascii="Gothic720 BT" w:eastAsia="Times New Roman" w:hAnsi="Gothic720 BT" w:cs="Arial"/>
          <w:iCs/>
          <w:lang w:val="es-ES" w:eastAsia="es-ES"/>
        </w:rPr>
        <w:t>Municipal</w:t>
      </w:r>
      <w:r>
        <w:rPr>
          <w:rFonts w:ascii="Gothic720 BT" w:eastAsia="Times New Roman" w:hAnsi="Gothic720 BT" w:cs="Arial"/>
          <w:iCs/>
          <w:lang w:val="es-ES" w:eastAsia="es-ES"/>
        </w:rPr>
        <w:t xml:space="preserve"> de Ezequiel Montes.</w:t>
      </w:r>
    </w:p>
    <w:p w14:paraId="213195CA" w14:textId="064C2819" w:rsidR="006B4F70" w:rsidRDefault="006B4F70" w:rsidP="006B4F70">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p>
    <w:p w14:paraId="32AB0606" w14:textId="6612DDD5" w:rsidR="006B4F70" w:rsidRDefault="006B4F70" w:rsidP="006B4F70">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p>
    <w:p w14:paraId="7CD5236B" w14:textId="77777777" w:rsidR="006B4F70" w:rsidRPr="006B4F70" w:rsidRDefault="006B4F70" w:rsidP="006B4F70">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p>
    <w:tbl>
      <w:tblPr>
        <w:tblW w:w="0" w:type="auto"/>
        <w:jc w:val="right"/>
        <w:tblLook w:val="01E0" w:firstRow="1" w:lastRow="1" w:firstColumn="1" w:lastColumn="1" w:noHBand="0" w:noVBand="0"/>
      </w:tblPr>
      <w:tblGrid>
        <w:gridCol w:w="2660"/>
        <w:gridCol w:w="5198"/>
      </w:tblGrid>
      <w:tr w:rsidR="007047DA" w:rsidRPr="006813A3" w14:paraId="32F8BF81" w14:textId="77777777" w:rsidTr="000E3B8D">
        <w:trPr>
          <w:jc w:val="right"/>
        </w:trPr>
        <w:tc>
          <w:tcPr>
            <w:tcW w:w="2660" w:type="dxa"/>
            <w:shd w:val="clear" w:color="auto" w:fill="auto"/>
          </w:tcPr>
          <w:p w14:paraId="4B8407D2" w14:textId="77777777" w:rsidR="007047DA" w:rsidRPr="006813A3" w:rsidRDefault="007047DA" w:rsidP="000E3B8D">
            <w:pPr>
              <w:spacing w:after="0" w:line="240" w:lineRule="auto"/>
              <w:ind w:left="851"/>
              <w:jc w:val="both"/>
              <w:rPr>
                <w:rFonts w:ascii="Gothic720 BT" w:eastAsia="Times New Roman" w:hAnsi="Gothic720 BT" w:cs="Arial"/>
                <w:lang w:eastAsia="es-ES"/>
              </w:rPr>
            </w:pPr>
          </w:p>
          <w:p w14:paraId="232CF03D" w14:textId="77777777" w:rsidR="007047DA" w:rsidRPr="006813A3" w:rsidRDefault="007047DA" w:rsidP="000E3B8D">
            <w:pPr>
              <w:spacing w:after="0" w:line="240" w:lineRule="auto"/>
              <w:ind w:left="851"/>
              <w:jc w:val="both"/>
              <w:rPr>
                <w:rFonts w:ascii="Gothic720 BT" w:eastAsia="Times New Roman" w:hAnsi="Gothic720 BT" w:cs="Arial"/>
                <w:lang w:eastAsia="es-ES"/>
              </w:rPr>
            </w:pPr>
            <w:r w:rsidRPr="006813A3">
              <w:rPr>
                <w:rFonts w:ascii="Gothic720 BT" w:eastAsia="Times New Roman" w:hAnsi="Gothic720 BT" w:cs="Arial"/>
                <w:lang w:eastAsia="es-ES"/>
              </w:rPr>
              <w:t xml:space="preserve">                                                                  </w:t>
            </w:r>
          </w:p>
        </w:tc>
        <w:tc>
          <w:tcPr>
            <w:tcW w:w="5198" w:type="dxa"/>
            <w:shd w:val="clear" w:color="auto" w:fill="auto"/>
          </w:tcPr>
          <w:p w14:paraId="0E090BAF" w14:textId="4F2A18C7" w:rsidR="007047DA" w:rsidRPr="006813A3" w:rsidRDefault="007047DA" w:rsidP="000E3B8D">
            <w:pPr>
              <w:spacing w:after="0" w:line="240" w:lineRule="auto"/>
              <w:ind w:left="851"/>
              <w:jc w:val="both"/>
              <w:rPr>
                <w:rFonts w:ascii="Gothic720 BT" w:eastAsia="Times New Roman" w:hAnsi="Gothic720 BT" w:cs="Arial"/>
                <w:b/>
                <w:lang w:eastAsia="es-MX"/>
              </w:rPr>
            </w:pPr>
            <w:r w:rsidRPr="006813A3">
              <w:rPr>
                <w:rFonts w:ascii="Gothic720 BT" w:eastAsia="Times New Roman" w:hAnsi="Gothic720 BT" w:cs="Arial"/>
                <w:b/>
                <w:lang w:eastAsia="es-ES"/>
              </w:rPr>
              <w:t>P</w:t>
            </w:r>
            <w:r w:rsidRPr="006813A3">
              <w:rPr>
                <w:rFonts w:ascii="Gothic720 BT" w:eastAsia="Times New Roman" w:hAnsi="Gothic720 BT" w:cs="Arial"/>
                <w:b/>
                <w:lang w:val="es-ES" w:eastAsia="es-ES"/>
              </w:rPr>
              <w:t>ROMOVENTE</w:t>
            </w:r>
            <w:r w:rsidRPr="006813A3">
              <w:rPr>
                <w:rFonts w:ascii="Gothic720 BT" w:eastAsia="Times New Roman" w:hAnsi="Gothic720 BT" w:cs="Arial"/>
                <w:b/>
                <w:lang w:eastAsia="es-ES"/>
              </w:rPr>
              <w:t xml:space="preserve">: </w:t>
            </w:r>
            <w:r w:rsidRPr="007047DA">
              <w:rPr>
                <w:rFonts w:ascii="Gothic720 BT" w:hAnsi="Gothic720 BT" w:cs="Arial"/>
                <w:bCs/>
              </w:rPr>
              <w:t>ARTURO ISMAEL LUNA VILLEGAS</w:t>
            </w:r>
            <w:r w:rsidR="00D42402">
              <w:rPr>
                <w:rFonts w:ascii="Gothic720 BT" w:hAnsi="Gothic720 BT" w:cs="Arial"/>
                <w:bCs/>
              </w:rPr>
              <w:t xml:space="preserve"> y OTRA</w:t>
            </w:r>
            <w:r w:rsidRPr="00F45E8D">
              <w:rPr>
                <w:rFonts w:ascii="Gothic720 BT" w:hAnsi="Gothic720 BT" w:cs="Arial"/>
              </w:rPr>
              <w:t>, REPRESENTANTE PROPIETARIA DEL PARTIDO POLÍTICO REDES SOCIALES PROGRESISTAS</w:t>
            </w:r>
            <w:r>
              <w:rPr>
                <w:rFonts w:ascii="Gothic720 BT" w:hAnsi="Gothic720 BT" w:cs="Arial"/>
              </w:rPr>
              <w:t>.</w:t>
            </w:r>
          </w:p>
          <w:p w14:paraId="0C1202E8" w14:textId="77777777" w:rsidR="007047DA" w:rsidRPr="006813A3" w:rsidRDefault="007047DA" w:rsidP="000E3B8D">
            <w:pPr>
              <w:spacing w:after="0" w:line="240" w:lineRule="auto"/>
              <w:ind w:left="851"/>
              <w:jc w:val="both"/>
              <w:rPr>
                <w:rFonts w:ascii="Gothic720 BT" w:eastAsia="Times New Roman" w:hAnsi="Gothic720 BT" w:cs="Arial"/>
                <w:lang w:eastAsia="es-MX"/>
              </w:rPr>
            </w:pPr>
          </w:p>
          <w:p w14:paraId="2A0638F4" w14:textId="77777777" w:rsidR="007047DA" w:rsidRPr="006813A3" w:rsidRDefault="007047DA" w:rsidP="000E3B8D">
            <w:pPr>
              <w:spacing w:after="0" w:line="240" w:lineRule="auto"/>
              <w:ind w:left="851"/>
              <w:jc w:val="both"/>
              <w:rPr>
                <w:rFonts w:ascii="Gothic720 BT" w:eastAsia="Times New Roman" w:hAnsi="Gothic720 BT" w:cs="Arial"/>
                <w:lang w:eastAsia="es-MX"/>
              </w:rPr>
            </w:pPr>
            <w:r w:rsidRPr="006813A3">
              <w:rPr>
                <w:rFonts w:ascii="Gothic720 BT" w:eastAsia="Times New Roman" w:hAnsi="Gothic720 BT" w:cs="Arial"/>
                <w:b/>
                <w:lang w:val="es-ES" w:eastAsia="es-MX"/>
              </w:rPr>
              <w:t xml:space="preserve">AUTORIDAD A QUIEN SE PRESENTA: </w:t>
            </w:r>
            <w:r>
              <w:rPr>
                <w:rFonts w:ascii="Gothic720 BT" w:eastAsia="Times New Roman" w:hAnsi="Gothic720 BT" w:cs="Times New Roman"/>
                <w:lang w:eastAsia="es-MX"/>
              </w:rPr>
              <w:t>CONSEJO MUNICIPAL DE EZEQUIEL MONTES.</w:t>
            </w:r>
          </w:p>
          <w:p w14:paraId="4BC3A4BC" w14:textId="77777777" w:rsidR="007047DA" w:rsidRPr="006813A3" w:rsidRDefault="007047DA" w:rsidP="000E3B8D">
            <w:pPr>
              <w:spacing w:after="0" w:line="240" w:lineRule="auto"/>
              <w:ind w:left="851"/>
              <w:jc w:val="both"/>
              <w:rPr>
                <w:rFonts w:ascii="Gothic720 BT" w:eastAsia="Times New Roman" w:hAnsi="Gothic720 BT" w:cs="Arial"/>
                <w:lang w:eastAsia="es-MX"/>
              </w:rPr>
            </w:pPr>
          </w:p>
          <w:p w14:paraId="2B938DB3" w14:textId="77777777" w:rsidR="007047DA" w:rsidRPr="00612C00" w:rsidRDefault="007047DA" w:rsidP="000E3B8D">
            <w:pPr>
              <w:spacing w:after="0" w:line="240" w:lineRule="auto"/>
              <w:ind w:left="851"/>
              <w:jc w:val="both"/>
              <w:rPr>
                <w:rFonts w:ascii="Gothic720 BT" w:eastAsia="Times New Roman" w:hAnsi="Gothic720 BT" w:cs="Arial"/>
                <w:lang w:eastAsia="es-ES"/>
              </w:rPr>
            </w:pPr>
            <w:r w:rsidRPr="006813A3">
              <w:rPr>
                <w:rFonts w:ascii="Gothic720 BT" w:eastAsia="Times New Roman" w:hAnsi="Gothic720 BT" w:cs="Arial"/>
                <w:b/>
                <w:lang w:eastAsia="es-ES"/>
              </w:rPr>
              <w:t xml:space="preserve">ASUNTO: </w:t>
            </w:r>
            <w:r w:rsidRPr="00612C00">
              <w:rPr>
                <w:rFonts w:ascii="Gothic720 BT" w:eastAsia="Times New Roman" w:hAnsi="Gothic720 BT" w:cs="Arial"/>
                <w:lang w:eastAsia="es-ES"/>
              </w:rPr>
              <w:t>RECEPCIÓN DE ESCRITO DE MANIFESTACIÓN DE ACEPTACIÓN PARA NOTIFICAR POR CORREO ELECTRÓNICO</w:t>
            </w:r>
            <w:r>
              <w:rPr>
                <w:rFonts w:ascii="Gothic720 BT" w:eastAsia="Times New Roman" w:hAnsi="Gothic720 BT" w:cs="Arial"/>
                <w:lang w:eastAsia="es-ES"/>
              </w:rPr>
              <w:t xml:space="preserve"> Y DOMICIOLIO PARA OIR Y RECIBIR NOTIFICAIONES</w:t>
            </w:r>
            <w:r w:rsidRPr="00612C00">
              <w:rPr>
                <w:rFonts w:ascii="Gothic720 BT" w:eastAsia="Times New Roman" w:hAnsi="Gothic720 BT" w:cs="Arial"/>
                <w:lang w:eastAsia="es-ES"/>
              </w:rPr>
              <w:t>.</w:t>
            </w:r>
          </w:p>
          <w:p w14:paraId="56AFD7DB" w14:textId="77777777" w:rsidR="007047DA" w:rsidRPr="006813A3" w:rsidRDefault="007047DA" w:rsidP="000E3B8D">
            <w:pPr>
              <w:spacing w:after="0" w:line="240" w:lineRule="auto"/>
              <w:ind w:left="851"/>
              <w:jc w:val="both"/>
              <w:rPr>
                <w:rFonts w:ascii="Gothic720 BT" w:eastAsia="Times New Roman" w:hAnsi="Gothic720 BT" w:cs="Arial"/>
                <w:lang w:eastAsia="es-ES"/>
              </w:rPr>
            </w:pPr>
          </w:p>
        </w:tc>
      </w:tr>
    </w:tbl>
    <w:p w14:paraId="0BD794A1" w14:textId="77777777" w:rsidR="007047DA" w:rsidRPr="006813A3" w:rsidRDefault="007047DA" w:rsidP="007047DA">
      <w:pPr>
        <w:spacing w:after="0"/>
        <w:ind w:left="851"/>
        <w:jc w:val="both"/>
        <w:rPr>
          <w:rFonts w:ascii="Gothic720 BT" w:eastAsia="Times New Roman" w:hAnsi="Gothic720 BT" w:cs="Arial"/>
          <w:b/>
          <w:lang w:eastAsia="es-ES"/>
        </w:rPr>
      </w:pPr>
    </w:p>
    <w:p w14:paraId="686D9304" w14:textId="31A46696" w:rsidR="007047DA" w:rsidRDefault="007047DA" w:rsidP="007047DA">
      <w:pPr>
        <w:spacing w:after="100" w:afterAutospacing="1" w:line="240" w:lineRule="auto"/>
        <w:ind w:left="851"/>
        <w:jc w:val="both"/>
        <w:rPr>
          <w:rFonts w:ascii="Gothic720 BT" w:hAnsi="Gothic720 BT" w:cs="Arial"/>
          <w:bCs/>
        </w:rPr>
      </w:pPr>
      <w:r w:rsidRPr="00612C00">
        <w:rPr>
          <w:rFonts w:ascii="Gothic720 BT" w:hAnsi="Gothic720 BT" w:cs="Arial"/>
        </w:rPr>
        <w:t xml:space="preserve">En </w:t>
      </w:r>
      <w:r>
        <w:rPr>
          <w:rFonts w:ascii="Gothic720 BT" w:hAnsi="Gothic720 BT" w:cs="Arial"/>
        </w:rPr>
        <w:t>Ezequiel Montes</w:t>
      </w:r>
      <w:r w:rsidRPr="00612C00">
        <w:rPr>
          <w:rFonts w:ascii="Gothic720 BT" w:hAnsi="Gothic720 BT" w:cs="Arial"/>
        </w:rPr>
        <w:t xml:space="preserve">, Querétaro, </w:t>
      </w:r>
      <w:r>
        <w:rPr>
          <w:rFonts w:ascii="Gothic720 BT" w:hAnsi="Gothic720 BT" w:cs="Arial"/>
        </w:rPr>
        <w:t xml:space="preserve">siendo las </w:t>
      </w:r>
      <w:r w:rsidR="0052038A">
        <w:rPr>
          <w:rFonts w:ascii="Gothic720 BT" w:hAnsi="Gothic720 BT" w:cs="Arial"/>
        </w:rPr>
        <w:t>dieci</w:t>
      </w:r>
      <w:r w:rsidR="00330C6F">
        <w:rPr>
          <w:rFonts w:ascii="Gothic720 BT" w:hAnsi="Gothic720 BT" w:cs="Arial"/>
        </w:rPr>
        <w:t>nueve</w:t>
      </w:r>
      <w:r>
        <w:rPr>
          <w:rFonts w:ascii="Gothic720 BT" w:hAnsi="Gothic720 BT" w:cs="Arial"/>
        </w:rPr>
        <w:t xml:space="preserve"> horas </w:t>
      </w:r>
      <w:r w:rsidR="00330C6F">
        <w:rPr>
          <w:rFonts w:ascii="Gothic720 BT" w:hAnsi="Gothic720 BT" w:cs="Arial"/>
        </w:rPr>
        <w:t xml:space="preserve"> cero </w:t>
      </w:r>
      <w:r>
        <w:rPr>
          <w:rFonts w:ascii="Gothic720 BT" w:hAnsi="Gothic720 BT" w:cs="Arial"/>
        </w:rPr>
        <w:t>minutos del</w:t>
      </w:r>
      <w:r w:rsidRPr="00612C00">
        <w:rPr>
          <w:rFonts w:ascii="Gothic720 BT" w:hAnsi="Gothic720 BT" w:cs="Arial"/>
        </w:rPr>
        <w:t xml:space="preserve"> </w:t>
      </w:r>
      <w:r>
        <w:rPr>
          <w:rFonts w:ascii="Gothic720 BT" w:hAnsi="Gothic720 BT" w:cs="Arial"/>
        </w:rPr>
        <w:t>veinti</w:t>
      </w:r>
      <w:r w:rsidR="00B13BE5">
        <w:rPr>
          <w:rFonts w:ascii="Gothic720 BT" w:hAnsi="Gothic720 BT" w:cs="Arial"/>
        </w:rPr>
        <w:t>s</w:t>
      </w:r>
      <w:r>
        <w:rPr>
          <w:rFonts w:ascii="Gothic720 BT" w:hAnsi="Gothic720 BT" w:cs="Arial"/>
        </w:rPr>
        <w:t>i</w:t>
      </w:r>
      <w:r w:rsidR="00B13BE5">
        <w:rPr>
          <w:rFonts w:ascii="Gothic720 BT" w:hAnsi="Gothic720 BT" w:cs="Arial"/>
        </w:rPr>
        <w:t>ete</w:t>
      </w:r>
      <w:r w:rsidRPr="00612C00">
        <w:rPr>
          <w:rFonts w:ascii="Gothic720 BT" w:hAnsi="Gothic720 BT" w:cs="Arial"/>
        </w:rPr>
        <w:t xml:space="preserve"> de</w:t>
      </w:r>
      <w:r>
        <w:rPr>
          <w:rFonts w:ascii="Gothic720 BT" w:hAnsi="Gothic720 BT" w:cs="Arial"/>
        </w:rPr>
        <w:t xml:space="preserve"> </w:t>
      </w:r>
      <w:r w:rsidR="00B13BE5">
        <w:rPr>
          <w:rFonts w:ascii="Gothic720 BT" w:hAnsi="Gothic720 BT" w:cs="Arial"/>
        </w:rPr>
        <w:t>enero</w:t>
      </w:r>
      <w:r>
        <w:rPr>
          <w:rFonts w:ascii="Gothic720 BT" w:hAnsi="Gothic720 BT" w:cs="Arial"/>
        </w:rPr>
        <w:t xml:space="preserve"> </w:t>
      </w:r>
      <w:r w:rsidRPr="00612C00">
        <w:rPr>
          <w:rFonts w:ascii="Gothic720 BT" w:hAnsi="Gothic720 BT" w:cs="Arial"/>
        </w:rPr>
        <w:t>de dos mil</w:t>
      </w:r>
      <w:r>
        <w:rPr>
          <w:rFonts w:ascii="Gothic720 BT" w:hAnsi="Gothic720 BT" w:cs="Arial"/>
        </w:rPr>
        <w:t xml:space="preserve"> veintiuno</w:t>
      </w:r>
      <w:r w:rsidRPr="00612C00">
        <w:rPr>
          <w:rFonts w:ascii="Gothic720 BT" w:hAnsi="Gothic720 BT" w:cs="Arial"/>
        </w:rPr>
        <w:t xml:space="preserve">, en cumplimiento a lo ordenado en el proveído dictado el día en que se actúa, con fundamento en los artículos 50, fracción II, 52 y 56, fracción II de la Ley de Medios de Impugnación en Materia Electoral del Estado de Querétaro, se </w:t>
      </w:r>
      <w:r w:rsidRPr="00612C00">
        <w:rPr>
          <w:rFonts w:ascii="Gothic720 BT" w:hAnsi="Gothic720 BT" w:cs="Arial"/>
          <w:b/>
        </w:rPr>
        <w:t xml:space="preserve">NOTIFICA </w:t>
      </w:r>
      <w:r w:rsidRPr="00612C00">
        <w:rPr>
          <w:rFonts w:ascii="Gothic720 BT" w:hAnsi="Gothic720 BT" w:cs="Arial"/>
        </w:rPr>
        <w:t xml:space="preserve">el contenido del proveído de mérito que consta de </w:t>
      </w:r>
      <w:r w:rsidR="0052038A">
        <w:rPr>
          <w:rFonts w:ascii="Gothic720 BT" w:hAnsi="Gothic720 BT" w:cs="Arial"/>
        </w:rPr>
        <w:t>dos</w:t>
      </w:r>
      <w:r w:rsidRPr="00612C00">
        <w:rPr>
          <w:rFonts w:ascii="Gothic720 BT" w:hAnsi="Gothic720 BT" w:cs="Arial"/>
        </w:rPr>
        <w:t xml:space="preserve"> fojas útiles, mediante cédula que se fija en los </w:t>
      </w:r>
      <w:r w:rsidRPr="00612C00">
        <w:rPr>
          <w:rFonts w:ascii="Gothic720 BT" w:hAnsi="Gothic720 BT" w:cs="Arial"/>
          <w:b/>
        </w:rPr>
        <w:t xml:space="preserve">ESTRADOS </w:t>
      </w:r>
      <w:r w:rsidRPr="00612C00">
        <w:rPr>
          <w:rFonts w:ascii="Gothic720 BT" w:hAnsi="Gothic720 BT" w:cs="Arial"/>
        </w:rPr>
        <w:t xml:space="preserve">del Consejo </w:t>
      </w:r>
      <w:r w:rsidR="0052038A">
        <w:rPr>
          <w:rFonts w:ascii="Gothic720 BT" w:hAnsi="Gothic720 BT" w:cs="Arial"/>
          <w:bCs/>
        </w:rPr>
        <w:t>Municipal</w:t>
      </w:r>
      <w:r w:rsidRPr="00612C00">
        <w:rPr>
          <w:rFonts w:ascii="Gothic720 BT" w:hAnsi="Gothic720 BT" w:cs="Arial"/>
          <w:bCs/>
        </w:rPr>
        <w:t xml:space="preserve"> de </w:t>
      </w:r>
      <w:r w:rsidR="0052038A">
        <w:rPr>
          <w:rFonts w:ascii="Gothic720 BT" w:hAnsi="Gothic720 BT" w:cs="Arial"/>
          <w:bCs/>
        </w:rPr>
        <w:t>Ezequiel Montes</w:t>
      </w:r>
      <w:r w:rsidRPr="00612C00">
        <w:rPr>
          <w:rFonts w:ascii="Gothic720 BT" w:hAnsi="Gothic720 BT" w:cs="Arial"/>
        </w:rPr>
        <w:t xml:space="preserve"> del Instituto Electoral del Estado de Querétaro, anexando copia del mismo.</w:t>
      </w:r>
      <w:r w:rsidRPr="00612C00">
        <w:rPr>
          <w:rFonts w:ascii="Gothic720 BT" w:hAnsi="Gothic720 BT" w:cs="Arial"/>
          <w:bCs/>
        </w:rPr>
        <w:t xml:space="preserve"> </w:t>
      </w:r>
      <w:r w:rsidRPr="00612C00">
        <w:rPr>
          <w:rFonts w:ascii="Gothic720 BT" w:hAnsi="Gothic720 BT" w:cs="Arial"/>
          <w:b/>
          <w:bCs/>
        </w:rPr>
        <w:t>Conste.</w:t>
      </w:r>
      <w:r w:rsidR="0052038A">
        <w:rPr>
          <w:rFonts w:ascii="Gothic720 BT" w:hAnsi="Gothic720 BT" w:cs="Arial"/>
          <w:b/>
          <w:bCs/>
        </w:rPr>
        <w:t xml:space="preserve"> ------------------------------</w:t>
      </w:r>
      <w:r w:rsidR="00B13BE5">
        <w:rPr>
          <w:rFonts w:ascii="Gothic720 BT" w:hAnsi="Gothic720 BT" w:cs="Arial"/>
          <w:b/>
          <w:bCs/>
        </w:rPr>
        <w:t>---------------------</w:t>
      </w:r>
    </w:p>
    <w:p w14:paraId="4EADF8F0" w14:textId="77777777" w:rsidR="007047DA" w:rsidRDefault="007047DA" w:rsidP="007047DA">
      <w:pPr>
        <w:spacing w:after="100" w:afterAutospacing="1" w:line="240" w:lineRule="auto"/>
        <w:ind w:left="851"/>
        <w:jc w:val="both"/>
        <w:rPr>
          <w:rFonts w:ascii="Gothic720 BT" w:hAnsi="Gothic720 BT" w:cs="Arial"/>
          <w:bCs/>
        </w:rPr>
      </w:pPr>
    </w:p>
    <w:p w14:paraId="0333EC07" w14:textId="77777777" w:rsidR="007047DA" w:rsidRDefault="007047DA" w:rsidP="00C6325C">
      <w:pPr>
        <w:spacing w:after="100" w:afterAutospacing="1" w:line="240" w:lineRule="auto"/>
        <w:jc w:val="both"/>
        <w:rPr>
          <w:rFonts w:ascii="Gothic720 BT" w:hAnsi="Gothic720 BT" w:cs="Arial"/>
          <w:bCs/>
        </w:rPr>
      </w:pPr>
    </w:p>
    <w:p w14:paraId="79F27E0A" w14:textId="77777777" w:rsidR="007047DA" w:rsidRDefault="007047DA" w:rsidP="007047DA">
      <w:pPr>
        <w:spacing w:after="100" w:afterAutospacing="1" w:line="240" w:lineRule="auto"/>
        <w:ind w:left="851"/>
        <w:jc w:val="both"/>
        <w:rPr>
          <w:rFonts w:ascii="Gothic720 BT" w:hAnsi="Gothic720 BT" w:cs="Arial"/>
          <w:bCs/>
        </w:rPr>
      </w:pPr>
    </w:p>
    <w:p w14:paraId="66DA39FF" w14:textId="77777777" w:rsidR="007047DA" w:rsidRDefault="007047DA" w:rsidP="007047DA">
      <w:pPr>
        <w:spacing w:after="100" w:afterAutospacing="1" w:line="240" w:lineRule="auto"/>
        <w:ind w:left="851"/>
        <w:jc w:val="both"/>
        <w:rPr>
          <w:rFonts w:ascii="Gothic720 BT" w:hAnsi="Gothic720 BT" w:cs="Arial"/>
          <w:bCs/>
        </w:rPr>
      </w:pPr>
    </w:p>
    <w:p w14:paraId="5CEFDFD9" w14:textId="77777777" w:rsidR="007047DA" w:rsidRDefault="007047DA" w:rsidP="007047DA">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r w:rsidRPr="006813A3">
        <w:rPr>
          <w:rFonts w:ascii="Gothic720 BT" w:eastAsia="Times New Roman" w:hAnsi="Gothic720 BT" w:cs="Arial"/>
          <w:b/>
          <w:lang w:val="es-ES" w:eastAsia="es-ES"/>
        </w:rPr>
        <w:t>Lic.</w:t>
      </w:r>
      <w:r>
        <w:rPr>
          <w:rFonts w:ascii="Gothic720 BT" w:eastAsia="Times New Roman" w:hAnsi="Gothic720 BT" w:cs="Arial"/>
          <w:b/>
          <w:lang w:val="es-ES" w:eastAsia="es-ES"/>
        </w:rPr>
        <w:t xml:space="preserve"> Luis Damian Vega Melgarejo</w:t>
      </w:r>
    </w:p>
    <w:p w14:paraId="796B7D77" w14:textId="77777777" w:rsidR="007047DA" w:rsidRDefault="007047DA" w:rsidP="007047DA">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lang w:val="es-ES" w:eastAsia="es-ES"/>
        </w:rPr>
      </w:pPr>
      <w:r>
        <w:rPr>
          <w:rFonts w:ascii="Gothic720 BT" w:eastAsia="Times New Roman" w:hAnsi="Gothic720 BT" w:cs="Arial"/>
          <w:lang w:val="es-ES" w:eastAsia="es-ES"/>
        </w:rPr>
        <w:t xml:space="preserve">Titular de la </w:t>
      </w:r>
      <w:r w:rsidRPr="006813A3">
        <w:rPr>
          <w:rFonts w:ascii="Gothic720 BT" w:eastAsia="Times New Roman" w:hAnsi="Gothic720 BT" w:cs="Arial"/>
          <w:lang w:val="es-ES" w:eastAsia="es-ES"/>
        </w:rPr>
        <w:t>Secretar</w:t>
      </w:r>
      <w:r>
        <w:rPr>
          <w:rFonts w:ascii="Gothic720 BT" w:eastAsia="Times New Roman" w:hAnsi="Gothic720 BT" w:cs="Arial"/>
          <w:lang w:val="es-ES" w:eastAsia="es-ES"/>
        </w:rPr>
        <w:t>ia</w:t>
      </w:r>
      <w:r w:rsidRPr="006813A3">
        <w:rPr>
          <w:rFonts w:ascii="Gothic720 BT" w:eastAsia="Times New Roman" w:hAnsi="Gothic720 BT" w:cs="Arial"/>
          <w:lang w:val="es-ES" w:eastAsia="es-ES"/>
        </w:rPr>
        <w:t xml:space="preserve"> Técnic</w:t>
      </w:r>
      <w:r>
        <w:rPr>
          <w:rFonts w:ascii="Gothic720 BT" w:eastAsia="Times New Roman" w:hAnsi="Gothic720 BT" w:cs="Arial"/>
          <w:lang w:val="es-ES" w:eastAsia="es-ES"/>
        </w:rPr>
        <w:t>a</w:t>
      </w:r>
      <w:r w:rsidRPr="006813A3">
        <w:rPr>
          <w:rFonts w:ascii="Gothic720 BT" w:eastAsia="Times New Roman" w:hAnsi="Gothic720 BT" w:cs="Arial"/>
          <w:lang w:val="es-ES" w:eastAsia="es-ES"/>
        </w:rPr>
        <w:t xml:space="preserve"> del Consejo </w:t>
      </w:r>
    </w:p>
    <w:p w14:paraId="2BB9452E" w14:textId="682F3708" w:rsidR="007047DA" w:rsidRPr="00612C00" w:rsidRDefault="007047DA" w:rsidP="007047DA">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r w:rsidRPr="00643AE6">
        <w:rPr>
          <w:rFonts w:ascii="Gothic720 BT" w:eastAsia="Times New Roman" w:hAnsi="Gothic720 BT" w:cs="Arial"/>
          <w:iCs/>
          <w:lang w:val="es-ES" w:eastAsia="es-ES"/>
        </w:rPr>
        <w:t>Municipal</w:t>
      </w:r>
      <w:r>
        <w:rPr>
          <w:rFonts w:ascii="Gothic720 BT" w:eastAsia="Times New Roman" w:hAnsi="Gothic720 BT" w:cs="Arial"/>
          <w:iCs/>
          <w:lang w:val="es-ES" w:eastAsia="es-ES"/>
        </w:rPr>
        <w:t xml:space="preserve"> de Ezequiel Montes.</w:t>
      </w:r>
      <w:r>
        <w:rPr>
          <w:rFonts w:ascii="Gothic720 BT" w:eastAsia="Times New Roman" w:hAnsi="Gothic720 BT" w:cs="Arial"/>
          <w:lang w:val="es-ES" w:eastAsia="es-ES"/>
        </w:rPr>
        <w:t xml:space="preserve"> </w:t>
      </w:r>
    </w:p>
    <w:p w14:paraId="5D9B4BF9" w14:textId="77777777" w:rsidR="007047DA" w:rsidRPr="00B35C7A" w:rsidRDefault="007047DA" w:rsidP="009F75B9">
      <w:pPr>
        <w:jc w:val="both"/>
        <w:rPr>
          <w:rFonts w:ascii="Gothic720 BT" w:hAnsi="Gothic720 BT"/>
          <w:sz w:val="20"/>
          <w:szCs w:val="20"/>
          <w:lang w:eastAsia="es-ES"/>
        </w:rPr>
      </w:pPr>
    </w:p>
    <w:sectPr w:rsidR="007047DA" w:rsidRPr="00B35C7A" w:rsidSect="004241BC">
      <w:headerReference w:type="default" r:id="rId9"/>
      <w:footerReference w:type="first" r:id="rId10"/>
      <w:pgSz w:w="12240" w:h="15840" w:code="1"/>
      <w:pgMar w:top="1701" w:right="1610" w:bottom="1559" w:left="2552" w:header="85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640FE" w14:textId="77777777" w:rsidR="00355E8B" w:rsidRDefault="00355E8B" w:rsidP="00307CDB">
      <w:pPr>
        <w:spacing w:after="0" w:line="240" w:lineRule="auto"/>
      </w:pPr>
      <w:r>
        <w:separator/>
      </w:r>
    </w:p>
  </w:endnote>
  <w:endnote w:type="continuationSeparator" w:id="0">
    <w:p w14:paraId="506DD911" w14:textId="77777777" w:rsidR="00355E8B" w:rsidRDefault="00355E8B" w:rsidP="0030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99A4" w14:textId="77777777" w:rsidR="00CA1CFA" w:rsidRDefault="00355E8B">
    <w:pPr>
      <w:pStyle w:val="Piedepgina"/>
      <w:jc w:val="right"/>
    </w:pPr>
  </w:p>
  <w:p w14:paraId="352D1526" w14:textId="77777777" w:rsidR="008345EB" w:rsidRDefault="00355E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2C3A9" w14:textId="77777777" w:rsidR="00355E8B" w:rsidRDefault="00355E8B" w:rsidP="00307CDB">
      <w:pPr>
        <w:spacing w:after="0" w:line="240" w:lineRule="auto"/>
      </w:pPr>
      <w:r>
        <w:separator/>
      </w:r>
    </w:p>
  </w:footnote>
  <w:footnote w:type="continuationSeparator" w:id="0">
    <w:p w14:paraId="2EBA3920" w14:textId="77777777" w:rsidR="00355E8B" w:rsidRDefault="00355E8B" w:rsidP="00307CDB">
      <w:pPr>
        <w:spacing w:after="0" w:line="240" w:lineRule="auto"/>
      </w:pPr>
      <w:r>
        <w:continuationSeparator/>
      </w:r>
    </w:p>
  </w:footnote>
  <w:footnote w:id="1">
    <w:p w14:paraId="44A93262" w14:textId="77777777" w:rsidR="00307CDB" w:rsidRPr="00030971" w:rsidRDefault="00307CDB" w:rsidP="00415C62">
      <w:pPr>
        <w:pStyle w:val="Textonotapie"/>
        <w:jc w:val="both"/>
        <w:rPr>
          <w:rFonts w:ascii="Gothic720 BT" w:hAnsi="Gothic720 BT" w:cstheme="minorBidi"/>
          <w:sz w:val="16"/>
          <w:szCs w:val="16"/>
        </w:rPr>
      </w:pPr>
      <w:r w:rsidRPr="00030971">
        <w:rPr>
          <w:rStyle w:val="Refdenotaalpie"/>
          <w:rFonts w:ascii="Gothic720 BT" w:hAnsi="Gothic720 BT"/>
          <w:sz w:val="16"/>
          <w:szCs w:val="16"/>
        </w:rPr>
        <w:footnoteRef/>
      </w:r>
      <w:r w:rsidRPr="00030971">
        <w:rPr>
          <w:rFonts w:ascii="Gothic720 BT" w:hAnsi="Gothic720 BT"/>
          <w:sz w:val="16"/>
          <w:szCs w:val="16"/>
        </w:rPr>
        <w:t xml:space="preserve"> En adelante Ley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84B2" w14:textId="77777777" w:rsidR="008345EB" w:rsidRDefault="00355E8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614CC"/>
    <w:multiLevelType w:val="hybridMultilevel"/>
    <w:tmpl w:val="B0A08710"/>
    <w:lvl w:ilvl="0" w:tplc="D14E39C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020423"/>
    <w:multiLevelType w:val="hybridMultilevel"/>
    <w:tmpl w:val="962C890E"/>
    <w:lvl w:ilvl="0" w:tplc="842E54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2A6D2D"/>
    <w:multiLevelType w:val="hybridMultilevel"/>
    <w:tmpl w:val="054443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DB"/>
    <w:rsid w:val="00034B99"/>
    <w:rsid w:val="00052644"/>
    <w:rsid w:val="00052C31"/>
    <w:rsid w:val="00056894"/>
    <w:rsid w:val="00072168"/>
    <w:rsid w:val="000761C0"/>
    <w:rsid w:val="000B2AA4"/>
    <w:rsid w:val="000C2560"/>
    <w:rsid w:val="001525D6"/>
    <w:rsid w:val="00161948"/>
    <w:rsid w:val="00192243"/>
    <w:rsid w:val="0023113E"/>
    <w:rsid w:val="002C654E"/>
    <w:rsid w:val="002F605B"/>
    <w:rsid w:val="00307CDB"/>
    <w:rsid w:val="00312208"/>
    <w:rsid w:val="00312223"/>
    <w:rsid w:val="0031348F"/>
    <w:rsid w:val="00330C6F"/>
    <w:rsid w:val="00355E8B"/>
    <w:rsid w:val="00357688"/>
    <w:rsid w:val="00390B0A"/>
    <w:rsid w:val="003945DA"/>
    <w:rsid w:val="003A4575"/>
    <w:rsid w:val="003B0313"/>
    <w:rsid w:val="003E5BFC"/>
    <w:rsid w:val="00415BF0"/>
    <w:rsid w:val="00415C62"/>
    <w:rsid w:val="004241BC"/>
    <w:rsid w:val="004446C9"/>
    <w:rsid w:val="004B304C"/>
    <w:rsid w:val="004B633A"/>
    <w:rsid w:val="00510D79"/>
    <w:rsid w:val="0052038A"/>
    <w:rsid w:val="00597D59"/>
    <w:rsid w:val="005C2F7F"/>
    <w:rsid w:val="005E2214"/>
    <w:rsid w:val="005E6F6F"/>
    <w:rsid w:val="006027D7"/>
    <w:rsid w:val="00641F5A"/>
    <w:rsid w:val="00663DF6"/>
    <w:rsid w:val="006B4F70"/>
    <w:rsid w:val="006B76FC"/>
    <w:rsid w:val="006F4734"/>
    <w:rsid w:val="007047DA"/>
    <w:rsid w:val="00746841"/>
    <w:rsid w:val="007839E5"/>
    <w:rsid w:val="0078748C"/>
    <w:rsid w:val="007F7A68"/>
    <w:rsid w:val="00815D3B"/>
    <w:rsid w:val="00873945"/>
    <w:rsid w:val="0087414F"/>
    <w:rsid w:val="008A4241"/>
    <w:rsid w:val="008C50B0"/>
    <w:rsid w:val="009F0767"/>
    <w:rsid w:val="009F75B9"/>
    <w:rsid w:val="00A0293A"/>
    <w:rsid w:val="00A27063"/>
    <w:rsid w:val="00A27B88"/>
    <w:rsid w:val="00A559C1"/>
    <w:rsid w:val="00A932A2"/>
    <w:rsid w:val="00AF4DFB"/>
    <w:rsid w:val="00B13BE5"/>
    <w:rsid w:val="00B331CF"/>
    <w:rsid w:val="00B35C7A"/>
    <w:rsid w:val="00B60318"/>
    <w:rsid w:val="00BA70B7"/>
    <w:rsid w:val="00BE685B"/>
    <w:rsid w:val="00C0100F"/>
    <w:rsid w:val="00C334F8"/>
    <w:rsid w:val="00C34F14"/>
    <w:rsid w:val="00C36CAA"/>
    <w:rsid w:val="00C6325C"/>
    <w:rsid w:val="00CE13C1"/>
    <w:rsid w:val="00CF1F1D"/>
    <w:rsid w:val="00CF5D35"/>
    <w:rsid w:val="00D42402"/>
    <w:rsid w:val="00D47913"/>
    <w:rsid w:val="00D85BE4"/>
    <w:rsid w:val="00DC39D2"/>
    <w:rsid w:val="00E83163"/>
    <w:rsid w:val="00EA41BA"/>
    <w:rsid w:val="00EE26BD"/>
    <w:rsid w:val="00F4379C"/>
    <w:rsid w:val="00F45E8D"/>
    <w:rsid w:val="00F51708"/>
    <w:rsid w:val="00F53E4F"/>
    <w:rsid w:val="00F55FC5"/>
    <w:rsid w:val="00F57A6F"/>
    <w:rsid w:val="00F84C33"/>
    <w:rsid w:val="00FA7825"/>
    <w:rsid w:val="00FE62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DB50"/>
  <w15:chartTrackingRefBased/>
  <w15:docId w15:val="{28992E6B-1808-4A90-81A5-CFCB264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7CDB"/>
    <w:pPr>
      <w:tabs>
        <w:tab w:val="center" w:pos="4419"/>
        <w:tab w:val="right" w:pos="8838"/>
      </w:tabs>
      <w:spacing w:after="0" w:line="240" w:lineRule="auto"/>
    </w:pPr>
    <w:rPr>
      <w:rFonts w:ascii="Calibri" w:eastAsia="Times New Roman" w:hAnsi="Calibri" w:cs="Times New Roman"/>
      <w:lang w:val="es-ES"/>
    </w:rPr>
  </w:style>
  <w:style w:type="character" w:customStyle="1" w:styleId="EncabezadoCar">
    <w:name w:val="Encabezado Car"/>
    <w:basedOn w:val="Fuentedeprrafopredeter"/>
    <w:link w:val="Encabezado"/>
    <w:uiPriority w:val="99"/>
    <w:rsid w:val="00307CDB"/>
    <w:rPr>
      <w:rFonts w:ascii="Calibri" w:eastAsia="Times New Roman" w:hAnsi="Calibri" w:cs="Times New Roman"/>
      <w:lang w:val="es-ES"/>
    </w:rPr>
  </w:style>
  <w:style w:type="paragraph" w:styleId="Piedepgina">
    <w:name w:val="footer"/>
    <w:basedOn w:val="Normal"/>
    <w:link w:val="PiedepginaCar"/>
    <w:uiPriority w:val="99"/>
    <w:rsid w:val="00307CDB"/>
    <w:pPr>
      <w:tabs>
        <w:tab w:val="center" w:pos="4419"/>
        <w:tab w:val="right" w:pos="8838"/>
      </w:tabs>
      <w:spacing w:after="0" w:line="240" w:lineRule="auto"/>
    </w:pPr>
    <w:rPr>
      <w:rFonts w:ascii="Calibri" w:eastAsia="Times New Roman" w:hAnsi="Calibri" w:cs="Times New Roman"/>
      <w:lang w:val="es-ES"/>
    </w:rPr>
  </w:style>
  <w:style w:type="character" w:customStyle="1" w:styleId="PiedepginaCar">
    <w:name w:val="Pie de página Car"/>
    <w:basedOn w:val="Fuentedeprrafopredeter"/>
    <w:link w:val="Piedepgina"/>
    <w:uiPriority w:val="99"/>
    <w:rsid w:val="00307CDB"/>
    <w:rPr>
      <w:rFonts w:ascii="Calibri" w:eastAsia="Times New Roman" w:hAnsi="Calibri" w:cs="Times New Roman"/>
      <w:lang w:val="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307CDB"/>
    <w:pPr>
      <w:spacing w:after="0" w:line="240" w:lineRule="auto"/>
    </w:pPr>
    <w:rPr>
      <w:rFonts w:ascii="Calibri" w:eastAsia="Times New Roman" w:hAnsi="Calibri" w:cs="Times New Roman"/>
      <w:sz w:val="20"/>
      <w:szCs w:val="20"/>
      <w:lang w:val="es-ES"/>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307CDB"/>
    <w:rPr>
      <w:rFonts w:ascii="Calibri" w:eastAsia="Times New Roman" w:hAnsi="Calibri" w:cs="Times New Roman"/>
      <w:sz w:val="20"/>
      <w:szCs w:val="20"/>
      <w:lang w:val="es-ES"/>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uiPriority w:val="99"/>
    <w:unhideWhenUsed/>
    <w:qFormat/>
    <w:rsid w:val="00307CDB"/>
    <w:rPr>
      <w:vertAlign w:val="superscript"/>
    </w:rPr>
  </w:style>
  <w:style w:type="paragraph" w:styleId="Sinespaciado">
    <w:name w:val="No Spacing"/>
    <w:link w:val="SinespaciadoCar"/>
    <w:uiPriority w:val="1"/>
    <w:qFormat/>
    <w:rsid w:val="00307CDB"/>
    <w:pPr>
      <w:spacing w:after="0" w:line="240" w:lineRule="auto"/>
    </w:pPr>
  </w:style>
  <w:style w:type="paragraph" w:customStyle="1" w:styleId="Default">
    <w:name w:val="Default"/>
    <w:rsid w:val="00307CDB"/>
    <w:pPr>
      <w:autoSpaceDE w:val="0"/>
      <w:autoSpaceDN w:val="0"/>
      <w:adjustRightInd w:val="0"/>
      <w:spacing w:after="0" w:line="240" w:lineRule="auto"/>
    </w:pPr>
    <w:rPr>
      <w:rFonts w:ascii="Arial Narrow" w:hAnsi="Arial Narrow" w:cs="Arial Narrow"/>
      <w:color w:val="000000"/>
      <w:sz w:val="24"/>
      <w:szCs w:val="24"/>
    </w:rPr>
  </w:style>
  <w:style w:type="character" w:customStyle="1" w:styleId="SinespaciadoCar">
    <w:name w:val="Sin espaciado Car"/>
    <w:link w:val="Sinespaciado"/>
    <w:uiPriority w:val="1"/>
    <w:locked/>
    <w:rsid w:val="00307CDB"/>
  </w:style>
  <w:style w:type="paragraph" w:styleId="Prrafodelista">
    <w:name w:val="List Paragraph"/>
    <w:basedOn w:val="Normal"/>
    <w:uiPriority w:val="34"/>
    <w:qFormat/>
    <w:rsid w:val="00A27B88"/>
    <w:pPr>
      <w:ind w:left="720"/>
      <w:contextualSpacing/>
    </w:pPr>
  </w:style>
  <w:style w:type="paragraph" w:styleId="Textoindependiente">
    <w:name w:val="Body Text"/>
    <w:basedOn w:val="Normal"/>
    <w:link w:val="TextoindependienteCar"/>
    <w:uiPriority w:val="1"/>
    <w:qFormat/>
    <w:rsid w:val="00161948"/>
    <w:pPr>
      <w:widowControl w:val="0"/>
      <w:spacing w:after="0" w:line="240" w:lineRule="auto"/>
      <w:ind w:left="831"/>
    </w:pPr>
    <w:rPr>
      <w:rFonts w:ascii="Trebuchet MS" w:eastAsia="Trebuchet MS" w:hAnsi="Trebuchet MS"/>
      <w:lang w:val="en-US"/>
    </w:rPr>
  </w:style>
  <w:style w:type="character" w:customStyle="1" w:styleId="TextoindependienteCar">
    <w:name w:val="Texto independiente Car"/>
    <w:basedOn w:val="Fuentedeprrafopredeter"/>
    <w:link w:val="Textoindependiente"/>
    <w:uiPriority w:val="1"/>
    <w:rsid w:val="00161948"/>
    <w:rPr>
      <w:rFonts w:ascii="Trebuchet MS" w:eastAsia="Trebuchet MS" w:hAnsi="Trebuchet MS"/>
      <w:lang w:val="en-US"/>
    </w:rPr>
  </w:style>
  <w:style w:type="paragraph" w:styleId="Textodeglobo">
    <w:name w:val="Balloon Text"/>
    <w:basedOn w:val="Normal"/>
    <w:link w:val="TextodegloboCar"/>
    <w:uiPriority w:val="99"/>
    <w:semiHidden/>
    <w:unhideWhenUsed/>
    <w:rsid w:val="004B63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33A"/>
    <w:rPr>
      <w:rFonts w:ascii="Segoe UI" w:hAnsi="Segoe UI" w:cs="Segoe UI"/>
      <w:sz w:val="18"/>
      <w:szCs w:val="18"/>
    </w:rPr>
  </w:style>
  <w:style w:type="character" w:styleId="Hipervnculo">
    <w:name w:val="Hyperlink"/>
    <w:basedOn w:val="Fuentedeprrafopredeter"/>
    <w:uiPriority w:val="99"/>
    <w:unhideWhenUsed/>
    <w:rsid w:val="00F45E8D"/>
    <w:rPr>
      <w:color w:val="0563C1" w:themeColor="hyperlink"/>
      <w:u w:val="single"/>
    </w:rPr>
  </w:style>
  <w:style w:type="character" w:styleId="Refdecomentario">
    <w:name w:val="annotation reference"/>
    <w:basedOn w:val="Fuentedeprrafopredeter"/>
    <w:uiPriority w:val="99"/>
    <w:semiHidden/>
    <w:unhideWhenUsed/>
    <w:rsid w:val="002F605B"/>
    <w:rPr>
      <w:sz w:val="16"/>
      <w:szCs w:val="16"/>
    </w:rPr>
  </w:style>
  <w:style w:type="paragraph" w:styleId="Textocomentario">
    <w:name w:val="annotation text"/>
    <w:basedOn w:val="Normal"/>
    <w:link w:val="TextocomentarioCar"/>
    <w:uiPriority w:val="99"/>
    <w:semiHidden/>
    <w:unhideWhenUsed/>
    <w:rsid w:val="002F60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605B"/>
    <w:rPr>
      <w:sz w:val="20"/>
      <w:szCs w:val="20"/>
    </w:rPr>
  </w:style>
  <w:style w:type="paragraph" w:styleId="Asuntodelcomentario">
    <w:name w:val="annotation subject"/>
    <w:basedOn w:val="Textocomentario"/>
    <w:next w:val="Textocomentario"/>
    <w:link w:val="AsuntodelcomentarioCar"/>
    <w:uiPriority w:val="99"/>
    <w:semiHidden/>
    <w:unhideWhenUsed/>
    <w:rsid w:val="002F605B"/>
    <w:rPr>
      <w:b/>
      <w:bCs/>
    </w:rPr>
  </w:style>
  <w:style w:type="character" w:customStyle="1" w:styleId="AsuntodelcomentarioCar">
    <w:name w:val="Asunto del comentario Car"/>
    <w:basedOn w:val="TextocomentarioCar"/>
    <w:link w:val="Asuntodelcomentario"/>
    <w:uiPriority w:val="99"/>
    <w:semiHidden/>
    <w:rsid w:val="002F605B"/>
    <w:rPr>
      <w:b/>
      <w:bCs/>
      <w:sz w:val="20"/>
      <w:szCs w:val="20"/>
    </w:rPr>
  </w:style>
  <w:style w:type="character" w:styleId="Mencinsinresolver">
    <w:name w:val="Unresolved Mention"/>
    <w:basedOn w:val="Fuentedeprrafopredeter"/>
    <w:uiPriority w:val="99"/>
    <w:semiHidden/>
    <w:unhideWhenUsed/>
    <w:rsid w:val="00C63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140669">
      <w:bodyDiv w:val="1"/>
      <w:marLeft w:val="0"/>
      <w:marRight w:val="0"/>
      <w:marTop w:val="0"/>
      <w:marBottom w:val="0"/>
      <w:divBdr>
        <w:top w:val="none" w:sz="0" w:space="0" w:color="auto"/>
        <w:left w:val="none" w:sz="0" w:space="0" w:color="auto"/>
        <w:bottom w:val="none" w:sz="0" w:space="0" w:color="auto"/>
        <w:right w:val="none" w:sz="0" w:space="0" w:color="auto"/>
      </w:divBdr>
      <w:divsChild>
        <w:div w:id="1078944738">
          <w:marLeft w:val="720"/>
          <w:marRight w:val="0"/>
          <w:marTop w:val="0"/>
          <w:marBottom w:val="101"/>
          <w:divBdr>
            <w:top w:val="none" w:sz="0" w:space="0" w:color="auto"/>
            <w:left w:val="none" w:sz="0" w:space="0" w:color="auto"/>
            <w:bottom w:val="none" w:sz="0" w:space="0" w:color="auto"/>
            <w:right w:val="none" w:sz="0" w:space="0" w:color="auto"/>
          </w:divBdr>
        </w:div>
        <w:div w:id="1846823703">
          <w:marLeft w:val="720"/>
          <w:marRight w:val="0"/>
          <w:marTop w:val="0"/>
          <w:marBottom w:val="101"/>
          <w:divBdr>
            <w:top w:val="none" w:sz="0" w:space="0" w:color="auto"/>
            <w:left w:val="none" w:sz="0" w:space="0" w:color="auto"/>
            <w:bottom w:val="none" w:sz="0" w:space="0" w:color="auto"/>
            <w:right w:val="none" w:sz="0" w:space="0" w:color="auto"/>
          </w:divBdr>
        </w:div>
        <w:div w:id="1505172816">
          <w:marLeft w:val="720"/>
          <w:marRight w:val="0"/>
          <w:marTop w:val="0"/>
          <w:marBottom w:val="101"/>
          <w:divBdr>
            <w:top w:val="none" w:sz="0" w:space="0" w:color="auto"/>
            <w:left w:val="none" w:sz="0" w:space="0" w:color="auto"/>
            <w:bottom w:val="none" w:sz="0" w:space="0" w:color="auto"/>
            <w:right w:val="none" w:sz="0" w:space="0" w:color="auto"/>
          </w:divBdr>
        </w:div>
        <w:div w:id="383255240">
          <w:marLeft w:val="720"/>
          <w:marRight w:val="0"/>
          <w:marTop w:val="0"/>
          <w:marBottom w:val="101"/>
          <w:divBdr>
            <w:top w:val="none" w:sz="0" w:space="0" w:color="auto"/>
            <w:left w:val="none" w:sz="0" w:space="0" w:color="auto"/>
            <w:bottom w:val="none" w:sz="0" w:space="0" w:color="auto"/>
            <w:right w:val="none" w:sz="0" w:space="0" w:color="auto"/>
          </w:divBdr>
        </w:div>
        <w:div w:id="1302273875">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uhec74@gmail.com" TargetMode="External"/><Relationship Id="rId3" Type="http://schemas.openxmlformats.org/officeDocument/2006/relationships/settings" Target="settings.xml"/><Relationship Id="rId7" Type="http://schemas.openxmlformats.org/officeDocument/2006/relationships/hyperlink" Target="mailto:luva64081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Aux2.D5.Qro</dc:creator>
  <cp:keywords/>
  <dc:description/>
  <cp:lastModifiedBy>IEEQ .</cp:lastModifiedBy>
  <cp:revision>10</cp:revision>
  <cp:lastPrinted>2021-01-11T20:07:00Z</cp:lastPrinted>
  <dcterms:created xsi:type="dcterms:W3CDTF">2021-01-26T00:40:00Z</dcterms:created>
  <dcterms:modified xsi:type="dcterms:W3CDTF">2021-01-28T01:15:00Z</dcterms:modified>
</cp:coreProperties>
</file>