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EB636" w14:textId="77777777" w:rsidR="00674B1E" w:rsidRDefault="00674B1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03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5865"/>
      </w:tblGrid>
      <w:tr w:rsidR="00674B1E" w:rsidRPr="00DF07A9" w14:paraId="743B4809" w14:textId="77777777">
        <w:trPr>
          <w:trHeight w:val="123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43A102DE" w14:textId="77777777" w:rsidR="00674B1E" w:rsidRDefault="0067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16"/>
              <w:jc w:val="both"/>
              <w:rPr>
                <w:rFonts w:ascii="Gothic720 BT" w:eastAsia="Gothic720 BT" w:hAnsi="Gothic720 BT" w:cs="Gothic720 BT"/>
                <w:b/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12F7E2E8" w14:textId="77777777" w:rsidR="00674B1E" w:rsidRPr="00DF07A9" w:rsidRDefault="0067696C" w:rsidP="00515ACB">
            <w:pPr>
              <w:tabs>
                <w:tab w:val="left" w:pos="851"/>
              </w:tabs>
              <w:spacing w:line="360" w:lineRule="auto"/>
              <w:ind w:left="993" w:right="-93"/>
              <w:jc w:val="both"/>
              <w:rPr>
                <w:rFonts w:ascii="Gothic720 BT" w:eastAsia="Gothic720 BT" w:hAnsi="Gothic720 BT" w:cs="Gothic720 BT"/>
                <w:b/>
                <w:sz w:val="22"/>
                <w:szCs w:val="22"/>
              </w:rPr>
            </w:pPr>
            <w:r w:rsidRPr="00DF07A9"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>PROCEDIMIENTO DE REGISTRO DE ASPIRANTES A CANDIDATURAS INDEPENDIENTES.</w:t>
            </w:r>
          </w:p>
          <w:p w14:paraId="4AC8931B" w14:textId="77777777" w:rsidR="00674B1E" w:rsidRPr="00DF07A9" w:rsidRDefault="0067696C" w:rsidP="00515ACB">
            <w:pPr>
              <w:tabs>
                <w:tab w:val="left" w:pos="851"/>
              </w:tabs>
              <w:spacing w:line="360" w:lineRule="auto"/>
              <w:ind w:left="993" w:right="-93"/>
              <w:jc w:val="both"/>
              <w:rPr>
                <w:rFonts w:ascii="Gothic720 BT" w:eastAsia="Gothic720 BT" w:hAnsi="Gothic720 BT" w:cs="Gothic720 BT"/>
                <w:sz w:val="22"/>
                <w:szCs w:val="22"/>
              </w:rPr>
            </w:pPr>
            <w:r w:rsidRPr="00DF07A9"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 xml:space="preserve">EXPEDIENTE: </w:t>
            </w:r>
            <w:r w:rsidRPr="00DF07A9">
              <w:rPr>
                <w:rFonts w:ascii="Gothic720 BT" w:eastAsia="Gothic720 BT" w:hAnsi="Gothic720 BT" w:cs="Gothic720 BT"/>
                <w:sz w:val="22"/>
                <w:szCs w:val="22"/>
              </w:rPr>
              <w:t>IEEQ/CD06/CI/D/001/2020-P</w:t>
            </w:r>
          </w:p>
          <w:p w14:paraId="0BC04ED3" w14:textId="77777777" w:rsidR="00674B1E" w:rsidRPr="00DF07A9" w:rsidRDefault="0067696C" w:rsidP="00515ACB">
            <w:pPr>
              <w:tabs>
                <w:tab w:val="left" w:pos="851"/>
              </w:tabs>
              <w:spacing w:line="360" w:lineRule="auto"/>
              <w:ind w:left="993" w:right="-93"/>
              <w:jc w:val="both"/>
              <w:rPr>
                <w:rFonts w:ascii="Gothic720 BT" w:eastAsia="Gothic720 BT" w:hAnsi="Gothic720 BT" w:cs="Gothic720 BT"/>
                <w:sz w:val="22"/>
                <w:szCs w:val="22"/>
              </w:rPr>
            </w:pPr>
            <w:r w:rsidRPr="00DF07A9"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 xml:space="preserve">SOLICITANTE: </w:t>
            </w:r>
            <w:r w:rsidRPr="00DF07A9">
              <w:rPr>
                <w:rFonts w:ascii="Gothic720 BT" w:eastAsia="Gothic720 BT" w:hAnsi="Gothic720 BT" w:cs="Gothic720 BT"/>
                <w:color w:val="212529"/>
                <w:sz w:val="22"/>
                <w:szCs w:val="22"/>
              </w:rPr>
              <w:t>ELSA ADANÉ MÉNDEZ ÁLVAREZ.</w:t>
            </w:r>
          </w:p>
          <w:p w14:paraId="6B9CAA39" w14:textId="77777777" w:rsidR="00674B1E" w:rsidRPr="00DF07A9" w:rsidRDefault="0067696C" w:rsidP="00515ACB">
            <w:pPr>
              <w:tabs>
                <w:tab w:val="left" w:pos="851"/>
              </w:tabs>
              <w:spacing w:line="360" w:lineRule="auto"/>
              <w:ind w:left="993" w:right="-93"/>
              <w:jc w:val="both"/>
              <w:rPr>
                <w:rFonts w:ascii="Gothic720 BT" w:eastAsia="Gothic720 BT" w:hAnsi="Gothic720 BT" w:cs="Gothic720 BT"/>
                <w:sz w:val="22"/>
                <w:szCs w:val="22"/>
              </w:rPr>
            </w:pPr>
            <w:r w:rsidRPr="00DF07A9"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 xml:space="preserve">ASUNTO: </w:t>
            </w:r>
            <w:r w:rsidRPr="00DF07A9">
              <w:rPr>
                <w:rFonts w:ascii="Gothic720 BT" w:eastAsia="Gothic720 BT" w:hAnsi="Gothic720 BT" w:cs="Gothic720 BT"/>
                <w:sz w:val="22"/>
                <w:szCs w:val="22"/>
              </w:rPr>
              <w:t>RECEPCIÓN DE ESCRITO</w:t>
            </w:r>
            <w:r w:rsidR="00515ACB" w:rsidRPr="00DF07A9">
              <w:rPr>
                <w:rFonts w:ascii="Gothic720 BT" w:eastAsia="Gothic720 BT" w:hAnsi="Gothic720 BT" w:cs="Gothic720 BT"/>
                <w:sz w:val="22"/>
                <w:szCs w:val="22"/>
              </w:rPr>
              <w:t xml:space="preserve"> Y PREVENCIÓN</w:t>
            </w:r>
            <w:r w:rsidRPr="00DF07A9">
              <w:rPr>
                <w:rFonts w:ascii="Gothic720 BT" w:eastAsia="Gothic720 BT" w:hAnsi="Gothic720 BT" w:cs="Gothic720 BT"/>
                <w:sz w:val="22"/>
                <w:szCs w:val="22"/>
              </w:rPr>
              <w:t>.</w:t>
            </w:r>
          </w:p>
        </w:tc>
      </w:tr>
    </w:tbl>
    <w:p w14:paraId="214780E0" w14:textId="77777777" w:rsidR="00674B1E" w:rsidRPr="00DF07A9" w:rsidRDefault="00674B1E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</w:p>
    <w:p w14:paraId="4F27D1BD" w14:textId="77777777" w:rsidR="00674B1E" w:rsidRPr="00DF07A9" w:rsidRDefault="0067696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  <w:r w:rsidRPr="00DF07A9">
        <w:rPr>
          <w:rFonts w:ascii="Gothic720 BT" w:eastAsia="Gothic720 BT" w:hAnsi="Gothic720 BT" w:cs="Gothic720 BT"/>
          <w:color w:val="000000"/>
        </w:rPr>
        <w:t>Santiago de Querétaro, Querétaro, catorce de diciembre de dos mil veinte.</w:t>
      </w:r>
      <w:r w:rsidRPr="00DF07A9">
        <w:rPr>
          <w:rFonts w:ascii="Gothic720 BT" w:eastAsia="Gothic720 BT" w:hAnsi="Gothic720 BT" w:cs="Gothic720 BT"/>
          <w:color w:val="000000"/>
          <w:vertAlign w:val="superscript"/>
        </w:rPr>
        <w:footnoteReference w:id="1"/>
      </w:r>
    </w:p>
    <w:p w14:paraId="45A61AA0" w14:textId="77777777" w:rsidR="00674B1E" w:rsidRPr="00DF07A9" w:rsidRDefault="00674B1E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</w:p>
    <w:p w14:paraId="1058333C" w14:textId="6C0006E3" w:rsidR="00674B1E" w:rsidRPr="00DF07A9" w:rsidRDefault="0067696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  <w:r w:rsidRPr="00DF07A9">
        <w:rPr>
          <w:rFonts w:ascii="Gothic720 BT" w:eastAsia="Gothic720 BT" w:hAnsi="Gothic720 BT" w:cs="Gothic720 BT"/>
          <w:b/>
          <w:color w:val="000000"/>
        </w:rPr>
        <w:t xml:space="preserve">VISTO </w:t>
      </w:r>
      <w:r w:rsidRPr="00DF07A9">
        <w:rPr>
          <w:rFonts w:ascii="Gothic720 BT" w:eastAsia="Gothic720 BT" w:hAnsi="Gothic720 BT" w:cs="Gothic720 BT"/>
          <w:color w:val="000000"/>
        </w:rPr>
        <w:t xml:space="preserve">el escrito signado por </w:t>
      </w:r>
      <w:r w:rsidRPr="00DF07A9">
        <w:rPr>
          <w:rFonts w:ascii="Gothic720 BT" w:eastAsia="Gothic720 BT" w:hAnsi="Gothic720 BT" w:cs="Gothic720 BT"/>
          <w:b/>
          <w:color w:val="000000"/>
        </w:rPr>
        <w:t>Elsa Adané Méndez Álvarez</w:t>
      </w:r>
      <w:r w:rsidRPr="00DF07A9">
        <w:rPr>
          <w:rFonts w:ascii="Gothic720 BT" w:eastAsia="Gothic720 BT" w:hAnsi="Gothic720 BT" w:cs="Gothic720 BT"/>
          <w:color w:val="000000"/>
        </w:rPr>
        <w:t xml:space="preserve">, recibido en el Consejo Distrital 06, el once de diciembre y registrado con folio 0000007, de cuyo contenido se desprende que notifica el cambio de emblema, mediante el cual recabará el respaldo ciudadano, </w:t>
      </w:r>
      <w:r w:rsidR="003C4166" w:rsidRPr="00DF07A9">
        <w:rPr>
          <w:rFonts w:ascii="Gothic720 BT" w:eastAsia="Gothic720 BT" w:hAnsi="Gothic720 BT" w:cs="Gothic720 BT"/>
          <w:color w:val="000000"/>
        </w:rPr>
        <w:t xml:space="preserve">al cual adjuntó de manera </w:t>
      </w:r>
      <w:r w:rsidRPr="00DF07A9">
        <w:rPr>
          <w:rFonts w:ascii="Gothic720 BT" w:eastAsia="Gothic720 BT" w:hAnsi="Gothic720 BT" w:cs="Gothic720 BT"/>
          <w:color w:val="000000"/>
        </w:rPr>
        <w:t>digital e impresa</w:t>
      </w:r>
      <w:r w:rsidR="003C4166" w:rsidRPr="00DF07A9">
        <w:rPr>
          <w:rFonts w:ascii="Gothic720 BT" w:eastAsia="Gothic720 BT" w:hAnsi="Gothic720 BT" w:cs="Gothic720 BT"/>
          <w:color w:val="000000"/>
        </w:rPr>
        <w:t>, diversos anexos.</w:t>
      </w:r>
    </w:p>
    <w:p w14:paraId="22B246BC" w14:textId="77777777" w:rsidR="00674B1E" w:rsidRPr="00DF07A9" w:rsidRDefault="00674B1E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</w:p>
    <w:p w14:paraId="2C506E25" w14:textId="331D6FF0" w:rsidR="00674B1E" w:rsidRPr="00DF07A9" w:rsidRDefault="0067696C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  <w:r w:rsidRPr="00DF07A9">
        <w:rPr>
          <w:rFonts w:ascii="Gothic720 BT" w:eastAsia="Gothic720 BT" w:hAnsi="Gothic720 BT" w:cs="Gothic720 BT"/>
          <w:color w:val="000000"/>
        </w:rPr>
        <w:t>Con fundamento en los artículos 1, 35, fracción II, 116, fracción IV, incisos b), c) y p) de la Constitución Política de los Estados Unidos Mexicanos; 7, 32, párrafos primero y tercero de la Constitución Política del Estado Libre y Soberano de Querétaro; 1, 81, fracciones I, II y XI, 86, fracciones I y X, 184, fracción I, 186, 187 y 189 de la Ley Electoral del Estado de Querétaro; 1, 7, fracción I, 12, 13, 14 y 19 de los Lineamientos del Instituto Electoral del Estado de Querétaro para el registro de candidaturas independientes en el Proceso Electoral Local 2020-2021;</w:t>
      </w:r>
      <w:r w:rsidRPr="00DF07A9">
        <w:rPr>
          <w:rFonts w:ascii="Gothic720 BT" w:eastAsia="Gothic720 BT" w:hAnsi="Gothic720 BT" w:cs="Gothic720 BT"/>
          <w:color w:val="000000"/>
          <w:vertAlign w:val="superscript"/>
        </w:rPr>
        <w:footnoteReference w:id="2"/>
      </w:r>
      <w:r w:rsidRPr="00DF07A9">
        <w:rPr>
          <w:rFonts w:ascii="Gothic720 BT" w:eastAsia="Gothic720 BT" w:hAnsi="Gothic720 BT" w:cs="Gothic720 BT"/>
          <w:color w:val="000000"/>
        </w:rPr>
        <w:t xml:space="preserve"> la Secretaría Técnica </w:t>
      </w:r>
      <w:r w:rsidRPr="00DF07A9">
        <w:rPr>
          <w:rFonts w:ascii="Gothic720 BT" w:eastAsia="Gothic720 BT" w:hAnsi="Gothic720 BT" w:cs="Gothic720 BT"/>
          <w:b/>
          <w:color w:val="000000"/>
        </w:rPr>
        <w:t>ACUERDA:</w:t>
      </w:r>
    </w:p>
    <w:p w14:paraId="249E3EBC" w14:textId="77777777" w:rsidR="00674B1E" w:rsidRPr="00DF07A9" w:rsidRDefault="00674B1E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b/>
          <w:color w:val="000000"/>
        </w:rPr>
      </w:pPr>
    </w:p>
    <w:p w14:paraId="65D97C19" w14:textId="2CDBA269" w:rsidR="00674B1E" w:rsidRPr="00DF07A9" w:rsidRDefault="00972D38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  <w:r w:rsidRPr="00DF07A9">
        <w:rPr>
          <w:rFonts w:ascii="Gothic720 BT" w:eastAsia="Gothic720 BT" w:hAnsi="Gothic720 BT" w:cs="Gothic720 BT"/>
          <w:b/>
          <w:color w:val="000000"/>
        </w:rPr>
        <w:t>PRIMERO</w:t>
      </w:r>
      <w:r w:rsidR="0067696C" w:rsidRPr="00DF07A9">
        <w:rPr>
          <w:rFonts w:ascii="Gothic720 BT" w:eastAsia="Gothic720 BT" w:hAnsi="Gothic720 BT" w:cs="Gothic720 BT"/>
          <w:b/>
          <w:color w:val="000000"/>
        </w:rPr>
        <w:t>.</w:t>
      </w:r>
      <w:r w:rsidR="0067696C" w:rsidRPr="00DF07A9">
        <w:rPr>
          <w:rFonts w:ascii="Gothic720 BT" w:eastAsia="Gothic720 BT" w:hAnsi="Gothic720 BT" w:cs="Gothic720 BT"/>
          <w:color w:val="000000"/>
        </w:rPr>
        <w:t xml:space="preserve"> </w:t>
      </w:r>
      <w:r w:rsidR="0067696C" w:rsidRPr="00DF07A9">
        <w:rPr>
          <w:rFonts w:ascii="Gothic720 BT" w:eastAsia="Gothic720 BT" w:hAnsi="Gothic720 BT" w:cs="Gothic720 BT"/>
          <w:b/>
          <w:color w:val="000000"/>
        </w:rPr>
        <w:t>Recepción.</w:t>
      </w:r>
      <w:r w:rsidR="0067696C" w:rsidRPr="00DF07A9">
        <w:rPr>
          <w:rFonts w:ascii="Gothic720 BT" w:eastAsia="Gothic720 BT" w:hAnsi="Gothic720 BT" w:cs="Gothic720 BT"/>
          <w:color w:val="000000"/>
        </w:rPr>
        <w:t xml:space="preserve"> </w:t>
      </w:r>
      <w:r w:rsidR="00B62167" w:rsidRPr="00DF07A9">
        <w:rPr>
          <w:rFonts w:ascii="Gothic720 BT" w:hAnsi="Gothic720 BT" w:cs="Arial"/>
        </w:rPr>
        <w:t>S</w:t>
      </w:r>
      <w:r w:rsidR="00515ACB" w:rsidRPr="00DF07A9">
        <w:rPr>
          <w:rFonts w:ascii="Gothic720 BT" w:hAnsi="Gothic720 BT" w:cs="Arial"/>
        </w:rPr>
        <w:t>e le tiene por recibido el escrito de cuenta, mismo que consta en una foja útil con texto por un solo lado  y sus anexos consistentes en:</w:t>
      </w:r>
    </w:p>
    <w:p w14:paraId="637AC810" w14:textId="77777777" w:rsidR="00674B1E" w:rsidRPr="00DF07A9" w:rsidRDefault="00674B1E">
      <w:pPr>
        <w:pBdr>
          <w:top w:val="nil"/>
          <w:left w:val="nil"/>
          <w:bottom w:val="nil"/>
          <w:right w:val="nil"/>
          <w:between w:val="nil"/>
        </w:pBdr>
        <w:ind w:left="1416"/>
        <w:jc w:val="both"/>
        <w:rPr>
          <w:rFonts w:ascii="Gothic720 BT" w:eastAsia="Gothic720 BT" w:hAnsi="Gothic720 BT" w:cs="Gothic720 BT"/>
          <w:color w:val="000000"/>
        </w:rPr>
      </w:pPr>
    </w:p>
    <w:tbl>
      <w:tblPr>
        <w:tblStyle w:val="a0"/>
        <w:tblW w:w="7632" w:type="dxa"/>
        <w:jc w:val="right"/>
        <w:tblInd w:w="0" w:type="dxa"/>
        <w:tblLayout w:type="fixed"/>
        <w:tblLook w:val="0400" w:firstRow="0" w:lastRow="0" w:firstColumn="0" w:lastColumn="0" w:noHBand="0" w:noVBand="1"/>
      </w:tblPr>
      <w:tblGrid>
        <w:gridCol w:w="425"/>
        <w:gridCol w:w="993"/>
        <w:gridCol w:w="992"/>
        <w:gridCol w:w="1255"/>
        <w:gridCol w:w="3967"/>
      </w:tblGrid>
      <w:tr w:rsidR="00674B1E" w:rsidRPr="00DF07A9" w14:paraId="2EDE0471" w14:textId="77777777" w:rsidTr="003C4166">
        <w:trPr>
          <w:trHeight w:val="547"/>
          <w:jc w:val="righ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7859E6C0" w14:textId="77777777" w:rsidR="00674B1E" w:rsidRPr="00DF07A9" w:rsidRDefault="0067696C">
            <w:pPr>
              <w:spacing w:after="0" w:line="240" w:lineRule="auto"/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BF644E5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21BDC376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Formato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0800372C" w14:textId="77777777" w:rsidR="00972D38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Fojas Útiles</w:t>
            </w:r>
          </w:p>
          <w:p w14:paraId="0B515A65" w14:textId="631D36A8" w:rsidR="00674B1E" w:rsidRPr="00DF07A9" w:rsidRDefault="00972D38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(</w:t>
            </w:r>
            <w:r w:rsidR="0067696C"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Cantidad</w:t>
            </w:r>
            <w:r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14:paraId="4B058C23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674B1E" w:rsidRPr="00DF07A9" w14:paraId="151A45B5" w14:textId="77777777" w:rsidTr="003C4166">
        <w:trPr>
          <w:trHeight w:val="479"/>
          <w:jc w:val="righ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21D8" w14:textId="77777777" w:rsidR="00674B1E" w:rsidRPr="00DF07A9" w:rsidRDefault="0067696C">
            <w:pPr>
              <w:spacing w:after="0" w:line="240" w:lineRule="auto"/>
              <w:jc w:val="right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1731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t>USB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5D5D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t>Original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72DA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0CA1" w14:textId="77777777" w:rsidR="00674B1E" w:rsidRPr="00DF07A9" w:rsidRDefault="00674B1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9286ADC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>Memoria USB 16 GB, con 6 archivos bajo los</w:t>
            </w:r>
          </w:p>
          <w:p w14:paraId="5E9842D3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>siguientes nombres:</w:t>
            </w:r>
          </w:p>
          <w:p w14:paraId="12488EBE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>1.- Emblema 2020</w:t>
            </w:r>
          </w:p>
          <w:p w14:paraId="0498CCB2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>2.- Emblema.png</w:t>
            </w:r>
          </w:p>
          <w:p w14:paraId="74F16895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 xml:space="preserve">3.- </w:t>
            </w:r>
            <w:proofErr w:type="spellStart"/>
            <w:r w:rsidRPr="00DF07A9">
              <w:rPr>
                <w:rFonts w:ascii="Arial" w:eastAsia="Arial" w:hAnsi="Arial" w:cs="Arial"/>
                <w:sz w:val="18"/>
                <w:szCs w:val="18"/>
              </w:rPr>
              <w:t>EmblemaINFO</w:t>
            </w:r>
            <w:proofErr w:type="spellEnd"/>
          </w:p>
          <w:p w14:paraId="6C460480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lastRenderedPageBreak/>
              <w:t>4.-Carpeta de nombre “</w:t>
            </w:r>
            <w:proofErr w:type="spellStart"/>
            <w:r w:rsidRPr="00DF07A9">
              <w:rPr>
                <w:rFonts w:ascii="Arial" w:eastAsia="Arial" w:hAnsi="Arial" w:cs="Arial"/>
                <w:sz w:val="18"/>
                <w:szCs w:val="18"/>
              </w:rPr>
              <w:t>Tipografia</w:t>
            </w:r>
            <w:proofErr w:type="spellEnd"/>
            <w:r w:rsidRPr="00DF07A9">
              <w:rPr>
                <w:rFonts w:ascii="Arial" w:eastAsia="Arial" w:hAnsi="Arial" w:cs="Arial"/>
                <w:sz w:val="18"/>
                <w:szCs w:val="18"/>
              </w:rPr>
              <w:t>” con los</w:t>
            </w:r>
          </w:p>
          <w:p w14:paraId="5527A3C0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>archivos de nombre:</w:t>
            </w:r>
          </w:p>
          <w:p w14:paraId="6CC1E353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 xml:space="preserve">a) </w:t>
            </w:r>
            <w:proofErr w:type="spellStart"/>
            <w:r w:rsidRPr="00DF07A9">
              <w:rPr>
                <w:rFonts w:ascii="Arial" w:eastAsia="Arial" w:hAnsi="Arial" w:cs="Arial"/>
                <w:sz w:val="18"/>
                <w:szCs w:val="18"/>
              </w:rPr>
              <w:t>Cheapprofonts_free_license</w:t>
            </w:r>
            <w:proofErr w:type="spellEnd"/>
          </w:p>
          <w:p w14:paraId="653ADA8A" w14:textId="77777777" w:rsidR="00674B1E" w:rsidRPr="00DF07A9" w:rsidRDefault="0067696C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DF07A9">
              <w:rPr>
                <w:rFonts w:ascii="Arial" w:eastAsia="Arial" w:hAnsi="Arial" w:cs="Arial"/>
                <w:sz w:val="18"/>
                <w:szCs w:val="18"/>
              </w:rPr>
              <w:t xml:space="preserve">b) Familiar </w:t>
            </w:r>
            <w:proofErr w:type="spellStart"/>
            <w:r w:rsidRPr="00DF07A9">
              <w:rPr>
                <w:rFonts w:ascii="Arial" w:eastAsia="Arial" w:hAnsi="Arial" w:cs="Arial"/>
                <w:sz w:val="18"/>
                <w:szCs w:val="18"/>
              </w:rPr>
              <w:t>pro-bold</w:t>
            </w:r>
            <w:proofErr w:type="spellEnd"/>
          </w:p>
          <w:p w14:paraId="1DDED5D9" w14:textId="77777777" w:rsidR="00674B1E" w:rsidRPr="00DF07A9" w:rsidRDefault="00674B1E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8BEA706" w14:textId="77777777" w:rsidR="00674B1E" w:rsidRPr="00DF07A9" w:rsidRDefault="00674B1E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74B1E" w:rsidRPr="00DF07A9" w14:paraId="5996BED0" w14:textId="77777777" w:rsidTr="003C4166">
        <w:trPr>
          <w:trHeight w:val="479"/>
          <w:jc w:val="righ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F0E5" w14:textId="77777777" w:rsidR="00674B1E" w:rsidRPr="00DF07A9" w:rsidRDefault="0067696C">
            <w:pPr>
              <w:spacing w:after="0" w:line="240" w:lineRule="auto"/>
              <w:jc w:val="right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64740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t>Emblema impreso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35B8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t>Copia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BB04" w14:textId="77777777" w:rsidR="00674B1E" w:rsidRPr="00DF07A9" w:rsidRDefault="0067696C">
            <w:pPr>
              <w:spacing w:after="0" w:line="240" w:lineRule="auto"/>
              <w:jc w:val="center"/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</w:pPr>
            <w:r w:rsidRPr="00DF07A9">
              <w:rPr>
                <w:rFonts w:ascii="Gothic720 BT" w:eastAsia="Gothic720 BT" w:hAnsi="Gothic720 BT" w:cs="Gothic720 BT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8D39" w14:textId="77777777" w:rsidR="00674B1E" w:rsidRPr="00DF07A9" w:rsidRDefault="00620900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0"/>
                <w:id w:val="1754705198"/>
              </w:sdtPr>
              <w:sdtEndPr/>
              <w:sdtContent/>
            </w:sdt>
            <w:r w:rsidR="0067696C" w:rsidRPr="00DF07A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Emblema impreso con la leyenda "ELSA MÉNDEZ, Por La vida, La familia y las Libertades", emblema impreso con la información de </w:t>
            </w:r>
            <w:proofErr w:type="spellStart"/>
            <w:r w:rsidR="0067696C" w:rsidRPr="00DF07A9">
              <w:rPr>
                <w:rFonts w:ascii="Arial" w:eastAsia="Arial" w:hAnsi="Arial" w:cs="Arial"/>
                <w:color w:val="000000"/>
                <w:sz w:val="18"/>
                <w:szCs w:val="18"/>
              </w:rPr>
              <w:t>pantone</w:t>
            </w:r>
            <w:proofErr w:type="spellEnd"/>
            <w:r w:rsidR="0067696C" w:rsidRPr="00DF07A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y tipo de fuente</w:t>
            </w:r>
          </w:p>
        </w:tc>
      </w:tr>
    </w:tbl>
    <w:p w14:paraId="07231C30" w14:textId="77777777" w:rsidR="00674B1E" w:rsidRPr="00DF07A9" w:rsidRDefault="00674B1E">
      <w:pPr>
        <w:pBdr>
          <w:top w:val="nil"/>
          <w:left w:val="nil"/>
          <w:bottom w:val="nil"/>
          <w:right w:val="nil"/>
          <w:between w:val="nil"/>
        </w:pBdr>
        <w:spacing w:after="0"/>
        <w:ind w:left="1416"/>
        <w:jc w:val="both"/>
        <w:rPr>
          <w:rFonts w:ascii="Gothic720 BT" w:eastAsia="Gothic720 BT" w:hAnsi="Gothic720 BT" w:cs="Gothic720 BT"/>
          <w:color w:val="000000"/>
        </w:rPr>
      </w:pPr>
    </w:p>
    <w:p w14:paraId="7F36F544" w14:textId="0609A1C2" w:rsidR="00B62167" w:rsidRPr="00DF07A9" w:rsidRDefault="00972D38">
      <w:pPr>
        <w:spacing w:after="0"/>
        <w:ind w:left="1416"/>
        <w:jc w:val="both"/>
        <w:rPr>
          <w:rFonts w:ascii="Gothic720 BT" w:eastAsia="Gothic720 BT" w:hAnsi="Gothic720 BT" w:cs="Gothic720 BT"/>
        </w:rPr>
      </w:pPr>
      <w:r w:rsidRPr="00DF07A9">
        <w:rPr>
          <w:rFonts w:ascii="Gothic720 BT" w:eastAsia="Gothic720 BT" w:hAnsi="Gothic720 BT" w:cs="Gothic720 BT"/>
          <w:b/>
        </w:rPr>
        <w:t xml:space="preserve">SEGUNDO. </w:t>
      </w:r>
      <w:r w:rsidR="00B62167" w:rsidRPr="00DF07A9">
        <w:rPr>
          <w:rFonts w:ascii="Gothic720 BT" w:eastAsia="Gothic720 BT" w:hAnsi="Gothic720 BT" w:cs="Gothic720 BT"/>
          <w:b/>
        </w:rPr>
        <w:t xml:space="preserve">Agregar. </w:t>
      </w:r>
      <w:r w:rsidR="00B62167" w:rsidRPr="00DF07A9">
        <w:rPr>
          <w:rFonts w:ascii="Gothic720 BT" w:eastAsia="Gothic720 BT" w:hAnsi="Gothic720 BT" w:cs="Gothic720 BT"/>
        </w:rPr>
        <w:t>Se ordena agregar la documentación que se recibe a los autos del presente expediente, a fin de que surtan sus efectos legales correspondientes.</w:t>
      </w:r>
    </w:p>
    <w:p w14:paraId="235BFE9D" w14:textId="77777777" w:rsidR="00B62167" w:rsidRPr="00DF07A9" w:rsidRDefault="00B62167">
      <w:pPr>
        <w:spacing w:after="0"/>
        <w:ind w:left="1416"/>
        <w:jc w:val="both"/>
        <w:rPr>
          <w:rFonts w:ascii="Gothic720 BT" w:eastAsia="Gothic720 BT" w:hAnsi="Gothic720 BT" w:cs="Gothic720 BT"/>
          <w:b/>
        </w:rPr>
      </w:pPr>
    </w:p>
    <w:p w14:paraId="22A38172" w14:textId="0E2C5F4B" w:rsidR="00972D38" w:rsidRPr="00DF07A9" w:rsidRDefault="00B62167">
      <w:pPr>
        <w:spacing w:after="0"/>
        <w:ind w:left="1416"/>
        <w:jc w:val="both"/>
        <w:rPr>
          <w:rFonts w:ascii="Gothic720 BT" w:eastAsia="Gothic720 BT" w:hAnsi="Gothic720 BT" w:cs="Gothic720 BT"/>
        </w:rPr>
      </w:pPr>
      <w:r w:rsidRPr="00DF07A9">
        <w:rPr>
          <w:rFonts w:ascii="Gothic720 BT" w:eastAsia="Gothic720 BT" w:hAnsi="Gothic720 BT" w:cs="Gothic720 BT"/>
          <w:b/>
        </w:rPr>
        <w:t xml:space="preserve">Emblema. </w:t>
      </w:r>
      <w:r w:rsidRPr="00DF07A9">
        <w:rPr>
          <w:rFonts w:ascii="Gothic720 BT" w:eastAsia="Gothic720 BT" w:hAnsi="Gothic720 BT" w:cs="Gothic720 BT"/>
        </w:rPr>
        <w:t xml:space="preserve">Se tiene a </w:t>
      </w:r>
      <w:r w:rsidR="003C4166" w:rsidRPr="00DF07A9">
        <w:rPr>
          <w:rFonts w:ascii="Gothic720 BT" w:eastAsia="Gothic720 BT" w:hAnsi="Gothic720 BT" w:cs="Gothic720 BT"/>
          <w:color w:val="000000"/>
        </w:rPr>
        <w:t>Elsa Adané Méndez Álvarez</w:t>
      </w:r>
      <w:r w:rsidRPr="00DF07A9">
        <w:rPr>
          <w:rFonts w:ascii="Gothic720 BT" w:eastAsia="Gothic720 BT" w:hAnsi="Gothic720 BT" w:cs="Gothic720 BT"/>
        </w:rPr>
        <w:t xml:space="preserve">, notificando a este Consejo </w:t>
      </w:r>
      <w:r w:rsidR="003C4166" w:rsidRPr="00DF07A9">
        <w:rPr>
          <w:rFonts w:ascii="Gothic720 BT" w:eastAsia="Gothic720 BT" w:hAnsi="Gothic720 BT" w:cs="Gothic720 BT"/>
          <w:color w:val="000000"/>
        </w:rPr>
        <w:t>el cambio de emblema, mediante el cual recabará el</w:t>
      </w:r>
      <w:r w:rsidR="00177A45" w:rsidRPr="00DF07A9">
        <w:rPr>
          <w:rFonts w:ascii="Gothic720 BT" w:eastAsia="Gothic720 BT" w:hAnsi="Gothic720 BT" w:cs="Gothic720 BT"/>
          <w:color w:val="000000"/>
        </w:rPr>
        <w:t xml:space="preserve"> respaldo</w:t>
      </w:r>
      <w:r w:rsidR="003C4166" w:rsidRPr="00DF07A9">
        <w:rPr>
          <w:rFonts w:ascii="Gothic720 BT" w:eastAsia="Gothic720 BT" w:hAnsi="Gothic720 BT" w:cs="Gothic720 BT"/>
          <w:color w:val="000000"/>
        </w:rPr>
        <w:t xml:space="preserve"> </w:t>
      </w:r>
      <w:r w:rsidR="00177A45" w:rsidRPr="00DF07A9">
        <w:rPr>
          <w:rFonts w:ascii="Gothic720 BT" w:eastAsia="Gothic720 BT" w:hAnsi="Gothic720 BT" w:cs="Gothic720 BT"/>
          <w:color w:val="000000"/>
        </w:rPr>
        <w:t>de la ciudadanía</w:t>
      </w:r>
      <w:r w:rsidR="003C4166" w:rsidRPr="00DF07A9">
        <w:rPr>
          <w:rFonts w:ascii="Gothic720 BT" w:eastAsia="Gothic720 BT" w:hAnsi="Gothic720 BT" w:cs="Gothic720 BT"/>
          <w:color w:val="000000"/>
        </w:rPr>
        <w:t xml:space="preserve">, </w:t>
      </w:r>
      <w:r w:rsidR="00A36E41" w:rsidRPr="00DF07A9">
        <w:rPr>
          <w:rFonts w:ascii="Gothic720 BT" w:eastAsia="Gothic720 BT" w:hAnsi="Gothic720 BT" w:cs="Gothic720 BT"/>
          <w:color w:val="000000"/>
        </w:rPr>
        <w:t>para lo</w:t>
      </w:r>
      <w:r w:rsidR="003C4166" w:rsidRPr="00DF07A9">
        <w:rPr>
          <w:rFonts w:ascii="Gothic720 BT" w:eastAsia="Gothic720 BT" w:hAnsi="Gothic720 BT" w:cs="Gothic720 BT"/>
          <w:color w:val="000000"/>
        </w:rPr>
        <w:t xml:space="preserve"> cual adjuntó de manera digital e impresa diversos anexos</w:t>
      </w:r>
      <w:r w:rsidRPr="00DF07A9">
        <w:rPr>
          <w:rFonts w:ascii="Gothic720 BT" w:eastAsia="Gothic720 BT" w:hAnsi="Gothic720 BT" w:cs="Gothic720 BT"/>
        </w:rPr>
        <w:t>, lo cual se asienta para los efectos legales a que haya lugar.</w:t>
      </w:r>
    </w:p>
    <w:p w14:paraId="75A9B27A" w14:textId="77777777" w:rsidR="00972D38" w:rsidRPr="00DF07A9" w:rsidRDefault="00972D38">
      <w:pPr>
        <w:spacing w:after="0"/>
        <w:ind w:left="1416"/>
        <w:jc w:val="both"/>
        <w:rPr>
          <w:rFonts w:ascii="Gothic720 BT" w:eastAsia="Gothic720 BT" w:hAnsi="Gothic720 BT" w:cs="Gothic720 BT"/>
          <w:b/>
        </w:rPr>
      </w:pPr>
    </w:p>
    <w:p w14:paraId="0FEA81C6" w14:textId="503CC12A" w:rsidR="00674B1E" w:rsidRPr="00DF07A9" w:rsidRDefault="00972D38">
      <w:pPr>
        <w:spacing w:after="0"/>
        <w:ind w:left="1416"/>
        <w:jc w:val="both"/>
        <w:rPr>
          <w:rFonts w:ascii="Gothic720 BT" w:eastAsia="Gothic720 BT" w:hAnsi="Gothic720 BT" w:cs="Gothic720 BT"/>
        </w:rPr>
      </w:pPr>
      <w:r w:rsidRPr="00DF07A9">
        <w:rPr>
          <w:rFonts w:ascii="Gothic720 BT" w:eastAsia="Gothic720 BT" w:hAnsi="Gothic720 BT" w:cs="Gothic720 BT"/>
          <w:b/>
        </w:rPr>
        <w:t>TERCERO</w:t>
      </w:r>
      <w:r w:rsidR="0067696C" w:rsidRPr="00DF07A9">
        <w:rPr>
          <w:rFonts w:ascii="Gothic720 BT" w:eastAsia="Gothic720 BT" w:hAnsi="Gothic720 BT" w:cs="Gothic720 BT"/>
          <w:b/>
        </w:rPr>
        <w:t>. Prevención.</w:t>
      </w:r>
      <w:r w:rsidR="0067696C" w:rsidRPr="00DF07A9">
        <w:rPr>
          <w:rFonts w:ascii="Gothic720 BT" w:eastAsia="Gothic720 BT" w:hAnsi="Gothic720 BT" w:cs="Gothic720 BT"/>
        </w:rPr>
        <w:t xml:space="preserve"> </w:t>
      </w:r>
      <w:r w:rsidR="003C4166" w:rsidRPr="00DF07A9">
        <w:rPr>
          <w:rFonts w:ascii="Gothic720 BT" w:eastAsia="Gothic720 BT" w:hAnsi="Gothic720 BT" w:cs="Gothic720 BT"/>
        </w:rPr>
        <w:t>E</w:t>
      </w:r>
      <w:r w:rsidR="0067696C" w:rsidRPr="00DF07A9">
        <w:rPr>
          <w:rFonts w:ascii="Gothic720 BT" w:eastAsia="Gothic720 BT" w:hAnsi="Gothic720 BT" w:cs="Gothic720 BT"/>
        </w:rPr>
        <w:t>l artículo 14, fracción XI de los Lineamientos</w:t>
      </w:r>
      <w:r w:rsidR="00515ACB" w:rsidRPr="00DF07A9">
        <w:rPr>
          <w:rFonts w:ascii="Gothic720 BT" w:eastAsia="Gothic720 BT" w:hAnsi="Gothic720 BT" w:cs="Gothic720 BT"/>
        </w:rPr>
        <w:t xml:space="preserve"> de candidaturas Independientes</w:t>
      </w:r>
      <w:r w:rsidR="0067696C" w:rsidRPr="00DF07A9">
        <w:rPr>
          <w:rFonts w:ascii="Gothic720 BT" w:eastAsia="Gothic720 BT" w:hAnsi="Gothic720 BT" w:cs="Gothic720 BT"/>
        </w:rPr>
        <w:t>, establece que quien aspire a una candidatura independiente deberá incluir en medio electrónico el emblema y los colores con los que pretende presentarse ante la ciudadanía a fin de obtener el respaldo de la ciudadanía, y contender en caso de que proceda su registro, los cuales no deberán contener la imagen o la silueta de la persona aspirante; establece además que las especificaciones técnicas que deberán considerarse, serán las señaladas en el anexo 4 de los Lineamientos</w:t>
      </w:r>
      <w:r w:rsidR="00177A45" w:rsidRPr="00DF07A9">
        <w:rPr>
          <w:rFonts w:ascii="Gothic720 BT" w:eastAsia="Gothic720 BT" w:hAnsi="Gothic720 BT" w:cs="Gothic720 BT"/>
        </w:rPr>
        <w:t xml:space="preserve"> de candidaturas Independientes</w:t>
      </w:r>
      <w:r w:rsidR="0067696C" w:rsidRPr="00DF07A9">
        <w:rPr>
          <w:rFonts w:ascii="Gothic720 BT" w:eastAsia="Gothic720 BT" w:hAnsi="Gothic720 BT" w:cs="Gothic720 BT"/>
        </w:rPr>
        <w:t>.</w:t>
      </w:r>
    </w:p>
    <w:p w14:paraId="32814433" w14:textId="77777777" w:rsidR="00674B1E" w:rsidRPr="00DF07A9" w:rsidRDefault="00674B1E">
      <w:pPr>
        <w:spacing w:after="0"/>
        <w:ind w:left="1416"/>
        <w:jc w:val="both"/>
        <w:rPr>
          <w:rFonts w:ascii="Gothic720 BT" w:eastAsia="Gothic720 BT" w:hAnsi="Gothic720 BT" w:cs="Gothic720 BT"/>
        </w:rPr>
      </w:pPr>
    </w:p>
    <w:p w14:paraId="24222601" w14:textId="210432A5" w:rsidR="00674B1E" w:rsidRDefault="0067696C" w:rsidP="00515ACB">
      <w:pPr>
        <w:spacing w:after="0"/>
        <w:ind w:left="1416"/>
        <w:jc w:val="both"/>
        <w:rPr>
          <w:rFonts w:ascii="Gothic720 BT" w:eastAsia="Gothic720 BT" w:hAnsi="Gothic720 BT" w:cs="Gothic720 BT"/>
        </w:rPr>
      </w:pPr>
      <w:r w:rsidRPr="00DF07A9">
        <w:rPr>
          <w:rFonts w:ascii="Gothic720 BT" w:eastAsia="Gothic720 BT" w:hAnsi="Gothic720 BT" w:cs="Gothic720 BT"/>
        </w:rPr>
        <w:t>Por su parte el citado anexo 4 de los Lineamientos</w:t>
      </w:r>
      <w:r w:rsidR="00177A45" w:rsidRPr="00DF07A9">
        <w:rPr>
          <w:rFonts w:ascii="Gothic720 BT" w:eastAsia="Gothic720 BT" w:hAnsi="Gothic720 BT" w:cs="Gothic720 BT"/>
        </w:rPr>
        <w:t xml:space="preserve"> de candidaturas Independientes</w:t>
      </w:r>
      <w:r w:rsidRPr="00DF07A9">
        <w:rPr>
          <w:rFonts w:ascii="Gothic720 BT" w:eastAsia="Gothic720 BT" w:hAnsi="Gothic720 BT" w:cs="Gothic720 BT"/>
        </w:rPr>
        <w:t>, respecto del emblema, precisa que se debe anexar impreso y en medio magnético los formatos</w:t>
      </w:r>
      <w:r>
        <w:rPr>
          <w:rFonts w:ascii="Gothic720 BT" w:eastAsia="Gothic720 BT" w:hAnsi="Gothic720 BT" w:cs="Gothic720 BT"/>
        </w:rPr>
        <w:t xml:space="preserve"> siguientes: </w:t>
      </w:r>
    </w:p>
    <w:p w14:paraId="4D18C729" w14:textId="77777777" w:rsidR="00674B1E" w:rsidRDefault="00674B1E">
      <w:pPr>
        <w:spacing w:after="0"/>
        <w:ind w:left="1416"/>
        <w:jc w:val="both"/>
        <w:rPr>
          <w:rFonts w:ascii="Gothic720 BT" w:eastAsia="Gothic720 BT" w:hAnsi="Gothic720 BT" w:cs="Gothic720 BT"/>
        </w:rPr>
      </w:pPr>
    </w:p>
    <w:p w14:paraId="4A9D3EB8" w14:textId="77777777" w:rsidR="00674B1E" w:rsidRDefault="0067696C">
      <w:pPr>
        <w:numPr>
          <w:ilvl w:val="0"/>
          <w:numId w:val="1"/>
        </w:numPr>
        <w:spacing w:after="0"/>
        <w:jc w:val="both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t>Formato de archivo .png (Portable Network Graphics).</w:t>
      </w:r>
    </w:p>
    <w:p w14:paraId="0D7BF5FC" w14:textId="77777777" w:rsidR="00674B1E" w:rsidRDefault="0067696C">
      <w:pPr>
        <w:numPr>
          <w:ilvl w:val="0"/>
          <w:numId w:val="1"/>
        </w:numPr>
        <w:spacing w:after="0"/>
        <w:jc w:val="both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t>Resolución Alta (300 puntos por pulgada).</w:t>
      </w:r>
    </w:p>
    <w:p w14:paraId="67986F8E" w14:textId="77777777" w:rsidR="00674B1E" w:rsidRDefault="0067696C">
      <w:pPr>
        <w:numPr>
          <w:ilvl w:val="0"/>
          <w:numId w:val="1"/>
        </w:numPr>
        <w:spacing w:after="0"/>
        <w:jc w:val="both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t>Tamaño de la imagen Superior a 1000 pixeles Peso del archivo No mayor a 5 megabytes.</w:t>
      </w:r>
    </w:p>
    <w:p w14:paraId="5DFC7E77" w14:textId="77777777" w:rsidR="00674B1E" w:rsidRDefault="0067696C">
      <w:pPr>
        <w:numPr>
          <w:ilvl w:val="0"/>
          <w:numId w:val="1"/>
        </w:numPr>
        <w:jc w:val="both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t>Formato de archivo .ai (Adobe llustrator CC 2017 o superior).</w:t>
      </w:r>
    </w:p>
    <w:p w14:paraId="3A8C79F1" w14:textId="77777777" w:rsidR="00674B1E" w:rsidRDefault="0067696C">
      <w:pPr>
        <w:ind w:left="708" w:firstLine="708"/>
        <w:jc w:val="both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t>Anexar colores utilizados en los formatos que se indican:</w:t>
      </w:r>
    </w:p>
    <w:p w14:paraId="3A2EDCCE" w14:textId="77777777" w:rsidR="00674B1E" w:rsidRDefault="0067696C">
      <w:pPr>
        <w:numPr>
          <w:ilvl w:val="0"/>
          <w:numId w:val="3"/>
        </w:numPr>
        <w:spacing w:after="0"/>
        <w:jc w:val="both"/>
      </w:pPr>
      <w:r>
        <w:rPr>
          <w:rFonts w:ascii="Gothic720 BT" w:eastAsia="Gothic720 BT" w:hAnsi="Gothic720 BT" w:cs="Gothic720 BT"/>
        </w:rPr>
        <w:t>PANTONE</w:t>
      </w:r>
    </w:p>
    <w:p w14:paraId="32D9A4E7" w14:textId="77777777" w:rsidR="00674B1E" w:rsidRDefault="0067696C">
      <w:pPr>
        <w:numPr>
          <w:ilvl w:val="0"/>
          <w:numId w:val="3"/>
        </w:numPr>
        <w:spacing w:after="0"/>
        <w:jc w:val="both"/>
      </w:pPr>
      <w:r>
        <w:rPr>
          <w:rFonts w:ascii="Gothic720 BT" w:eastAsia="Gothic720 BT" w:hAnsi="Gothic720 BT" w:cs="Gothic720 BT"/>
        </w:rPr>
        <w:t>CMYK Color is short for Cyan-Magenta-Yellow-Black</w:t>
      </w:r>
    </w:p>
    <w:p w14:paraId="6297F221" w14:textId="77777777" w:rsidR="00674B1E" w:rsidRDefault="0067696C">
      <w:pPr>
        <w:numPr>
          <w:ilvl w:val="0"/>
          <w:numId w:val="3"/>
        </w:numPr>
        <w:jc w:val="both"/>
      </w:pPr>
      <w:r>
        <w:rPr>
          <w:rFonts w:ascii="Gothic720 BT" w:eastAsia="Gothic720 BT" w:hAnsi="Gothic720 BT" w:cs="Gothic720 BT"/>
        </w:rPr>
        <w:t>RGB Color wich stands for Red-Green-Blue</w:t>
      </w:r>
    </w:p>
    <w:p w14:paraId="7A30CF60" w14:textId="77777777" w:rsidR="00674B1E" w:rsidRDefault="0067696C">
      <w:pPr>
        <w:ind w:left="1560"/>
        <w:jc w:val="both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lastRenderedPageBreak/>
        <w:t>Anexar en CD la tipografía utilizada y sus archivos para instalación.</w:t>
      </w:r>
    </w:p>
    <w:p w14:paraId="3D908B96" w14:textId="77777777" w:rsidR="00674B1E" w:rsidRDefault="0067696C">
      <w:pPr>
        <w:spacing w:after="0"/>
        <w:ind w:left="1416"/>
        <w:jc w:val="both"/>
        <w:rPr>
          <w:rFonts w:ascii="Gothic720 BT" w:eastAsia="Gothic720 BT" w:hAnsi="Gothic720 BT" w:cs="Gothic720 BT"/>
          <w:b/>
        </w:rPr>
      </w:pPr>
      <w:r>
        <w:rPr>
          <w:rFonts w:ascii="Gothic720 BT" w:eastAsia="Gothic720 BT" w:hAnsi="Gothic720 BT" w:cs="Gothic720 BT"/>
        </w:rPr>
        <w:t xml:space="preserve">Del análisis realizado al anexo que consiste en un medio magnético, </w:t>
      </w:r>
      <w:r>
        <w:rPr>
          <w:rFonts w:ascii="Gothic720 BT" w:eastAsia="Gothic720 BT" w:hAnsi="Gothic720 BT" w:cs="Gothic720 BT"/>
          <w:b/>
        </w:rPr>
        <w:t>se advierte que en el mismo se omitió integrar el formato de archivo .ai (Adobe Ilustrator CC 2017 o superior).</w:t>
      </w:r>
    </w:p>
    <w:p w14:paraId="6D47E11E" w14:textId="77777777" w:rsidR="00674B1E" w:rsidRDefault="00674B1E">
      <w:pPr>
        <w:spacing w:after="0"/>
        <w:ind w:left="1416"/>
        <w:jc w:val="both"/>
        <w:rPr>
          <w:rFonts w:ascii="Gothic720 BT" w:eastAsia="Gothic720 BT" w:hAnsi="Gothic720 BT" w:cs="Gothic720 BT"/>
        </w:rPr>
      </w:pPr>
    </w:p>
    <w:p w14:paraId="79941DC0" w14:textId="77777777" w:rsidR="00674B1E" w:rsidRDefault="0067696C">
      <w:pPr>
        <w:ind w:left="1416"/>
        <w:jc w:val="both"/>
        <w:rPr>
          <w:rFonts w:ascii="Gothic720 BT" w:eastAsia="Gothic720 BT" w:hAnsi="Gothic720 BT" w:cs="Gothic720 BT"/>
          <w:b/>
        </w:rPr>
      </w:pPr>
      <w:r>
        <w:rPr>
          <w:rFonts w:ascii="Gothic720 BT" w:eastAsia="Gothic720 BT" w:hAnsi="Gothic720 BT" w:cs="Gothic720 BT"/>
        </w:rPr>
        <w:t xml:space="preserve">Por lo tanto, se previene al solicitante para que en </w:t>
      </w:r>
      <w:r>
        <w:rPr>
          <w:rFonts w:ascii="Gothic720 BT" w:eastAsia="Gothic720 BT" w:hAnsi="Gothic720 BT" w:cs="Gothic720 BT"/>
          <w:sz w:val="20"/>
          <w:szCs w:val="20"/>
        </w:rPr>
        <w:t xml:space="preserve">el </w:t>
      </w:r>
      <w:r>
        <w:rPr>
          <w:rFonts w:ascii="Gothic720 BT" w:eastAsia="Gothic720 BT" w:hAnsi="Gothic720 BT" w:cs="Gothic720 BT"/>
        </w:rPr>
        <w:t xml:space="preserve">plazo de </w:t>
      </w:r>
      <w:r>
        <w:rPr>
          <w:rFonts w:ascii="Gothic720 BT" w:eastAsia="Gothic720 BT" w:hAnsi="Gothic720 BT" w:cs="Gothic720 BT"/>
          <w:b/>
        </w:rPr>
        <w:t>cuarenta y ocho horas</w:t>
      </w:r>
      <w:r>
        <w:rPr>
          <w:rFonts w:ascii="Gothic720 BT" w:eastAsia="Gothic720 BT" w:hAnsi="Gothic720 BT" w:cs="Gothic720 BT"/>
        </w:rPr>
        <w:t xml:space="preserve"> contadas a partir de su notificación, presente ante este Consejo Distrital 06, el archivo en formato .ai (Adobe Ilustrador CC 2017 o superior), que corresponde al emblema y los colores con los que pretende presentarse ante la ciudadanía a fin de obtener el respaldo de la ciudadanía, y contender en caso de que proceda su registro; lo anterior, con el apercibimiento de que, en caso de no hacerlo en tiempo y forma, la manifestación de intención se tendrá por no presentada.</w:t>
      </w:r>
    </w:p>
    <w:p w14:paraId="424657A5" w14:textId="77777777" w:rsidR="00674B1E" w:rsidRDefault="0067696C">
      <w:pPr>
        <w:spacing w:after="0"/>
        <w:ind w:left="1416"/>
        <w:jc w:val="both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t>La recepción de documentos contenida en este proveído no prejuzga sobre el cumplimiento de los requisitos exigidos a quienes solicitan el registro como aspirantes a una candidatura independiente.</w:t>
      </w:r>
    </w:p>
    <w:p w14:paraId="1F9D2963" w14:textId="77777777" w:rsidR="00674B1E" w:rsidRDefault="00674B1E">
      <w:pPr>
        <w:spacing w:after="0"/>
        <w:ind w:left="1416"/>
        <w:jc w:val="both"/>
        <w:rPr>
          <w:rFonts w:ascii="Gothic720 BT" w:eastAsia="Gothic720 BT" w:hAnsi="Gothic720 BT" w:cs="Gothic720 BT"/>
          <w:b/>
        </w:rPr>
      </w:pPr>
    </w:p>
    <w:p w14:paraId="6B4989A3" w14:textId="77777777" w:rsidR="00674B1E" w:rsidRDefault="0067696C">
      <w:pPr>
        <w:spacing w:after="0"/>
        <w:ind w:left="1416"/>
        <w:jc w:val="both"/>
        <w:rPr>
          <w:rFonts w:ascii="Gothic720 BT" w:eastAsia="Gothic720 BT" w:hAnsi="Gothic720 BT" w:cs="Gothic720 BT"/>
          <w:b/>
        </w:rPr>
      </w:pPr>
      <w:r>
        <w:rPr>
          <w:rFonts w:ascii="Gothic720 BT" w:eastAsia="Gothic720 BT" w:hAnsi="Gothic720 BT" w:cs="Gothic720 BT"/>
          <w:b/>
        </w:rPr>
        <w:t>Notifíquese personalmente al solicitante y por estrados del Consejo Distrital 06 del Instituto Electoral del Estado de Querétaro, con fundamento en los artículos 50, fracciones I y II, 51, 52 y 56, fracciones I y II de la Ley de Medios de Impugnación en Materia Electoral del Estado de Querétaro.</w:t>
      </w:r>
    </w:p>
    <w:p w14:paraId="7F3227C6" w14:textId="77777777" w:rsidR="00674B1E" w:rsidRDefault="00674B1E">
      <w:pPr>
        <w:spacing w:after="0"/>
        <w:ind w:left="1416"/>
        <w:jc w:val="both"/>
        <w:rPr>
          <w:rFonts w:ascii="Gothic720 BT" w:eastAsia="Gothic720 BT" w:hAnsi="Gothic720 BT" w:cs="Gothic720 BT"/>
          <w:b/>
        </w:rPr>
      </w:pPr>
    </w:p>
    <w:p w14:paraId="422CD6FB" w14:textId="77777777" w:rsidR="00674B1E" w:rsidRDefault="0067696C">
      <w:pPr>
        <w:spacing w:after="0"/>
        <w:ind w:left="1416"/>
        <w:jc w:val="both"/>
        <w:rPr>
          <w:rFonts w:ascii="Gothic720 BT" w:eastAsia="Gothic720 BT" w:hAnsi="Gothic720 BT" w:cs="Gothic720 BT"/>
          <w:b/>
        </w:rPr>
      </w:pPr>
      <w:r>
        <w:rPr>
          <w:rFonts w:ascii="Gothic720 BT" w:eastAsia="Gothic720 BT" w:hAnsi="Gothic720 BT" w:cs="Gothic720 BT"/>
        </w:rPr>
        <w:t xml:space="preserve">Así lo proveyó y firmó la Secretaría Técnica del Consejo Distrital 06, del Instituto Electoral del Estado de Querétaro, quien autoriza. </w:t>
      </w:r>
      <w:r>
        <w:rPr>
          <w:rFonts w:ascii="Gothic720 BT" w:eastAsia="Gothic720 BT" w:hAnsi="Gothic720 BT" w:cs="Gothic720 BT"/>
          <w:b/>
        </w:rPr>
        <w:t>Conste.</w:t>
      </w:r>
    </w:p>
    <w:p w14:paraId="4D40455B" w14:textId="77777777" w:rsidR="00674B1E" w:rsidRDefault="00674B1E">
      <w:pP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Gothic720 BT" w:hAnsi="Gothic720 BT" w:cs="Gothic720 BT"/>
          <w:b/>
        </w:rPr>
      </w:pPr>
    </w:p>
    <w:p w14:paraId="35B19CA9" w14:textId="243613DC" w:rsidR="00674B1E" w:rsidRDefault="00674B1E">
      <w:pP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Gothic720 BT" w:hAnsi="Gothic720 BT" w:cs="Gothic720 BT"/>
          <w:b/>
        </w:rPr>
      </w:pPr>
    </w:p>
    <w:p w14:paraId="49A4B131" w14:textId="4E2E8F93" w:rsidR="003C4166" w:rsidRDefault="003C4166">
      <w:pP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Gothic720 BT" w:hAnsi="Gothic720 BT" w:cs="Gothic720 BT"/>
          <w:b/>
        </w:rPr>
      </w:pPr>
    </w:p>
    <w:p w14:paraId="6B46CE05" w14:textId="77777777" w:rsidR="003C4166" w:rsidRDefault="003C4166">
      <w:pP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Gothic720 BT" w:hAnsi="Gothic720 BT" w:cs="Gothic720 BT"/>
          <w:b/>
        </w:rPr>
      </w:pPr>
    </w:p>
    <w:p w14:paraId="79D3C8BF" w14:textId="77777777" w:rsidR="00674B1E" w:rsidRDefault="0067696C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  <w:b/>
        </w:rPr>
      </w:pPr>
      <w:r>
        <w:rPr>
          <w:rFonts w:ascii="Gothic720 BT" w:eastAsia="Gothic720 BT" w:hAnsi="Gothic720 BT" w:cs="Gothic720 BT"/>
          <w:b/>
        </w:rPr>
        <w:t>Lcda. Jazmín López Colín</w:t>
      </w:r>
    </w:p>
    <w:p w14:paraId="4CC940EC" w14:textId="459A0D93" w:rsidR="00674B1E" w:rsidRDefault="0067696C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  <w:r>
        <w:rPr>
          <w:rFonts w:ascii="Gothic720 BT" w:eastAsia="Gothic720 BT" w:hAnsi="Gothic720 BT" w:cs="Gothic720 BT"/>
        </w:rPr>
        <w:t>Secretaría Técnica del Consejo Distrital 06</w:t>
      </w:r>
    </w:p>
    <w:p w14:paraId="4207AD59" w14:textId="3B920D38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6D11E7AC" w14:textId="62F19284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688EB47B" w14:textId="45AECD6B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5E0B4993" w14:textId="72128615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4BAED33B" w14:textId="0CEA652A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1737B0DC" w14:textId="4E88AF07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6CAF87D7" w14:textId="24FB3D51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556C09CB" w14:textId="2CC08185" w:rsidR="00E05AB9" w:rsidRDefault="00E05AB9">
      <w:pP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</w:rPr>
      </w:pPr>
    </w:p>
    <w:p w14:paraId="5FCC6930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  <w:b/>
        </w:rPr>
      </w:pPr>
    </w:p>
    <w:tbl>
      <w:tblPr>
        <w:tblStyle w:val="a1"/>
        <w:tblW w:w="9039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174"/>
        <w:gridCol w:w="5865"/>
      </w:tblGrid>
      <w:tr w:rsidR="00674B1E" w14:paraId="1BC3E7D2" w14:textId="77777777">
        <w:trPr>
          <w:trHeight w:val="1236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</w:tcPr>
          <w:p w14:paraId="3FEC2CE8" w14:textId="77777777" w:rsidR="00674B1E" w:rsidRDefault="00674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16"/>
              <w:jc w:val="both"/>
              <w:rPr>
                <w:rFonts w:ascii="Gothic720 BT" w:eastAsia="Gothic720 BT" w:hAnsi="Gothic720 BT" w:cs="Gothic720 BT"/>
                <w:b/>
                <w:color w:val="000000"/>
                <w:sz w:val="22"/>
                <w:szCs w:val="22"/>
              </w:rPr>
            </w:pPr>
          </w:p>
        </w:tc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62838B48" w14:textId="77777777" w:rsidR="00674B1E" w:rsidRDefault="0067696C">
            <w:pPr>
              <w:tabs>
                <w:tab w:val="left" w:pos="851"/>
              </w:tabs>
              <w:ind w:left="993" w:right="-93"/>
              <w:jc w:val="both"/>
              <w:rPr>
                <w:rFonts w:ascii="Gothic720 BT" w:eastAsia="Gothic720 BT" w:hAnsi="Gothic720 BT" w:cs="Gothic720 BT"/>
                <w:b/>
                <w:sz w:val="22"/>
                <w:szCs w:val="22"/>
              </w:rPr>
            </w:pPr>
            <w:r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>PROCEDIMIENTO DE REGISTRO DE ASPIRANTES A CANDIDATURAS INDEPENDIENTES.</w:t>
            </w:r>
          </w:p>
          <w:p w14:paraId="6B83428A" w14:textId="77777777" w:rsidR="00674B1E" w:rsidRDefault="0067696C">
            <w:pPr>
              <w:tabs>
                <w:tab w:val="left" w:pos="851"/>
              </w:tabs>
              <w:ind w:left="993" w:right="-93"/>
              <w:jc w:val="both"/>
              <w:rPr>
                <w:rFonts w:ascii="Gothic720 BT" w:eastAsia="Gothic720 BT" w:hAnsi="Gothic720 BT" w:cs="Gothic720 BT"/>
                <w:sz w:val="22"/>
                <w:szCs w:val="22"/>
              </w:rPr>
            </w:pPr>
            <w:r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 xml:space="preserve">EXPEDIENTE: </w:t>
            </w:r>
            <w:r>
              <w:rPr>
                <w:rFonts w:ascii="Gothic720 BT" w:eastAsia="Gothic720 BT" w:hAnsi="Gothic720 BT" w:cs="Gothic720 BT"/>
                <w:sz w:val="22"/>
                <w:szCs w:val="22"/>
              </w:rPr>
              <w:t>IEEQ/CD06/CI/D/001/2020-P</w:t>
            </w:r>
          </w:p>
          <w:p w14:paraId="259C8BDD" w14:textId="77777777" w:rsidR="00674B1E" w:rsidRDefault="0067696C">
            <w:pPr>
              <w:tabs>
                <w:tab w:val="left" w:pos="851"/>
              </w:tabs>
              <w:ind w:left="993" w:right="-93"/>
              <w:jc w:val="both"/>
              <w:rPr>
                <w:rFonts w:ascii="Gothic720 BT" w:eastAsia="Gothic720 BT" w:hAnsi="Gothic720 BT" w:cs="Gothic720 BT"/>
                <w:sz w:val="22"/>
                <w:szCs w:val="22"/>
              </w:rPr>
            </w:pPr>
            <w:r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 xml:space="preserve">SOLICITANTE: </w:t>
            </w:r>
            <w:r>
              <w:rPr>
                <w:rFonts w:ascii="Gothic720 BT" w:eastAsia="Gothic720 BT" w:hAnsi="Gothic720 BT" w:cs="Gothic720 BT"/>
                <w:color w:val="212529"/>
                <w:sz w:val="22"/>
                <w:szCs w:val="22"/>
              </w:rPr>
              <w:t>ELSA ADANÉ MÉNDEZ ÁLVAREZ</w:t>
            </w:r>
          </w:p>
          <w:p w14:paraId="01AE6E23" w14:textId="77777777" w:rsidR="00674B1E" w:rsidRDefault="0067696C">
            <w:pPr>
              <w:tabs>
                <w:tab w:val="left" w:pos="851"/>
              </w:tabs>
              <w:ind w:left="993" w:right="-93"/>
              <w:jc w:val="both"/>
              <w:rPr>
                <w:rFonts w:ascii="Gothic720 BT" w:eastAsia="Gothic720 BT" w:hAnsi="Gothic720 BT" w:cs="Gothic720 BT"/>
                <w:sz w:val="22"/>
                <w:szCs w:val="22"/>
              </w:rPr>
            </w:pPr>
            <w:r>
              <w:rPr>
                <w:rFonts w:ascii="Gothic720 BT" w:eastAsia="Gothic720 BT" w:hAnsi="Gothic720 BT" w:cs="Gothic720 BT"/>
                <w:b/>
                <w:sz w:val="22"/>
                <w:szCs w:val="22"/>
              </w:rPr>
              <w:t xml:space="preserve">ASUNTO: </w:t>
            </w:r>
            <w:r>
              <w:rPr>
                <w:rFonts w:ascii="Gothic720 BT" w:eastAsia="Gothic720 BT" w:hAnsi="Gothic720 BT" w:cs="Gothic720 BT"/>
                <w:sz w:val="22"/>
                <w:szCs w:val="22"/>
              </w:rPr>
              <w:t>RECEPCIÓN DE ESCRITO.</w:t>
            </w:r>
          </w:p>
        </w:tc>
      </w:tr>
    </w:tbl>
    <w:p w14:paraId="45A1121F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rPr>
          <w:rFonts w:ascii="Gothic720 BT" w:eastAsia="Gothic720 BT" w:hAnsi="Gothic720 BT" w:cs="Gothic720 BT"/>
          <w:color w:val="000000"/>
        </w:rPr>
      </w:pPr>
    </w:p>
    <w:p w14:paraId="4F410DE5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rPr>
          <w:rFonts w:ascii="Gothic720 BT" w:eastAsia="Gothic720 BT" w:hAnsi="Gothic720 BT" w:cs="Gothic720 BT"/>
          <w:color w:val="000000"/>
        </w:rPr>
      </w:pPr>
    </w:p>
    <w:p w14:paraId="0DBEF3D8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rPr>
          <w:rFonts w:ascii="Gothic720 BT" w:eastAsia="Gothic720 BT" w:hAnsi="Gothic720 BT" w:cs="Gothic720 BT"/>
          <w:color w:val="000000"/>
        </w:rPr>
      </w:pPr>
    </w:p>
    <w:p w14:paraId="719D5D4A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rPr>
          <w:rFonts w:ascii="Gothic720 BT" w:eastAsia="Gothic720 BT" w:hAnsi="Gothic720 BT" w:cs="Gothic720 BT"/>
          <w:color w:val="000000"/>
        </w:rPr>
      </w:pPr>
    </w:p>
    <w:p w14:paraId="3D10C616" w14:textId="77777777" w:rsidR="00674B1E" w:rsidRDefault="006769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1"/>
        <w:jc w:val="center"/>
        <w:rPr>
          <w:rFonts w:ascii="Gothic720 BT" w:eastAsia="Gothic720 BT" w:hAnsi="Gothic720 BT" w:cs="Gothic720 BT"/>
          <w:b/>
          <w:color w:val="000000"/>
        </w:rPr>
      </w:pPr>
      <w:r>
        <w:rPr>
          <w:rFonts w:ascii="Gothic720 BT" w:eastAsia="Gothic720 BT" w:hAnsi="Gothic720 BT" w:cs="Gothic720 BT"/>
          <w:b/>
          <w:color w:val="000000"/>
        </w:rPr>
        <w:t>CÉDULA DE NOTIFICACIÓN</w:t>
      </w:r>
    </w:p>
    <w:p w14:paraId="478C0A8A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1418" w:firstLine="1"/>
        <w:jc w:val="both"/>
        <w:rPr>
          <w:rFonts w:ascii="Gothic720 BT" w:eastAsia="Gothic720 BT" w:hAnsi="Gothic720 BT" w:cs="Gothic720 BT"/>
          <w:color w:val="000000"/>
        </w:rPr>
      </w:pPr>
    </w:p>
    <w:p w14:paraId="627D3416" w14:textId="77B0260B" w:rsidR="00674B1E" w:rsidRDefault="0067696C">
      <w:pPr>
        <w:pBdr>
          <w:top w:val="nil"/>
          <w:left w:val="nil"/>
          <w:bottom w:val="nil"/>
          <w:right w:val="nil"/>
          <w:between w:val="nil"/>
        </w:pBdr>
        <w:ind w:left="1416"/>
        <w:jc w:val="both"/>
        <w:rPr>
          <w:rFonts w:ascii="Gothic720 BT" w:eastAsia="Gothic720 BT" w:hAnsi="Gothic720 BT" w:cs="Gothic720 BT"/>
          <w:color w:val="000000"/>
        </w:rPr>
      </w:pPr>
      <w:r>
        <w:rPr>
          <w:rFonts w:ascii="Gothic720 BT" w:eastAsia="Gothic720 BT" w:hAnsi="Gothic720 BT" w:cs="Gothic720 BT"/>
          <w:color w:val="000000"/>
        </w:rPr>
        <w:t xml:space="preserve">En Santiago de Querétaro, Querétaro, siendo las </w:t>
      </w:r>
      <w:r w:rsidR="003200BF">
        <w:rPr>
          <w:rFonts w:ascii="Gothic720 BT" w:eastAsia="Gothic720 BT" w:hAnsi="Gothic720 BT" w:cs="Gothic720 BT"/>
          <w:color w:val="000000"/>
        </w:rPr>
        <w:t>veintitrés</w:t>
      </w:r>
      <w:r>
        <w:rPr>
          <w:rFonts w:ascii="Gothic720 BT" w:eastAsia="Gothic720 BT" w:hAnsi="Gothic720 BT" w:cs="Gothic720 BT"/>
          <w:color w:val="000000"/>
        </w:rPr>
        <w:t xml:space="preserve"> horas con </w:t>
      </w:r>
      <w:r w:rsidR="003200BF">
        <w:rPr>
          <w:rFonts w:ascii="Gothic720 BT" w:eastAsia="Gothic720 BT" w:hAnsi="Gothic720 BT" w:cs="Gothic720 BT"/>
          <w:color w:val="000000"/>
        </w:rPr>
        <w:t>treinta</w:t>
      </w:r>
      <w:r>
        <w:rPr>
          <w:rFonts w:ascii="Gothic720 BT" w:eastAsia="Gothic720 BT" w:hAnsi="Gothic720 BT" w:cs="Gothic720 BT"/>
          <w:color w:val="000000"/>
        </w:rPr>
        <w:t xml:space="preserve"> minutos del</w:t>
      </w:r>
      <w:sdt>
        <w:sdtPr>
          <w:tag w:val="goog_rdk_2"/>
          <w:id w:val="2077320377"/>
        </w:sdtPr>
        <w:sdtEndPr/>
        <w:sdtContent/>
      </w:sdt>
      <w:r>
        <w:rPr>
          <w:rFonts w:ascii="Gothic720 BT" w:eastAsia="Gothic720 BT" w:hAnsi="Gothic720 BT" w:cs="Gothic720 BT"/>
          <w:color w:val="000000"/>
        </w:rPr>
        <w:t xml:space="preserve"> </w:t>
      </w:r>
      <w:r w:rsidR="003200BF">
        <w:rPr>
          <w:rFonts w:ascii="Gothic720 BT" w:eastAsia="Gothic720 BT" w:hAnsi="Gothic720 BT" w:cs="Gothic720 BT"/>
          <w:color w:val="000000"/>
        </w:rPr>
        <w:t>catorce</w:t>
      </w:r>
      <w:r>
        <w:rPr>
          <w:rFonts w:ascii="Gothic720 BT" w:eastAsia="Gothic720 BT" w:hAnsi="Gothic720 BT" w:cs="Gothic720 BT"/>
          <w:color w:val="000000"/>
        </w:rPr>
        <w:t xml:space="preserve"> de diciembre de dos mil veinte, en cumplimiento a lo ordenado en el proveído dictado el día en que se actúa, con fundamento en los artículos 50, fracción II, 52 y 56, fracción II de la Ley de Medios de Impugnación en Materia Electoral del Estado de Querétaro, se </w:t>
      </w:r>
      <w:r>
        <w:rPr>
          <w:rFonts w:ascii="Gothic720 BT" w:eastAsia="Gothic720 BT" w:hAnsi="Gothic720 BT" w:cs="Gothic720 BT"/>
          <w:b/>
          <w:color w:val="000000"/>
        </w:rPr>
        <w:t xml:space="preserve">NOTIFICA </w:t>
      </w:r>
      <w:r>
        <w:rPr>
          <w:rFonts w:ascii="Gothic720 BT" w:eastAsia="Gothic720 BT" w:hAnsi="Gothic720 BT" w:cs="Gothic720 BT"/>
          <w:color w:val="000000"/>
        </w:rPr>
        <w:t xml:space="preserve">el contenido del proveído de mérito que consta de </w:t>
      </w:r>
      <w:r>
        <w:rPr>
          <w:rFonts w:ascii="Gothic720 BT" w:eastAsia="Gothic720 BT" w:hAnsi="Gothic720 BT" w:cs="Gothic720 BT"/>
        </w:rPr>
        <w:t>tre</w:t>
      </w:r>
      <w:r>
        <w:rPr>
          <w:rFonts w:ascii="Gothic720 BT" w:eastAsia="Gothic720 BT" w:hAnsi="Gothic720 BT" w:cs="Gothic720 BT"/>
          <w:color w:val="000000"/>
        </w:rPr>
        <w:t xml:space="preserve">s fojas útiles, mediante cédula que se fija en los </w:t>
      </w:r>
      <w:r>
        <w:rPr>
          <w:rFonts w:ascii="Gothic720 BT" w:eastAsia="Gothic720 BT" w:hAnsi="Gothic720 BT" w:cs="Gothic720 BT"/>
          <w:b/>
          <w:color w:val="000000"/>
        </w:rPr>
        <w:t xml:space="preserve">ESTRADOS </w:t>
      </w:r>
      <w:r>
        <w:rPr>
          <w:rFonts w:ascii="Gothic720 BT" w:eastAsia="Gothic720 BT" w:hAnsi="Gothic720 BT" w:cs="Gothic720 BT"/>
          <w:color w:val="000000"/>
        </w:rPr>
        <w:t xml:space="preserve">del Consejo Distrital 06 del Instituto Electoral del Estado de Querétaro, anexando copia del mismo. </w:t>
      </w:r>
      <w:r>
        <w:rPr>
          <w:rFonts w:ascii="Gothic720 BT" w:eastAsia="Gothic720 BT" w:hAnsi="Gothic720 BT" w:cs="Gothic720 BT"/>
          <w:b/>
          <w:color w:val="000000"/>
        </w:rPr>
        <w:t>CONSTE.</w:t>
      </w:r>
      <w:r>
        <w:rPr>
          <w:rFonts w:ascii="Gothic720 BT" w:eastAsia="Gothic720 BT" w:hAnsi="Gothic720 BT" w:cs="Gothic720 BT"/>
          <w:color w:val="000000"/>
        </w:rPr>
        <w:t xml:space="preserve"> </w:t>
      </w:r>
    </w:p>
    <w:p w14:paraId="784415AB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jc w:val="both"/>
        <w:rPr>
          <w:rFonts w:ascii="Gothic720 BT" w:eastAsia="Gothic720 BT" w:hAnsi="Gothic720 BT" w:cs="Gothic720 BT"/>
          <w:color w:val="000000"/>
        </w:rPr>
      </w:pPr>
    </w:p>
    <w:p w14:paraId="67002D9D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Gothic720 BT" w:hAnsi="Gothic720 BT" w:cs="Gothic720 BT"/>
          <w:b/>
          <w:color w:val="000000"/>
        </w:rPr>
      </w:pPr>
    </w:p>
    <w:p w14:paraId="0CE2E0D7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Gothic720 BT" w:hAnsi="Gothic720 BT" w:cs="Gothic720 BT"/>
          <w:b/>
          <w:color w:val="000000"/>
        </w:rPr>
      </w:pPr>
    </w:p>
    <w:p w14:paraId="76D854CB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993" w:right="-93" w:firstLine="708"/>
        <w:jc w:val="center"/>
        <w:rPr>
          <w:rFonts w:ascii="Gothic720 BT" w:eastAsia="Gothic720 BT" w:hAnsi="Gothic720 BT" w:cs="Gothic720 BT"/>
          <w:b/>
          <w:color w:val="000000"/>
        </w:rPr>
      </w:pPr>
    </w:p>
    <w:p w14:paraId="6439F4E4" w14:textId="77777777" w:rsidR="00674B1E" w:rsidRDefault="006769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  <w:b/>
          <w:color w:val="000000"/>
        </w:rPr>
      </w:pPr>
      <w:r>
        <w:rPr>
          <w:rFonts w:ascii="Gothic720 BT" w:eastAsia="Gothic720 BT" w:hAnsi="Gothic720 BT" w:cs="Gothic720 BT"/>
          <w:b/>
          <w:color w:val="000000"/>
        </w:rPr>
        <w:t>Lcda. Jazmín López Colín</w:t>
      </w:r>
    </w:p>
    <w:p w14:paraId="1E74C67E" w14:textId="77777777" w:rsidR="00674B1E" w:rsidRDefault="006769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  <w:color w:val="000000"/>
        </w:rPr>
      </w:pPr>
      <w:r>
        <w:rPr>
          <w:rFonts w:ascii="Gothic720 BT" w:eastAsia="Gothic720 BT" w:hAnsi="Gothic720 BT" w:cs="Gothic720 BT"/>
          <w:color w:val="000000"/>
        </w:rPr>
        <w:t>Secretaría Técnica del Consejo Distrital 06</w:t>
      </w:r>
    </w:p>
    <w:p w14:paraId="00EF8653" w14:textId="77777777" w:rsidR="00674B1E" w:rsidRDefault="00674B1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spacing w:after="0" w:line="240" w:lineRule="auto"/>
        <w:ind w:left="993" w:right="-93"/>
        <w:jc w:val="center"/>
        <w:rPr>
          <w:rFonts w:ascii="Gothic720 BT" w:eastAsia="Gothic720 BT" w:hAnsi="Gothic720 BT" w:cs="Gothic720 BT"/>
          <w:color w:val="000000"/>
        </w:rPr>
      </w:pPr>
    </w:p>
    <w:sectPr w:rsidR="00674B1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FF79A" w14:textId="77777777" w:rsidR="00620900" w:rsidRDefault="00620900">
      <w:pPr>
        <w:spacing w:after="0" w:line="240" w:lineRule="auto"/>
      </w:pPr>
      <w:r>
        <w:separator/>
      </w:r>
    </w:p>
  </w:endnote>
  <w:endnote w:type="continuationSeparator" w:id="0">
    <w:p w14:paraId="11CA1E0E" w14:textId="77777777" w:rsidR="00620900" w:rsidRDefault="0062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0463" w14:textId="77777777" w:rsidR="00620900" w:rsidRDefault="00620900">
      <w:pPr>
        <w:spacing w:after="0" w:line="240" w:lineRule="auto"/>
      </w:pPr>
      <w:r>
        <w:separator/>
      </w:r>
    </w:p>
  </w:footnote>
  <w:footnote w:type="continuationSeparator" w:id="0">
    <w:p w14:paraId="2AEF65A6" w14:textId="77777777" w:rsidR="00620900" w:rsidRDefault="00620900">
      <w:pPr>
        <w:spacing w:after="0" w:line="240" w:lineRule="auto"/>
      </w:pPr>
      <w:r>
        <w:continuationSeparator/>
      </w:r>
    </w:p>
  </w:footnote>
  <w:footnote w:id="1">
    <w:p w14:paraId="3B584F4A" w14:textId="77777777" w:rsidR="00674B1E" w:rsidRPr="00DF07A9" w:rsidRDefault="006769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ascii="Gothic720 BT" w:hAnsi="Gothic720 BT" w:cs="Calibri"/>
          <w:color w:val="000000"/>
          <w:sz w:val="16"/>
          <w:szCs w:val="16"/>
        </w:rPr>
      </w:pPr>
      <w:r w:rsidRPr="00DF07A9">
        <w:rPr>
          <w:rFonts w:ascii="Gothic720 BT" w:hAnsi="Gothic720 BT"/>
          <w:sz w:val="16"/>
          <w:szCs w:val="16"/>
          <w:vertAlign w:val="superscript"/>
        </w:rPr>
        <w:footnoteRef/>
      </w:r>
      <w:r w:rsidRPr="00DF07A9">
        <w:rPr>
          <w:rFonts w:ascii="Gothic720 BT" w:eastAsia="Gothic720 BT" w:hAnsi="Gothic720 BT" w:cs="Gothic720 BT"/>
          <w:color w:val="000000"/>
          <w:sz w:val="16"/>
          <w:szCs w:val="16"/>
        </w:rPr>
        <w:t xml:space="preserve"> Las fechas subsecuentes corresponden al año dos mil veinte, salvo mención diversa.</w:t>
      </w:r>
    </w:p>
  </w:footnote>
  <w:footnote w:id="2">
    <w:p w14:paraId="767F0EF0" w14:textId="77777777" w:rsidR="00674B1E" w:rsidRDefault="006769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rPr>
          <w:rFonts w:cs="Calibri"/>
          <w:color w:val="000000"/>
          <w:sz w:val="20"/>
          <w:szCs w:val="20"/>
        </w:rPr>
      </w:pPr>
      <w:r w:rsidRPr="00DF07A9">
        <w:rPr>
          <w:rFonts w:ascii="Gothic720 BT" w:hAnsi="Gothic720 BT"/>
          <w:sz w:val="16"/>
          <w:szCs w:val="16"/>
          <w:vertAlign w:val="superscript"/>
        </w:rPr>
        <w:footnoteRef/>
      </w:r>
      <w:r w:rsidRPr="00DF07A9">
        <w:rPr>
          <w:rFonts w:ascii="Gothic720 BT" w:eastAsia="Gothic720 BT" w:hAnsi="Gothic720 BT" w:cs="Gothic720 BT"/>
          <w:color w:val="000000"/>
          <w:sz w:val="16"/>
          <w:szCs w:val="16"/>
        </w:rPr>
        <w:t xml:space="preserve"> En adelante Lineamientos de candidaturas independientes.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F4154"/>
    <w:multiLevelType w:val="multilevel"/>
    <w:tmpl w:val="F8D0C822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8033109"/>
    <w:multiLevelType w:val="multilevel"/>
    <w:tmpl w:val="EB76D5E2"/>
    <w:lvl w:ilvl="0">
      <w:start w:val="1"/>
      <w:numFmt w:val="lowerLetter"/>
      <w:lvlText w:val="%1)"/>
      <w:lvlJc w:val="left"/>
      <w:pPr>
        <w:ind w:left="19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5D2B0FE7"/>
    <w:multiLevelType w:val="multilevel"/>
    <w:tmpl w:val="8AA07D38"/>
    <w:lvl w:ilvl="0">
      <w:start w:val="1"/>
      <w:numFmt w:val="bullet"/>
      <w:lvlText w:val="●"/>
      <w:lvlJc w:val="left"/>
      <w:pPr>
        <w:ind w:left="28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5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1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8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1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1E"/>
    <w:rsid w:val="000B28B4"/>
    <w:rsid w:val="0010169B"/>
    <w:rsid w:val="00177A45"/>
    <w:rsid w:val="002B3ED6"/>
    <w:rsid w:val="002B40C4"/>
    <w:rsid w:val="003200BF"/>
    <w:rsid w:val="003C4166"/>
    <w:rsid w:val="00407828"/>
    <w:rsid w:val="0046746E"/>
    <w:rsid w:val="00515ACB"/>
    <w:rsid w:val="00575219"/>
    <w:rsid w:val="00620900"/>
    <w:rsid w:val="00674B1E"/>
    <w:rsid w:val="0067696C"/>
    <w:rsid w:val="006B0456"/>
    <w:rsid w:val="0076356D"/>
    <w:rsid w:val="00972D38"/>
    <w:rsid w:val="00A36E41"/>
    <w:rsid w:val="00B17EDC"/>
    <w:rsid w:val="00B62167"/>
    <w:rsid w:val="00BF5C85"/>
    <w:rsid w:val="00CE785E"/>
    <w:rsid w:val="00D3440E"/>
    <w:rsid w:val="00DF07A9"/>
    <w:rsid w:val="00E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0A13"/>
  <w15:docId w15:val="{B37449A6-4F10-4355-8D00-CC1FFAE2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D7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632FD7"/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2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Sinespaciado">
    <w:name w:val="No Spacing"/>
    <w:link w:val="SinespaciadoCar"/>
    <w:uiPriority w:val="1"/>
    <w:qFormat/>
    <w:rsid w:val="00632FD7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632FD7"/>
  </w:style>
  <w:style w:type="paragraph" w:styleId="Textonotapie">
    <w:name w:val="footnote text"/>
    <w:basedOn w:val="Normal"/>
    <w:link w:val="TextonotapieCar"/>
    <w:uiPriority w:val="99"/>
    <w:semiHidden/>
    <w:unhideWhenUsed/>
    <w:rsid w:val="00632FD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2FD7"/>
    <w:rPr>
      <w:rFonts w:ascii="Calibri" w:eastAsia="Calibri" w:hAnsi="Calibri" w:cs="Times New Roman"/>
      <w:sz w:val="20"/>
      <w:szCs w:val="20"/>
      <w:lang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632FD7"/>
    <w:rPr>
      <w:vertAlign w:val="superscript"/>
    </w:rPr>
  </w:style>
  <w:style w:type="paragraph" w:styleId="Prrafodelista">
    <w:name w:val="List Paragraph"/>
    <w:basedOn w:val="Normal"/>
    <w:uiPriority w:val="34"/>
    <w:qFormat/>
    <w:rsid w:val="007B2D9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BE2"/>
    <w:rPr>
      <w:rFonts w:ascii="Tahoma" w:eastAsia="Calibri" w:hAnsi="Tahoma" w:cs="Tahoma"/>
      <w:sz w:val="16"/>
      <w:szCs w:val="16"/>
      <w:lang w:eastAsia="es-MX"/>
    </w:rPr>
  </w:style>
  <w:style w:type="character" w:styleId="Hipervnculo">
    <w:name w:val="Hyperlink"/>
    <w:basedOn w:val="Fuentedeprrafopredeter"/>
    <w:uiPriority w:val="99"/>
    <w:unhideWhenUsed/>
    <w:rsid w:val="00A04A6C"/>
    <w:rPr>
      <w:color w:val="0000FF" w:themeColor="hyperlink"/>
      <w:u w:val="single"/>
    </w:rPr>
  </w:style>
  <w:style w:type="table" w:customStyle="1" w:styleId="Tabladecuadrcula41">
    <w:name w:val="Tabla de cuadrícula 41"/>
    <w:basedOn w:val="Tablanormal"/>
    <w:uiPriority w:val="49"/>
    <w:rsid w:val="000C1C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836E93"/>
    <w:rPr>
      <w:color w:val="800080" w:themeColor="followedHyperlink"/>
      <w:u w:val="single"/>
    </w:rPr>
  </w:style>
  <w:style w:type="table" w:customStyle="1" w:styleId="Cuadrculadetablaclara1">
    <w:name w:val="Cuadrícula de tabla clara1"/>
    <w:basedOn w:val="Tablanormal"/>
    <w:uiPriority w:val="40"/>
    <w:rsid w:val="00322A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33D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3D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3D1E"/>
    <w:rPr>
      <w:rFonts w:ascii="Calibri" w:eastAsia="Calibri" w:hAnsi="Calibri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3D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3D1E"/>
    <w:rPr>
      <w:rFonts w:ascii="Calibri" w:eastAsia="Calibri" w:hAnsi="Calibri" w:cs="Times New Roman"/>
      <w:b/>
      <w:bCs/>
      <w:sz w:val="20"/>
      <w:szCs w:val="20"/>
      <w:lang w:eastAsia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mwIKyJbs/9d8JCC9Bq4t25HuA==">AMUW2mUJW3X6NHdVZqQ3NAy1WK+t5e0pbIJvYqyPUaWqMEV0Ty//sq/S1Qa0ttCJIuMLOKMSMcHtVUUzqATGPcxK4ezeUZXONDwvuqraaF+VxkkK0nlt+prEPQ3AuuGDAe+GW6MLVRnL6G9sd535ZXyAmiqBjPIwKvpv4VX++iy3UADOK3/k4rS9QNRPo+FntntP/7nRrJxL0WAsrznpdx5nUbl7EOHc53jPWJcWI4M/ynmZbqbOLsWoMqpSOS2Inp/pi810ffrKu8rbJ+JlyH2dwfE8ZVnwaXx4TFSpmhGsqQswD+LCFYG7MnVrLV/tegu1A5OYfKzLIyIjOXFcbb1KqVWPNFZPrYK7uTmqljGGJ16beiSRWf32SfPiSH6iTSd6FSC4ZRJn0aKi9DIebzYkmd4WDVSGuXZ5elT30N6xeCL2TEJXd5sRQOOrzoc2m4AbwnfrMWfLLt+jBSdHIc08jU9oRC/MpiowQpX+f1d5niHHJ8vWXny3HDWO8oSO7Wdi10MP1B/gpeBDaIFq8C4iyBGC5jHO4YWPhEe/0P2Rfx6V+hA+RFLxFNZuVIx3nzh0sUzDOggHB9RrxOMEc9c+poj+W1kyOrvhT5reujr2C9T9R6pNfmPD2rapZU+uyTd45pKzxNWX/hZ2GE8Wjo7o6YGy6bT5eG4D/6jARrUOaP1r6dOv4E1xA0wE/dhC+tsN6Y8X6rN6eLtx4GS7hmaXYtY5uccuDYfPAddRRY72fuOjjGmjLBypk/+gvZPG3Lxo29hrCoTiQEWRjCX6n0Z2F+fGqYVG1EdnUg8HLY8MPSFVRQWQ9Ezl9QoC6Xx3np/v2IHqwPBAOG4Ba1yoWgx9rSsMjr6oG3MftpSxQaR9Rif2f+lMvrVtuhk1ynubxx27JGp8XgILXTejr4pm09xFaSbYtL8L/U1PMstfbKgEgC3036kcDwqXmwOrST+Nu/uSy5DMCAIbVYh/dhsjwXuvIfYGERtGyulITK1WrDuM9iYybCAXMQYMzdVmE0fxjnkZZQYULrkkaCOzTCbVSSZ59bkAR7YUMW/VY735sgLitL2HWL4Rp6PusUi7ZOOc4xVMeBcEsmLeaWGM8yIKJ0xkOcX4pOE2PKC8bou+p4JLVkOKj8MAwFdkMi3K1+xk999W8eceLBxTXQVpaOfR9886KzdsU1X6GQRP+2zi3FhuxaIJGOeJ9WX6/3iU4Scusv/bEpEQCQy2g/W6uqP4hyh3xAghH4WCuM1k9z4HVcNskEzjycR2Bbu2GY5CSucoqwfpFcR/umPFnY6VCl9tsaoyeuFb9hJWobvrCb8nzQ/rxBSWoT9niRD3rJRxrPekkGcGnun+wxS3Ghzt0MSdfnCutDldWW9iYTw7YQbRnOJLTEvHx/sqyzxw/MCQ9EWS5Tlay1A2eDUI+TJoVOzEBqTiaPSD5byqfavD88iXUqjKA8mIGpVSFqjjo5EWObdnHhP8mBYZ6obETEGNsW7W0GENTEtk7jdFQFZ70Ko+fRr1Vp+NQH836hHo/wVfxmiLil8KPmCC5HQgGy4odKc9jWc9j+o/kaJ/8mNjmLhN2UGOIlbC+jgnVbEM1d4r6b4U09zKMZNjC/H1nHrOVDoUmV85I8UW0vT8ae2BtMkVbNpabWZcLeOk/3lM8l2nSDLJ3LFFtuZp7tb9Yqk79Xc18toUq4xcnbxq5rtmWzb04bBalZFsJPRK02N76FL/sC4Mjwk4z5kN2GZNeTdbqJenS0aUJhvxQNj7JLBuq0xlNKNncq7rphTo/3d6zKPHfpQyi9IgbgVZQyaR4t5r7HmBCz5055gELadoMRPDaESOrxeFPaVC790ww/Yr81rB2iqukEotBruO5CXTs21joLG5w8Bhf8tZanWF9Q==</go:docsCustomData>
</go:gDocsCustomXmlDataStorage>
</file>

<file path=customXml/itemProps1.xml><?xml version="1.0" encoding="utf-8"?>
<ds:datastoreItem xmlns:ds="http://schemas.openxmlformats.org/officeDocument/2006/customXml" ds:itemID="{749F2DF2-4B36-48CD-8B84-C46E4D08E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rosy.gomez</dc:creator>
  <cp:lastModifiedBy>IEEQ .</cp:lastModifiedBy>
  <cp:revision>2</cp:revision>
  <cp:lastPrinted>2020-12-15T18:03:00Z</cp:lastPrinted>
  <dcterms:created xsi:type="dcterms:W3CDTF">2020-12-15T20:03:00Z</dcterms:created>
  <dcterms:modified xsi:type="dcterms:W3CDTF">2020-12-15T20:03:00Z</dcterms:modified>
</cp:coreProperties>
</file>