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EF1803">
        <w:rPr>
          <w:rFonts w:ascii="Arial" w:hAnsi="Arial" w:cs="Arial"/>
          <w:b/>
          <w:sz w:val="17"/>
          <w:szCs w:val="17"/>
        </w:rPr>
        <w:t xml:space="preserve"> INSTITUTO ELECTORAL DEL ESTADO DE QUERETARO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w:t>
      </w:r>
      <w:r w:rsidR="00EF1803">
        <w:rPr>
          <w:rFonts w:ascii="Arial" w:eastAsia="Calibri" w:hAnsi="Arial" w:cs="Arial"/>
          <w:spacing w:val="-1"/>
          <w:sz w:val="17"/>
          <w:szCs w:val="17"/>
        </w:rPr>
        <w:t xml:space="preserve">el Instituto Electoral del Estado de Querétaro </w:t>
      </w:r>
      <w:r w:rsidR="006335BE" w:rsidRPr="002D70DA">
        <w:rPr>
          <w:rFonts w:ascii="Arial" w:eastAsia="Calibri" w:hAnsi="Arial" w:cs="Arial"/>
          <w:spacing w:val="-1"/>
          <w:sz w:val="17"/>
          <w:szCs w:val="17"/>
        </w:rPr>
        <w:t xml:space="preserve">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9C3322">
              <w:rPr>
                <w:rFonts w:ascii="Arial" w:hAnsi="Arial" w:cs="Arial"/>
                <w:color w:val="000000"/>
                <w:sz w:val="17"/>
                <w:szCs w:val="17"/>
              </w:rPr>
              <w:t>EL CIERRE DEL MES DE DICIEMBRE EL IEEQ NO TUVO FONDOS CON AFECTACIONES ESPECIFICAS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EF1803">
              <w:rPr>
                <w:rFonts w:ascii="Arial" w:hAnsi="Arial" w:cs="Arial"/>
                <w:color w:val="000000"/>
                <w:sz w:val="17"/>
                <w:szCs w:val="17"/>
              </w:rPr>
              <w:t>AL CIERRES DEL MES DE DICIEMBRE DEL IEEQ NO TUVO INVERSIONES TEMPORALES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C3322" w:rsidP="00B13600">
            <w:pPr>
              <w:jc w:val="right"/>
              <w:rPr>
                <w:rFonts w:ascii="Arial" w:hAnsi="Arial" w:cs="Arial"/>
                <w:b/>
                <w:bCs/>
                <w:color w:val="000000"/>
                <w:sz w:val="17"/>
                <w:szCs w:val="17"/>
              </w:rPr>
            </w:pPr>
            <w:r>
              <w:rPr>
                <w:rFonts w:ascii="Arial" w:hAnsi="Arial" w:cs="Arial"/>
                <w:b/>
                <w:bCs/>
                <w:color w:val="000000"/>
                <w:sz w:val="17"/>
                <w:szCs w:val="17"/>
              </w:rPr>
              <w:t>103,000.16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C3322">
            <w:pPr>
              <w:jc w:val="center"/>
              <w:rPr>
                <w:rFonts w:ascii="Arial" w:hAnsi="Arial" w:cs="Arial"/>
                <w:b/>
                <w:bCs/>
                <w:color w:val="000000"/>
                <w:sz w:val="17"/>
                <w:szCs w:val="17"/>
              </w:rPr>
            </w:pPr>
            <w:r>
              <w:rPr>
                <w:rFonts w:ascii="Arial" w:hAnsi="Arial" w:cs="Arial"/>
                <w:b/>
                <w:bCs/>
                <w:color w:val="000000"/>
                <w:sz w:val="17"/>
                <w:szCs w:val="17"/>
              </w:rPr>
              <w:t>NINGUNA</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rsidP="009C332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9C3322">
              <w:rPr>
                <w:rFonts w:ascii="Arial" w:hAnsi="Arial" w:cs="Arial"/>
                <w:b/>
                <w:bCs/>
                <w:noProof/>
                <w:color w:val="000000"/>
                <w:sz w:val="17"/>
                <w:szCs w:val="17"/>
                <w14:numForm w14:val="lining"/>
              </w:rPr>
              <w:t>103,00</w:t>
            </w:r>
            <w:r w:rsidR="005760D4">
              <w:rPr>
                <w:rFonts w:ascii="Arial" w:hAnsi="Arial" w:cs="Arial"/>
                <w:b/>
                <w:bCs/>
                <w:noProof/>
                <w:color w:val="000000"/>
                <w:sz w:val="17"/>
                <w:szCs w:val="17"/>
                <w14:numForm w14:val="lining"/>
              </w:rPr>
              <w:t>0.</w:t>
            </w:r>
            <w:r w:rsidR="009C3322">
              <w:rPr>
                <w:rFonts w:ascii="Arial" w:hAnsi="Arial" w:cs="Arial"/>
                <w:b/>
                <w:bCs/>
                <w:noProof/>
                <w:color w:val="000000"/>
                <w:sz w:val="17"/>
                <w:szCs w:val="17"/>
                <w14:numForm w14:val="lining"/>
              </w:rPr>
              <w:t>16</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9C332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w:t>
            </w:r>
            <w:r w:rsidR="009C3322">
              <w:rPr>
                <w:rFonts w:ascii="Arial" w:hAnsi="Arial" w:cs="Arial"/>
                <w:b/>
                <w:bCs/>
                <w:noProof/>
                <w:color w:val="000000"/>
                <w:sz w:val="17"/>
                <w:szCs w:val="17"/>
              </w:rPr>
              <w:t>103,00</w:t>
            </w:r>
            <w:r w:rsidR="005760D4">
              <w:rPr>
                <w:rFonts w:ascii="Arial" w:hAnsi="Arial" w:cs="Arial"/>
                <w:b/>
                <w:bCs/>
                <w:noProof/>
                <w:color w:val="000000"/>
                <w:sz w:val="17"/>
                <w:szCs w:val="17"/>
              </w:rPr>
              <w:t>0.</w:t>
            </w:r>
            <w:r w:rsidR="009C3322">
              <w:rPr>
                <w:rFonts w:ascii="Arial" w:hAnsi="Arial" w:cs="Arial"/>
                <w:b/>
                <w:bCs/>
                <w:noProof/>
                <w:color w:val="000000"/>
                <w:sz w:val="17"/>
                <w:szCs w:val="17"/>
              </w:rPr>
              <w:t>16</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Default="006335BE" w:rsidP="006335BE">
      <w:pPr>
        <w:pStyle w:val="Prrafodelista"/>
        <w:spacing w:before="120" w:after="240" w:line="240" w:lineRule="exact"/>
        <w:ind w:left="714"/>
        <w:jc w:val="both"/>
        <w:rPr>
          <w:rFonts w:ascii="Arial" w:eastAsia="Calibri" w:hAnsi="Arial" w:cs="Arial"/>
          <w:spacing w:val="-1"/>
          <w:sz w:val="17"/>
          <w:szCs w:val="17"/>
        </w:rPr>
      </w:pPr>
    </w:p>
    <w:p w:rsidR="009C3322" w:rsidRPr="002D70DA" w:rsidRDefault="009C3322"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9C3322" w:rsidRDefault="009C3322" w:rsidP="00CE4092">
      <w:pPr>
        <w:autoSpaceDE w:val="0"/>
        <w:autoSpaceDN w:val="0"/>
        <w:adjustRightInd w:val="0"/>
        <w:spacing w:before="240" w:after="120"/>
        <w:jc w:val="center"/>
        <w:rPr>
          <w:rFonts w:ascii="Arial" w:eastAsia="Calibri" w:hAnsi="Arial" w:cs="Arial"/>
          <w:b/>
          <w:spacing w:val="-1"/>
          <w:sz w:val="17"/>
          <w:szCs w:val="17"/>
        </w:rPr>
      </w:pPr>
    </w:p>
    <w:p w:rsidR="009C3322" w:rsidRDefault="009C3322" w:rsidP="00CE4092">
      <w:pPr>
        <w:autoSpaceDE w:val="0"/>
        <w:autoSpaceDN w:val="0"/>
        <w:adjustRightInd w:val="0"/>
        <w:spacing w:before="240" w:after="120"/>
        <w:jc w:val="center"/>
        <w:rPr>
          <w:rFonts w:ascii="Arial" w:eastAsia="Calibri" w:hAnsi="Arial" w:cs="Arial"/>
          <w:b/>
          <w:spacing w:val="-1"/>
          <w:sz w:val="17"/>
          <w:szCs w:val="17"/>
        </w:rPr>
      </w:pPr>
    </w:p>
    <w:p w:rsidR="009C3322" w:rsidRDefault="009C3322" w:rsidP="00CE4092">
      <w:pPr>
        <w:autoSpaceDE w:val="0"/>
        <w:autoSpaceDN w:val="0"/>
        <w:adjustRightInd w:val="0"/>
        <w:spacing w:before="240" w:after="120"/>
        <w:jc w:val="center"/>
        <w:rPr>
          <w:rFonts w:ascii="Arial" w:eastAsia="Calibri" w:hAnsi="Arial" w:cs="Arial"/>
          <w:b/>
          <w:spacing w:val="-1"/>
          <w:sz w:val="17"/>
          <w:szCs w:val="17"/>
        </w:rPr>
      </w:pPr>
    </w:p>
    <w:p w:rsidR="009C3322" w:rsidRDefault="009C3322" w:rsidP="00CE4092">
      <w:pPr>
        <w:autoSpaceDE w:val="0"/>
        <w:autoSpaceDN w:val="0"/>
        <w:adjustRightInd w:val="0"/>
        <w:spacing w:before="240" w:after="120"/>
        <w:jc w:val="center"/>
        <w:rPr>
          <w:rFonts w:ascii="Arial" w:eastAsia="Calibri" w:hAnsi="Arial" w:cs="Arial"/>
          <w:b/>
          <w:spacing w:val="-1"/>
          <w:sz w:val="17"/>
          <w:szCs w:val="17"/>
        </w:rPr>
      </w:pPr>
    </w:p>
    <w:p w:rsidR="009C3322" w:rsidRDefault="009C3322" w:rsidP="00CE4092">
      <w:pPr>
        <w:autoSpaceDE w:val="0"/>
        <w:autoSpaceDN w:val="0"/>
        <w:adjustRightInd w:val="0"/>
        <w:spacing w:before="240" w:after="120"/>
        <w:jc w:val="center"/>
        <w:rPr>
          <w:rFonts w:ascii="Arial" w:eastAsia="Calibri" w:hAnsi="Arial" w:cs="Arial"/>
          <w:b/>
          <w:spacing w:val="-1"/>
          <w:sz w:val="17"/>
          <w:szCs w:val="17"/>
        </w:rPr>
      </w:pP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Default="00952BDA" w:rsidP="006335BE">
      <w:pPr>
        <w:pStyle w:val="Prrafodelista"/>
        <w:spacing w:before="120" w:after="240" w:line="240" w:lineRule="exact"/>
        <w:ind w:left="714"/>
        <w:jc w:val="both"/>
        <w:rPr>
          <w:rFonts w:ascii="Arial" w:eastAsia="Calibri" w:hAnsi="Arial" w:cs="Arial"/>
          <w:spacing w:val="-1"/>
          <w:sz w:val="17"/>
          <w:szCs w:val="17"/>
        </w:rPr>
      </w:pPr>
    </w:p>
    <w:p w:rsidR="009C3322" w:rsidRDefault="009C3322" w:rsidP="006335BE">
      <w:pPr>
        <w:pStyle w:val="Prrafodelista"/>
        <w:spacing w:before="120" w:after="240" w:line="240" w:lineRule="exact"/>
        <w:ind w:left="714"/>
        <w:jc w:val="both"/>
        <w:rPr>
          <w:rFonts w:ascii="Arial" w:eastAsia="Calibri" w:hAnsi="Arial" w:cs="Arial"/>
          <w:spacing w:val="-1"/>
          <w:sz w:val="17"/>
          <w:szCs w:val="17"/>
        </w:rPr>
      </w:pPr>
    </w:p>
    <w:p w:rsidR="009C3322" w:rsidRPr="002D70DA" w:rsidRDefault="009C3322"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Default="00B13600" w:rsidP="006335BE">
      <w:pPr>
        <w:spacing w:before="80" w:line="250" w:lineRule="exact"/>
        <w:ind w:left="709"/>
        <w:jc w:val="both"/>
        <w:rPr>
          <w:rFonts w:ascii="Arial" w:eastAsia="Calibri" w:hAnsi="Arial" w:cs="Arial"/>
          <w:spacing w:val="-1"/>
          <w:sz w:val="17"/>
          <w:szCs w:val="17"/>
        </w:rPr>
      </w:pPr>
    </w:p>
    <w:p w:rsidR="009C3322" w:rsidRDefault="009C3322" w:rsidP="006335BE">
      <w:pPr>
        <w:spacing w:before="80" w:line="250" w:lineRule="exact"/>
        <w:ind w:left="709"/>
        <w:jc w:val="both"/>
        <w:rPr>
          <w:rFonts w:ascii="Arial" w:eastAsia="Calibri" w:hAnsi="Arial" w:cs="Arial"/>
          <w:spacing w:val="-1"/>
          <w:sz w:val="17"/>
          <w:szCs w:val="17"/>
        </w:rPr>
      </w:pPr>
    </w:p>
    <w:p w:rsidR="009C3322" w:rsidRDefault="009C3322" w:rsidP="006335BE">
      <w:pPr>
        <w:spacing w:before="80" w:line="250" w:lineRule="exact"/>
        <w:ind w:left="709"/>
        <w:jc w:val="both"/>
        <w:rPr>
          <w:rFonts w:ascii="Arial" w:eastAsia="Calibri" w:hAnsi="Arial" w:cs="Arial"/>
          <w:spacing w:val="-1"/>
          <w:sz w:val="17"/>
          <w:szCs w:val="17"/>
        </w:rPr>
      </w:pPr>
    </w:p>
    <w:p w:rsidR="009C3322" w:rsidRPr="002D70DA" w:rsidRDefault="009C3322"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9C3322" w:rsidRPr="002D70DA" w:rsidRDefault="009C3322" w:rsidP="006335BE">
      <w:pPr>
        <w:spacing w:before="80" w:line="250" w:lineRule="exact"/>
        <w:ind w:left="709"/>
        <w:jc w:val="both"/>
        <w:rPr>
          <w:rFonts w:ascii="Arial" w:eastAsia="Calibri" w:hAnsi="Arial" w:cs="Arial"/>
          <w:spacing w:val="-1"/>
          <w:sz w:val="17"/>
          <w:szCs w:val="17"/>
        </w:rPr>
      </w:pP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Default="008E1BD8" w:rsidP="006335BE">
      <w:pPr>
        <w:spacing w:before="80" w:line="250" w:lineRule="exact"/>
        <w:ind w:left="709"/>
        <w:jc w:val="both"/>
        <w:rPr>
          <w:rFonts w:ascii="Arial" w:eastAsia="Calibri" w:hAnsi="Arial" w:cs="Arial"/>
          <w:spacing w:val="-1"/>
          <w:sz w:val="17"/>
          <w:szCs w:val="17"/>
        </w:rPr>
      </w:pPr>
    </w:p>
    <w:p w:rsidR="009C3322" w:rsidRDefault="009C3322" w:rsidP="006335BE">
      <w:pPr>
        <w:spacing w:before="80" w:line="250" w:lineRule="exact"/>
        <w:ind w:left="709"/>
        <w:jc w:val="both"/>
        <w:rPr>
          <w:rFonts w:ascii="Arial" w:eastAsia="Calibri" w:hAnsi="Arial" w:cs="Arial"/>
          <w:spacing w:val="-1"/>
          <w:sz w:val="17"/>
          <w:szCs w:val="17"/>
        </w:rPr>
      </w:pPr>
    </w:p>
    <w:p w:rsidR="009C3322" w:rsidRDefault="009C3322" w:rsidP="006335BE">
      <w:pPr>
        <w:spacing w:before="80" w:line="250" w:lineRule="exact"/>
        <w:ind w:left="709"/>
        <w:jc w:val="both"/>
        <w:rPr>
          <w:rFonts w:ascii="Arial" w:eastAsia="Calibri" w:hAnsi="Arial" w:cs="Arial"/>
          <w:spacing w:val="-1"/>
          <w:sz w:val="17"/>
          <w:szCs w:val="17"/>
        </w:rPr>
      </w:pPr>
    </w:p>
    <w:p w:rsidR="009C3322" w:rsidRDefault="009C3322" w:rsidP="006335BE">
      <w:pPr>
        <w:spacing w:before="80" w:line="250" w:lineRule="exact"/>
        <w:ind w:left="709"/>
        <w:jc w:val="both"/>
        <w:rPr>
          <w:rFonts w:ascii="Arial" w:eastAsia="Calibri" w:hAnsi="Arial" w:cs="Arial"/>
          <w:spacing w:val="-1"/>
          <w:sz w:val="17"/>
          <w:szCs w:val="17"/>
        </w:rPr>
      </w:pPr>
    </w:p>
    <w:p w:rsidR="009C3322" w:rsidRDefault="009C3322"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27,603.32</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57,736.36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En 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lo establecido por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5,526.42</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5,526.42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En 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lo establecido por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1968ED">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En 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lo establecido por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1968ED">
            <w:pPr>
              <w:rPr>
                <w:rFonts w:ascii="Arial" w:hAnsi="Arial" w:cs="Arial"/>
                <w:color w:val="000000"/>
                <w:sz w:val="17"/>
                <w:szCs w:val="17"/>
              </w:rPr>
            </w:pPr>
            <w:r>
              <w:rPr>
                <w:rFonts w:ascii="Arial" w:hAnsi="Arial" w:cs="Arial"/>
                <w:color w:val="000000"/>
                <w:sz w:val="17"/>
                <w:szCs w:val="17"/>
              </w:rPr>
              <w:t>De acuerdo a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318,260.00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954,780.00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En 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lo establecido por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1968ED">
            <w:pPr>
              <w:rPr>
                <w:rFonts w:ascii="Arial" w:hAnsi="Arial" w:cs="Arial"/>
                <w:color w:val="000000"/>
                <w:sz w:val="17"/>
                <w:szCs w:val="17"/>
              </w:rPr>
            </w:pPr>
            <w:r>
              <w:rPr>
                <w:rFonts w:ascii="Arial" w:hAnsi="Arial" w:cs="Arial"/>
                <w:color w:val="000000"/>
                <w:sz w:val="17"/>
                <w:szCs w:val="17"/>
              </w:rPr>
              <w:t>De acuerdo a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En 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lo establecido por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1968ED">
            <w:pPr>
              <w:rPr>
                <w:rFonts w:ascii="Arial" w:hAnsi="Arial" w:cs="Arial"/>
                <w:color w:val="000000"/>
                <w:sz w:val="17"/>
                <w:szCs w:val="17"/>
              </w:rPr>
            </w:pPr>
            <w:r>
              <w:rPr>
                <w:rFonts w:ascii="Arial" w:hAnsi="Arial" w:cs="Arial"/>
                <w:color w:val="000000"/>
                <w:sz w:val="17"/>
                <w:szCs w:val="17"/>
              </w:rPr>
              <w:t>De acuerdo a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374,288.09</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861,072.95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En 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De acuerdo a lo establecido por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1968ED">
            <w:pPr>
              <w:rPr>
                <w:rFonts w:ascii="Arial" w:hAnsi="Arial" w:cs="Arial"/>
                <w:color w:val="000000"/>
                <w:sz w:val="17"/>
                <w:szCs w:val="17"/>
              </w:rPr>
            </w:pPr>
            <w:r>
              <w:rPr>
                <w:rFonts w:ascii="Arial" w:hAnsi="Arial" w:cs="Arial"/>
                <w:color w:val="000000"/>
                <w:sz w:val="17"/>
                <w:szCs w:val="17"/>
              </w:rPr>
              <w:t>De acuerdo a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xml:space="preserve">ACTIVOS </w:t>
            </w:r>
            <w:r w:rsidR="001968ED">
              <w:rPr>
                <w:rFonts w:ascii="Arial" w:hAnsi="Arial" w:cs="Arial"/>
                <w:color w:val="000000"/>
                <w:sz w:val="17"/>
                <w:szCs w:val="17"/>
              </w:rPr>
              <w:t>INTANGIBLES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3,880.67</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968ED">
            <w:pPr>
              <w:jc w:val="right"/>
              <w:rPr>
                <w:rFonts w:ascii="Arial" w:hAnsi="Arial" w:cs="Arial"/>
                <w:b/>
                <w:bCs/>
                <w:color w:val="000000"/>
                <w:sz w:val="17"/>
                <w:szCs w:val="17"/>
              </w:rPr>
            </w:pPr>
            <w:r>
              <w:rPr>
                <w:rFonts w:ascii="Arial" w:hAnsi="Arial" w:cs="Arial"/>
                <w:b/>
                <w:bCs/>
                <w:color w:val="000000"/>
                <w:sz w:val="17"/>
                <w:szCs w:val="17"/>
              </w:rPr>
              <w:t>10,975.14</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En 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968ED">
              <w:rPr>
                <w:rFonts w:ascii="Arial" w:hAnsi="Arial" w:cs="Arial"/>
                <w:color w:val="000000"/>
                <w:sz w:val="17"/>
                <w:szCs w:val="17"/>
              </w:rPr>
              <w:t xml:space="preserve">De acuerdo a lo </w:t>
            </w:r>
            <w:r w:rsidR="001968ED">
              <w:rPr>
                <w:rFonts w:ascii="Arial" w:hAnsi="Arial" w:cs="Arial"/>
                <w:color w:val="000000"/>
                <w:sz w:val="17"/>
                <w:szCs w:val="17"/>
              </w:rPr>
              <w:lastRenderedPageBreak/>
              <w:t>establecido por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1968ED">
            <w:pPr>
              <w:rPr>
                <w:rFonts w:ascii="Arial" w:hAnsi="Arial" w:cs="Arial"/>
                <w:color w:val="000000"/>
                <w:sz w:val="17"/>
                <w:szCs w:val="17"/>
              </w:rPr>
            </w:pPr>
            <w:r w:rsidRPr="002D70DA">
              <w:rPr>
                <w:rFonts w:ascii="Arial" w:hAnsi="Arial" w:cs="Arial"/>
                <w:color w:val="000000"/>
                <w:sz w:val="17"/>
                <w:szCs w:val="17"/>
              </w:rPr>
              <w:lastRenderedPageBreak/>
              <w:t> </w:t>
            </w:r>
            <w:r w:rsidR="001968ED">
              <w:rPr>
                <w:rFonts w:ascii="Arial" w:hAnsi="Arial" w:cs="Arial"/>
                <w:color w:val="000000"/>
                <w:sz w:val="17"/>
                <w:szCs w:val="17"/>
              </w:rPr>
              <w:t xml:space="preserve">De acuerdo a </w:t>
            </w:r>
            <w:r w:rsidR="001968ED">
              <w:rPr>
                <w:rFonts w:ascii="Arial" w:hAnsi="Arial" w:cs="Arial"/>
                <w:color w:val="000000"/>
                <w:sz w:val="17"/>
                <w:szCs w:val="17"/>
              </w:rPr>
              <w:lastRenderedPageBreak/>
              <w:t>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lastRenderedPageBreak/>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1968E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1968ED">
              <w:rPr>
                <w:rFonts w:ascii="Arial" w:hAnsi="Arial" w:cs="Arial"/>
                <w:b/>
                <w:bCs/>
                <w:noProof/>
                <w:color w:val="000000"/>
                <w:sz w:val="17"/>
                <w:szCs w:val="17"/>
                <w14:numForm w14:val="lining"/>
              </w:rPr>
              <w:t>$729,478.50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1968E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1968ED">
              <w:rPr>
                <w:rFonts w:ascii="Arial" w:hAnsi="Arial" w:cs="Arial"/>
                <w:b/>
                <w:bCs/>
                <w:noProof/>
                <w:color w:val="000000"/>
                <w:sz w:val="17"/>
                <w:szCs w:val="17"/>
                <w14:numForm w14:val="lining"/>
              </w:rPr>
              <w:t>$1,890,088.87</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AE7478" w:rsidRDefault="00AE7478"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Default="00A92123" w:rsidP="00A92123">
            <w:pPr>
              <w:jc w:val="center"/>
              <w:rPr>
                <w:rFonts w:ascii="Arial" w:hAnsi="Arial" w:cs="Arial"/>
                <w:color w:val="000000"/>
                <w:sz w:val="17"/>
                <w:szCs w:val="17"/>
              </w:rPr>
            </w:pPr>
          </w:p>
          <w:p w:rsidR="00AE7478" w:rsidRDefault="00AE7478" w:rsidP="00A92123">
            <w:pPr>
              <w:jc w:val="center"/>
              <w:rPr>
                <w:rFonts w:ascii="Arial" w:hAnsi="Arial" w:cs="Arial"/>
                <w:color w:val="000000"/>
                <w:sz w:val="17"/>
                <w:szCs w:val="17"/>
              </w:rPr>
            </w:pPr>
          </w:p>
          <w:p w:rsidR="00AE7478" w:rsidRDefault="00AE7478" w:rsidP="00A92123">
            <w:pPr>
              <w:jc w:val="center"/>
              <w:rPr>
                <w:rFonts w:ascii="Arial" w:hAnsi="Arial" w:cs="Arial"/>
                <w:color w:val="000000"/>
                <w:sz w:val="17"/>
                <w:szCs w:val="17"/>
              </w:rPr>
            </w:pPr>
          </w:p>
          <w:p w:rsidR="00AE7478" w:rsidRDefault="00AE7478" w:rsidP="00A92123">
            <w:pPr>
              <w:jc w:val="center"/>
              <w:rPr>
                <w:rFonts w:ascii="Arial" w:hAnsi="Arial" w:cs="Arial"/>
                <w:color w:val="000000"/>
                <w:sz w:val="17"/>
                <w:szCs w:val="17"/>
              </w:rPr>
            </w:pPr>
          </w:p>
          <w:p w:rsidR="00AE7478" w:rsidRDefault="00AE7478" w:rsidP="00A92123">
            <w:pPr>
              <w:jc w:val="center"/>
              <w:rPr>
                <w:rFonts w:ascii="Arial" w:hAnsi="Arial" w:cs="Arial"/>
                <w:color w:val="000000"/>
                <w:sz w:val="17"/>
                <w:szCs w:val="17"/>
              </w:rPr>
            </w:pPr>
          </w:p>
          <w:p w:rsidR="00AE7478" w:rsidRDefault="00AE7478" w:rsidP="00A92123">
            <w:pPr>
              <w:jc w:val="center"/>
              <w:rPr>
                <w:rFonts w:ascii="Arial" w:hAnsi="Arial" w:cs="Arial"/>
                <w:color w:val="000000"/>
                <w:sz w:val="17"/>
                <w:szCs w:val="17"/>
              </w:rPr>
            </w:pPr>
          </w:p>
          <w:p w:rsidR="00AE7478" w:rsidRDefault="00AE7478" w:rsidP="00A92123">
            <w:pPr>
              <w:jc w:val="center"/>
              <w:rPr>
                <w:rFonts w:ascii="Arial" w:hAnsi="Arial" w:cs="Arial"/>
                <w:color w:val="000000"/>
                <w:sz w:val="17"/>
                <w:szCs w:val="17"/>
              </w:rPr>
            </w:pPr>
          </w:p>
          <w:p w:rsidR="00AE7478" w:rsidRPr="002D70DA" w:rsidRDefault="00AE7478"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lastRenderedPageBreak/>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AE7478">
            <w:pPr>
              <w:jc w:val="right"/>
              <w:rPr>
                <w:rFonts w:ascii="Arial" w:hAnsi="Arial" w:cs="Arial"/>
                <w:b/>
                <w:bCs/>
                <w:color w:val="000000"/>
                <w:sz w:val="17"/>
                <w:szCs w:val="17"/>
              </w:rPr>
            </w:pPr>
            <w:r>
              <w:rPr>
                <w:rFonts w:ascii="Arial" w:hAnsi="Arial" w:cs="Arial"/>
                <w:b/>
                <w:bCs/>
                <w:color w:val="000000"/>
                <w:sz w:val="17"/>
                <w:szCs w:val="17"/>
              </w:rPr>
              <w:t>1,362</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AE7478">
            <w:pPr>
              <w:jc w:val="center"/>
              <w:rPr>
                <w:rFonts w:ascii="Arial" w:hAnsi="Arial" w:cs="Arial"/>
                <w:b/>
                <w:bCs/>
                <w:color w:val="000000"/>
                <w:sz w:val="17"/>
                <w:szCs w:val="17"/>
              </w:rPr>
            </w:pPr>
            <w:r>
              <w:rPr>
                <w:rFonts w:ascii="Arial" w:hAnsi="Arial" w:cs="Arial"/>
                <w:b/>
                <w:bCs/>
                <w:color w:val="000000"/>
                <w:sz w:val="17"/>
                <w:szCs w:val="17"/>
              </w:rPr>
              <w:t>Si se paga</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AE7478">
            <w:pPr>
              <w:jc w:val="right"/>
              <w:rPr>
                <w:rFonts w:ascii="Arial" w:hAnsi="Arial" w:cs="Arial"/>
                <w:b/>
                <w:bCs/>
                <w:color w:val="000000"/>
                <w:sz w:val="17"/>
                <w:szCs w:val="17"/>
              </w:rPr>
            </w:pPr>
            <w:r>
              <w:rPr>
                <w:rFonts w:ascii="Arial" w:hAnsi="Arial" w:cs="Arial"/>
                <w:b/>
                <w:bCs/>
                <w:color w:val="000000"/>
                <w:sz w:val="17"/>
                <w:szCs w:val="17"/>
              </w:rPr>
              <w:t>209,961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AE7478">
              <w:rPr>
                <w:rFonts w:ascii="Arial" w:hAnsi="Arial" w:cs="Arial"/>
                <w:b/>
                <w:bCs/>
                <w:color w:val="000000"/>
                <w:sz w:val="17"/>
                <w:szCs w:val="17"/>
              </w:rPr>
              <w:t>Si se paga</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AE7478">
            <w:pPr>
              <w:jc w:val="right"/>
              <w:rPr>
                <w:rFonts w:ascii="Arial" w:hAnsi="Arial" w:cs="Arial"/>
                <w:b/>
                <w:bCs/>
                <w:color w:val="000000"/>
                <w:sz w:val="17"/>
                <w:szCs w:val="17"/>
              </w:rPr>
            </w:pPr>
            <w:r>
              <w:rPr>
                <w:rFonts w:ascii="Arial" w:hAnsi="Arial" w:cs="Arial"/>
                <w:b/>
                <w:bCs/>
                <w:color w:val="000000"/>
                <w:sz w:val="17"/>
                <w:szCs w:val="17"/>
              </w:rPr>
              <w:t>1,510,200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AE7478">
              <w:rPr>
                <w:rFonts w:ascii="Arial" w:hAnsi="Arial" w:cs="Arial"/>
                <w:b/>
                <w:bCs/>
                <w:color w:val="000000"/>
                <w:sz w:val="17"/>
                <w:szCs w:val="17"/>
              </w:rPr>
              <w:t>Si se paga</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AE7478">
            <w:pPr>
              <w:jc w:val="right"/>
              <w:rPr>
                <w:rFonts w:ascii="Arial" w:hAnsi="Arial" w:cs="Arial"/>
                <w:b/>
                <w:bCs/>
                <w:color w:val="000000"/>
                <w:sz w:val="17"/>
                <w:szCs w:val="17"/>
              </w:rPr>
            </w:pPr>
            <w:r>
              <w:rPr>
                <w:rFonts w:ascii="Arial" w:hAnsi="Arial" w:cs="Arial"/>
                <w:b/>
                <w:bCs/>
                <w:color w:val="000000"/>
                <w:sz w:val="17"/>
                <w:szCs w:val="17"/>
              </w:rPr>
              <w:t>1,044,881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AE7478">
              <w:rPr>
                <w:rFonts w:ascii="Arial" w:hAnsi="Arial" w:cs="Arial"/>
                <w:b/>
                <w:bCs/>
                <w:color w:val="000000"/>
                <w:sz w:val="17"/>
                <w:szCs w:val="17"/>
              </w:rPr>
              <w:t>Si se paga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AE747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AE7478">
              <w:rPr>
                <w:rFonts w:ascii="Arial" w:hAnsi="Arial" w:cs="Arial"/>
                <w:b/>
                <w:bCs/>
                <w:noProof/>
                <w:color w:val="000000"/>
                <w:sz w:val="17"/>
                <w:szCs w:val="17"/>
                <w14:numForm w14:val="lining"/>
              </w:rPr>
              <w:t>$2,766,404</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AE7478" w:rsidRDefault="00AE7478">
            <w:pPr>
              <w:rPr>
                <w:rFonts w:ascii="Arial" w:hAnsi="Arial" w:cs="Arial"/>
                <w:color w:val="000000"/>
                <w:sz w:val="17"/>
                <w:szCs w:val="17"/>
              </w:rPr>
            </w:pPr>
          </w:p>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lastRenderedPageBreak/>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AE747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AE7478">
              <w:rPr>
                <w:rFonts w:ascii="Arial" w:hAnsi="Arial" w:cs="Arial"/>
                <w:b/>
                <w:bCs/>
                <w:noProof/>
                <w:color w:val="000000"/>
                <w:sz w:val="17"/>
                <w:szCs w:val="17"/>
                <w14:numForm w14:val="lining"/>
              </w:rPr>
              <w:t>$2,766,404</w:t>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AE7478">
              <w:rPr>
                <w:rFonts w:ascii="Arial" w:hAnsi="Arial" w:cs="Arial"/>
                <w:b/>
                <w:bCs/>
                <w:color w:val="000000"/>
                <w:sz w:val="17"/>
                <w:szCs w:val="17"/>
                <w14:numForm w14:val="lining"/>
              </w:rPr>
              <w:t>00</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Default="00B35C2A"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Default="001979E6"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Default="00AE7478" w:rsidP="00B35C2A">
      <w:pPr>
        <w:spacing w:before="80" w:line="250" w:lineRule="exact"/>
        <w:ind w:left="709"/>
        <w:jc w:val="both"/>
        <w:rPr>
          <w:rFonts w:ascii="Arial" w:eastAsia="Calibri" w:hAnsi="Arial" w:cs="Arial"/>
          <w:spacing w:val="-1"/>
          <w:sz w:val="17"/>
          <w:szCs w:val="17"/>
        </w:rPr>
      </w:pPr>
    </w:p>
    <w:p w:rsidR="00AE7478" w:rsidRPr="002D70DA" w:rsidRDefault="00AE7478"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Default="000008C2" w:rsidP="006335BE">
      <w:pPr>
        <w:spacing w:before="120" w:after="120" w:line="240" w:lineRule="exact"/>
        <w:jc w:val="both"/>
        <w:rPr>
          <w:rFonts w:ascii="Arial" w:eastAsia="Calibri" w:hAnsi="Arial" w:cs="Arial"/>
          <w:b/>
          <w:spacing w:val="-1"/>
          <w:sz w:val="17"/>
          <w:szCs w:val="17"/>
        </w:rPr>
      </w:pPr>
    </w:p>
    <w:p w:rsidR="00F610DA" w:rsidRDefault="00F610DA" w:rsidP="006335BE">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Pasivo Contingente</w:t>
      </w:r>
    </w:p>
    <w:p w:rsidR="00F610DA" w:rsidRDefault="00F610DA" w:rsidP="006335BE">
      <w:pPr>
        <w:spacing w:before="120" w:after="120" w:line="240" w:lineRule="exact"/>
        <w:jc w:val="both"/>
        <w:rPr>
          <w:rFonts w:ascii="Arial" w:eastAsia="Calibri" w:hAnsi="Arial" w:cs="Arial"/>
          <w:b/>
          <w:spacing w:val="-1"/>
          <w:sz w:val="17"/>
          <w:szCs w:val="17"/>
        </w:rPr>
      </w:pPr>
      <w:r w:rsidRPr="00F610DA">
        <w:rPr>
          <w:rFonts w:ascii="Arial" w:eastAsia="Calibri" w:hAnsi="Arial" w:cs="Arial"/>
          <w:spacing w:val="-1"/>
          <w:sz w:val="17"/>
          <w:szCs w:val="17"/>
        </w:rPr>
        <w:t xml:space="preserve">Al 31 de diciembre de 2017 el Instituto Electoral del Estado de </w:t>
      </w:r>
      <w:r w:rsidRPr="00F610DA">
        <w:rPr>
          <w:rFonts w:ascii="Arial" w:eastAsia="Calibri" w:hAnsi="Arial" w:cs="Arial"/>
          <w:spacing w:val="-1"/>
          <w:sz w:val="17"/>
          <w:szCs w:val="17"/>
        </w:rPr>
        <w:t>Querétaro</w:t>
      </w:r>
      <w:r w:rsidRPr="00F610DA">
        <w:rPr>
          <w:rFonts w:ascii="Arial" w:eastAsia="Calibri" w:hAnsi="Arial" w:cs="Arial"/>
          <w:spacing w:val="-1"/>
          <w:sz w:val="17"/>
          <w:szCs w:val="17"/>
        </w:rPr>
        <w:t xml:space="preserve"> cuenta con un pasivo contingente derivado de varias demandas laborales por un monto equivalente a $51,049,909.59 (Cinc</w:t>
      </w:r>
      <w:bookmarkStart w:id="6" w:name="_GoBack"/>
      <w:bookmarkEnd w:id="6"/>
      <w:r w:rsidRPr="00F610DA">
        <w:rPr>
          <w:rFonts w:ascii="Arial" w:eastAsia="Calibri" w:hAnsi="Arial" w:cs="Arial"/>
          <w:spacing w:val="-1"/>
          <w:sz w:val="17"/>
          <w:szCs w:val="17"/>
        </w:rPr>
        <w:t xml:space="preserve">uenta y un millones cuarenta y nueve mil novecientos nueve pesos 59/100 M.N.), de acuerdo a los expedientes con los que cuenta la </w:t>
      </w:r>
      <w:r w:rsidRPr="00F610DA">
        <w:rPr>
          <w:rFonts w:ascii="Arial" w:eastAsia="Calibri" w:hAnsi="Arial" w:cs="Arial"/>
          <w:spacing w:val="-1"/>
          <w:sz w:val="17"/>
          <w:szCs w:val="17"/>
        </w:rPr>
        <w:t>Dirección</w:t>
      </w:r>
      <w:r w:rsidRPr="00F610DA">
        <w:rPr>
          <w:rFonts w:ascii="Arial" w:eastAsia="Calibri" w:hAnsi="Arial" w:cs="Arial"/>
          <w:spacing w:val="-1"/>
          <w:sz w:val="17"/>
          <w:szCs w:val="17"/>
        </w:rPr>
        <w:t xml:space="preserve"> Ejecutiva de Asuntos </w:t>
      </w:r>
      <w:r w:rsidRPr="00F610DA">
        <w:rPr>
          <w:rFonts w:ascii="Arial" w:eastAsia="Calibri" w:hAnsi="Arial" w:cs="Arial"/>
          <w:spacing w:val="-1"/>
          <w:sz w:val="17"/>
          <w:szCs w:val="17"/>
        </w:rPr>
        <w:t>Jurídicos</w:t>
      </w:r>
      <w:r w:rsidRPr="00F610DA">
        <w:rPr>
          <w:rFonts w:ascii="Arial" w:eastAsia="Calibri" w:hAnsi="Arial" w:cs="Arial"/>
          <w:spacing w:val="-1"/>
          <w:sz w:val="17"/>
          <w:szCs w:val="17"/>
        </w:rPr>
        <w:t xml:space="preserve">, en el entendido que dicha cantidad puede varias de acuerdo a las resoluciones </w:t>
      </w:r>
      <w:r w:rsidRPr="00F610DA">
        <w:rPr>
          <w:rFonts w:ascii="Arial" w:eastAsia="Calibri" w:hAnsi="Arial" w:cs="Arial"/>
          <w:spacing w:val="-1"/>
          <w:sz w:val="17"/>
          <w:szCs w:val="17"/>
        </w:rPr>
        <w:t>jurídicas</w:t>
      </w:r>
      <w:r w:rsidRPr="00F610DA">
        <w:rPr>
          <w:rFonts w:ascii="Arial" w:eastAsia="Calibri" w:hAnsi="Arial" w:cs="Arial"/>
          <w:spacing w:val="-1"/>
          <w:sz w:val="17"/>
          <w:szCs w:val="17"/>
        </w:rPr>
        <w:t xml:space="preserve"> que se puedan dar de acuerdo a los momentos procesales correspondientes</w:t>
      </w:r>
      <w:r>
        <w:rPr>
          <w:rFonts w:ascii="Arial" w:eastAsia="Calibri" w:hAnsi="Arial" w:cs="Arial"/>
          <w:spacing w:val="-1"/>
          <w:sz w:val="17"/>
          <w:szCs w:val="17"/>
        </w:rPr>
        <w:t>.</w:t>
      </w:r>
    </w:p>
    <w:p w:rsidR="00F610DA" w:rsidRDefault="00F610DA" w:rsidP="006335BE">
      <w:pPr>
        <w:spacing w:before="120" w:after="120" w:line="240" w:lineRule="exact"/>
        <w:jc w:val="both"/>
        <w:rPr>
          <w:rFonts w:ascii="Arial" w:eastAsia="Calibri" w:hAnsi="Arial" w:cs="Arial"/>
          <w:b/>
          <w:spacing w:val="-1"/>
          <w:sz w:val="17"/>
          <w:szCs w:val="17"/>
        </w:rPr>
      </w:pPr>
    </w:p>
    <w:p w:rsidR="00F610DA" w:rsidRDefault="00F610DA" w:rsidP="006335BE">
      <w:pPr>
        <w:spacing w:before="120" w:after="120" w:line="240" w:lineRule="exact"/>
        <w:jc w:val="both"/>
        <w:rPr>
          <w:rFonts w:ascii="Arial" w:eastAsia="Calibri" w:hAnsi="Arial" w:cs="Arial"/>
          <w:b/>
          <w:spacing w:val="-1"/>
          <w:sz w:val="17"/>
          <w:szCs w:val="17"/>
        </w:rPr>
      </w:pPr>
    </w:p>
    <w:p w:rsidR="00F610DA" w:rsidRPr="002D70DA" w:rsidRDefault="00F610DA"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 xml:space="preserve">APROVECHAMIENTOS PROVENIENTES DE OBRAS </w:t>
            </w:r>
            <w:r w:rsidRPr="002D70DA">
              <w:rPr>
                <w:rFonts w:ascii="Arial" w:hAnsi="Arial" w:cs="Arial"/>
                <w:color w:val="000000"/>
                <w:sz w:val="17"/>
                <w:szCs w:val="17"/>
              </w:rPr>
              <w:lastRenderedPageBreak/>
              <w:t>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AE7478">
            <w:pPr>
              <w:jc w:val="right"/>
              <w:rPr>
                <w:rFonts w:ascii="Arial" w:hAnsi="Arial" w:cs="Arial"/>
                <w:b/>
                <w:bCs/>
                <w:color w:val="000000"/>
                <w:sz w:val="17"/>
                <w:szCs w:val="17"/>
              </w:rPr>
            </w:pPr>
            <w:r>
              <w:rPr>
                <w:rFonts w:ascii="Arial" w:hAnsi="Arial" w:cs="Arial"/>
                <w:b/>
                <w:bCs/>
                <w:color w:val="000000"/>
                <w:sz w:val="17"/>
                <w:szCs w:val="17"/>
              </w:rPr>
              <w:t>$142,401,532.25</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AE7478">
            <w:pPr>
              <w:rPr>
                <w:rFonts w:ascii="Arial" w:hAnsi="Arial" w:cs="Arial"/>
                <w:color w:val="000000"/>
                <w:sz w:val="17"/>
                <w:szCs w:val="17"/>
              </w:rPr>
            </w:pPr>
            <w:r>
              <w:rPr>
                <w:rFonts w:ascii="Arial" w:hAnsi="Arial" w:cs="Arial"/>
                <w:color w:val="000000"/>
                <w:sz w:val="17"/>
                <w:szCs w:val="17"/>
              </w:rPr>
              <w:t>Remuneraciones al Personal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AE7478">
            <w:pPr>
              <w:jc w:val="right"/>
              <w:rPr>
                <w:rFonts w:ascii="Arial" w:hAnsi="Arial" w:cs="Arial"/>
                <w:b/>
                <w:bCs/>
                <w:color w:val="000000"/>
                <w:sz w:val="17"/>
                <w:szCs w:val="17"/>
              </w:rPr>
            </w:pPr>
            <w:r>
              <w:rPr>
                <w:rFonts w:ascii="Arial" w:hAnsi="Arial" w:cs="Arial"/>
                <w:b/>
                <w:bCs/>
                <w:color w:val="000000"/>
                <w:sz w:val="17"/>
                <w:szCs w:val="17"/>
              </w:rPr>
              <w:t>$26,327,872</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A2AB3" w:rsidP="00BA2AB3">
            <w:pPr>
              <w:jc w:val="center"/>
              <w:rPr>
                <w:rFonts w:ascii="Arial" w:hAnsi="Arial" w:cs="Arial"/>
                <w:b/>
                <w:bCs/>
                <w:color w:val="000000"/>
                <w:sz w:val="17"/>
                <w:szCs w:val="17"/>
              </w:rPr>
            </w:pPr>
            <w:r>
              <w:rPr>
                <w:rFonts w:ascii="Arial" w:hAnsi="Arial" w:cs="Arial"/>
                <w:b/>
                <w:bCs/>
                <w:color w:val="000000"/>
                <w:sz w:val="17"/>
                <w:szCs w:val="17"/>
              </w:rPr>
              <w:t>18%</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A2AB3">
            <w:pPr>
              <w:rPr>
                <w:rFonts w:ascii="Arial" w:hAnsi="Arial" w:cs="Arial"/>
                <w:color w:val="000000"/>
                <w:sz w:val="17"/>
                <w:szCs w:val="17"/>
              </w:rPr>
            </w:pPr>
            <w:r>
              <w:rPr>
                <w:rFonts w:ascii="Arial" w:hAnsi="Arial" w:cs="Arial"/>
                <w:color w:val="000000"/>
                <w:sz w:val="17"/>
                <w:szCs w:val="17"/>
              </w:rPr>
              <w:t>Ayudas Sociales a Entidades de Interés Publico</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A2AB3">
            <w:pPr>
              <w:jc w:val="right"/>
              <w:rPr>
                <w:rFonts w:ascii="Arial" w:hAnsi="Arial" w:cs="Arial"/>
                <w:b/>
                <w:bCs/>
                <w:color w:val="000000"/>
                <w:sz w:val="17"/>
                <w:szCs w:val="17"/>
              </w:rPr>
            </w:pPr>
            <w:r>
              <w:rPr>
                <w:rFonts w:ascii="Arial" w:hAnsi="Arial" w:cs="Arial"/>
                <w:b/>
                <w:bCs/>
                <w:color w:val="000000"/>
                <w:sz w:val="17"/>
                <w:szCs w:val="17"/>
              </w:rPr>
              <w:t>$69,804,135</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A2AB3" w:rsidP="00BA2AB3">
            <w:pPr>
              <w:jc w:val="center"/>
              <w:rPr>
                <w:rFonts w:ascii="Arial" w:hAnsi="Arial" w:cs="Arial"/>
                <w:b/>
                <w:bCs/>
                <w:color w:val="000000"/>
                <w:sz w:val="17"/>
                <w:szCs w:val="17"/>
              </w:rPr>
            </w:pPr>
            <w:r>
              <w:rPr>
                <w:rFonts w:ascii="Arial" w:hAnsi="Arial" w:cs="Arial"/>
                <w:b/>
                <w:bCs/>
                <w:color w:val="000000"/>
                <w:sz w:val="17"/>
                <w:szCs w:val="17"/>
              </w:rPr>
              <w:t>49%</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BA2AB3" w:rsidP="00BA2AB3">
            <w:pPr>
              <w:jc w:val="right"/>
              <w:rPr>
                <w:rFonts w:ascii="Arial" w:hAnsi="Arial" w:cs="Arial"/>
                <w:b/>
                <w:bCs/>
                <w:color w:val="000000"/>
                <w:sz w:val="17"/>
                <w:szCs w:val="17"/>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BA2AB3"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A2AB3" w:rsidP="00BA2AB3">
            <w:pPr>
              <w:jc w:val="right"/>
              <w:rPr>
                <w:rFonts w:ascii="Arial" w:hAnsi="Arial" w:cs="Arial"/>
                <w:b/>
                <w:bCs/>
                <w:color w:val="000000"/>
                <w:sz w:val="17"/>
                <w:szCs w:val="17"/>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A2AB3" w:rsidP="00BA2AB3">
            <w:pPr>
              <w:jc w:val="right"/>
              <w:rPr>
                <w:rFonts w:ascii="Arial" w:hAnsi="Arial" w:cs="Arial"/>
                <w:b/>
                <w:bCs/>
                <w:color w:val="000000"/>
                <w:sz w:val="17"/>
                <w:szCs w:val="17"/>
              </w:rPr>
            </w:pPr>
            <w:r>
              <w:rPr>
                <w:rFonts w:ascii="Arial" w:hAnsi="Arial" w:cs="Arial"/>
                <w:b/>
                <w:bCs/>
                <w:color w:val="000000"/>
                <w:sz w:val="17"/>
                <w:szCs w:val="17"/>
                <w14:numForm w14:val="lining"/>
              </w:rPr>
              <w:t>1,205,647.81</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A2AB3" w:rsidP="00BA2AB3">
            <w:pPr>
              <w:jc w:val="right"/>
              <w:rPr>
                <w:rFonts w:ascii="Arial" w:hAnsi="Arial" w:cs="Arial"/>
                <w:b/>
                <w:bCs/>
                <w:color w:val="000000"/>
                <w:sz w:val="17"/>
                <w:szCs w:val="17"/>
              </w:rPr>
            </w:pPr>
            <w:r>
              <w:rPr>
                <w:rFonts w:ascii="Arial" w:hAnsi="Arial" w:cs="Arial"/>
                <w:b/>
                <w:bCs/>
                <w:color w:val="000000"/>
                <w:sz w:val="17"/>
                <w:szCs w:val="17"/>
              </w:rPr>
              <w:t>1,205,647.81</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BA2AB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BA2AB3">
              <w:rPr>
                <w:rFonts w:ascii="Arial" w:hAnsi="Arial" w:cs="Arial"/>
                <w:b/>
                <w:bCs/>
                <w:noProof/>
                <w:color w:val="000000"/>
                <w:sz w:val="17"/>
                <w:szCs w:val="17"/>
                <w14:numForm w14:val="lining"/>
              </w:rPr>
              <w:t>$2,010,976.42</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A2AB3" w:rsidP="00BA2AB3">
            <w:pPr>
              <w:jc w:val="right"/>
              <w:rPr>
                <w:rFonts w:ascii="Arial" w:hAnsi="Arial" w:cs="Arial"/>
                <w:b/>
                <w:bCs/>
                <w:color w:val="000000"/>
                <w:sz w:val="17"/>
                <w:szCs w:val="17"/>
              </w:rPr>
            </w:pPr>
            <w:r>
              <w:rPr>
                <w:rFonts w:ascii="Arial" w:hAnsi="Arial" w:cs="Arial"/>
                <w:b/>
                <w:bCs/>
                <w:color w:val="000000"/>
                <w:sz w:val="17"/>
                <w:szCs w:val="17"/>
                <w14:numForm w14:val="lining"/>
              </w:rPr>
              <w:t>(</w:t>
            </w:r>
            <w:r w:rsidR="00C462F7" w:rsidRPr="002D70DA">
              <w:rPr>
                <w:rFonts w:ascii="Arial" w:hAnsi="Arial" w:cs="Arial"/>
                <w:b/>
                <w:bCs/>
                <w:color w:val="000000"/>
                <w:sz w:val="17"/>
                <w:szCs w:val="17"/>
                <w14:numForm w14:val="lining"/>
              </w:rPr>
              <w:fldChar w:fldCharType="begin"/>
            </w:r>
            <w:r w:rsidR="00C462F7" w:rsidRPr="002D70DA">
              <w:rPr>
                <w:rFonts w:ascii="Arial" w:hAnsi="Arial" w:cs="Arial"/>
                <w:b/>
                <w:bCs/>
                <w:color w:val="000000"/>
                <w:sz w:val="17"/>
                <w:szCs w:val="17"/>
                <w14:numForm w14:val="lining"/>
              </w:rPr>
              <w:instrText xml:space="preserve"> =sum(below) \# "$#,##0.00;($#,##0.00)" </w:instrText>
            </w:r>
            <w:r w:rsidR="00C462F7" w:rsidRPr="002D70DA">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$53,706.41</w:t>
            </w:r>
            <w:r w:rsidR="00C462F7"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BA2AB3">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BA2AB3">
            <w:pPr>
              <w:jc w:val="right"/>
              <w:rPr>
                <w:rFonts w:ascii="Arial" w:hAnsi="Arial" w:cs="Arial"/>
                <w:b/>
                <w:bCs/>
                <w:color w:val="000000"/>
                <w:sz w:val="17"/>
                <w:szCs w:val="17"/>
              </w:rPr>
            </w:pPr>
            <w:r>
              <w:rPr>
                <w:rFonts w:ascii="Arial" w:hAnsi="Arial" w:cs="Arial"/>
                <w:b/>
                <w:bCs/>
                <w:color w:val="000000"/>
                <w:sz w:val="17"/>
                <w:szCs w:val="17"/>
              </w:rPr>
              <w:t>4,932,000.98</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BA2AB3">
            <w:pPr>
              <w:jc w:val="right"/>
              <w:rPr>
                <w:rFonts w:ascii="Arial" w:hAnsi="Arial" w:cs="Arial"/>
                <w:b/>
                <w:bCs/>
                <w:color w:val="000000"/>
                <w:sz w:val="17"/>
                <w:szCs w:val="17"/>
              </w:rPr>
            </w:pPr>
            <w:r>
              <w:rPr>
                <w:rFonts w:ascii="Arial" w:hAnsi="Arial" w:cs="Arial"/>
                <w:b/>
                <w:bCs/>
                <w:color w:val="000000"/>
                <w:sz w:val="17"/>
                <w:szCs w:val="17"/>
              </w:rPr>
              <w:t>1,601,564.99</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BA2AB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BA2AB3">
              <w:rPr>
                <w:rFonts w:ascii="Arial" w:hAnsi="Arial" w:cs="Arial"/>
                <w:b/>
                <w:bCs/>
                <w:noProof/>
                <w:color w:val="000000"/>
                <w:sz w:val="17"/>
                <w:szCs w:val="17"/>
                <w14:numForm w14:val="lining"/>
              </w:rPr>
              <w:t>$4,932,000.98</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BA2AB3" w:rsidP="00BA2AB3">
            <w:pPr>
              <w:jc w:val="right"/>
              <w:rPr>
                <w:rFonts w:ascii="Arial" w:hAnsi="Arial" w:cs="Arial"/>
                <w:b/>
                <w:bCs/>
                <w:color w:val="000000"/>
                <w:sz w:val="17"/>
                <w:szCs w:val="17"/>
              </w:rPr>
            </w:pPr>
            <w:r>
              <w:rPr>
                <w:rFonts w:ascii="Arial" w:hAnsi="Arial" w:cs="Arial"/>
                <w:b/>
                <w:bCs/>
                <w:color w:val="000000"/>
                <w:sz w:val="17"/>
                <w:szCs w:val="17"/>
                <w14:numForm w14:val="lining"/>
              </w:rPr>
              <w:t>$1,601,564.99</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BA2AB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C05054" w:rsidP="00C05054">
            <w:pPr>
              <w:jc w:val="right"/>
              <w:rPr>
                <w:rFonts w:ascii="Arial" w:hAnsi="Arial" w:cs="Arial"/>
                <w:b/>
                <w:bCs/>
                <w:color w:val="000000"/>
                <w:sz w:val="17"/>
                <w:szCs w:val="17"/>
              </w:rPr>
            </w:pPr>
            <w:r>
              <w:rPr>
                <w:rFonts w:ascii="Arial" w:hAnsi="Arial" w:cs="Arial"/>
                <w:b/>
                <w:bCs/>
                <w:color w:val="000000"/>
                <w:sz w:val="17"/>
                <w:szCs w:val="17"/>
              </w:rPr>
              <w:t>0</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BA2AB3">
            <w:pPr>
              <w:jc w:val="right"/>
              <w:rPr>
                <w:rFonts w:ascii="Arial" w:hAnsi="Arial" w:cs="Arial"/>
                <w:b/>
                <w:bCs/>
                <w:color w:val="000000"/>
                <w:sz w:val="17"/>
                <w:szCs w:val="17"/>
              </w:rPr>
            </w:pPr>
            <w:r>
              <w:rPr>
                <w:rFonts w:ascii="Arial" w:hAnsi="Arial" w:cs="Arial"/>
                <w:b/>
                <w:bCs/>
                <w:color w:val="000000"/>
                <w:sz w:val="17"/>
                <w:szCs w:val="17"/>
              </w:rPr>
              <w:t>$493,162.46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C05054" w:rsidP="00C05054">
            <w:pPr>
              <w:jc w:val="right"/>
              <w:rPr>
                <w:rFonts w:ascii="Arial" w:hAnsi="Arial" w:cs="Arial"/>
                <w:b/>
                <w:bCs/>
                <w:color w:val="000000"/>
                <w:sz w:val="17"/>
                <w:szCs w:val="17"/>
              </w:rPr>
            </w:pPr>
            <w:r>
              <w:rPr>
                <w:rFonts w:ascii="Arial" w:hAnsi="Arial" w:cs="Arial"/>
                <w:b/>
                <w:bCs/>
                <w:color w:val="000000"/>
                <w:sz w:val="17"/>
                <w:szCs w:val="17"/>
              </w:rPr>
              <w:t>$493,162.46</w:t>
            </w:r>
          </w:p>
        </w:tc>
      </w:tr>
    </w:tbl>
    <w:p w:rsidR="00DF74BA" w:rsidRDefault="00DF74BA" w:rsidP="00F97BAC">
      <w:pPr>
        <w:spacing w:before="80" w:line="250" w:lineRule="exact"/>
        <w:ind w:left="709"/>
        <w:jc w:val="both"/>
        <w:rPr>
          <w:rFonts w:ascii="Arial" w:eastAsia="Calibri" w:hAnsi="Arial" w:cs="Arial"/>
          <w:spacing w:val="-1"/>
          <w:sz w:val="17"/>
          <w:szCs w:val="17"/>
        </w:rPr>
      </w:pPr>
    </w:p>
    <w:p w:rsidR="00C05054" w:rsidRDefault="00C05054" w:rsidP="00F97BAC">
      <w:pPr>
        <w:spacing w:before="80" w:line="250" w:lineRule="exact"/>
        <w:ind w:left="709"/>
        <w:jc w:val="both"/>
        <w:rPr>
          <w:rFonts w:ascii="Arial" w:eastAsia="Calibri" w:hAnsi="Arial" w:cs="Arial"/>
          <w:spacing w:val="-1"/>
          <w:sz w:val="17"/>
          <w:szCs w:val="17"/>
        </w:rPr>
      </w:pPr>
    </w:p>
    <w:p w:rsidR="00C05054" w:rsidRDefault="00C05054" w:rsidP="00F97BAC">
      <w:pPr>
        <w:spacing w:before="80" w:line="250" w:lineRule="exact"/>
        <w:ind w:left="709"/>
        <w:jc w:val="both"/>
        <w:rPr>
          <w:rFonts w:ascii="Arial" w:eastAsia="Calibri" w:hAnsi="Arial" w:cs="Arial"/>
          <w:spacing w:val="-1"/>
          <w:sz w:val="17"/>
          <w:szCs w:val="17"/>
        </w:rPr>
      </w:pPr>
    </w:p>
    <w:p w:rsidR="00C05054" w:rsidRDefault="00C05054" w:rsidP="00F97BAC">
      <w:pPr>
        <w:spacing w:before="80" w:line="250" w:lineRule="exact"/>
        <w:ind w:left="709"/>
        <w:jc w:val="both"/>
        <w:rPr>
          <w:rFonts w:ascii="Arial" w:eastAsia="Calibri" w:hAnsi="Arial" w:cs="Arial"/>
          <w:spacing w:val="-1"/>
          <w:sz w:val="17"/>
          <w:szCs w:val="17"/>
        </w:rPr>
      </w:pPr>
    </w:p>
    <w:p w:rsidR="00C05054" w:rsidRDefault="00C05054" w:rsidP="00F97BAC">
      <w:pPr>
        <w:spacing w:before="80" w:line="250" w:lineRule="exact"/>
        <w:ind w:left="709"/>
        <w:jc w:val="both"/>
        <w:rPr>
          <w:rFonts w:ascii="Arial" w:eastAsia="Calibri" w:hAnsi="Arial" w:cs="Arial"/>
          <w:spacing w:val="-1"/>
          <w:sz w:val="17"/>
          <w:szCs w:val="17"/>
        </w:rPr>
      </w:pPr>
    </w:p>
    <w:p w:rsidR="00C05054" w:rsidRDefault="00C05054" w:rsidP="00F97BAC">
      <w:pPr>
        <w:spacing w:before="80" w:line="250" w:lineRule="exact"/>
        <w:ind w:left="709"/>
        <w:jc w:val="both"/>
        <w:rPr>
          <w:rFonts w:ascii="Arial" w:eastAsia="Calibri" w:hAnsi="Arial" w:cs="Arial"/>
          <w:spacing w:val="-1"/>
          <w:sz w:val="17"/>
          <w:szCs w:val="17"/>
        </w:rPr>
      </w:pPr>
    </w:p>
    <w:p w:rsidR="00C05054" w:rsidRDefault="00C05054" w:rsidP="00F97BAC">
      <w:pPr>
        <w:spacing w:before="80" w:line="250" w:lineRule="exact"/>
        <w:ind w:left="709"/>
        <w:jc w:val="both"/>
        <w:rPr>
          <w:rFonts w:ascii="Arial" w:eastAsia="Calibri" w:hAnsi="Arial" w:cs="Arial"/>
          <w:spacing w:val="-1"/>
          <w:sz w:val="17"/>
          <w:szCs w:val="17"/>
        </w:rPr>
      </w:pPr>
    </w:p>
    <w:p w:rsidR="00C05054" w:rsidRPr="002D70DA" w:rsidRDefault="00C05054"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C05054">
            <w:pPr>
              <w:jc w:val="right"/>
              <w:rPr>
                <w:rFonts w:ascii="Arial" w:hAnsi="Arial" w:cs="Arial"/>
                <w:b/>
                <w:bCs/>
                <w:color w:val="000000"/>
                <w:sz w:val="17"/>
                <w:szCs w:val="17"/>
              </w:rPr>
            </w:pPr>
            <w:r>
              <w:rPr>
                <w:rFonts w:ascii="Arial" w:hAnsi="Arial" w:cs="Arial"/>
                <w:b/>
                <w:bCs/>
                <w:color w:val="000000"/>
                <w:sz w:val="17"/>
                <w:szCs w:val="17"/>
              </w:rPr>
              <w:t>144,412,508.67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C0505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C05054">
              <w:rPr>
                <w:rFonts w:ascii="Arial" w:hAnsi="Arial" w:cs="Arial"/>
                <w:b/>
                <w:bCs/>
                <w:noProof/>
                <w:color w:val="000000"/>
                <w:sz w:val="17"/>
                <w:szCs w:val="17"/>
                <w14:numForm w14:val="lining"/>
              </w:rPr>
              <w:t>144,412,508.67</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C05054" w:rsidP="002746E2">
            <w:pPr>
              <w:jc w:val="right"/>
              <w:rPr>
                <w:rFonts w:ascii="Arial" w:hAnsi="Arial" w:cs="Arial"/>
                <w:b/>
                <w:bCs/>
                <w:color w:val="000000"/>
                <w:sz w:val="17"/>
                <w:szCs w:val="17"/>
              </w:rPr>
            </w:pPr>
            <w:r>
              <w:rPr>
                <w:rFonts w:ascii="Arial" w:hAnsi="Arial" w:cs="Arial"/>
                <w:b/>
                <w:bCs/>
                <w:color w:val="000000"/>
                <w:sz w:val="17"/>
                <w:szCs w:val="17"/>
              </w:rPr>
              <w:t>$142,165,216.20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C0505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C05054">
              <w:rPr>
                <w:rFonts w:ascii="Arial" w:hAnsi="Arial" w:cs="Arial"/>
                <w:b/>
                <w:bCs/>
                <w:noProof/>
                <w:color w:val="000000"/>
                <w:sz w:val="17"/>
                <w:szCs w:val="17"/>
                <w14:numForm w14:val="lining"/>
              </w:rPr>
              <w:t>$493,162.46</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05054" w:rsidP="002746E2">
            <w:pPr>
              <w:jc w:val="right"/>
              <w:rPr>
                <w:rFonts w:ascii="Arial" w:hAnsi="Arial" w:cs="Arial"/>
                <w:b/>
                <w:bCs/>
                <w:color w:val="000000"/>
                <w:sz w:val="17"/>
                <w:szCs w:val="17"/>
              </w:rPr>
            </w:pPr>
            <w:r>
              <w:rPr>
                <w:rFonts w:ascii="Arial" w:hAnsi="Arial" w:cs="Arial"/>
                <w:b/>
                <w:bCs/>
                <w:color w:val="000000"/>
                <w:sz w:val="17"/>
                <w:szCs w:val="17"/>
              </w:rPr>
              <w:t>364,670.79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05054" w:rsidP="002746E2">
            <w:pPr>
              <w:jc w:val="right"/>
              <w:rPr>
                <w:rFonts w:ascii="Arial" w:hAnsi="Arial" w:cs="Arial"/>
                <w:b/>
                <w:bCs/>
                <w:color w:val="000000"/>
                <w:sz w:val="17"/>
                <w:szCs w:val="17"/>
              </w:rPr>
            </w:pPr>
            <w:r>
              <w:rPr>
                <w:rFonts w:ascii="Arial" w:hAnsi="Arial" w:cs="Arial"/>
                <w:b/>
                <w:bCs/>
                <w:color w:val="000000"/>
                <w:sz w:val="17"/>
                <w:szCs w:val="17"/>
              </w:rPr>
              <w:t>67,596.93</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05054" w:rsidP="002746E2">
            <w:pPr>
              <w:jc w:val="right"/>
              <w:rPr>
                <w:rFonts w:ascii="Arial" w:hAnsi="Arial" w:cs="Arial"/>
                <w:b/>
                <w:bCs/>
                <w:color w:val="000000"/>
                <w:sz w:val="17"/>
                <w:szCs w:val="17"/>
              </w:rPr>
            </w:pPr>
            <w:r>
              <w:rPr>
                <w:rFonts w:ascii="Arial" w:hAnsi="Arial" w:cs="Arial"/>
                <w:b/>
                <w:bCs/>
                <w:color w:val="000000"/>
                <w:sz w:val="17"/>
                <w:szCs w:val="17"/>
              </w:rPr>
              <w:t>50,130.02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05054" w:rsidP="002746E2">
            <w:pPr>
              <w:jc w:val="right"/>
              <w:rPr>
                <w:rFonts w:ascii="Arial" w:hAnsi="Arial" w:cs="Arial"/>
                <w:b/>
                <w:bCs/>
                <w:color w:val="000000"/>
                <w:sz w:val="17"/>
                <w:szCs w:val="17"/>
              </w:rPr>
            </w:pPr>
            <w:r>
              <w:rPr>
                <w:rFonts w:ascii="Arial" w:hAnsi="Arial" w:cs="Arial"/>
                <w:b/>
                <w:bCs/>
                <w:color w:val="000000"/>
                <w:sz w:val="17"/>
                <w:szCs w:val="17"/>
              </w:rPr>
              <w:t>10,764.72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C0505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C05054">
              <w:rPr>
                <w:rFonts w:ascii="Arial" w:hAnsi="Arial" w:cs="Arial"/>
                <w:b/>
                <w:bCs/>
                <w:noProof/>
                <w:color w:val="000000"/>
                <w:sz w:val="17"/>
                <w:szCs w:val="17"/>
                <w14:numForm w14:val="lining"/>
              </w:rPr>
              <w:t>$729,478.50</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05054" w:rsidP="002746E2">
            <w:pPr>
              <w:jc w:val="right"/>
              <w:rPr>
                <w:rFonts w:ascii="Arial" w:hAnsi="Arial" w:cs="Arial"/>
                <w:b/>
                <w:bCs/>
                <w:color w:val="000000"/>
                <w:sz w:val="17"/>
                <w:szCs w:val="17"/>
              </w:rPr>
            </w:pPr>
            <w:r>
              <w:rPr>
                <w:rFonts w:ascii="Arial" w:hAnsi="Arial" w:cs="Arial"/>
                <w:b/>
                <w:bCs/>
                <w:color w:val="000000"/>
                <w:sz w:val="17"/>
                <w:szCs w:val="17"/>
              </w:rPr>
              <w:t>729,478.50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C0505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C05054">
              <w:rPr>
                <w:rFonts w:ascii="Arial" w:hAnsi="Arial" w:cs="Arial"/>
                <w:b/>
                <w:bCs/>
                <w:noProof/>
                <w:color w:val="000000"/>
                <w:sz w:val="17"/>
                <w:szCs w:val="17"/>
                <w14:numForm w14:val="lining"/>
              </w:rPr>
              <w:t>$142,401,523</w:t>
            </w:r>
            <w:r w:rsidRPr="002D70DA">
              <w:rPr>
                <w:rFonts w:ascii="Arial" w:hAnsi="Arial" w:cs="Arial"/>
                <w:b/>
                <w:bCs/>
                <w:noProof/>
                <w:color w:val="000000"/>
                <w:sz w:val="17"/>
                <w:szCs w:val="17"/>
                <w14:numForm w14:val="lining"/>
              </w:rPr>
              <w:t>.</w:t>
            </w:r>
            <w:r w:rsidR="00C05054">
              <w:rPr>
                <w:rFonts w:ascii="Arial" w:hAnsi="Arial" w:cs="Arial"/>
                <w:b/>
                <w:bCs/>
                <w:noProof/>
                <w:color w:val="000000"/>
                <w:sz w:val="17"/>
                <w:szCs w:val="17"/>
                <w14:numForm w14:val="lining"/>
              </w:rPr>
              <w:t>24</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05054">
            <w:pPr>
              <w:jc w:val="right"/>
              <w:rPr>
                <w:rFonts w:ascii="Calibri" w:hAnsi="Calibri"/>
                <w:b/>
                <w:bCs/>
                <w:color w:val="000000"/>
                <w:sz w:val="18"/>
                <w:szCs w:val="18"/>
              </w:rPr>
            </w:pPr>
            <w:r>
              <w:rPr>
                <w:rFonts w:ascii="Calibri" w:hAnsi="Calibri"/>
                <w:b/>
                <w:bCs/>
                <w:color w:val="000000"/>
                <w:sz w:val="18"/>
                <w:szCs w:val="18"/>
              </w:rPr>
              <w:t>134,479,554.00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C0505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05054">
            <w:pPr>
              <w:jc w:val="right"/>
              <w:rPr>
                <w:rFonts w:ascii="Calibri" w:hAnsi="Calibri"/>
                <w:b/>
                <w:bCs/>
                <w:color w:val="000000"/>
                <w:sz w:val="18"/>
                <w:szCs w:val="18"/>
              </w:rPr>
            </w:pPr>
            <w:r>
              <w:rPr>
                <w:rFonts w:ascii="Calibri" w:hAnsi="Calibri"/>
                <w:b/>
                <w:bCs/>
                <w:color w:val="000000"/>
                <w:sz w:val="18"/>
                <w:szCs w:val="18"/>
              </w:rPr>
              <w:t>9,932,954.67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05054">
            <w:pPr>
              <w:jc w:val="right"/>
              <w:rPr>
                <w:rFonts w:ascii="Calibri" w:hAnsi="Calibri"/>
                <w:b/>
                <w:bCs/>
                <w:color w:val="000000"/>
                <w:sz w:val="18"/>
                <w:szCs w:val="18"/>
              </w:rPr>
            </w:pPr>
            <w:r>
              <w:rPr>
                <w:rFonts w:ascii="Calibri" w:hAnsi="Calibri"/>
                <w:b/>
                <w:bCs/>
                <w:color w:val="000000"/>
                <w:sz w:val="18"/>
                <w:szCs w:val="18"/>
              </w:rPr>
              <w:t>144,412,508.67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0505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C05054">
              <w:rPr>
                <w:rFonts w:ascii="Arial" w:hAnsi="Arial" w:cs="Arial"/>
                <w:b/>
                <w:bCs/>
                <w:noProof/>
                <w:color w:val="000000"/>
                <w:sz w:val="17"/>
                <w:szCs w:val="17"/>
                <w14:numForm w14:val="lining"/>
              </w:rPr>
              <w:t>144,412,508.67</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C05054" w:rsidP="00C17CE0">
            <w:pPr>
              <w:jc w:val="right"/>
              <w:rPr>
                <w:rFonts w:ascii="Calibri" w:hAnsi="Calibri"/>
                <w:b/>
                <w:bCs/>
                <w:color w:val="000000"/>
                <w:sz w:val="18"/>
                <w:szCs w:val="18"/>
              </w:rPr>
            </w:pPr>
            <w:r>
              <w:rPr>
                <w:rFonts w:ascii="Calibri" w:hAnsi="Calibri"/>
                <w:b/>
                <w:bCs/>
                <w:color w:val="000000"/>
                <w:sz w:val="18"/>
                <w:szCs w:val="18"/>
              </w:rPr>
              <w:t>$134,479,554.00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C05054" w:rsidP="00C17CE0">
            <w:pPr>
              <w:jc w:val="right"/>
              <w:rPr>
                <w:rFonts w:ascii="Calibri" w:hAnsi="Calibri"/>
                <w:b/>
                <w:bCs/>
                <w:color w:val="000000"/>
                <w:sz w:val="18"/>
                <w:szCs w:val="18"/>
              </w:rPr>
            </w:pPr>
            <w:r>
              <w:rPr>
                <w:rFonts w:ascii="Calibri" w:hAnsi="Calibri"/>
                <w:b/>
                <w:bCs/>
                <w:color w:val="000000"/>
                <w:sz w:val="18"/>
                <w:szCs w:val="18"/>
              </w:rPr>
              <w:t>$2,247,292.47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40557" w:rsidP="00C17CE0">
            <w:pPr>
              <w:jc w:val="right"/>
              <w:rPr>
                <w:rFonts w:ascii="Calibri" w:hAnsi="Calibri"/>
                <w:b/>
                <w:bCs/>
                <w:color w:val="000000"/>
                <w:sz w:val="18"/>
                <w:szCs w:val="18"/>
              </w:rPr>
            </w:pPr>
            <w:r>
              <w:rPr>
                <w:rFonts w:ascii="Calibri" w:hAnsi="Calibri"/>
                <w:b/>
                <w:bCs/>
                <w:color w:val="000000"/>
                <w:sz w:val="18"/>
                <w:szCs w:val="18"/>
              </w:rPr>
              <w:t>$9,932,954.67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F40557" w:rsidP="00C17CE0">
            <w:pPr>
              <w:jc w:val="right"/>
              <w:rPr>
                <w:rFonts w:ascii="Calibri" w:hAnsi="Calibri"/>
                <w:b/>
                <w:bCs/>
                <w:color w:val="000000"/>
                <w:sz w:val="18"/>
                <w:szCs w:val="18"/>
              </w:rPr>
            </w:pPr>
            <w:r>
              <w:rPr>
                <w:rFonts w:ascii="Calibri" w:hAnsi="Calibri"/>
                <w:b/>
                <w:bCs/>
                <w:color w:val="000000"/>
                <w:sz w:val="18"/>
                <w:szCs w:val="18"/>
              </w:rPr>
              <w:t>$142,165,216.20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40557" w:rsidP="00C17CE0">
            <w:pPr>
              <w:jc w:val="right"/>
              <w:rPr>
                <w:rFonts w:ascii="Calibri" w:hAnsi="Calibri"/>
                <w:b/>
                <w:bCs/>
                <w:color w:val="000000"/>
                <w:sz w:val="18"/>
                <w:szCs w:val="18"/>
              </w:rPr>
            </w:pPr>
            <w:r>
              <w:rPr>
                <w:rFonts w:ascii="Calibri" w:hAnsi="Calibri"/>
                <w:b/>
                <w:bCs/>
                <w:color w:val="000000"/>
                <w:sz w:val="18"/>
                <w:szCs w:val="18"/>
              </w:rPr>
              <w:t>$142,165,216.20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F40557" w:rsidRDefault="00F40557" w:rsidP="00F40557">
            <w:pPr>
              <w:jc w:val="right"/>
              <w:rPr>
                <w:rFonts w:ascii="Calibri" w:hAnsi="Calibri"/>
                <w:b/>
                <w:bCs/>
                <w:color w:val="000000"/>
                <w:sz w:val="18"/>
                <w:szCs w:val="18"/>
              </w:rPr>
            </w:pPr>
            <w:r>
              <w:rPr>
                <w:rFonts w:ascii="Calibri" w:hAnsi="Calibri"/>
                <w:b/>
                <w:bCs/>
                <w:color w:val="000000"/>
                <w:sz w:val="18"/>
                <w:szCs w:val="18"/>
              </w:rPr>
              <w:t>$142,165,216.20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40557" w:rsidP="00C17CE0">
            <w:pPr>
              <w:jc w:val="right"/>
              <w:rPr>
                <w:rFonts w:ascii="Calibri" w:hAnsi="Calibri"/>
                <w:b/>
                <w:bCs/>
                <w:color w:val="000000"/>
                <w:sz w:val="18"/>
                <w:szCs w:val="18"/>
              </w:rPr>
            </w:pPr>
            <w:r>
              <w:rPr>
                <w:rFonts w:ascii="Calibri" w:hAnsi="Calibri"/>
                <w:b/>
                <w:bCs/>
                <w:color w:val="000000"/>
                <w:sz w:val="18"/>
                <w:szCs w:val="18"/>
              </w:rPr>
              <w:t>$142,000,256.20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F4055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F40557">
              <w:rPr>
                <w:rFonts w:ascii="Arial" w:hAnsi="Arial" w:cs="Arial"/>
                <w:b/>
                <w:bCs/>
                <w:noProof/>
                <w:color w:val="000000"/>
                <w:sz w:val="17"/>
                <w:szCs w:val="17"/>
                <w14:numForm w14:val="lining"/>
              </w:rPr>
              <w:t>$142,165,216.20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1.</w:t>
      </w:r>
      <w:r w:rsidRPr="0021691A">
        <w:rPr>
          <w:rFonts w:ascii="Arial" w:hAnsi="Arial" w:cs="Arial"/>
          <w:b/>
          <w:sz w:val="17"/>
          <w:szCs w:val="17"/>
        </w:rPr>
        <w:tab/>
        <w:t xml:space="preserve"> Introducción</w:t>
      </w:r>
    </w:p>
    <w:p w:rsidR="0021691A" w:rsidRPr="0021691A" w:rsidRDefault="0021691A" w:rsidP="0021691A">
      <w:pPr>
        <w:autoSpaceDE w:val="0"/>
        <w:autoSpaceDN w:val="0"/>
        <w:adjustRightInd w:val="0"/>
        <w:spacing w:before="240" w:after="120"/>
        <w:rPr>
          <w:rFonts w:ascii="Arial" w:hAnsi="Arial" w:cs="Arial"/>
          <w:sz w:val="17"/>
          <w:szCs w:val="17"/>
        </w:rPr>
      </w:pPr>
      <w:r w:rsidRPr="0021691A">
        <w:rPr>
          <w:rFonts w:ascii="Arial" w:hAnsi="Arial" w:cs="Arial"/>
          <w:sz w:val="17"/>
          <w:szCs w:val="17"/>
        </w:rPr>
        <w:t>Los estados financieros del Instituto, provee información financiera a los principales usuarios de la misma y a los ciudadanos.</w:t>
      </w:r>
    </w:p>
    <w:p w:rsidR="0021691A" w:rsidRPr="0021691A" w:rsidRDefault="0021691A" w:rsidP="0021691A">
      <w:pPr>
        <w:autoSpaceDE w:val="0"/>
        <w:autoSpaceDN w:val="0"/>
        <w:adjustRightInd w:val="0"/>
        <w:spacing w:before="240" w:after="120"/>
        <w:rPr>
          <w:rFonts w:ascii="Arial" w:hAnsi="Arial" w:cs="Arial"/>
          <w:sz w:val="17"/>
          <w:szCs w:val="17"/>
        </w:rPr>
      </w:pPr>
      <w:r w:rsidRPr="0021691A">
        <w:rPr>
          <w:rFonts w:ascii="Arial" w:hAnsi="Arial" w:cs="Arial"/>
          <w:sz w:val="17"/>
          <w:szCs w:val="17"/>
        </w:rPr>
        <w:t>El objetivo del presente documento es la revelación del contexto y de los aspectos económicos-financieros más relevantes que influyeron en las decisiones del periodo, y que deberán ser considerados en la elaboración de los estados financieros para la mayor compresión de los mismos y sus particularidades.</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sz w:val="17"/>
          <w:szCs w:val="17"/>
        </w:rPr>
        <w:t>De esta manera, se informa y explica la respuesta del gobierno a las condiciones relacionadas con la información financiera de cada período de gestión; además, de exponer aquellas políticas que podrían afectar la toma de decisiones en periodos posteriores.</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2.     </w:t>
      </w:r>
      <w:r w:rsidRPr="0021691A">
        <w:rPr>
          <w:rFonts w:ascii="Arial" w:hAnsi="Arial" w:cs="Arial"/>
          <w:b/>
          <w:sz w:val="17"/>
          <w:szCs w:val="17"/>
        </w:rPr>
        <w:tab/>
        <w:t>Pano</w:t>
      </w:r>
      <w:r>
        <w:rPr>
          <w:rFonts w:ascii="Arial" w:hAnsi="Arial" w:cs="Arial"/>
          <w:b/>
          <w:sz w:val="17"/>
          <w:szCs w:val="17"/>
        </w:rPr>
        <w:t>rama Económico y Financiero</w:t>
      </w:r>
      <w:r>
        <w:rPr>
          <w:rFonts w:ascii="Arial" w:hAnsi="Arial" w:cs="Arial"/>
          <w:b/>
          <w:sz w:val="17"/>
          <w:szCs w:val="17"/>
        </w:rPr>
        <w:tab/>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sz w:val="17"/>
          <w:szCs w:val="17"/>
        </w:rPr>
        <w:t>En este aspecto el Instituto toma en consideración lo referente a lo asignado por parte de la Secretaria de Planeación y Finanzas del Poder Ejecutivo del Estado de Querétaro y teniendo en cuenta lo referente a la situación económica que guarda el país y en el caso de que existieran variaciones a la baja, se tendrían que realizar los ajustes correspondientes al presupuesto.</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3.     </w:t>
      </w:r>
      <w:r w:rsidRPr="0021691A">
        <w:rPr>
          <w:rFonts w:ascii="Arial" w:hAnsi="Arial" w:cs="Arial"/>
          <w:b/>
          <w:sz w:val="17"/>
          <w:szCs w:val="17"/>
        </w:rPr>
        <w:tab/>
        <w:t>Autorización e Historia</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sz w:val="17"/>
          <w:szCs w:val="17"/>
        </w:rPr>
        <w:t>El Instituto Electoral del Estado de Querétaro es el organismo público local en materia electoral en la entidad en los términos que prevé la Constitución Política de los Estados Unidos Mexicanos, la Constitución Política del Estado de Querétaro y las leyes que emanan de ambas.</w:t>
      </w:r>
      <w:r>
        <w:rPr>
          <w:rFonts w:ascii="Arial" w:hAnsi="Arial" w:cs="Arial"/>
          <w:b/>
          <w:sz w:val="17"/>
          <w:szCs w:val="17"/>
        </w:rPr>
        <w:tab/>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sz w:val="17"/>
          <w:szCs w:val="17"/>
        </w:rPr>
        <w:t xml:space="preserve">El Instituto Electoral del Estado de Querétaro fue creado en el año de 1994 y derivado de una reforma política en el año de 1996 dio autonomía e </w:t>
      </w:r>
      <w:proofErr w:type="gramStart"/>
      <w:r w:rsidRPr="0021691A">
        <w:rPr>
          <w:rFonts w:ascii="Arial" w:hAnsi="Arial" w:cs="Arial"/>
          <w:sz w:val="17"/>
          <w:szCs w:val="17"/>
        </w:rPr>
        <w:t>independencia ,</w:t>
      </w:r>
      <w:proofErr w:type="gramEnd"/>
      <w:r w:rsidRPr="0021691A">
        <w:rPr>
          <w:rFonts w:ascii="Arial" w:hAnsi="Arial" w:cs="Arial"/>
          <w:sz w:val="17"/>
          <w:szCs w:val="17"/>
        </w:rPr>
        <w:t xml:space="preserve"> inicialmente el Instituto fue conocido como Instituto Electoral de Querétaro, la entrada en vigor de la reforma político electoral del año 2014 dio origen al Sistema Nacional Electoral y en este año se dio origen al nombre con el que actualmente se conoce al Instituto.</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sz w:val="17"/>
          <w:szCs w:val="17"/>
        </w:rPr>
        <w:t xml:space="preserve">Desde su origen el Instituto Electoral del Estado de Querétaro </w:t>
      </w:r>
      <w:proofErr w:type="gramStart"/>
      <w:r w:rsidRPr="0021691A">
        <w:rPr>
          <w:rFonts w:ascii="Arial" w:hAnsi="Arial" w:cs="Arial"/>
          <w:sz w:val="17"/>
          <w:szCs w:val="17"/>
        </w:rPr>
        <w:t>a</w:t>
      </w:r>
      <w:proofErr w:type="gramEnd"/>
      <w:r w:rsidRPr="0021691A">
        <w:rPr>
          <w:rFonts w:ascii="Arial" w:hAnsi="Arial" w:cs="Arial"/>
          <w:sz w:val="17"/>
          <w:szCs w:val="17"/>
        </w:rPr>
        <w:t xml:space="preserve"> garantizado la participación ciudadana en más de 6 procesos electorales locales, dándose en el año de 1997 la primera alternancia del Ejecutivo Estatal</w:t>
      </w:r>
      <w:r>
        <w:rPr>
          <w:rFonts w:ascii="Arial" w:hAnsi="Arial" w:cs="Arial"/>
          <w:sz w:val="17"/>
          <w:szCs w:val="17"/>
        </w:rPr>
        <w:t xml:space="preserve"> </w:t>
      </w:r>
      <w:r w:rsidRPr="0021691A">
        <w:rPr>
          <w:rFonts w:ascii="Arial" w:hAnsi="Arial" w:cs="Arial"/>
          <w:sz w:val="17"/>
          <w:szCs w:val="17"/>
        </w:rPr>
        <w:t>ya contribuido a la construcción de un Estado con paz social.</w:t>
      </w:r>
      <w:r w:rsidRPr="0021691A">
        <w:rPr>
          <w:rFonts w:ascii="Arial" w:hAnsi="Arial" w:cs="Arial"/>
          <w:b/>
          <w:sz w:val="17"/>
          <w:szCs w:val="17"/>
        </w:rPr>
        <w:tab/>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4.     </w:t>
      </w:r>
      <w:r w:rsidRPr="0021691A">
        <w:rPr>
          <w:rFonts w:ascii="Arial" w:hAnsi="Arial" w:cs="Arial"/>
          <w:b/>
          <w:sz w:val="17"/>
          <w:szCs w:val="17"/>
        </w:rPr>
        <w:tab/>
        <w:t>Organización y Objeto Social</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sz w:val="17"/>
          <w:szCs w:val="17"/>
        </w:rPr>
        <w:t>El Instituto Electoral del Estado de Querétaro actualmente está Organizado por un Consejo General, Una Secretaria Ejecutiva, Una Contraloría General, Tres Direcciones Ejecutivas, 5 Coordinaciones, Una Unidad de Transparencia y Acceso a la Información y Una Unidad Técnica de Fiscalización, así mismo el artículo 53 de la Ley Electoral de Estado de Querétaro hace mención de los Fines del Instituto entre los cuales se encuentran los siguientes:</w:t>
      </w:r>
    </w:p>
    <w:p w:rsidR="0021691A" w:rsidRDefault="0021691A" w:rsidP="007B5846">
      <w:pPr>
        <w:pStyle w:val="Prrafodelista"/>
        <w:numPr>
          <w:ilvl w:val="0"/>
          <w:numId w:val="45"/>
        </w:numPr>
        <w:autoSpaceDE w:val="0"/>
        <w:autoSpaceDN w:val="0"/>
        <w:adjustRightInd w:val="0"/>
        <w:rPr>
          <w:rFonts w:ascii="Arial" w:hAnsi="Arial" w:cs="Arial"/>
          <w:sz w:val="17"/>
          <w:szCs w:val="17"/>
        </w:rPr>
      </w:pPr>
      <w:r w:rsidRPr="007B5846">
        <w:rPr>
          <w:rFonts w:ascii="Arial" w:hAnsi="Arial" w:cs="Arial"/>
          <w:sz w:val="17"/>
          <w:szCs w:val="17"/>
        </w:rPr>
        <w:t>Contribuir al desarrollo de la vida democrática de los ciudadanos residentes en el Estado;</w:t>
      </w:r>
    </w:p>
    <w:p w:rsidR="0021691A" w:rsidRDefault="0021691A" w:rsidP="007B5846">
      <w:pPr>
        <w:pStyle w:val="Prrafodelista"/>
        <w:numPr>
          <w:ilvl w:val="0"/>
          <w:numId w:val="45"/>
        </w:numPr>
        <w:autoSpaceDE w:val="0"/>
        <w:autoSpaceDN w:val="0"/>
        <w:adjustRightInd w:val="0"/>
        <w:rPr>
          <w:rFonts w:ascii="Arial" w:hAnsi="Arial" w:cs="Arial"/>
          <w:sz w:val="17"/>
          <w:szCs w:val="17"/>
        </w:rPr>
      </w:pPr>
      <w:r w:rsidRPr="007B5846">
        <w:rPr>
          <w:rFonts w:ascii="Arial" w:hAnsi="Arial" w:cs="Arial"/>
          <w:sz w:val="17"/>
          <w:szCs w:val="17"/>
        </w:rPr>
        <w:t xml:space="preserve">Preservar el fortalecimiento del régimen de partidos políticos y la </w:t>
      </w:r>
      <w:r w:rsidR="007B5846" w:rsidRPr="007B5846">
        <w:rPr>
          <w:rFonts w:ascii="Arial" w:hAnsi="Arial" w:cs="Arial"/>
          <w:sz w:val="17"/>
          <w:szCs w:val="17"/>
        </w:rPr>
        <w:t>participación</w:t>
      </w:r>
      <w:r w:rsidRPr="007B5846">
        <w:rPr>
          <w:rFonts w:ascii="Arial" w:hAnsi="Arial" w:cs="Arial"/>
          <w:sz w:val="17"/>
          <w:szCs w:val="17"/>
        </w:rPr>
        <w:t xml:space="preserve"> electoral de los candidatos independientes;</w:t>
      </w:r>
      <w:r w:rsidRPr="007B5846">
        <w:rPr>
          <w:rFonts w:ascii="Arial" w:hAnsi="Arial" w:cs="Arial"/>
          <w:sz w:val="17"/>
          <w:szCs w:val="17"/>
        </w:rPr>
        <w:tab/>
      </w:r>
    </w:p>
    <w:p w:rsidR="007B5846" w:rsidRDefault="0021691A" w:rsidP="007B5846">
      <w:pPr>
        <w:pStyle w:val="Prrafodelista"/>
        <w:numPr>
          <w:ilvl w:val="0"/>
          <w:numId w:val="45"/>
        </w:numPr>
        <w:autoSpaceDE w:val="0"/>
        <w:autoSpaceDN w:val="0"/>
        <w:adjustRightInd w:val="0"/>
        <w:rPr>
          <w:rFonts w:ascii="Arial" w:hAnsi="Arial" w:cs="Arial"/>
          <w:sz w:val="17"/>
          <w:szCs w:val="17"/>
        </w:rPr>
      </w:pPr>
      <w:r w:rsidRPr="007B5846">
        <w:rPr>
          <w:rFonts w:ascii="Arial" w:hAnsi="Arial" w:cs="Arial"/>
          <w:sz w:val="17"/>
          <w:szCs w:val="17"/>
        </w:rPr>
        <w:t>Garantizar y difundir a los ciudadanos residentes en el Estado, el ejercicio de los derechos políticos-electorales y la vigilancia en el cumplimiento de sus obligaciones</w:t>
      </w:r>
    </w:p>
    <w:p w:rsidR="0021691A" w:rsidRDefault="0021691A" w:rsidP="007B5846">
      <w:pPr>
        <w:pStyle w:val="Prrafodelista"/>
        <w:numPr>
          <w:ilvl w:val="0"/>
          <w:numId w:val="45"/>
        </w:numPr>
        <w:autoSpaceDE w:val="0"/>
        <w:autoSpaceDN w:val="0"/>
        <w:adjustRightInd w:val="0"/>
        <w:rPr>
          <w:rFonts w:ascii="Arial" w:hAnsi="Arial" w:cs="Arial"/>
          <w:sz w:val="17"/>
          <w:szCs w:val="17"/>
        </w:rPr>
      </w:pPr>
      <w:r w:rsidRPr="007B5846">
        <w:rPr>
          <w:rFonts w:ascii="Arial" w:hAnsi="Arial" w:cs="Arial"/>
          <w:sz w:val="17"/>
          <w:szCs w:val="17"/>
        </w:rPr>
        <w:t xml:space="preserve">Velar por la </w:t>
      </w:r>
      <w:r w:rsidR="007B5846" w:rsidRPr="007B5846">
        <w:rPr>
          <w:rFonts w:ascii="Arial" w:hAnsi="Arial" w:cs="Arial"/>
          <w:sz w:val="17"/>
          <w:szCs w:val="17"/>
        </w:rPr>
        <w:t>autenticad</w:t>
      </w:r>
      <w:r w:rsidRPr="007B5846">
        <w:rPr>
          <w:rFonts w:ascii="Arial" w:hAnsi="Arial" w:cs="Arial"/>
          <w:sz w:val="17"/>
          <w:szCs w:val="17"/>
        </w:rPr>
        <w:t xml:space="preserve"> y efectividad d</w:t>
      </w:r>
      <w:r w:rsidR="007B5846" w:rsidRPr="007B5846">
        <w:rPr>
          <w:rFonts w:ascii="Arial" w:hAnsi="Arial" w:cs="Arial"/>
          <w:sz w:val="17"/>
          <w:szCs w:val="17"/>
        </w:rPr>
        <w:t>el sufragio;</w:t>
      </w:r>
    </w:p>
    <w:p w:rsidR="007B5846" w:rsidRDefault="0021691A" w:rsidP="007B5846">
      <w:pPr>
        <w:pStyle w:val="Prrafodelista"/>
        <w:numPr>
          <w:ilvl w:val="0"/>
          <w:numId w:val="45"/>
        </w:numPr>
        <w:autoSpaceDE w:val="0"/>
        <w:autoSpaceDN w:val="0"/>
        <w:adjustRightInd w:val="0"/>
        <w:rPr>
          <w:rFonts w:ascii="Arial" w:hAnsi="Arial" w:cs="Arial"/>
          <w:sz w:val="17"/>
          <w:szCs w:val="17"/>
        </w:rPr>
      </w:pPr>
      <w:r w:rsidRPr="007B5846">
        <w:rPr>
          <w:rFonts w:ascii="Arial" w:hAnsi="Arial" w:cs="Arial"/>
          <w:sz w:val="17"/>
          <w:szCs w:val="17"/>
        </w:rPr>
        <w:t xml:space="preserve">Promover el fortalecimiento de la cultura política y democrática de los queretanos, a </w:t>
      </w:r>
      <w:r w:rsidR="007B5846" w:rsidRPr="007B5846">
        <w:rPr>
          <w:rFonts w:ascii="Arial" w:hAnsi="Arial" w:cs="Arial"/>
          <w:sz w:val="17"/>
          <w:szCs w:val="17"/>
        </w:rPr>
        <w:t>través</w:t>
      </w:r>
      <w:r w:rsidRPr="007B5846">
        <w:rPr>
          <w:rFonts w:ascii="Arial" w:hAnsi="Arial" w:cs="Arial"/>
          <w:sz w:val="17"/>
          <w:szCs w:val="17"/>
        </w:rPr>
        <w:t xml:space="preserve"> de la educación cívica;</w:t>
      </w:r>
    </w:p>
    <w:p w:rsidR="0021691A" w:rsidRDefault="0021691A" w:rsidP="007B5846">
      <w:pPr>
        <w:pStyle w:val="Prrafodelista"/>
        <w:numPr>
          <w:ilvl w:val="0"/>
          <w:numId w:val="45"/>
        </w:numPr>
        <w:autoSpaceDE w:val="0"/>
        <w:autoSpaceDN w:val="0"/>
        <w:adjustRightInd w:val="0"/>
        <w:rPr>
          <w:rFonts w:ascii="Arial" w:hAnsi="Arial" w:cs="Arial"/>
          <w:sz w:val="17"/>
          <w:szCs w:val="17"/>
        </w:rPr>
      </w:pPr>
      <w:r w:rsidRPr="007B5846">
        <w:rPr>
          <w:rFonts w:ascii="Arial" w:hAnsi="Arial" w:cs="Arial"/>
          <w:sz w:val="17"/>
          <w:szCs w:val="17"/>
        </w:rPr>
        <w:t xml:space="preserve">Garantizar, en conjunto con el Instituto Nacional Electoral, la celebración periódica y pacífica de las elecciones para renovar al </w:t>
      </w:r>
      <w:r w:rsidR="007B5846" w:rsidRPr="007B5846">
        <w:rPr>
          <w:rFonts w:ascii="Arial" w:hAnsi="Arial" w:cs="Arial"/>
          <w:sz w:val="17"/>
          <w:szCs w:val="17"/>
        </w:rPr>
        <w:t>titular</w:t>
      </w:r>
      <w:r w:rsidRPr="007B5846">
        <w:rPr>
          <w:rFonts w:ascii="Arial" w:hAnsi="Arial" w:cs="Arial"/>
          <w:sz w:val="17"/>
          <w:szCs w:val="17"/>
        </w:rPr>
        <w:t xml:space="preserve"> del Poder Ejecutivo y a los integrantes del Poder Legislativo y los Ayuntamientos del Estado.</w:t>
      </w:r>
      <w:r w:rsidRPr="007B5846">
        <w:rPr>
          <w:rFonts w:ascii="Arial" w:hAnsi="Arial" w:cs="Arial"/>
          <w:sz w:val="17"/>
          <w:szCs w:val="17"/>
        </w:rPr>
        <w:tab/>
      </w:r>
    </w:p>
    <w:p w:rsidR="007B5846" w:rsidRDefault="007B5846" w:rsidP="007B5846">
      <w:pPr>
        <w:autoSpaceDE w:val="0"/>
        <w:autoSpaceDN w:val="0"/>
        <w:adjustRightInd w:val="0"/>
        <w:rPr>
          <w:rFonts w:ascii="Arial" w:hAnsi="Arial" w:cs="Arial"/>
          <w:sz w:val="17"/>
          <w:szCs w:val="17"/>
        </w:rPr>
      </w:pPr>
    </w:p>
    <w:p w:rsidR="007B5846" w:rsidRDefault="007B5846" w:rsidP="007B5846">
      <w:pPr>
        <w:autoSpaceDE w:val="0"/>
        <w:autoSpaceDN w:val="0"/>
        <w:adjustRightInd w:val="0"/>
        <w:rPr>
          <w:rFonts w:ascii="Arial" w:hAnsi="Arial" w:cs="Arial"/>
          <w:sz w:val="17"/>
          <w:szCs w:val="17"/>
        </w:rPr>
      </w:pPr>
    </w:p>
    <w:p w:rsidR="007B5846" w:rsidRPr="007B5846" w:rsidRDefault="007B5846" w:rsidP="007B5846">
      <w:pPr>
        <w:autoSpaceDE w:val="0"/>
        <w:autoSpaceDN w:val="0"/>
        <w:adjustRightInd w:val="0"/>
        <w:rPr>
          <w:rFonts w:ascii="Arial" w:hAnsi="Arial" w:cs="Arial"/>
          <w:sz w:val="17"/>
          <w:szCs w:val="17"/>
        </w:rPr>
      </w:pPr>
    </w:p>
    <w:p w:rsidR="0021691A" w:rsidRPr="007B5846" w:rsidRDefault="0021691A" w:rsidP="0021691A">
      <w:pPr>
        <w:autoSpaceDE w:val="0"/>
        <w:autoSpaceDN w:val="0"/>
        <w:adjustRightInd w:val="0"/>
        <w:spacing w:before="240" w:after="120"/>
        <w:rPr>
          <w:rFonts w:ascii="Arial" w:hAnsi="Arial" w:cs="Arial"/>
          <w:sz w:val="17"/>
          <w:szCs w:val="17"/>
        </w:rPr>
      </w:pPr>
      <w:r w:rsidRPr="007B5846">
        <w:rPr>
          <w:rFonts w:ascii="Arial" w:hAnsi="Arial" w:cs="Arial"/>
          <w:sz w:val="17"/>
          <w:szCs w:val="17"/>
        </w:rPr>
        <w:t xml:space="preserve">El Instituto como cualquier organismo publica, maneja su ejercicio fiscal de los meses de enero a diciembre de cada año, </w:t>
      </w:r>
      <w:r w:rsidR="007B5846" w:rsidRPr="007B5846">
        <w:rPr>
          <w:rFonts w:ascii="Arial" w:hAnsi="Arial" w:cs="Arial"/>
          <w:sz w:val="17"/>
          <w:szCs w:val="17"/>
        </w:rPr>
        <w:t>así</w:t>
      </w:r>
      <w:r w:rsidRPr="007B5846">
        <w:rPr>
          <w:rFonts w:ascii="Arial" w:hAnsi="Arial" w:cs="Arial"/>
          <w:sz w:val="17"/>
          <w:szCs w:val="17"/>
        </w:rPr>
        <w:t xml:space="preserve"> mismo hace entrega de dicha </w:t>
      </w:r>
      <w:r w:rsidR="007B5846" w:rsidRPr="007B5846">
        <w:rPr>
          <w:rFonts w:ascii="Arial" w:hAnsi="Arial" w:cs="Arial"/>
          <w:sz w:val="17"/>
          <w:szCs w:val="17"/>
        </w:rPr>
        <w:t>información</w:t>
      </w:r>
      <w:r w:rsidRPr="007B5846">
        <w:rPr>
          <w:rFonts w:ascii="Arial" w:hAnsi="Arial" w:cs="Arial"/>
          <w:sz w:val="17"/>
          <w:szCs w:val="17"/>
        </w:rPr>
        <w:t xml:space="preserve"> mediante la </w:t>
      </w:r>
      <w:r w:rsidR="007B5846" w:rsidRPr="007B5846">
        <w:rPr>
          <w:rFonts w:ascii="Arial" w:hAnsi="Arial" w:cs="Arial"/>
          <w:sz w:val="17"/>
          <w:szCs w:val="17"/>
        </w:rPr>
        <w:t>presentación</w:t>
      </w:r>
      <w:r w:rsidRPr="007B5846">
        <w:rPr>
          <w:rFonts w:ascii="Arial" w:hAnsi="Arial" w:cs="Arial"/>
          <w:sz w:val="17"/>
          <w:szCs w:val="17"/>
        </w:rPr>
        <w:t xml:space="preserve"> de la Cuenta </w:t>
      </w:r>
      <w:r w:rsidR="007B5846" w:rsidRPr="007B5846">
        <w:rPr>
          <w:rFonts w:ascii="Arial" w:hAnsi="Arial" w:cs="Arial"/>
          <w:sz w:val="17"/>
          <w:szCs w:val="17"/>
        </w:rPr>
        <w:t>Pública</w:t>
      </w:r>
      <w:r w:rsidRPr="007B5846">
        <w:rPr>
          <w:rFonts w:ascii="Arial" w:hAnsi="Arial" w:cs="Arial"/>
          <w:sz w:val="17"/>
          <w:szCs w:val="17"/>
        </w:rPr>
        <w:t xml:space="preserve"> a la Legislatura del Estado, a </w:t>
      </w:r>
      <w:r w:rsidR="007B5846" w:rsidRPr="007B5846">
        <w:rPr>
          <w:rFonts w:ascii="Arial" w:hAnsi="Arial" w:cs="Arial"/>
          <w:sz w:val="17"/>
          <w:szCs w:val="17"/>
        </w:rPr>
        <w:t>través</w:t>
      </w:r>
      <w:r w:rsidRPr="007B5846">
        <w:rPr>
          <w:rFonts w:ascii="Arial" w:hAnsi="Arial" w:cs="Arial"/>
          <w:sz w:val="17"/>
          <w:szCs w:val="17"/>
        </w:rPr>
        <w:t xml:space="preserve"> de la Entidad Superior de </w:t>
      </w:r>
      <w:r w:rsidR="007B5846" w:rsidRPr="007B5846">
        <w:rPr>
          <w:rFonts w:ascii="Arial" w:hAnsi="Arial" w:cs="Arial"/>
          <w:sz w:val="17"/>
          <w:szCs w:val="17"/>
        </w:rPr>
        <w:t>Fiscalización</w:t>
      </w:r>
      <w:r w:rsidRPr="007B5846">
        <w:rPr>
          <w:rFonts w:ascii="Arial" w:hAnsi="Arial" w:cs="Arial"/>
          <w:sz w:val="17"/>
          <w:szCs w:val="17"/>
        </w:rPr>
        <w:t xml:space="preserve"> del Estado de Querétaro</w:t>
      </w:r>
      <w:r w:rsidR="007B5846">
        <w:rPr>
          <w:rFonts w:ascii="Arial" w:hAnsi="Arial" w:cs="Arial"/>
          <w:sz w:val="17"/>
          <w:szCs w:val="17"/>
        </w:rPr>
        <w:t>.</w:t>
      </w:r>
    </w:p>
    <w:p w:rsidR="0021691A" w:rsidRPr="0021691A" w:rsidRDefault="0021691A" w:rsidP="0021691A">
      <w:pPr>
        <w:autoSpaceDE w:val="0"/>
        <w:autoSpaceDN w:val="0"/>
        <w:adjustRightInd w:val="0"/>
        <w:spacing w:before="240" w:after="120"/>
        <w:rPr>
          <w:rFonts w:ascii="Arial" w:hAnsi="Arial" w:cs="Arial"/>
          <w:b/>
          <w:sz w:val="17"/>
          <w:szCs w:val="17"/>
        </w:rPr>
      </w:pPr>
      <w:r w:rsidRPr="007B5846">
        <w:rPr>
          <w:rFonts w:ascii="Arial" w:hAnsi="Arial" w:cs="Arial"/>
          <w:sz w:val="17"/>
          <w:szCs w:val="17"/>
        </w:rPr>
        <w:t>Debido al objeto social a las facultades y obligaciones del Instituto, este no es sujeto del Impuesto Sobre la Renta por ser una persona moral no contribuyente a que se refiere el artículo 79 de la LISR. El Instituto solo tiene las obligaciones de retener y enterar el impuesto, así como de exigir la documentación que reúna los requisitos fiscales.</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5.</w:t>
      </w:r>
      <w:r w:rsidRPr="0021691A">
        <w:rPr>
          <w:rFonts w:ascii="Arial" w:hAnsi="Arial" w:cs="Arial"/>
          <w:b/>
          <w:sz w:val="17"/>
          <w:szCs w:val="17"/>
        </w:rPr>
        <w:tab/>
        <w:t>Bases de Preparación de los Estados Financieros</w:t>
      </w:r>
    </w:p>
    <w:p w:rsidR="0021691A" w:rsidRPr="0021691A" w:rsidRDefault="0021691A" w:rsidP="0021691A">
      <w:pPr>
        <w:autoSpaceDE w:val="0"/>
        <w:autoSpaceDN w:val="0"/>
        <w:adjustRightInd w:val="0"/>
        <w:spacing w:before="240" w:after="120"/>
        <w:rPr>
          <w:rFonts w:ascii="Arial" w:hAnsi="Arial" w:cs="Arial"/>
          <w:b/>
          <w:sz w:val="17"/>
          <w:szCs w:val="17"/>
        </w:rPr>
      </w:pPr>
      <w:r w:rsidRPr="007B5846">
        <w:rPr>
          <w:rFonts w:ascii="Arial" w:hAnsi="Arial" w:cs="Arial"/>
          <w:sz w:val="17"/>
          <w:szCs w:val="17"/>
        </w:rPr>
        <w:t xml:space="preserve">El Instituto Electoral del Estado de </w:t>
      </w:r>
      <w:r w:rsidR="007B5846" w:rsidRPr="007B5846">
        <w:rPr>
          <w:rFonts w:ascii="Arial" w:hAnsi="Arial" w:cs="Arial"/>
          <w:sz w:val="17"/>
          <w:szCs w:val="17"/>
        </w:rPr>
        <w:t>Querétaro</w:t>
      </w:r>
      <w:r w:rsidRPr="007B5846">
        <w:rPr>
          <w:rFonts w:ascii="Arial" w:hAnsi="Arial" w:cs="Arial"/>
          <w:sz w:val="17"/>
          <w:szCs w:val="17"/>
        </w:rPr>
        <w:t xml:space="preserve"> prepara y presenta su información financiera conforme a la Ley General de Contabilidad Gubernamental y con base en las disposiciones técnicas, emitidas por el Consejo Nacional de Armonización Contable en su conjunto y publicadas en el Diario Oficial de la Federación, esto a partir del año 2017, cuanto implanto la </w:t>
      </w:r>
      <w:r w:rsidR="007B5846" w:rsidRPr="007B5846">
        <w:rPr>
          <w:rFonts w:ascii="Arial" w:hAnsi="Arial" w:cs="Arial"/>
          <w:sz w:val="17"/>
          <w:szCs w:val="17"/>
        </w:rPr>
        <w:t>solución</w:t>
      </w:r>
      <w:r w:rsidRPr="007B5846">
        <w:rPr>
          <w:rFonts w:ascii="Arial" w:hAnsi="Arial" w:cs="Arial"/>
          <w:sz w:val="17"/>
          <w:szCs w:val="17"/>
        </w:rPr>
        <w:t xml:space="preserve"> </w:t>
      </w:r>
      <w:r w:rsidR="007B5846" w:rsidRPr="007B5846">
        <w:rPr>
          <w:rFonts w:ascii="Arial" w:hAnsi="Arial" w:cs="Arial"/>
          <w:sz w:val="17"/>
          <w:szCs w:val="17"/>
        </w:rPr>
        <w:t>tecnológica</w:t>
      </w:r>
      <w:r w:rsidRPr="007B5846">
        <w:rPr>
          <w:rFonts w:ascii="Arial" w:hAnsi="Arial" w:cs="Arial"/>
          <w:sz w:val="17"/>
          <w:szCs w:val="17"/>
        </w:rPr>
        <w:t xml:space="preserve"> que cumple con lo establecido en la normatividad</w:t>
      </w:r>
      <w:r w:rsidR="007B5846">
        <w:rPr>
          <w:rFonts w:ascii="Arial" w:hAnsi="Arial" w:cs="Arial"/>
          <w:sz w:val="17"/>
          <w:szCs w:val="17"/>
        </w:rPr>
        <w:t>.</w:t>
      </w:r>
    </w:p>
    <w:p w:rsidR="0021691A" w:rsidRPr="0021691A" w:rsidRDefault="0021691A" w:rsidP="0021691A">
      <w:pPr>
        <w:autoSpaceDE w:val="0"/>
        <w:autoSpaceDN w:val="0"/>
        <w:adjustRightInd w:val="0"/>
        <w:spacing w:before="240" w:after="120"/>
        <w:rPr>
          <w:rFonts w:ascii="Arial" w:hAnsi="Arial" w:cs="Arial"/>
          <w:b/>
          <w:sz w:val="17"/>
          <w:szCs w:val="17"/>
        </w:rPr>
      </w:pPr>
      <w:r w:rsidRPr="007B5846">
        <w:rPr>
          <w:rFonts w:ascii="Arial" w:hAnsi="Arial" w:cs="Arial"/>
          <w:sz w:val="17"/>
          <w:szCs w:val="17"/>
        </w:rPr>
        <w:t>Dicha solución tecnológica permite el reconocimiento de ingresos, gastos, activos, pasivos y patrimonio; integra en forma automática las cuentas presupuestarias con las contables; permite que los registros se efectúen considerando la base acumulativa para la integración de la información financiera; refleja un registro congruente y ordenado de cada operación; genera en tiempo real estados financieros y demás información que contribuye a la toma de decisiones, a la transparencia, a la programación con base en resultados, a la evaluación y a la rendición de cuentas</w:t>
      </w:r>
      <w:r w:rsidR="007B5846">
        <w:rPr>
          <w:rFonts w:ascii="Arial" w:hAnsi="Arial" w:cs="Arial"/>
          <w:sz w:val="17"/>
          <w:szCs w:val="17"/>
        </w:rPr>
        <w:t>.</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6.</w:t>
      </w:r>
      <w:r w:rsidRPr="0021691A">
        <w:rPr>
          <w:rFonts w:ascii="Arial" w:hAnsi="Arial" w:cs="Arial"/>
          <w:b/>
          <w:sz w:val="17"/>
          <w:szCs w:val="17"/>
        </w:rPr>
        <w:tab/>
        <w:t>Políticas de Contabilidad Significativas</w:t>
      </w:r>
    </w:p>
    <w:p w:rsidR="0021691A" w:rsidRPr="007B5846" w:rsidRDefault="0021691A" w:rsidP="0021691A">
      <w:pPr>
        <w:autoSpaceDE w:val="0"/>
        <w:autoSpaceDN w:val="0"/>
        <w:adjustRightInd w:val="0"/>
        <w:spacing w:before="240" w:after="120"/>
        <w:rPr>
          <w:rFonts w:ascii="Arial" w:hAnsi="Arial" w:cs="Arial"/>
          <w:sz w:val="17"/>
          <w:szCs w:val="17"/>
        </w:rPr>
      </w:pPr>
      <w:r w:rsidRPr="007B5846">
        <w:rPr>
          <w:rFonts w:ascii="Arial" w:hAnsi="Arial" w:cs="Arial"/>
          <w:sz w:val="17"/>
          <w:szCs w:val="17"/>
        </w:rPr>
        <w:t>Las principales políticas contables aplicadas en la preparación de los estados financieros están reguladas por la normatividad gubernamental aplicable al organismo y se resumen a continuación:</w:t>
      </w:r>
    </w:p>
    <w:p w:rsidR="007B5846" w:rsidRDefault="0021691A" w:rsidP="0021691A">
      <w:pPr>
        <w:pStyle w:val="Prrafodelista"/>
        <w:numPr>
          <w:ilvl w:val="0"/>
          <w:numId w:val="45"/>
        </w:numPr>
        <w:autoSpaceDE w:val="0"/>
        <w:autoSpaceDN w:val="0"/>
        <w:adjustRightInd w:val="0"/>
        <w:spacing w:before="240" w:after="120"/>
        <w:rPr>
          <w:rFonts w:ascii="Arial" w:hAnsi="Arial" w:cs="Arial"/>
          <w:sz w:val="17"/>
          <w:szCs w:val="17"/>
        </w:rPr>
      </w:pPr>
      <w:r w:rsidRPr="007B5846">
        <w:rPr>
          <w:rFonts w:ascii="Arial" w:hAnsi="Arial" w:cs="Arial"/>
          <w:sz w:val="17"/>
          <w:szCs w:val="17"/>
        </w:rPr>
        <w:t>Las cifras de los estados financieros están presentados sobre la base de costo histórico</w:t>
      </w:r>
    </w:p>
    <w:p w:rsidR="00C93AA2" w:rsidRDefault="0021691A" w:rsidP="0021691A">
      <w:pPr>
        <w:pStyle w:val="Prrafodelista"/>
        <w:numPr>
          <w:ilvl w:val="0"/>
          <w:numId w:val="45"/>
        </w:numPr>
        <w:autoSpaceDE w:val="0"/>
        <w:autoSpaceDN w:val="0"/>
        <w:adjustRightInd w:val="0"/>
        <w:spacing w:before="240" w:after="120"/>
        <w:rPr>
          <w:rFonts w:ascii="Arial" w:hAnsi="Arial" w:cs="Arial"/>
          <w:sz w:val="17"/>
          <w:szCs w:val="17"/>
        </w:rPr>
      </w:pPr>
      <w:r w:rsidRPr="00C93AA2">
        <w:rPr>
          <w:rFonts w:ascii="Arial" w:hAnsi="Arial" w:cs="Arial"/>
          <w:sz w:val="17"/>
          <w:szCs w:val="17"/>
        </w:rPr>
        <w:t>No se reconocen los efectos de la inflación en la información financiera</w:t>
      </w:r>
    </w:p>
    <w:p w:rsidR="00C93AA2" w:rsidRDefault="0021691A" w:rsidP="0021691A">
      <w:pPr>
        <w:pStyle w:val="Prrafodelista"/>
        <w:numPr>
          <w:ilvl w:val="0"/>
          <w:numId w:val="45"/>
        </w:numPr>
        <w:autoSpaceDE w:val="0"/>
        <w:autoSpaceDN w:val="0"/>
        <w:adjustRightInd w:val="0"/>
        <w:spacing w:before="240" w:after="120"/>
        <w:rPr>
          <w:rFonts w:ascii="Arial" w:hAnsi="Arial" w:cs="Arial"/>
          <w:sz w:val="17"/>
          <w:szCs w:val="17"/>
        </w:rPr>
      </w:pPr>
      <w:r w:rsidRPr="00C93AA2">
        <w:rPr>
          <w:rFonts w:ascii="Arial" w:hAnsi="Arial" w:cs="Arial"/>
          <w:sz w:val="17"/>
          <w:szCs w:val="17"/>
        </w:rPr>
        <w:t>El mobiliario y equipo representa las adquisiciones efectuadas por el organismo, y se valúa a costos de adquisición, en caso de ser adquirido directamente por este, y casos de ser activos recibidos en donación de acuerdo a la política establecida</w:t>
      </w:r>
    </w:p>
    <w:p w:rsidR="00C93AA2" w:rsidRDefault="0021691A" w:rsidP="0021691A">
      <w:pPr>
        <w:pStyle w:val="Prrafodelista"/>
        <w:numPr>
          <w:ilvl w:val="0"/>
          <w:numId w:val="45"/>
        </w:numPr>
        <w:autoSpaceDE w:val="0"/>
        <w:autoSpaceDN w:val="0"/>
        <w:adjustRightInd w:val="0"/>
        <w:spacing w:before="240" w:after="120"/>
        <w:rPr>
          <w:rFonts w:ascii="Arial" w:hAnsi="Arial" w:cs="Arial"/>
          <w:sz w:val="17"/>
          <w:szCs w:val="17"/>
        </w:rPr>
      </w:pPr>
      <w:r w:rsidRPr="00C93AA2">
        <w:rPr>
          <w:rFonts w:ascii="Arial" w:hAnsi="Arial" w:cs="Arial"/>
          <w:sz w:val="17"/>
          <w:szCs w:val="17"/>
        </w:rPr>
        <w:t>Los ingresos se reconocen cuando se realizan, considerando el momento en que se presta el servicio y/o cuando se cobran, adicional del aplicar el registro de devengar cuando se conoce la cifra a recibir</w:t>
      </w:r>
    </w:p>
    <w:p w:rsidR="00C93AA2" w:rsidRDefault="0021691A" w:rsidP="0021691A">
      <w:pPr>
        <w:pStyle w:val="Prrafodelista"/>
        <w:numPr>
          <w:ilvl w:val="0"/>
          <w:numId w:val="45"/>
        </w:numPr>
        <w:autoSpaceDE w:val="0"/>
        <w:autoSpaceDN w:val="0"/>
        <w:adjustRightInd w:val="0"/>
        <w:spacing w:before="240" w:after="120"/>
        <w:rPr>
          <w:rFonts w:ascii="Arial" w:hAnsi="Arial" w:cs="Arial"/>
          <w:sz w:val="17"/>
          <w:szCs w:val="17"/>
        </w:rPr>
      </w:pPr>
      <w:r w:rsidRPr="00C93AA2">
        <w:rPr>
          <w:rFonts w:ascii="Arial" w:hAnsi="Arial" w:cs="Arial"/>
          <w:sz w:val="17"/>
          <w:szCs w:val="17"/>
        </w:rPr>
        <w:t>Los gastos contables son reconocidos al momento de reconocer una obligación de pago a favor de terceros por la recepción de conformidad de bienes, servicios, independientemente de cuando se paguen.</w:t>
      </w:r>
    </w:p>
    <w:p w:rsidR="0021691A" w:rsidRPr="00C93AA2" w:rsidRDefault="0021691A" w:rsidP="0021691A">
      <w:pPr>
        <w:pStyle w:val="Prrafodelista"/>
        <w:numPr>
          <w:ilvl w:val="0"/>
          <w:numId w:val="45"/>
        </w:numPr>
        <w:autoSpaceDE w:val="0"/>
        <w:autoSpaceDN w:val="0"/>
        <w:adjustRightInd w:val="0"/>
        <w:spacing w:before="240" w:after="120"/>
        <w:rPr>
          <w:rFonts w:ascii="Arial" w:hAnsi="Arial" w:cs="Arial"/>
          <w:b/>
          <w:sz w:val="17"/>
          <w:szCs w:val="17"/>
        </w:rPr>
      </w:pPr>
      <w:r w:rsidRPr="00C93AA2">
        <w:rPr>
          <w:rFonts w:ascii="Arial" w:hAnsi="Arial" w:cs="Arial"/>
          <w:sz w:val="17"/>
          <w:szCs w:val="17"/>
        </w:rPr>
        <w:t>Las tasas que se utilizaran para llevar a cabo la depreciación del activo son las emitidas por el Consejo Nacional de Armonización Contables y publicada como “Parámetros de Estimación de Vida Útil” y se calculara en base al método de línea recta.</w:t>
      </w:r>
    </w:p>
    <w:p w:rsidR="00C93AA2"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7.     </w:t>
      </w:r>
      <w:r w:rsidRPr="0021691A">
        <w:rPr>
          <w:rFonts w:ascii="Arial" w:hAnsi="Arial" w:cs="Arial"/>
          <w:b/>
          <w:sz w:val="17"/>
          <w:szCs w:val="17"/>
        </w:rPr>
        <w:tab/>
        <w:t>Posición en Moneda Extranjera y Protección por Riesgo Cambiario</w:t>
      </w:r>
    </w:p>
    <w:p w:rsidR="0021691A" w:rsidRPr="0021691A" w:rsidRDefault="0021691A" w:rsidP="0021691A">
      <w:pPr>
        <w:autoSpaceDE w:val="0"/>
        <w:autoSpaceDN w:val="0"/>
        <w:adjustRightInd w:val="0"/>
        <w:spacing w:before="240" w:after="120"/>
        <w:rPr>
          <w:rFonts w:ascii="Arial" w:hAnsi="Arial" w:cs="Arial"/>
          <w:b/>
          <w:sz w:val="17"/>
          <w:szCs w:val="17"/>
        </w:rPr>
      </w:pPr>
      <w:r w:rsidRPr="00C93AA2">
        <w:rPr>
          <w:rFonts w:ascii="Arial" w:hAnsi="Arial" w:cs="Arial"/>
          <w:sz w:val="17"/>
          <w:szCs w:val="17"/>
        </w:rPr>
        <w:t>No se tienen operaciones en moneda extranjera</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8. </w:t>
      </w:r>
      <w:r w:rsidRPr="0021691A">
        <w:rPr>
          <w:rFonts w:ascii="Arial" w:hAnsi="Arial" w:cs="Arial"/>
          <w:b/>
          <w:sz w:val="17"/>
          <w:szCs w:val="17"/>
        </w:rPr>
        <w:tab/>
        <w:t>Reporte Analítico del Activo</w:t>
      </w:r>
    </w:p>
    <w:p w:rsidR="0021691A" w:rsidRDefault="0021691A" w:rsidP="0021691A">
      <w:pPr>
        <w:autoSpaceDE w:val="0"/>
        <w:autoSpaceDN w:val="0"/>
        <w:adjustRightInd w:val="0"/>
        <w:spacing w:before="240" w:after="120"/>
        <w:rPr>
          <w:rFonts w:ascii="Arial" w:hAnsi="Arial" w:cs="Arial"/>
          <w:sz w:val="17"/>
          <w:szCs w:val="17"/>
        </w:rPr>
      </w:pPr>
      <w:r w:rsidRPr="00C93AA2">
        <w:rPr>
          <w:rFonts w:ascii="Arial" w:hAnsi="Arial" w:cs="Arial"/>
          <w:sz w:val="17"/>
          <w:szCs w:val="17"/>
        </w:rPr>
        <w:t xml:space="preserve">En lo que se refiere al </w:t>
      </w:r>
      <w:r w:rsidR="00C93AA2" w:rsidRPr="00C93AA2">
        <w:rPr>
          <w:rFonts w:ascii="Arial" w:hAnsi="Arial" w:cs="Arial"/>
          <w:sz w:val="17"/>
          <w:szCs w:val="17"/>
        </w:rPr>
        <w:t>analítico</w:t>
      </w:r>
      <w:r w:rsidRPr="00C93AA2">
        <w:rPr>
          <w:rFonts w:ascii="Arial" w:hAnsi="Arial" w:cs="Arial"/>
          <w:sz w:val="17"/>
          <w:szCs w:val="17"/>
        </w:rPr>
        <w:t xml:space="preserve"> del Activo este durante el año de 2017 </w:t>
      </w:r>
      <w:r w:rsidR="00C93AA2" w:rsidRPr="00C93AA2">
        <w:rPr>
          <w:rFonts w:ascii="Arial" w:hAnsi="Arial" w:cs="Arial"/>
          <w:sz w:val="17"/>
          <w:szCs w:val="17"/>
        </w:rPr>
        <w:t>sufrió</w:t>
      </w:r>
      <w:r w:rsidRPr="00C93AA2">
        <w:rPr>
          <w:rFonts w:ascii="Arial" w:hAnsi="Arial" w:cs="Arial"/>
          <w:sz w:val="17"/>
          <w:szCs w:val="17"/>
        </w:rPr>
        <w:t xml:space="preserve"> al aumento derivado del reconocimiento de la </w:t>
      </w:r>
      <w:r w:rsidR="00C93AA2" w:rsidRPr="00C93AA2">
        <w:rPr>
          <w:rFonts w:ascii="Arial" w:hAnsi="Arial" w:cs="Arial"/>
          <w:sz w:val="17"/>
          <w:szCs w:val="17"/>
        </w:rPr>
        <w:t>actualización</w:t>
      </w:r>
      <w:r w:rsidRPr="00C93AA2">
        <w:rPr>
          <w:rFonts w:ascii="Arial" w:hAnsi="Arial" w:cs="Arial"/>
          <w:sz w:val="17"/>
          <w:szCs w:val="17"/>
        </w:rPr>
        <w:t xml:space="preserve"> del valor </w:t>
      </w:r>
      <w:r w:rsidR="00C93AA2" w:rsidRPr="00C93AA2">
        <w:rPr>
          <w:rFonts w:ascii="Arial" w:hAnsi="Arial" w:cs="Arial"/>
          <w:sz w:val="17"/>
          <w:szCs w:val="17"/>
        </w:rPr>
        <w:t>catastral</w:t>
      </w:r>
      <w:r w:rsidRPr="00C93AA2">
        <w:rPr>
          <w:rFonts w:ascii="Arial" w:hAnsi="Arial" w:cs="Arial"/>
          <w:sz w:val="17"/>
          <w:szCs w:val="17"/>
        </w:rPr>
        <w:t xml:space="preserve"> del Terreno, </w:t>
      </w:r>
      <w:r w:rsidR="00C93AA2" w:rsidRPr="00C93AA2">
        <w:rPr>
          <w:rFonts w:ascii="Arial" w:hAnsi="Arial" w:cs="Arial"/>
          <w:sz w:val="17"/>
          <w:szCs w:val="17"/>
        </w:rPr>
        <w:t>así</w:t>
      </w:r>
      <w:r w:rsidRPr="00C93AA2">
        <w:rPr>
          <w:rFonts w:ascii="Arial" w:hAnsi="Arial" w:cs="Arial"/>
          <w:sz w:val="17"/>
          <w:szCs w:val="17"/>
        </w:rPr>
        <w:t xml:space="preserve">  mismo, como de la compra de bienes muebles para uso del Instituto</w:t>
      </w:r>
      <w:r w:rsidR="00C93AA2">
        <w:rPr>
          <w:rFonts w:ascii="Arial" w:hAnsi="Arial" w:cs="Arial"/>
          <w:sz w:val="17"/>
          <w:szCs w:val="17"/>
        </w:rPr>
        <w:t>.</w:t>
      </w:r>
    </w:p>
    <w:p w:rsidR="00C93AA2" w:rsidRPr="0021691A" w:rsidRDefault="00C93AA2" w:rsidP="0021691A">
      <w:pPr>
        <w:autoSpaceDE w:val="0"/>
        <w:autoSpaceDN w:val="0"/>
        <w:adjustRightInd w:val="0"/>
        <w:spacing w:before="240" w:after="120"/>
        <w:rPr>
          <w:rFonts w:ascii="Arial" w:hAnsi="Arial" w:cs="Arial"/>
          <w:b/>
          <w:sz w:val="17"/>
          <w:szCs w:val="17"/>
        </w:rPr>
      </w:pP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lastRenderedPageBreak/>
        <w:t xml:space="preserve">9.     </w:t>
      </w:r>
      <w:r w:rsidRPr="0021691A">
        <w:rPr>
          <w:rFonts w:ascii="Arial" w:hAnsi="Arial" w:cs="Arial"/>
          <w:b/>
          <w:sz w:val="17"/>
          <w:szCs w:val="17"/>
        </w:rPr>
        <w:tab/>
        <w:t>Fideicomisos, Mandatos y Análogos</w:t>
      </w:r>
    </w:p>
    <w:p w:rsidR="0021691A" w:rsidRPr="0021691A" w:rsidRDefault="0021691A" w:rsidP="0021691A">
      <w:pPr>
        <w:autoSpaceDE w:val="0"/>
        <w:autoSpaceDN w:val="0"/>
        <w:adjustRightInd w:val="0"/>
        <w:spacing w:before="240" w:after="120"/>
        <w:rPr>
          <w:rFonts w:ascii="Arial" w:hAnsi="Arial" w:cs="Arial"/>
          <w:b/>
          <w:sz w:val="17"/>
          <w:szCs w:val="17"/>
        </w:rPr>
      </w:pPr>
      <w:r w:rsidRPr="00C93AA2">
        <w:rPr>
          <w:rFonts w:ascii="Arial" w:hAnsi="Arial" w:cs="Arial"/>
          <w:sz w:val="17"/>
          <w:szCs w:val="17"/>
        </w:rPr>
        <w:t xml:space="preserve">No se tienen </w:t>
      </w:r>
      <w:r w:rsidR="00C93AA2" w:rsidRPr="00C93AA2">
        <w:rPr>
          <w:rFonts w:ascii="Arial" w:hAnsi="Arial" w:cs="Arial"/>
          <w:sz w:val="17"/>
          <w:szCs w:val="17"/>
        </w:rPr>
        <w:t>ningún</w:t>
      </w:r>
      <w:r w:rsidRPr="00C93AA2">
        <w:rPr>
          <w:rFonts w:ascii="Arial" w:hAnsi="Arial" w:cs="Arial"/>
          <w:sz w:val="17"/>
          <w:szCs w:val="17"/>
        </w:rPr>
        <w:t xml:space="preserve"> instrumento de este tipo.</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10.   </w:t>
      </w:r>
      <w:r w:rsidRPr="0021691A">
        <w:rPr>
          <w:rFonts w:ascii="Arial" w:hAnsi="Arial" w:cs="Arial"/>
          <w:b/>
          <w:sz w:val="17"/>
          <w:szCs w:val="17"/>
        </w:rPr>
        <w:tab/>
        <w:t>Reporte de la Recaudación</w:t>
      </w:r>
    </w:p>
    <w:p w:rsidR="0021691A" w:rsidRDefault="0021691A" w:rsidP="0021691A">
      <w:pPr>
        <w:autoSpaceDE w:val="0"/>
        <w:autoSpaceDN w:val="0"/>
        <w:adjustRightInd w:val="0"/>
        <w:spacing w:before="240" w:after="120"/>
        <w:rPr>
          <w:rFonts w:ascii="Arial" w:hAnsi="Arial" w:cs="Arial"/>
          <w:sz w:val="17"/>
          <w:szCs w:val="17"/>
        </w:rPr>
      </w:pPr>
      <w:r w:rsidRPr="00C93AA2">
        <w:rPr>
          <w:rFonts w:ascii="Arial" w:hAnsi="Arial" w:cs="Arial"/>
          <w:sz w:val="17"/>
          <w:szCs w:val="17"/>
        </w:rPr>
        <w:t xml:space="preserve">Los ingresos que recibe el Instituto son las ministraciones que entrega de manera mensual el Poder Ejecutivo del Estado, a </w:t>
      </w:r>
      <w:r w:rsidR="00C93AA2" w:rsidRPr="00C93AA2">
        <w:rPr>
          <w:rFonts w:ascii="Arial" w:hAnsi="Arial" w:cs="Arial"/>
          <w:sz w:val="17"/>
          <w:szCs w:val="17"/>
        </w:rPr>
        <w:t>través</w:t>
      </w:r>
      <w:r w:rsidRPr="00C93AA2">
        <w:rPr>
          <w:rFonts w:ascii="Arial" w:hAnsi="Arial" w:cs="Arial"/>
          <w:sz w:val="17"/>
          <w:szCs w:val="17"/>
        </w:rPr>
        <w:t xml:space="preserve"> de la Secretaria de </w:t>
      </w:r>
      <w:r w:rsidR="00C93AA2" w:rsidRPr="00C93AA2">
        <w:rPr>
          <w:rFonts w:ascii="Arial" w:hAnsi="Arial" w:cs="Arial"/>
          <w:sz w:val="17"/>
          <w:szCs w:val="17"/>
        </w:rPr>
        <w:t>Planeación</w:t>
      </w:r>
      <w:r w:rsidRPr="00C93AA2">
        <w:rPr>
          <w:rFonts w:ascii="Arial" w:hAnsi="Arial" w:cs="Arial"/>
          <w:sz w:val="17"/>
          <w:szCs w:val="17"/>
        </w:rPr>
        <w:t xml:space="preserve"> y Finanzas</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11.   </w:t>
      </w:r>
      <w:r w:rsidRPr="0021691A">
        <w:rPr>
          <w:rFonts w:ascii="Arial" w:hAnsi="Arial" w:cs="Arial"/>
          <w:b/>
          <w:sz w:val="17"/>
          <w:szCs w:val="17"/>
        </w:rPr>
        <w:tab/>
        <w:t>Información sobre la Deuda y el Reporte Analítico de la Deuda</w:t>
      </w:r>
    </w:p>
    <w:p w:rsidR="0021691A" w:rsidRPr="0021691A" w:rsidRDefault="0021691A" w:rsidP="00C93AA2">
      <w:pPr>
        <w:autoSpaceDE w:val="0"/>
        <w:autoSpaceDN w:val="0"/>
        <w:adjustRightInd w:val="0"/>
        <w:spacing w:before="240" w:after="120"/>
        <w:rPr>
          <w:rFonts w:ascii="Arial" w:hAnsi="Arial" w:cs="Arial"/>
          <w:b/>
          <w:sz w:val="17"/>
          <w:szCs w:val="17"/>
        </w:rPr>
      </w:pPr>
      <w:r w:rsidRPr="00C93AA2">
        <w:rPr>
          <w:rFonts w:ascii="Arial" w:hAnsi="Arial" w:cs="Arial"/>
          <w:sz w:val="17"/>
          <w:szCs w:val="17"/>
        </w:rPr>
        <w:t xml:space="preserve">El Instituto no tiene Contratada Deuda Publica con ninguna </w:t>
      </w:r>
      <w:r w:rsidR="00C93AA2" w:rsidRPr="00C93AA2">
        <w:rPr>
          <w:rFonts w:ascii="Arial" w:hAnsi="Arial" w:cs="Arial"/>
          <w:sz w:val="17"/>
          <w:szCs w:val="17"/>
        </w:rPr>
        <w:t>Institución</w:t>
      </w:r>
      <w:r w:rsidRPr="00C93AA2">
        <w:rPr>
          <w:rFonts w:ascii="Arial" w:hAnsi="Arial" w:cs="Arial"/>
          <w:sz w:val="17"/>
          <w:szCs w:val="17"/>
        </w:rPr>
        <w:t xml:space="preserve"> Financiera, la deuda que genera es la derivada de los pagos a proveedores y es liquidada a corto plazo.</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12. </w:t>
      </w:r>
      <w:r w:rsidRPr="0021691A">
        <w:rPr>
          <w:rFonts w:ascii="Arial" w:hAnsi="Arial" w:cs="Arial"/>
          <w:b/>
          <w:sz w:val="17"/>
          <w:szCs w:val="17"/>
        </w:rPr>
        <w:tab/>
        <w:t>Calificac</w:t>
      </w:r>
      <w:r w:rsidR="00C93AA2">
        <w:rPr>
          <w:rFonts w:ascii="Arial" w:hAnsi="Arial" w:cs="Arial"/>
          <w:b/>
          <w:sz w:val="17"/>
          <w:szCs w:val="17"/>
        </w:rPr>
        <w:t>iones otorgadas</w:t>
      </w:r>
    </w:p>
    <w:p w:rsidR="0021691A" w:rsidRPr="0021691A" w:rsidRDefault="0021691A" w:rsidP="0021691A">
      <w:pPr>
        <w:autoSpaceDE w:val="0"/>
        <w:autoSpaceDN w:val="0"/>
        <w:adjustRightInd w:val="0"/>
        <w:spacing w:before="240" w:after="120"/>
        <w:rPr>
          <w:rFonts w:ascii="Arial" w:hAnsi="Arial" w:cs="Arial"/>
          <w:b/>
          <w:sz w:val="17"/>
          <w:szCs w:val="17"/>
        </w:rPr>
      </w:pPr>
      <w:r w:rsidRPr="00C93AA2">
        <w:rPr>
          <w:rFonts w:ascii="Arial" w:hAnsi="Arial" w:cs="Arial"/>
          <w:sz w:val="17"/>
          <w:szCs w:val="17"/>
        </w:rPr>
        <w:t>El Instituto no ha contratado a ninguna calificadora</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13.   </w:t>
      </w:r>
      <w:r w:rsidRPr="0021691A">
        <w:rPr>
          <w:rFonts w:ascii="Arial" w:hAnsi="Arial" w:cs="Arial"/>
          <w:b/>
          <w:sz w:val="17"/>
          <w:szCs w:val="17"/>
        </w:rPr>
        <w:tab/>
        <w:t>Proceso de Mejora</w:t>
      </w:r>
    </w:p>
    <w:p w:rsidR="0021691A" w:rsidRPr="0021691A" w:rsidRDefault="0021691A" w:rsidP="00C93AA2">
      <w:pPr>
        <w:autoSpaceDE w:val="0"/>
        <w:autoSpaceDN w:val="0"/>
        <w:adjustRightInd w:val="0"/>
        <w:spacing w:before="240" w:after="120"/>
        <w:rPr>
          <w:rFonts w:ascii="Arial" w:hAnsi="Arial" w:cs="Arial"/>
          <w:b/>
          <w:sz w:val="17"/>
          <w:szCs w:val="17"/>
        </w:rPr>
      </w:pPr>
      <w:r w:rsidRPr="00C93AA2">
        <w:rPr>
          <w:rFonts w:ascii="Arial" w:hAnsi="Arial" w:cs="Arial"/>
          <w:sz w:val="17"/>
          <w:szCs w:val="17"/>
        </w:rPr>
        <w:t xml:space="preserve">En lo que respecta a este aspecto el Instituto durante el año 2017 llevo a cabo un trabajo en la </w:t>
      </w:r>
      <w:r w:rsidR="00C93AA2" w:rsidRPr="00C93AA2">
        <w:rPr>
          <w:rFonts w:ascii="Arial" w:hAnsi="Arial" w:cs="Arial"/>
          <w:sz w:val="17"/>
          <w:szCs w:val="17"/>
        </w:rPr>
        <w:t>actualización</w:t>
      </w:r>
      <w:r w:rsidRPr="00C93AA2">
        <w:rPr>
          <w:rFonts w:ascii="Arial" w:hAnsi="Arial" w:cs="Arial"/>
          <w:sz w:val="17"/>
          <w:szCs w:val="17"/>
        </w:rPr>
        <w:t xml:space="preserve"> de su Normatividad, por lo que se </w:t>
      </w:r>
      <w:r w:rsidR="00C93AA2" w:rsidRPr="00C93AA2">
        <w:rPr>
          <w:rFonts w:ascii="Arial" w:hAnsi="Arial" w:cs="Arial"/>
          <w:sz w:val="17"/>
          <w:szCs w:val="17"/>
        </w:rPr>
        <w:t>creó</w:t>
      </w:r>
      <w:r w:rsidRPr="00C93AA2">
        <w:rPr>
          <w:rFonts w:ascii="Arial" w:hAnsi="Arial" w:cs="Arial"/>
          <w:sz w:val="17"/>
          <w:szCs w:val="17"/>
        </w:rPr>
        <w:t xml:space="preserve"> el Comité de Normatividad se dio a la tarea de analizar, modificar o crear la Normatividad para el buen funcionamiento del Instituto.</w:t>
      </w:r>
    </w:p>
    <w:p w:rsidR="00C93AA2"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14.   </w:t>
      </w:r>
      <w:r w:rsidRPr="0021691A">
        <w:rPr>
          <w:rFonts w:ascii="Arial" w:hAnsi="Arial" w:cs="Arial"/>
          <w:b/>
          <w:sz w:val="17"/>
          <w:szCs w:val="17"/>
        </w:rPr>
        <w:tab/>
      </w:r>
      <w:r w:rsidR="00C93AA2">
        <w:rPr>
          <w:rFonts w:ascii="Arial" w:hAnsi="Arial" w:cs="Arial"/>
          <w:b/>
          <w:sz w:val="17"/>
          <w:szCs w:val="17"/>
        </w:rPr>
        <w:t>Información por Segmentos</w:t>
      </w:r>
    </w:p>
    <w:p w:rsidR="0021691A" w:rsidRPr="0021691A" w:rsidRDefault="0021691A" w:rsidP="00C93AA2">
      <w:pPr>
        <w:autoSpaceDE w:val="0"/>
        <w:autoSpaceDN w:val="0"/>
        <w:adjustRightInd w:val="0"/>
        <w:spacing w:before="240" w:after="120"/>
        <w:rPr>
          <w:rFonts w:ascii="Arial" w:hAnsi="Arial" w:cs="Arial"/>
          <w:b/>
          <w:sz w:val="17"/>
          <w:szCs w:val="17"/>
        </w:rPr>
      </w:pPr>
      <w:r w:rsidRPr="00C93AA2">
        <w:rPr>
          <w:rFonts w:ascii="Arial" w:hAnsi="Arial" w:cs="Arial"/>
          <w:sz w:val="17"/>
          <w:szCs w:val="17"/>
        </w:rPr>
        <w:t>En lo que re</w:t>
      </w:r>
      <w:r w:rsidR="00C93AA2">
        <w:rPr>
          <w:rFonts w:ascii="Arial" w:hAnsi="Arial" w:cs="Arial"/>
          <w:sz w:val="17"/>
          <w:szCs w:val="17"/>
        </w:rPr>
        <w:t xml:space="preserve">specta a este segmento no hay nada que </w:t>
      </w:r>
      <w:r w:rsidRPr="00C93AA2">
        <w:rPr>
          <w:rFonts w:ascii="Arial" w:hAnsi="Arial" w:cs="Arial"/>
          <w:sz w:val="17"/>
          <w:szCs w:val="17"/>
        </w:rPr>
        <w:t>informar.</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15.   </w:t>
      </w:r>
      <w:r w:rsidRPr="0021691A">
        <w:rPr>
          <w:rFonts w:ascii="Arial" w:hAnsi="Arial" w:cs="Arial"/>
          <w:b/>
          <w:sz w:val="17"/>
          <w:szCs w:val="17"/>
        </w:rPr>
        <w:tab/>
        <w:t>Eventos Posteriores al Cierre</w:t>
      </w:r>
    </w:p>
    <w:p w:rsidR="0021691A" w:rsidRPr="0021691A" w:rsidRDefault="0021691A" w:rsidP="0021691A">
      <w:pPr>
        <w:autoSpaceDE w:val="0"/>
        <w:autoSpaceDN w:val="0"/>
        <w:adjustRightInd w:val="0"/>
        <w:spacing w:before="240" w:after="120"/>
        <w:rPr>
          <w:rFonts w:ascii="Arial" w:hAnsi="Arial" w:cs="Arial"/>
          <w:b/>
          <w:sz w:val="17"/>
          <w:szCs w:val="17"/>
        </w:rPr>
      </w:pPr>
      <w:r w:rsidRPr="00C93AA2">
        <w:rPr>
          <w:rFonts w:ascii="Arial" w:hAnsi="Arial" w:cs="Arial"/>
          <w:sz w:val="17"/>
          <w:szCs w:val="17"/>
        </w:rPr>
        <w:t xml:space="preserve">En lo que respecta a esta </w:t>
      </w:r>
      <w:r w:rsidR="00C93AA2" w:rsidRPr="00C93AA2">
        <w:rPr>
          <w:rFonts w:ascii="Arial" w:hAnsi="Arial" w:cs="Arial"/>
          <w:sz w:val="17"/>
          <w:szCs w:val="17"/>
        </w:rPr>
        <w:t>situación</w:t>
      </w:r>
      <w:r w:rsidRPr="00C93AA2">
        <w:rPr>
          <w:rFonts w:ascii="Arial" w:hAnsi="Arial" w:cs="Arial"/>
          <w:sz w:val="17"/>
          <w:szCs w:val="17"/>
        </w:rPr>
        <w:t xml:space="preserve"> no se tienen eventos posteriores al cierre del 2017 que puedan afectar al Instituto</w:t>
      </w:r>
    </w:p>
    <w:p w:rsidR="0021691A" w:rsidRPr="0021691A" w:rsidRDefault="0021691A" w:rsidP="0021691A">
      <w:pPr>
        <w:autoSpaceDE w:val="0"/>
        <w:autoSpaceDN w:val="0"/>
        <w:adjustRightInd w:val="0"/>
        <w:spacing w:before="240" w:after="120"/>
        <w:rPr>
          <w:rFonts w:ascii="Arial" w:hAnsi="Arial" w:cs="Arial"/>
          <w:b/>
          <w:sz w:val="17"/>
          <w:szCs w:val="17"/>
        </w:rPr>
      </w:pPr>
      <w:r w:rsidRPr="0021691A">
        <w:rPr>
          <w:rFonts w:ascii="Arial" w:hAnsi="Arial" w:cs="Arial"/>
          <w:b/>
          <w:sz w:val="17"/>
          <w:szCs w:val="17"/>
        </w:rPr>
        <w:t xml:space="preserve">16. </w:t>
      </w:r>
      <w:r w:rsidR="00C93AA2">
        <w:rPr>
          <w:rFonts w:ascii="Arial" w:hAnsi="Arial" w:cs="Arial"/>
          <w:b/>
          <w:sz w:val="17"/>
          <w:szCs w:val="17"/>
        </w:rPr>
        <w:t xml:space="preserve">  </w:t>
      </w:r>
      <w:r w:rsidR="00C93AA2">
        <w:rPr>
          <w:rFonts w:ascii="Arial" w:hAnsi="Arial" w:cs="Arial"/>
          <w:b/>
          <w:sz w:val="17"/>
          <w:szCs w:val="17"/>
        </w:rPr>
        <w:tab/>
        <w:t>Partes Relacionadas</w:t>
      </w:r>
    </w:p>
    <w:p w:rsidR="00C93AA2" w:rsidRDefault="0021691A" w:rsidP="00C93AA2">
      <w:pPr>
        <w:autoSpaceDE w:val="0"/>
        <w:autoSpaceDN w:val="0"/>
        <w:adjustRightInd w:val="0"/>
        <w:spacing w:before="240" w:after="120"/>
        <w:rPr>
          <w:rFonts w:ascii="Arial" w:hAnsi="Arial" w:cs="Arial"/>
          <w:b/>
          <w:sz w:val="17"/>
          <w:szCs w:val="17"/>
        </w:rPr>
      </w:pPr>
      <w:r w:rsidRPr="00C93AA2">
        <w:rPr>
          <w:rFonts w:ascii="Arial" w:hAnsi="Arial" w:cs="Arial"/>
          <w:sz w:val="17"/>
          <w:szCs w:val="17"/>
        </w:rPr>
        <w:t>No se cuenta con partes relacionadas</w:t>
      </w:r>
      <w:r w:rsidRPr="0021691A">
        <w:rPr>
          <w:rFonts w:ascii="Arial" w:hAnsi="Arial" w:cs="Arial"/>
          <w:b/>
          <w:sz w:val="17"/>
          <w:szCs w:val="17"/>
        </w:rPr>
        <w:t xml:space="preserve"> </w:t>
      </w: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965AFC">
            <w:pPr>
              <w:jc w:val="center"/>
              <w:rPr>
                <w:rFonts w:ascii="Arial" w:hAnsi="Arial" w:cs="Arial"/>
                <w:color w:val="000000"/>
                <w:sz w:val="17"/>
                <w:szCs w:val="17"/>
              </w:rPr>
            </w:pPr>
            <w:r>
              <w:rPr>
                <w:rFonts w:ascii="Arial" w:hAnsi="Arial" w:cs="Arial"/>
                <w:color w:val="000000"/>
                <w:sz w:val="17"/>
                <w:szCs w:val="17"/>
              </w:rPr>
              <w:t>Lic. José Eugenio Plascencia Zarazúa</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965AFC">
            <w:pPr>
              <w:jc w:val="center"/>
              <w:rPr>
                <w:rFonts w:ascii="Arial" w:hAnsi="Arial" w:cs="Arial"/>
                <w:color w:val="000000"/>
                <w:sz w:val="17"/>
                <w:szCs w:val="17"/>
              </w:rPr>
            </w:pPr>
            <w:r>
              <w:rPr>
                <w:rFonts w:ascii="Arial" w:hAnsi="Arial" w:cs="Arial"/>
                <w:color w:val="000000"/>
                <w:sz w:val="17"/>
                <w:szCs w:val="17"/>
              </w:rPr>
              <w:t>C.P. Oscar Torres Rodríguez</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965AFC" w:rsidP="00C10BD9">
            <w:pPr>
              <w:jc w:val="center"/>
              <w:rPr>
                <w:rFonts w:ascii="Arial" w:hAnsi="Arial" w:cs="Arial"/>
                <w:sz w:val="17"/>
                <w:szCs w:val="17"/>
              </w:rPr>
            </w:pPr>
            <w:r>
              <w:rPr>
                <w:rFonts w:ascii="Arial" w:hAnsi="Arial" w:cs="Arial"/>
                <w:sz w:val="17"/>
                <w:szCs w:val="17"/>
              </w:rPr>
              <w:t>Secretario Ejecutivo</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965AFC">
            <w:pPr>
              <w:jc w:val="center"/>
              <w:rPr>
                <w:rFonts w:ascii="Arial" w:hAnsi="Arial" w:cs="Arial"/>
                <w:sz w:val="17"/>
                <w:szCs w:val="17"/>
              </w:rPr>
            </w:pPr>
            <w:r>
              <w:rPr>
                <w:rFonts w:ascii="Arial" w:hAnsi="Arial" w:cs="Arial"/>
                <w:sz w:val="17"/>
                <w:szCs w:val="17"/>
              </w:rPr>
              <w:t>Coordinador Administrativo</w:t>
            </w:r>
          </w:p>
        </w:tc>
      </w:tr>
    </w:tbl>
    <w:p w:rsidR="0037658D" w:rsidRDefault="0037658D" w:rsidP="002533F7">
      <w:pPr>
        <w:rPr>
          <w:rFonts w:ascii="Arial" w:hAnsi="Arial" w:cs="Arial"/>
          <w:b/>
          <w:sz w:val="17"/>
          <w:szCs w:val="17"/>
        </w:rPr>
      </w:pPr>
    </w:p>
    <w:sectPr w:rsidR="0037658D"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72" w:rsidRDefault="00997972">
      <w:r>
        <w:separator/>
      </w:r>
    </w:p>
  </w:endnote>
  <w:endnote w:type="continuationSeparator" w:id="0">
    <w:p w:rsidR="00997972" w:rsidRDefault="009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03" w:rsidRPr="00CF00D0" w:rsidRDefault="00EF1803"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F610DA">
      <w:rPr>
        <w:rFonts w:ascii="Avenir LT Std 45 Book" w:hAnsi="Avenir LT Std 45 Book" w:cs="Arial"/>
        <w:noProof/>
        <w:color w:val="808080"/>
        <w:szCs w:val="20"/>
      </w:rPr>
      <w:t>14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F610DA">
      <w:rPr>
        <w:rFonts w:ascii="Avenir LT Std 45 Book" w:hAnsi="Avenir LT Std 45 Book" w:cs="Arial"/>
        <w:noProof/>
        <w:color w:val="808080"/>
        <w:szCs w:val="20"/>
      </w:rPr>
      <w:t>31</w:t>
    </w:r>
    <w:r w:rsidRPr="00CF00D0">
      <w:rPr>
        <w:rFonts w:ascii="Avenir LT Std 45 Book" w:hAnsi="Avenir LT Std 45 Book" w:cs="Arial"/>
        <w:color w:val="808080"/>
        <w:szCs w:val="20"/>
      </w:rPr>
      <w:fldChar w:fldCharType="end"/>
    </w:r>
  </w:p>
  <w:p w:rsidR="00EF1803" w:rsidRPr="00813029" w:rsidRDefault="00EF1803"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03" w:rsidRPr="00CF00D0" w:rsidRDefault="00EF1803"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F610DA">
      <w:rPr>
        <w:rFonts w:ascii="Avenir LT Std 45 Book" w:hAnsi="Avenir LT Std 45 Book" w:cs="Arial"/>
        <w:noProof/>
        <w:color w:val="808080"/>
        <w:szCs w:val="20"/>
      </w:rPr>
      <w:t>13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F610DA">
      <w:rPr>
        <w:rFonts w:ascii="Avenir LT Std 45 Book" w:hAnsi="Avenir LT Std 45 Book" w:cs="Arial"/>
        <w:noProof/>
        <w:color w:val="808080"/>
        <w:szCs w:val="20"/>
      </w:rPr>
      <w:t>31</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72" w:rsidRDefault="00997972">
      <w:r>
        <w:separator/>
      </w:r>
    </w:p>
  </w:footnote>
  <w:footnote w:type="continuationSeparator" w:id="0">
    <w:p w:rsidR="00997972" w:rsidRDefault="00997972">
      <w:r>
        <w:continuationSeparator/>
      </w:r>
    </w:p>
  </w:footnote>
  <w:footnote w:id="1">
    <w:p w:rsidR="00EF1803" w:rsidRPr="000008C2" w:rsidRDefault="00EF1803">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03" w:rsidRPr="002809DB" w:rsidRDefault="00EF1803"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803" w:rsidRPr="00CF00D0" w:rsidRDefault="00EF1803"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EF1803" w:rsidRPr="00CF00D0" w:rsidRDefault="00EF1803"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803" w:rsidRPr="00CF00D0" w:rsidRDefault="00EF1803"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EF1803" w:rsidRPr="00CF00D0" w:rsidRDefault="00EF1803"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EF1803" w:rsidRPr="00CF00D0" w:rsidRDefault="00EF1803"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EF1803" w:rsidRPr="00CF00D0" w:rsidRDefault="00EF1803"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03" w:rsidRPr="00CF00D0" w:rsidRDefault="00EF1803" w:rsidP="00EF1803">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FEDF5BF" wp14:editId="16F98937">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b/>
        <w:color w:val="808080"/>
        <w:sz w:val="20"/>
        <w:szCs w:val="20"/>
      </w:rPr>
      <w:t>INSTITUTO ELECTORAL DEL ESTADO DE QUERETARO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nsid w:val="77C92F39"/>
    <w:multiLevelType w:val="hybridMultilevel"/>
    <w:tmpl w:val="A83820C4"/>
    <w:lvl w:ilvl="0" w:tplc="5ED468EC">
      <w:start w:val="1"/>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4"/>
  </w:num>
  <w:num w:numId="20">
    <w:abstractNumId w:val="42"/>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1"/>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8ED"/>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691A"/>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998"/>
    <w:rsid w:val="007A6BC6"/>
    <w:rsid w:val="007A6F5A"/>
    <w:rsid w:val="007B0230"/>
    <w:rsid w:val="007B0C42"/>
    <w:rsid w:val="007B1966"/>
    <w:rsid w:val="007B31D9"/>
    <w:rsid w:val="007B5846"/>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AFC"/>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972"/>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3322"/>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408A"/>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E7478"/>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2AB3"/>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054"/>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AA2"/>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1803"/>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0557"/>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0DA"/>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548094">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30128403">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AFCFBBB3-E20D-4D1C-A678-891E017B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31</Pages>
  <Words>6696</Words>
  <Characters>36833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oscar.torres</cp:lastModifiedBy>
  <cp:revision>6</cp:revision>
  <cp:lastPrinted>2014-03-13T03:19:00Z</cp:lastPrinted>
  <dcterms:created xsi:type="dcterms:W3CDTF">2018-02-06T18:40:00Z</dcterms:created>
  <dcterms:modified xsi:type="dcterms:W3CDTF">2018-02-08T16:21:00Z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