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5D" w:rsidRPr="00033FB1" w:rsidRDefault="00A9105D" w:rsidP="00A9105D">
      <w:pPr>
        <w:ind w:left="1134"/>
        <w:jc w:val="both"/>
        <w:rPr>
          <w:rFonts w:ascii="Gothic720 BT" w:hAnsi="Gothic720 BT"/>
          <w:b/>
          <w:sz w:val="18"/>
          <w:szCs w:val="18"/>
        </w:rPr>
      </w:pPr>
      <w:r w:rsidRPr="00033FB1">
        <w:rPr>
          <w:rFonts w:ascii="Gothic720 BT" w:hAnsi="Gothic720 BT"/>
          <w:b/>
          <w:sz w:val="18"/>
          <w:szCs w:val="18"/>
        </w:rPr>
        <w:t>LINEAMIENTOS PARA LA ASIGNACIÓN DE UNA CLAVE DE CONTROL DE ACUERDOS Y RESOLUCIONES DEL CONSEJO GENERAL Y DE LOS CONSEJOS DISTRITALES Y MUNICIPALES DEL INSTITUTO ELECTORAL DEL ESTADO DE QUERÉTARO</w:t>
      </w:r>
    </w:p>
    <w:p w:rsidR="00A9105D" w:rsidRPr="00033FB1" w:rsidRDefault="00A9105D" w:rsidP="00A9105D">
      <w:pPr>
        <w:ind w:left="1134"/>
        <w:jc w:val="center"/>
        <w:rPr>
          <w:rFonts w:ascii="Gothic720 BT" w:hAnsi="Gothic720 BT"/>
          <w:b/>
          <w:sz w:val="18"/>
          <w:szCs w:val="18"/>
        </w:rPr>
      </w:pPr>
      <w:r w:rsidRPr="00033FB1">
        <w:rPr>
          <w:rFonts w:ascii="Gothic720 BT" w:hAnsi="Gothic720 BT"/>
          <w:b/>
          <w:sz w:val="18"/>
          <w:szCs w:val="18"/>
        </w:rPr>
        <w:t>EXPOSICIÓN DE MOTIVOS</w:t>
      </w:r>
    </w:p>
    <w:p w:rsidR="00A9105D" w:rsidRPr="00033FB1" w:rsidRDefault="00A9105D" w:rsidP="00A9105D">
      <w:pPr>
        <w:ind w:left="1134"/>
        <w:jc w:val="both"/>
        <w:rPr>
          <w:rFonts w:ascii="Gothic720 BT" w:hAnsi="Gothic720 BT"/>
          <w:sz w:val="18"/>
          <w:szCs w:val="18"/>
        </w:rPr>
      </w:pPr>
      <w:r w:rsidRPr="00033FB1">
        <w:rPr>
          <w:rFonts w:ascii="Gothic720 BT" w:hAnsi="Gothic720 BT"/>
          <w:sz w:val="18"/>
          <w:szCs w:val="18"/>
        </w:rPr>
        <w:t>Los presentes Lineamientos se elaboran ante la necesidad e importancia de contar con un instrumento normativo que establezca la clave de control que debe observarse para la identificación de acuerdos y resoluciones del Consejo General y de los Consejos Distritales y Municipales, lo que servirá para facilitar el manejo y consulta de las dete</w:t>
      </w:r>
      <w:bookmarkStart w:id="0" w:name="_GoBack"/>
      <w:bookmarkEnd w:id="0"/>
      <w:r w:rsidRPr="00033FB1">
        <w:rPr>
          <w:rFonts w:ascii="Gothic720 BT" w:hAnsi="Gothic720 BT"/>
          <w:sz w:val="18"/>
          <w:szCs w:val="18"/>
        </w:rPr>
        <w:t xml:space="preserve">rminaciones de los órganos colegiados del Instituto, al tratarse de decisiones de especial relevancia en la vida democrática del Estado. </w:t>
      </w:r>
    </w:p>
    <w:p w:rsidR="00A9105D" w:rsidRPr="00033FB1" w:rsidRDefault="00A9105D" w:rsidP="00A9105D">
      <w:pPr>
        <w:ind w:left="1134"/>
        <w:jc w:val="both"/>
        <w:rPr>
          <w:rFonts w:ascii="Gothic720 BT" w:hAnsi="Gothic720 BT"/>
          <w:sz w:val="18"/>
          <w:szCs w:val="18"/>
        </w:rPr>
      </w:pPr>
      <w:r w:rsidRPr="00033FB1">
        <w:rPr>
          <w:rFonts w:ascii="Gothic720 BT" w:hAnsi="Gothic720 BT"/>
          <w:sz w:val="18"/>
          <w:szCs w:val="18"/>
        </w:rPr>
        <w:t xml:space="preserve">Los Lineamientos se dividen en cinco capítulos: el primero, señala disposiciones generales referentes a su ámbito de aplicación; el segundo, hace mención a la utilización del número progresivo asignado a los acuerdos y resoluciones; el tercero, determina de manera general la asignación de una clave de control para la identificación de los acuerdos y resoluciones del Consejo General; el cuarto, dispone la clave de control para la identificación de los acuerdos y resoluciones de los Consejos Distritales; y el quinto, refiere la clave de control para identificar los acuerdos y resoluciones de los Consejos Municipales. </w:t>
      </w:r>
    </w:p>
    <w:p w:rsidR="00A9105D" w:rsidRPr="00033FB1" w:rsidRDefault="00A9105D" w:rsidP="00A9105D">
      <w:pPr>
        <w:ind w:left="1134"/>
        <w:jc w:val="both"/>
        <w:rPr>
          <w:rFonts w:ascii="Gothic720 BT" w:hAnsi="Gothic720 BT"/>
          <w:sz w:val="18"/>
          <w:szCs w:val="18"/>
        </w:rPr>
      </w:pPr>
      <w:r w:rsidRPr="00033FB1">
        <w:rPr>
          <w:rFonts w:ascii="Gothic720 BT" w:hAnsi="Gothic720 BT"/>
          <w:sz w:val="18"/>
          <w:szCs w:val="18"/>
        </w:rPr>
        <w:t xml:space="preserve">Así, el Instituto refrenda su compromiso para emitir sus ordenamientos internos, en aras de que exista mayor certeza y transparencia en sus determinaciones, en atención a los principios que rigen la función electoral, entre ellos, el de máxima publicidad. </w:t>
      </w:r>
    </w:p>
    <w:p w:rsidR="00033FB1" w:rsidRPr="00033FB1" w:rsidRDefault="00A9105D" w:rsidP="00B04626">
      <w:pPr>
        <w:ind w:left="1134"/>
        <w:jc w:val="both"/>
        <w:rPr>
          <w:rFonts w:ascii="Gothic720 BT" w:hAnsi="Gothic720 BT"/>
          <w:sz w:val="18"/>
          <w:szCs w:val="18"/>
        </w:rPr>
      </w:pPr>
      <w:r w:rsidRPr="00033FB1">
        <w:rPr>
          <w:rFonts w:ascii="Gothic720 BT" w:hAnsi="Gothic720 BT"/>
          <w:sz w:val="18"/>
          <w:szCs w:val="18"/>
        </w:rPr>
        <w:t>En mérito de lo anterior, se emiten los siguientes:</w:t>
      </w:r>
    </w:p>
    <w:p w:rsidR="00A9105D" w:rsidRPr="00033FB1" w:rsidRDefault="00A9105D" w:rsidP="00A9105D">
      <w:pPr>
        <w:ind w:left="1134"/>
        <w:jc w:val="both"/>
        <w:rPr>
          <w:rFonts w:ascii="Gothic720 BT" w:hAnsi="Gothic720 BT"/>
          <w:b/>
          <w:sz w:val="18"/>
          <w:szCs w:val="18"/>
        </w:rPr>
      </w:pPr>
      <w:r w:rsidRPr="00033FB1">
        <w:rPr>
          <w:rFonts w:ascii="Gothic720 BT" w:hAnsi="Gothic720 BT"/>
          <w:b/>
          <w:sz w:val="18"/>
          <w:szCs w:val="18"/>
        </w:rPr>
        <w:t>LINEAMIENTOS PARA LA ASIGNACIÓN DE UNA CLAVE DE CONTROL DE ACUERDOS Y RESOLUCIONES DEL CONSEJO GENERAL Y DE LOS CONSEJOS DISTRITALES Y MUNICIPALES DEL INSTITUTO ELECTORAL DEL ESTADO DE QUERÉTARO</w:t>
      </w:r>
    </w:p>
    <w:p w:rsidR="00A9105D" w:rsidRPr="00033FB1" w:rsidRDefault="00A9105D" w:rsidP="00B67409">
      <w:pPr>
        <w:tabs>
          <w:tab w:val="left" w:pos="1134"/>
        </w:tabs>
        <w:ind w:left="1134"/>
        <w:jc w:val="center"/>
        <w:rPr>
          <w:rFonts w:ascii="Gothic720 BT" w:hAnsi="Gothic720 BT"/>
          <w:b/>
          <w:sz w:val="18"/>
          <w:szCs w:val="18"/>
        </w:rPr>
      </w:pPr>
      <w:r w:rsidRPr="00033FB1">
        <w:rPr>
          <w:rFonts w:ascii="Gothic720 BT" w:hAnsi="Gothic720 BT"/>
          <w:b/>
          <w:sz w:val="18"/>
          <w:szCs w:val="18"/>
        </w:rPr>
        <w:t>CAPÍTULO I</w:t>
      </w:r>
    </w:p>
    <w:p w:rsidR="00A9105D" w:rsidRPr="00033FB1" w:rsidRDefault="00A9105D" w:rsidP="00B67409">
      <w:pPr>
        <w:tabs>
          <w:tab w:val="left" w:pos="1134"/>
        </w:tabs>
        <w:ind w:left="1134"/>
        <w:jc w:val="center"/>
        <w:rPr>
          <w:rFonts w:ascii="Gothic720 BT" w:hAnsi="Gothic720 BT"/>
          <w:b/>
          <w:sz w:val="18"/>
          <w:szCs w:val="18"/>
        </w:rPr>
      </w:pPr>
      <w:r w:rsidRPr="00033FB1">
        <w:rPr>
          <w:rFonts w:ascii="Gothic720 BT" w:hAnsi="Gothic720 BT"/>
          <w:b/>
          <w:sz w:val="18"/>
          <w:szCs w:val="18"/>
        </w:rPr>
        <w:t>Disposiciones generales</w:t>
      </w:r>
    </w:p>
    <w:p w:rsidR="00A9105D" w:rsidRPr="00033FB1" w:rsidRDefault="00A9105D" w:rsidP="00A9105D">
      <w:pPr>
        <w:ind w:left="1134"/>
        <w:jc w:val="both"/>
        <w:rPr>
          <w:rFonts w:ascii="Gothic720 BT" w:hAnsi="Gothic720 BT"/>
          <w:sz w:val="18"/>
          <w:szCs w:val="18"/>
        </w:rPr>
      </w:pPr>
      <w:r w:rsidRPr="00033FB1">
        <w:rPr>
          <w:rFonts w:ascii="Gothic720 BT" w:hAnsi="Gothic720 BT"/>
          <w:b/>
          <w:sz w:val="18"/>
          <w:szCs w:val="18"/>
        </w:rPr>
        <w:t xml:space="preserve">Artículo 1. </w:t>
      </w:r>
      <w:r w:rsidRPr="00033FB1">
        <w:rPr>
          <w:rFonts w:ascii="Gothic720 BT" w:hAnsi="Gothic720 BT"/>
          <w:sz w:val="18"/>
          <w:szCs w:val="18"/>
        </w:rPr>
        <w:t xml:space="preserve">Los presentes Lineamientos son de observancia obligatoria para el Instituto Electoral del Estado de Querétaro. </w:t>
      </w:r>
    </w:p>
    <w:p w:rsidR="00A9105D" w:rsidRPr="00033FB1" w:rsidRDefault="00A9105D" w:rsidP="00A9105D">
      <w:pPr>
        <w:ind w:left="1134"/>
        <w:jc w:val="both"/>
        <w:rPr>
          <w:rFonts w:ascii="Gothic720 BT" w:hAnsi="Gothic720 BT"/>
          <w:sz w:val="18"/>
          <w:szCs w:val="18"/>
        </w:rPr>
      </w:pPr>
      <w:r w:rsidRPr="00033FB1">
        <w:rPr>
          <w:rFonts w:ascii="Gothic720 BT" w:hAnsi="Gothic720 BT"/>
          <w:b/>
          <w:sz w:val="18"/>
          <w:szCs w:val="18"/>
        </w:rPr>
        <w:t>Artículo 2.</w:t>
      </w:r>
      <w:r w:rsidRPr="00033FB1">
        <w:rPr>
          <w:rFonts w:ascii="Gothic720 BT" w:hAnsi="Gothic720 BT"/>
          <w:sz w:val="18"/>
          <w:szCs w:val="18"/>
        </w:rPr>
        <w:t xml:space="preserve"> Para los efectos de estos Lineamientos, se entenderá por:</w:t>
      </w:r>
    </w:p>
    <w:p w:rsidR="00A9105D" w:rsidRPr="00033FB1" w:rsidRDefault="00A9105D" w:rsidP="00A9105D">
      <w:pPr>
        <w:ind w:left="1134"/>
        <w:jc w:val="both"/>
        <w:rPr>
          <w:rFonts w:ascii="Gothic720 BT" w:hAnsi="Gothic720 BT"/>
          <w:b/>
          <w:sz w:val="18"/>
          <w:szCs w:val="18"/>
        </w:rPr>
      </w:pPr>
      <w:r w:rsidRPr="00033FB1">
        <w:rPr>
          <w:rFonts w:ascii="Gothic720 BT" w:hAnsi="Gothic720 BT"/>
          <w:sz w:val="18"/>
          <w:szCs w:val="18"/>
        </w:rPr>
        <w:t>I.</w:t>
      </w:r>
      <w:r w:rsidRPr="00033FB1">
        <w:rPr>
          <w:rFonts w:ascii="Gothic720 BT" w:hAnsi="Gothic720 BT"/>
          <w:b/>
          <w:sz w:val="18"/>
          <w:szCs w:val="18"/>
        </w:rPr>
        <w:t xml:space="preserve"> Instituto:</w:t>
      </w:r>
      <w:r w:rsidRPr="00033FB1">
        <w:rPr>
          <w:rFonts w:ascii="Gothic720 BT" w:hAnsi="Gothic720 BT"/>
          <w:sz w:val="18"/>
          <w:szCs w:val="18"/>
        </w:rPr>
        <w:t xml:space="preserve"> Instituto Electoral del Estado de Querétaro;</w:t>
      </w:r>
    </w:p>
    <w:p w:rsidR="00A9105D" w:rsidRPr="00033FB1" w:rsidRDefault="00A9105D" w:rsidP="00A9105D">
      <w:pPr>
        <w:ind w:left="1134"/>
        <w:jc w:val="both"/>
        <w:rPr>
          <w:rFonts w:ascii="Gothic720 BT" w:hAnsi="Gothic720 BT"/>
          <w:b/>
          <w:sz w:val="18"/>
          <w:szCs w:val="18"/>
        </w:rPr>
      </w:pPr>
      <w:r w:rsidRPr="00033FB1">
        <w:rPr>
          <w:rFonts w:ascii="Gothic720 BT" w:hAnsi="Gothic720 BT"/>
          <w:sz w:val="18"/>
          <w:szCs w:val="18"/>
        </w:rPr>
        <w:t>II.</w:t>
      </w:r>
      <w:r w:rsidRPr="00033FB1">
        <w:rPr>
          <w:rFonts w:ascii="Gothic720 BT" w:hAnsi="Gothic720 BT"/>
          <w:b/>
          <w:sz w:val="18"/>
          <w:szCs w:val="18"/>
        </w:rPr>
        <w:t xml:space="preserve"> Consejo General:</w:t>
      </w:r>
      <w:r w:rsidRPr="00033FB1">
        <w:rPr>
          <w:rFonts w:ascii="Gothic720 BT" w:hAnsi="Gothic720 BT"/>
          <w:sz w:val="18"/>
          <w:szCs w:val="18"/>
        </w:rPr>
        <w:t xml:space="preserve"> Consejo General del Instituto Electoral del Estado de Querétaro;</w:t>
      </w:r>
    </w:p>
    <w:p w:rsidR="00A9105D" w:rsidRPr="00033FB1" w:rsidRDefault="00A9105D" w:rsidP="00A9105D">
      <w:pPr>
        <w:ind w:left="1134"/>
        <w:jc w:val="both"/>
        <w:rPr>
          <w:rFonts w:ascii="Gothic720 BT" w:hAnsi="Gothic720 BT"/>
          <w:sz w:val="18"/>
          <w:szCs w:val="18"/>
        </w:rPr>
      </w:pPr>
      <w:r w:rsidRPr="00033FB1">
        <w:rPr>
          <w:rFonts w:ascii="Gothic720 BT" w:hAnsi="Gothic720 BT"/>
          <w:sz w:val="18"/>
          <w:szCs w:val="18"/>
        </w:rPr>
        <w:t>III</w:t>
      </w:r>
      <w:r w:rsidRPr="00033FB1">
        <w:rPr>
          <w:rFonts w:ascii="Gothic720 BT" w:hAnsi="Gothic720 BT"/>
          <w:b/>
          <w:sz w:val="18"/>
          <w:szCs w:val="18"/>
        </w:rPr>
        <w:t>. Consejos:</w:t>
      </w:r>
      <w:r w:rsidRPr="00033FB1">
        <w:rPr>
          <w:rFonts w:ascii="Gothic720 BT" w:hAnsi="Gothic720 BT"/>
          <w:sz w:val="18"/>
          <w:szCs w:val="18"/>
        </w:rPr>
        <w:t xml:space="preserve"> Consejos Distritales y Municipales del Instituto Electoral del Estado de Querétaro;  </w:t>
      </w:r>
    </w:p>
    <w:p w:rsidR="00A9105D" w:rsidRPr="00033FB1" w:rsidRDefault="00A9105D" w:rsidP="00A9105D">
      <w:pPr>
        <w:ind w:left="1134"/>
        <w:jc w:val="both"/>
        <w:rPr>
          <w:rFonts w:ascii="Gothic720 BT" w:hAnsi="Gothic720 BT"/>
          <w:sz w:val="18"/>
          <w:szCs w:val="18"/>
        </w:rPr>
      </w:pPr>
      <w:r w:rsidRPr="00033FB1">
        <w:rPr>
          <w:rFonts w:ascii="Gothic720 BT" w:hAnsi="Gothic720 BT"/>
          <w:sz w:val="18"/>
          <w:szCs w:val="18"/>
        </w:rPr>
        <w:t>IV.</w:t>
      </w:r>
      <w:r w:rsidRPr="00033FB1">
        <w:rPr>
          <w:rFonts w:ascii="Gothic720 BT" w:hAnsi="Gothic720 BT"/>
          <w:b/>
          <w:sz w:val="18"/>
          <w:szCs w:val="18"/>
        </w:rPr>
        <w:t xml:space="preserve"> Acuerdos:</w:t>
      </w:r>
      <w:r w:rsidRPr="00033FB1">
        <w:rPr>
          <w:rFonts w:ascii="Gothic720 BT" w:hAnsi="Gothic720 BT"/>
          <w:sz w:val="18"/>
          <w:szCs w:val="18"/>
        </w:rPr>
        <w:t xml:space="preserve"> Determinaciones que dictan el Consejo General y los Consejos, en cumplimiento de las disposiciones jurídicas, para la observancia de los fines institucionales, y </w:t>
      </w:r>
    </w:p>
    <w:p w:rsidR="00A9105D" w:rsidRPr="00033FB1" w:rsidRDefault="00A9105D" w:rsidP="00A9105D">
      <w:pPr>
        <w:ind w:left="1134"/>
        <w:jc w:val="both"/>
        <w:rPr>
          <w:rFonts w:ascii="Gothic720 BT" w:hAnsi="Gothic720 BT"/>
          <w:sz w:val="18"/>
          <w:szCs w:val="18"/>
        </w:rPr>
      </w:pPr>
      <w:r w:rsidRPr="00033FB1">
        <w:rPr>
          <w:rFonts w:ascii="Gothic720 BT" w:hAnsi="Gothic720 BT"/>
          <w:sz w:val="18"/>
          <w:szCs w:val="18"/>
        </w:rPr>
        <w:t>V:</w:t>
      </w:r>
      <w:r w:rsidRPr="00033FB1">
        <w:rPr>
          <w:rFonts w:ascii="Gothic720 BT" w:hAnsi="Gothic720 BT"/>
          <w:b/>
          <w:sz w:val="18"/>
          <w:szCs w:val="18"/>
        </w:rPr>
        <w:t xml:space="preserve"> Resoluciones:</w:t>
      </w:r>
      <w:r w:rsidRPr="00033FB1">
        <w:rPr>
          <w:rFonts w:ascii="Gothic720 BT" w:hAnsi="Gothic720 BT"/>
          <w:sz w:val="18"/>
          <w:szCs w:val="18"/>
        </w:rPr>
        <w:t xml:space="preserve"> Determinaciones que dictan el Consejo General y los Consejos, en los distintos procedimientos que resuelven sobre el fondo de los asuntos planteados, en su caso. </w:t>
      </w:r>
    </w:p>
    <w:p w:rsidR="00B63270" w:rsidRDefault="00B63270" w:rsidP="00A9105D">
      <w:pPr>
        <w:ind w:left="1134"/>
        <w:jc w:val="center"/>
        <w:rPr>
          <w:rFonts w:ascii="Gothic720 BT" w:hAnsi="Gothic720 BT"/>
          <w:b/>
          <w:sz w:val="18"/>
          <w:szCs w:val="18"/>
        </w:rPr>
      </w:pPr>
    </w:p>
    <w:p w:rsidR="00A9105D" w:rsidRPr="00033FB1" w:rsidRDefault="00A9105D" w:rsidP="00A9105D">
      <w:pPr>
        <w:ind w:left="1134"/>
        <w:jc w:val="center"/>
        <w:rPr>
          <w:rFonts w:ascii="Gothic720 BT" w:hAnsi="Gothic720 BT"/>
          <w:b/>
          <w:sz w:val="18"/>
          <w:szCs w:val="18"/>
        </w:rPr>
      </w:pPr>
      <w:r w:rsidRPr="00033FB1">
        <w:rPr>
          <w:rFonts w:ascii="Gothic720 BT" w:hAnsi="Gothic720 BT"/>
          <w:b/>
          <w:sz w:val="18"/>
          <w:szCs w:val="18"/>
        </w:rPr>
        <w:t>CAPÍTULO II</w:t>
      </w:r>
    </w:p>
    <w:p w:rsidR="00A9105D" w:rsidRPr="00033FB1" w:rsidRDefault="00A9105D" w:rsidP="00A9105D">
      <w:pPr>
        <w:ind w:left="1134"/>
        <w:jc w:val="center"/>
        <w:rPr>
          <w:rFonts w:ascii="Gothic720 BT" w:hAnsi="Gothic720 BT"/>
          <w:b/>
          <w:sz w:val="18"/>
          <w:szCs w:val="18"/>
        </w:rPr>
      </w:pPr>
      <w:r w:rsidRPr="00033FB1">
        <w:rPr>
          <w:rFonts w:ascii="Gothic720 BT" w:hAnsi="Gothic720 BT"/>
          <w:b/>
          <w:sz w:val="18"/>
          <w:szCs w:val="18"/>
        </w:rPr>
        <w:t>Del número progresivo asignado a los acuerdos y resoluciones</w:t>
      </w:r>
    </w:p>
    <w:p w:rsidR="00A9105D" w:rsidRPr="00033FB1" w:rsidRDefault="00A9105D" w:rsidP="00A9105D">
      <w:pPr>
        <w:ind w:left="1134"/>
        <w:jc w:val="both"/>
        <w:rPr>
          <w:rFonts w:ascii="Gothic720 BT" w:hAnsi="Gothic720 BT"/>
          <w:sz w:val="18"/>
          <w:szCs w:val="18"/>
        </w:rPr>
      </w:pPr>
      <w:r w:rsidRPr="00033FB1">
        <w:rPr>
          <w:rFonts w:ascii="Gothic720 BT" w:hAnsi="Gothic720 BT"/>
          <w:b/>
          <w:sz w:val="18"/>
          <w:szCs w:val="18"/>
        </w:rPr>
        <w:lastRenderedPageBreak/>
        <w:t xml:space="preserve">Artículo 3. </w:t>
      </w:r>
      <w:r w:rsidRPr="00033FB1">
        <w:rPr>
          <w:rFonts w:ascii="Gothic720 BT" w:hAnsi="Gothic720 BT"/>
          <w:sz w:val="18"/>
          <w:szCs w:val="18"/>
        </w:rPr>
        <w:t xml:space="preserve">La Secretaría Ejecutiva del Instituto y las Secretarías Técnicas de los Consejos, llevarán el control del número progresivo asignado a los acuerdos y resoluciones. Por cada acuerdo y resolución se emitirá un número progresivo, respectivamente. </w:t>
      </w:r>
    </w:p>
    <w:p w:rsidR="00A9105D" w:rsidRPr="00033FB1" w:rsidRDefault="00A9105D" w:rsidP="00A9105D">
      <w:pPr>
        <w:ind w:left="1134"/>
        <w:jc w:val="both"/>
        <w:rPr>
          <w:rFonts w:ascii="Gothic720 BT" w:hAnsi="Gothic720 BT"/>
          <w:sz w:val="18"/>
          <w:szCs w:val="18"/>
        </w:rPr>
      </w:pPr>
      <w:r w:rsidRPr="00033FB1">
        <w:rPr>
          <w:rFonts w:ascii="Gothic720 BT" w:hAnsi="Gothic720 BT"/>
          <w:sz w:val="18"/>
          <w:szCs w:val="18"/>
        </w:rPr>
        <w:t>En aquellos casos en que algún acuerdo o resolución sea modificado o revocado por alguna autoridad jurisdiccional a través de una sentencia, la numeración se indicará en los términos que se exponen en los capítulos siguientes.</w:t>
      </w:r>
    </w:p>
    <w:p w:rsidR="00A9105D" w:rsidRPr="00033FB1" w:rsidRDefault="00A9105D" w:rsidP="00A9105D">
      <w:pPr>
        <w:ind w:left="1134"/>
        <w:jc w:val="both"/>
        <w:rPr>
          <w:rFonts w:ascii="Gothic720 BT" w:hAnsi="Gothic720 BT"/>
          <w:sz w:val="18"/>
          <w:szCs w:val="18"/>
        </w:rPr>
      </w:pPr>
      <w:r w:rsidRPr="00033FB1">
        <w:rPr>
          <w:rFonts w:ascii="Gothic720 BT" w:hAnsi="Gothic720 BT"/>
          <w:b/>
          <w:sz w:val="18"/>
          <w:szCs w:val="18"/>
        </w:rPr>
        <w:t xml:space="preserve">Artículo 4. </w:t>
      </w:r>
      <w:r w:rsidRPr="00033FB1">
        <w:rPr>
          <w:rFonts w:ascii="Gothic720 BT" w:hAnsi="Gothic720 BT"/>
          <w:sz w:val="18"/>
          <w:szCs w:val="18"/>
        </w:rPr>
        <w:t xml:space="preserve">La numeración a que se refiere el artículo anterior se reiniciará cada año. </w:t>
      </w:r>
    </w:p>
    <w:p w:rsidR="00982E76" w:rsidRDefault="00982E76" w:rsidP="00A9105D">
      <w:pPr>
        <w:ind w:left="1134"/>
        <w:jc w:val="center"/>
        <w:rPr>
          <w:rFonts w:ascii="Gothic720 BT" w:hAnsi="Gothic720 BT"/>
          <w:b/>
          <w:sz w:val="18"/>
          <w:szCs w:val="18"/>
        </w:rPr>
      </w:pPr>
    </w:p>
    <w:p w:rsidR="00A9105D" w:rsidRPr="00033FB1" w:rsidRDefault="00A9105D" w:rsidP="00A9105D">
      <w:pPr>
        <w:ind w:left="1134"/>
        <w:jc w:val="center"/>
        <w:rPr>
          <w:rFonts w:ascii="Gothic720 BT" w:hAnsi="Gothic720 BT"/>
          <w:b/>
          <w:sz w:val="18"/>
          <w:szCs w:val="18"/>
        </w:rPr>
      </w:pPr>
      <w:r w:rsidRPr="00033FB1">
        <w:rPr>
          <w:rFonts w:ascii="Gothic720 BT" w:hAnsi="Gothic720 BT"/>
          <w:b/>
          <w:sz w:val="18"/>
          <w:szCs w:val="18"/>
        </w:rPr>
        <w:t>CAPÍTULO III</w:t>
      </w:r>
    </w:p>
    <w:p w:rsidR="00A9105D" w:rsidRPr="00033FB1" w:rsidRDefault="00A9105D" w:rsidP="00A9105D">
      <w:pPr>
        <w:ind w:left="1134"/>
        <w:jc w:val="center"/>
        <w:rPr>
          <w:rFonts w:ascii="Gothic720 BT" w:hAnsi="Gothic720 BT"/>
          <w:b/>
          <w:sz w:val="18"/>
          <w:szCs w:val="18"/>
        </w:rPr>
      </w:pPr>
      <w:r w:rsidRPr="00033FB1">
        <w:rPr>
          <w:rFonts w:ascii="Gothic720 BT" w:hAnsi="Gothic720 BT"/>
          <w:b/>
          <w:sz w:val="18"/>
          <w:szCs w:val="18"/>
        </w:rPr>
        <w:t>Clave de control para los acuerdos y resoluciones del Consejo General</w:t>
      </w:r>
    </w:p>
    <w:p w:rsidR="00A9105D" w:rsidRPr="00033FB1" w:rsidRDefault="00A9105D" w:rsidP="00A9105D">
      <w:pPr>
        <w:ind w:left="1134"/>
        <w:jc w:val="both"/>
        <w:rPr>
          <w:rFonts w:ascii="Gothic720 BT" w:hAnsi="Gothic720 BT"/>
          <w:sz w:val="18"/>
          <w:szCs w:val="18"/>
        </w:rPr>
      </w:pPr>
      <w:r w:rsidRPr="00033FB1">
        <w:rPr>
          <w:rFonts w:ascii="Gothic720 BT" w:hAnsi="Gothic720 BT"/>
          <w:b/>
          <w:sz w:val="18"/>
          <w:szCs w:val="18"/>
        </w:rPr>
        <w:t>Artículo 5.</w:t>
      </w:r>
      <w:r w:rsidRPr="00033FB1">
        <w:rPr>
          <w:rFonts w:ascii="Gothic720 BT" w:hAnsi="Gothic720 BT"/>
          <w:sz w:val="18"/>
          <w:szCs w:val="18"/>
        </w:rPr>
        <w:t xml:space="preserve"> Cada acuerdo y resolución contará con una clave de identificación, la cual se integrará con los siguientes elementos:</w:t>
      </w:r>
    </w:p>
    <w:p w:rsidR="00A9105D" w:rsidRPr="00033FB1" w:rsidRDefault="00A9105D" w:rsidP="007F381D">
      <w:pPr>
        <w:pStyle w:val="Prrafodelista"/>
        <w:numPr>
          <w:ilvl w:val="0"/>
          <w:numId w:val="3"/>
        </w:numPr>
        <w:ind w:left="1701" w:hanging="283"/>
        <w:jc w:val="both"/>
        <w:rPr>
          <w:rFonts w:ascii="Gothic720 BT" w:hAnsi="Gothic720 BT"/>
          <w:sz w:val="18"/>
          <w:szCs w:val="18"/>
        </w:rPr>
      </w:pPr>
      <w:r w:rsidRPr="00033FB1">
        <w:rPr>
          <w:rFonts w:ascii="Gothic720 BT" w:hAnsi="Gothic720 BT"/>
          <w:sz w:val="18"/>
          <w:szCs w:val="18"/>
        </w:rPr>
        <w:t>Acrónimo IEEQ, acompañado de las siglas del Consejo General (CG);</w:t>
      </w:r>
    </w:p>
    <w:p w:rsidR="00A9105D" w:rsidRPr="00033FB1" w:rsidRDefault="00A9105D" w:rsidP="007F381D">
      <w:pPr>
        <w:pStyle w:val="Prrafodelista"/>
        <w:ind w:left="1701" w:hanging="283"/>
        <w:jc w:val="both"/>
        <w:rPr>
          <w:rFonts w:ascii="Gothic720 BT" w:hAnsi="Gothic720 BT"/>
          <w:sz w:val="18"/>
          <w:szCs w:val="18"/>
        </w:rPr>
      </w:pPr>
    </w:p>
    <w:p w:rsidR="00A9105D" w:rsidRPr="00033FB1" w:rsidRDefault="00A9105D" w:rsidP="007F381D">
      <w:pPr>
        <w:pStyle w:val="Prrafodelista"/>
        <w:numPr>
          <w:ilvl w:val="0"/>
          <w:numId w:val="3"/>
        </w:numPr>
        <w:ind w:left="1701" w:hanging="283"/>
        <w:jc w:val="both"/>
        <w:rPr>
          <w:rFonts w:ascii="Gothic720 BT" w:hAnsi="Gothic720 BT"/>
          <w:sz w:val="18"/>
          <w:szCs w:val="18"/>
        </w:rPr>
      </w:pPr>
      <w:r w:rsidRPr="00033FB1">
        <w:rPr>
          <w:rFonts w:ascii="Gothic720 BT" w:hAnsi="Gothic720 BT"/>
          <w:sz w:val="18"/>
          <w:szCs w:val="18"/>
        </w:rPr>
        <w:t>Letra A si se trata de acuerdo o R si se trata de resolución;</w:t>
      </w:r>
    </w:p>
    <w:p w:rsidR="00A9105D" w:rsidRPr="00033FB1" w:rsidRDefault="00A9105D" w:rsidP="007F381D">
      <w:pPr>
        <w:pStyle w:val="Prrafodelista"/>
        <w:ind w:left="1701" w:hanging="283"/>
        <w:rPr>
          <w:rFonts w:ascii="Gothic720 BT" w:hAnsi="Gothic720 BT"/>
          <w:sz w:val="18"/>
          <w:szCs w:val="18"/>
        </w:rPr>
      </w:pPr>
    </w:p>
    <w:p w:rsidR="00A9105D" w:rsidRPr="00033FB1" w:rsidRDefault="00A9105D" w:rsidP="007F381D">
      <w:pPr>
        <w:pStyle w:val="Prrafodelista"/>
        <w:numPr>
          <w:ilvl w:val="0"/>
          <w:numId w:val="3"/>
        </w:numPr>
        <w:ind w:left="1701" w:hanging="283"/>
        <w:jc w:val="both"/>
        <w:rPr>
          <w:rFonts w:ascii="Gothic720 BT" w:hAnsi="Gothic720 BT"/>
          <w:sz w:val="18"/>
          <w:szCs w:val="18"/>
        </w:rPr>
      </w:pPr>
      <w:r w:rsidRPr="00033FB1">
        <w:rPr>
          <w:rFonts w:ascii="Gothic720 BT" w:hAnsi="Gothic720 BT"/>
          <w:sz w:val="18"/>
          <w:szCs w:val="18"/>
        </w:rPr>
        <w:t>Número progresivo que corresponda, el cual deberá anotarse en numeración arábiga iniciando con 001, y</w:t>
      </w:r>
    </w:p>
    <w:p w:rsidR="00A9105D" w:rsidRPr="00033FB1" w:rsidRDefault="00A9105D" w:rsidP="007F381D">
      <w:pPr>
        <w:pStyle w:val="Prrafodelista"/>
        <w:ind w:left="1701" w:hanging="283"/>
        <w:rPr>
          <w:rFonts w:ascii="Gothic720 BT" w:hAnsi="Gothic720 BT"/>
          <w:sz w:val="18"/>
          <w:szCs w:val="18"/>
        </w:rPr>
      </w:pPr>
    </w:p>
    <w:p w:rsidR="00A9105D" w:rsidRPr="00033FB1" w:rsidRDefault="00A9105D" w:rsidP="007F381D">
      <w:pPr>
        <w:pStyle w:val="Prrafodelista"/>
        <w:numPr>
          <w:ilvl w:val="0"/>
          <w:numId w:val="3"/>
        </w:numPr>
        <w:ind w:left="1701" w:hanging="283"/>
        <w:jc w:val="both"/>
        <w:rPr>
          <w:rFonts w:ascii="Gothic720 BT" w:hAnsi="Gothic720 BT"/>
          <w:sz w:val="18"/>
          <w:szCs w:val="18"/>
        </w:rPr>
      </w:pPr>
      <w:r w:rsidRPr="00033FB1">
        <w:rPr>
          <w:rFonts w:ascii="Gothic720 BT" w:hAnsi="Gothic720 BT"/>
          <w:sz w:val="18"/>
          <w:szCs w:val="18"/>
        </w:rPr>
        <w:t xml:space="preserve">Año, anotado en número arábigo y compuesto de dos cifras. </w:t>
      </w:r>
    </w:p>
    <w:p w:rsidR="00A9105D" w:rsidRPr="00033FB1" w:rsidRDefault="00A9105D" w:rsidP="00A9105D">
      <w:pPr>
        <w:ind w:left="1418" w:hanging="283"/>
        <w:jc w:val="both"/>
        <w:rPr>
          <w:rFonts w:ascii="Gothic720 BT" w:hAnsi="Gothic720 BT"/>
          <w:sz w:val="18"/>
          <w:szCs w:val="18"/>
        </w:rPr>
      </w:pPr>
      <w:r w:rsidRPr="00033FB1">
        <w:rPr>
          <w:rFonts w:ascii="Gothic720 BT" w:hAnsi="Gothic720 BT"/>
          <w:sz w:val="18"/>
          <w:szCs w:val="18"/>
        </w:rPr>
        <w:t>Entre cada uno de los elementos se insertará una diagonal.</w:t>
      </w:r>
    </w:p>
    <w:p w:rsidR="00A9105D" w:rsidRPr="00033FB1" w:rsidRDefault="00A9105D" w:rsidP="00A9105D">
      <w:pPr>
        <w:ind w:left="1418" w:hanging="283"/>
        <w:rPr>
          <w:rFonts w:ascii="Gothic720 BT" w:hAnsi="Gothic720 BT"/>
          <w:sz w:val="18"/>
          <w:szCs w:val="18"/>
        </w:rPr>
      </w:pPr>
      <w:r w:rsidRPr="00033FB1">
        <w:rPr>
          <w:rFonts w:ascii="Gothic720 BT" w:hAnsi="Gothic720 BT"/>
          <w:sz w:val="18"/>
          <w:szCs w:val="18"/>
        </w:rPr>
        <w:t>El ejemplo de uso es el siguiente:</w:t>
      </w:r>
    </w:p>
    <w:tbl>
      <w:tblPr>
        <w:tblStyle w:val="Tablaconcuadrcula"/>
        <w:tblW w:w="7698" w:type="dxa"/>
        <w:jc w:val="right"/>
        <w:tblLook w:val="04A0" w:firstRow="1" w:lastRow="0" w:firstColumn="1" w:lastColumn="0" w:noHBand="0" w:noVBand="1"/>
      </w:tblPr>
      <w:tblGrid>
        <w:gridCol w:w="2100"/>
        <w:gridCol w:w="1287"/>
        <w:gridCol w:w="1273"/>
        <w:gridCol w:w="705"/>
        <w:gridCol w:w="2333"/>
      </w:tblGrid>
      <w:tr w:rsidR="007F381D" w:rsidRPr="00982E76" w:rsidTr="00B04626">
        <w:trPr>
          <w:jc w:val="right"/>
        </w:trPr>
        <w:tc>
          <w:tcPr>
            <w:tcW w:w="2100" w:type="dxa"/>
            <w:shd w:val="clear" w:color="auto" w:fill="A6A6A6" w:themeFill="background1" w:themeFillShade="A6"/>
          </w:tcPr>
          <w:p w:rsidR="00520912" w:rsidRPr="00982E76" w:rsidRDefault="00A9105D" w:rsidP="007F381D">
            <w:pPr>
              <w:ind w:left="203"/>
              <w:jc w:val="center"/>
              <w:rPr>
                <w:rFonts w:ascii="Gothic720 BT" w:hAnsi="Gothic720 BT"/>
                <w:b/>
                <w:sz w:val="16"/>
                <w:szCs w:val="16"/>
              </w:rPr>
            </w:pPr>
            <w:r w:rsidRPr="00982E76">
              <w:rPr>
                <w:rFonts w:ascii="Gothic720 BT" w:hAnsi="Gothic720 BT"/>
                <w:b/>
                <w:sz w:val="16"/>
                <w:szCs w:val="16"/>
              </w:rPr>
              <w:t xml:space="preserve">Acrónimo </w:t>
            </w:r>
          </w:p>
          <w:p w:rsidR="00A9105D" w:rsidRPr="00982E76" w:rsidRDefault="00A9105D" w:rsidP="007F381D">
            <w:pPr>
              <w:ind w:left="203"/>
              <w:jc w:val="center"/>
              <w:rPr>
                <w:rFonts w:ascii="Gothic720 BT" w:hAnsi="Gothic720 BT"/>
                <w:b/>
                <w:sz w:val="16"/>
                <w:szCs w:val="16"/>
              </w:rPr>
            </w:pPr>
            <w:r w:rsidRPr="00982E76">
              <w:rPr>
                <w:rFonts w:ascii="Gothic720 BT" w:hAnsi="Gothic720 BT"/>
                <w:b/>
                <w:sz w:val="16"/>
                <w:szCs w:val="16"/>
              </w:rPr>
              <w:t>y siglas</w:t>
            </w:r>
          </w:p>
        </w:tc>
        <w:tc>
          <w:tcPr>
            <w:tcW w:w="1287" w:type="dxa"/>
            <w:shd w:val="clear" w:color="auto" w:fill="A6A6A6" w:themeFill="background1" w:themeFillShade="A6"/>
          </w:tcPr>
          <w:p w:rsidR="00A9105D" w:rsidRPr="00982E76" w:rsidRDefault="00A9105D" w:rsidP="007F381D">
            <w:pPr>
              <w:ind w:left="101"/>
              <w:jc w:val="center"/>
              <w:rPr>
                <w:rFonts w:ascii="Gothic720 BT" w:hAnsi="Gothic720 BT"/>
                <w:b/>
                <w:sz w:val="16"/>
                <w:szCs w:val="16"/>
              </w:rPr>
            </w:pPr>
            <w:r w:rsidRPr="00982E76">
              <w:rPr>
                <w:rFonts w:ascii="Gothic720 BT" w:hAnsi="Gothic720 BT"/>
                <w:b/>
                <w:sz w:val="16"/>
                <w:szCs w:val="16"/>
              </w:rPr>
              <w:t>Acuerdo o Resolución</w:t>
            </w:r>
          </w:p>
        </w:tc>
        <w:tc>
          <w:tcPr>
            <w:tcW w:w="1273" w:type="dxa"/>
            <w:shd w:val="clear" w:color="auto" w:fill="A6A6A6" w:themeFill="background1" w:themeFillShade="A6"/>
          </w:tcPr>
          <w:p w:rsidR="00A9105D" w:rsidRPr="00982E76" w:rsidRDefault="00A9105D" w:rsidP="007F381D">
            <w:pPr>
              <w:ind w:left="101"/>
              <w:jc w:val="center"/>
              <w:rPr>
                <w:rFonts w:ascii="Gothic720 BT" w:hAnsi="Gothic720 BT"/>
                <w:b/>
                <w:sz w:val="16"/>
                <w:szCs w:val="16"/>
              </w:rPr>
            </w:pPr>
            <w:r w:rsidRPr="00982E76">
              <w:rPr>
                <w:rFonts w:ascii="Gothic720 BT" w:hAnsi="Gothic720 BT"/>
                <w:b/>
                <w:sz w:val="16"/>
                <w:szCs w:val="16"/>
              </w:rPr>
              <w:t>Número progresivo</w:t>
            </w:r>
          </w:p>
        </w:tc>
        <w:tc>
          <w:tcPr>
            <w:tcW w:w="705" w:type="dxa"/>
            <w:shd w:val="clear" w:color="auto" w:fill="A6A6A6" w:themeFill="background1" w:themeFillShade="A6"/>
            <w:vAlign w:val="center"/>
          </w:tcPr>
          <w:p w:rsidR="00A9105D" w:rsidRPr="00982E76" w:rsidRDefault="00A9105D" w:rsidP="007F381D">
            <w:pPr>
              <w:ind w:left="101"/>
              <w:jc w:val="center"/>
              <w:rPr>
                <w:rFonts w:ascii="Gothic720 BT" w:hAnsi="Gothic720 BT"/>
                <w:b/>
                <w:sz w:val="16"/>
                <w:szCs w:val="16"/>
              </w:rPr>
            </w:pPr>
            <w:r w:rsidRPr="00982E76">
              <w:rPr>
                <w:rFonts w:ascii="Gothic720 BT" w:hAnsi="Gothic720 BT"/>
                <w:b/>
                <w:sz w:val="16"/>
                <w:szCs w:val="16"/>
              </w:rPr>
              <w:t>Año</w:t>
            </w:r>
          </w:p>
        </w:tc>
        <w:tc>
          <w:tcPr>
            <w:tcW w:w="2333" w:type="dxa"/>
            <w:shd w:val="clear" w:color="auto" w:fill="A6A6A6" w:themeFill="background1" w:themeFillShade="A6"/>
            <w:vAlign w:val="center"/>
          </w:tcPr>
          <w:p w:rsidR="00A9105D" w:rsidRPr="00982E76" w:rsidRDefault="00A9105D" w:rsidP="007F381D">
            <w:pPr>
              <w:ind w:left="101"/>
              <w:jc w:val="center"/>
              <w:rPr>
                <w:rFonts w:ascii="Gothic720 BT" w:hAnsi="Gothic720 BT"/>
                <w:b/>
                <w:sz w:val="16"/>
                <w:szCs w:val="16"/>
              </w:rPr>
            </w:pPr>
            <w:r w:rsidRPr="00982E76">
              <w:rPr>
                <w:rFonts w:ascii="Gothic720 BT" w:hAnsi="Gothic720 BT"/>
                <w:b/>
                <w:sz w:val="16"/>
                <w:szCs w:val="16"/>
              </w:rPr>
              <w:t>Identificación final</w:t>
            </w:r>
          </w:p>
        </w:tc>
      </w:tr>
      <w:tr w:rsidR="007F381D" w:rsidRPr="00982E76" w:rsidTr="00B04626">
        <w:trPr>
          <w:jc w:val="right"/>
        </w:trPr>
        <w:tc>
          <w:tcPr>
            <w:tcW w:w="2100" w:type="dxa"/>
            <w:vAlign w:val="center"/>
          </w:tcPr>
          <w:p w:rsidR="00B04626" w:rsidRPr="00B04626" w:rsidRDefault="00B04626" w:rsidP="007F381D">
            <w:pPr>
              <w:ind w:left="203"/>
              <w:jc w:val="center"/>
              <w:rPr>
                <w:rFonts w:ascii="Gothic720 BT" w:hAnsi="Gothic720 BT"/>
                <w:sz w:val="4"/>
                <w:szCs w:val="4"/>
              </w:rPr>
            </w:pPr>
          </w:p>
          <w:p w:rsidR="00A9105D" w:rsidRDefault="00A9105D" w:rsidP="007F381D">
            <w:pPr>
              <w:ind w:left="203"/>
              <w:jc w:val="center"/>
              <w:rPr>
                <w:rFonts w:ascii="Gothic720 BT" w:hAnsi="Gothic720 BT"/>
                <w:sz w:val="16"/>
                <w:szCs w:val="16"/>
              </w:rPr>
            </w:pPr>
            <w:r w:rsidRPr="00982E76">
              <w:rPr>
                <w:rFonts w:ascii="Gothic720 BT" w:hAnsi="Gothic720 BT"/>
                <w:sz w:val="16"/>
                <w:szCs w:val="16"/>
              </w:rPr>
              <w:t>IEEQ/CG</w:t>
            </w:r>
          </w:p>
          <w:p w:rsidR="00B04626" w:rsidRPr="00B04626" w:rsidRDefault="00B04626" w:rsidP="007F381D">
            <w:pPr>
              <w:ind w:left="203"/>
              <w:jc w:val="center"/>
              <w:rPr>
                <w:rFonts w:ascii="Gothic720 BT" w:hAnsi="Gothic720 BT"/>
                <w:sz w:val="4"/>
                <w:szCs w:val="4"/>
              </w:rPr>
            </w:pPr>
          </w:p>
        </w:tc>
        <w:tc>
          <w:tcPr>
            <w:tcW w:w="1287" w:type="dxa"/>
            <w:vAlign w:val="center"/>
          </w:tcPr>
          <w:p w:rsidR="00A9105D" w:rsidRPr="00982E76" w:rsidRDefault="00A9105D" w:rsidP="007F381D">
            <w:pPr>
              <w:ind w:left="101"/>
              <w:jc w:val="center"/>
              <w:rPr>
                <w:rFonts w:ascii="Gothic720 BT" w:hAnsi="Gothic720 BT"/>
                <w:sz w:val="16"/>
                <w:szCs w:val="16"/>
              </w:rPr>
            </w:pPr>
            <w:r w:rsidRPr="00982E76">
              <w:rPr>
                <w:rFonts w:ascii="Gothic720 BT" w:hAnsi="Gothic720 BT"/>
                <w:sz w:val="16"/>
                <w:szCs w:val="16"/>
              </w:rPr>
              <w:t>A</w:t>
            </w:r>
          </w:p>
        </w:tc>
        <w:tc>
          <w:tcPr>
            <w:tcW w:w="1273" w:type="dxa"/>
            <w:vAlign w:val="center"/>
          </w:tcPr>
          <w:p w:rsidR="00A9105D" w:rsidRPr="00982E76" w:rsidRDefault="00A9105D" w:rsidP="007F381D">
            <w:pPr>
              <w:ind w:left="101"/>
              <w:jc w:val="center"/>
              <w:rPr>
                <w:rFonts w:ascii="Gothic720 BT" w:hAnsi="Gothic720 BT"/>
                <w:sz w:val="16"/>
                <w:szCs w:val="16"/>
              </w:rPr>
            </w:pPr>
            <w:r w:rsidRPr="00982E76">
              <w:rPr>
                <w:rFonts w:ascii="Gothic720 BT" w:hAnsi="Gothic720 BT"/>
                <w:sz w:val="16"/>
                <w:szCs w:val="16"/>
              </w:rPr>
              <w:t>001</w:t>
            </w:r>
          </w:p>
        </w:tc>
        <w:tc>
          <w:tcPr>
            <w:tcW w:w="705" w:type="dxa"/>
            <w:vAlign w:val="center"/>
          </w:tcPr>
          <w:p w:rsidR="00A9105D" w:rsidRPr="00982E76" w:rsidRDefault="00A9105D" w:rsidP="007F381D">
            <w:pPr>
              <w:ind w:left="101"/>
              <w:jc w:val="center"/>
              <w:rPr>
                <w:rFonts w:ascii="Gothic720 BT" w:hAnsi="Gothic720 BT"/>
                <w:sz w:val="16"/>
                <w:szCs w:val="16"/>
              </w:rPr>
            </w:pPr>
            <w:r w:rsidRPr="00982E76">
              <w:rPr>
                <w:rFonts w:ascii="Gothic720 BT" w:hAnsi="Gothic720 BT"/>
                <w:sz w:val="16"/>
                <w:szCs w:val="16"/>
              </w:rPr>
              <w:t>18</w:t>
            </w:r>
          </w:p>
        </w:tc>
        <w:tc>
          <w:tcPr>
            <w:tcW w:w="2333" w:type="dxa"/>
            <w:vAlign w:val="center"/>
          </w:tcPr>
          <w:p w:rsidR="00A9105D" w:rsidRPr="00982E76" w:rsidRDefault="00A9105D" w:rsidP="007F381D">
            <w:pPr>
              <w:ind w:left="101"/>
              <w:jc w:val="center"/>
              <w:rPr>
                <w:rFonts w:ascii="Gothic720 BT" w:hAnsi="Gothic720 BT"/>
                <w:sz w:val="16"/>
                <w:szCs w:val="16"/>
              </w:rPr>
            </w:pPr>
            <w:r w:rsidRPr="00982E76">
              <w:rPr>
                <w:rFonts w:ascii="Gothic720 BT" w:hAnsi="Gothic720 BT"/>
                <w:sz w:val="16"/>
                <w:szCs w:val="16"/>
              </w:rPr>
              <w:t>IEEQ/CG/A/001/18</w:t>
            </w:r>
          </w:p>
        </w:tc>
      </w:tr>
      <w:tr w:rsidR="007F381D" w:rsidRPr="00982E76" w:rsidTr="00B04626">
        <w:trPr>
          <w:jc w:val="right"/>
        </w:trPr>
        <w:tc>
          <w:tcPr>
            <w:tcW w:w="2100" w:type="dxa"/>
            <w:vAlign w:val="center"/>
          </w:tcPr>
          <w:p w:rsidR="00B04626" w:rsidRPr="00B04626" w:rsidRDefault="00B04626" w:rsidP="007F381D">
            <w:pPr>
              <w:ind w:left="203"/>
              <w:jc w:val="center"/>
              <w:rPr>
                <w:rFonts w:ascii="Gothic720 BT" w:hAnsi="Gothic720 BT"/>
                <w:sz w:val="4"/>
                <w:szCs w:val="4"/>
              </w:rPr>
            </w:pPr>
          </w:p>
          <w:p w:rsidR="00A9105D" w:rsidRDefault="00A9105D" w:rsidP="007F381D">
            <w:pPr>
              <w:ind w:left="203"/>
              <w:jc w:val="center"/>
              <w:rPr>
                <w:rFonts w:ascii="Gothic720 BT" w:hAnsi="Gothic720 BT"/>
                <w:sz w:val="16"/>
                <w:szCs w:val="16"/>
              </w:rPr>
            </w:pPr>
            <w:r w:rsidRPr="00982E76">
              <w:rPr>
                <w:rFonts w:ascii="Gothic720 BT" w:hAnsi="Gothic720 BT"/>
                <w:sz w:val="16"/>
                <w:szCs w:val="16"/>
              </w:rPr>
              <w:t>IEEQ/CG</w:t>
            </w:r>
          </w:p>
          <w:p w:rsidR="00B04626" w:rsidRPr="00B04626" w:rsidRDefault="00B04626" w:rsidP="007F381D">
            <w:pPr>
              <w:ind w:left="203"/>
              <w:jc w:val="center"/>
              <w:rPr>
                <w:rFonts w:ascii="Gothic720 BT" w:hAnsi="Gothic720 BT"/>
                <w:sz w:val="4"/>
                <w:szCs w:val="4"/>
              </w:rPr>
            </w:pPr>
          </w:p>
        </w:tc>
        <w:tc>
          <w:tcPr>
            <w:tcW w:w="1287" w:type="dxa"/>
            <w:vAlign w:val="center"/>
          </w:tcPr>
          <w:p w:rsidR="00A9105D" w:rsidRPr="00982E76" w:rsidRDefault="00A9105D" w:rsidP="007F381D">
            <w:pPr>
              <w:ind w:left="101"/>
              <w:jc w:val="center"/>
              <w:rPr>
                <w:rFonts w:ascii="Gothic720 BT" w:hAnsi="Gothic720 BT"/>
                <w:sz w:val="16"/>
                <w:szCs w:val="16"/>
              </w:rPr>
            </w:pPr>
            <w:r w:rsidRPr="00982E76">
              <w:rPr>
                <w:rFonts w:ascii="Gothic720 BT" w:hAnsi="Gothic720 BT"/>
                <w:sz w:val="16"/>
                <w:szCs w:val="16"/>
              </w:rPr>
              <w:t>R</w:t>
            </w:r>
          </w:p>
        </w:tc>
        <w:tc>
          <w:tcPr>
            <w:tcW w:w="1273" w:type="dxa"/>
            <w:vAlign w:val="center"/>
          </w:tcPr>
          <w:p w:rsidR="00A9105D" w:rsidRPr="00982E76" w:rsidRDefault="00A9105D" w:rsidP="007F381D">
            <w:pPr>
              <w:ind w:left="101"/>
              <w:jc w:val="center"/>
              <w:rPr>
                <w:rFonts w:ascii="Gothic720 BT" w:hAnsi="Gothic720 BT"/>
                <w:sz w:val="16"/>
                <w:szCs w:val="16"/>
              </w:rPr>
            </w:pPr>
            <w:r w:rsidRPr="00982E76">
              <w:rPr>
                <w:rFonts w:ascii="Gothic720 BT" w:hAnsi="Gothic720 BT"/>
                <w:sz w:val="16"/>
                <w:szCs w:val="16"/>
              </w:rPr>
              <w:t>001</w:t>
            </w:r>
          </w:p>
        </w:tc>
        <w:tc>
          <w:tcPr>
            <w:tcW w:w="705" w:type="dxa"/>
            <w:vAlign w:val="center"/>
          </w:tcPr>
          <w:p w:rsidR="00A9105D" w:rsidRPr="00982E76" w:rsidRDefault="00A9105D" w:rsidP="007F381D">
            <w:pPr>
              <w:ind w:left="101"/>
              <w:jc w:val="center"/>
              <w:rPr>
                <w:rFonts w:ascii="Gothic720 BT" w:hAnsi="Gothic720 BT"/>
                <w:sz w:val="16"/>
                <w:szCs w:val="16"/>
              </w:rPr>
            </w:pPr>
            <w:r w:rsidRPr="00982E76">
              <w:rPr>
                <w:rFonts w:ascii="Gothic720 BT" w:hAnsi="Gothic720 BT"/>
                <w:sz w:val="16"/>
                <w:szCs w:val="16"/>
              </w:rPr>
              <w:t>18</w:t>
            </w:r>
          </w:p>
        </w:tc>
        <w:tc>
          <w:tcPr>
            <w:tcW w:w="2333" w:type="dxa"/>
            <w:vAlign w:val="center"/>
          </w:tcPr>
          <w:p w:rsidR="00A9105D" w:rsidRPr="00982E76" w:rsidRDefault="00A9105D" w:rsidP="007F381D">
            <w:pPr>
              <w:ind w:left="101"/>
              <w:jc w:val="center"/>
              <w:rPr>
                <w:rFonts w:ascii="Gothic720 BT" w:hAnsi="Gothic720 BT"/>
                <w:sz w:val="16"/>
                <w:szCs w:val="16"/>
              </w:rPr>
            </w:pPr>
            <w:r w:rsidRPr="00982E76">
              <w:rPr>
                <w:rFonts w:ascii="Gothic720 BT" w:hAnsi="Gothic720 BT"/>
                <w:sz w:val="16"/>
                <w:szCs w:val="16"/>
              </w:rPr>
              <w:t>IEEQ/CG/R/001/18</w:t>
            </w:r>
          </w:p>
        </w:tc>
      </w:tr>
    </w:tbl>
    <w:p w:rsidR="00A9105D" w:rsidRPr="00033FB1" w:rsidRDefault="00A9105D" w:rsidP="00A9105D">
      <w:pPr>
        <w:spacing w:after="0"/>
        <w:ind w:left="1134"/>
        <w:jc w:val="both"/>
        <w:rPr>
          <w:rFonts w:ascii="Gothic720 BT" w:hAnsi="Gothic720 BT"/>
          <w:sz w:val="18"/>
          <w:szCs w:val="18"/>
        </w:rPr>
      </w:pPr>
    </w:p>
    <w:p w:rsidR="00B04626" w:rsidRDefault="00B04626" w:rsidP="00A9105D">
      <w:pPr>
        <w:spacing w:after="0"/>
        <w:ind w:left="1134"/>
        <w:jc w:val="both"/>
        <w:rPr>
          <w:rFonts w:ascii="Gothic720 BT" w:hAnsi="Gothic720 BT"/>
          <w:sz w:val="18"/>
          <w:szCs w:val="18"/>
        </w:rPr>
      </w:pPr>
    </w:p>
    <w:p w:rsidR="00A9105D" w:rsidRDefault="00A9105D" w:rsidP="00A9105D">
      <w:pPr>
        <w:spacing w:after="0"/>
        <w:ind w:left="1134"/>
        <w:jc w:val="both"/>
        <w:rPr>
          <w:rFonts w:ascii="Gothic720 BT" w:hAnsi="Gothic720 BT"/>
          <w:sz w:val="18"/>
          <w:szCs w:val="18"/>
        </w:rPr>
      </w:pPr>
      <w:r w:rsidRPr="00033FB1">
        <w:rPr>
          <w:rFonts w:ascii="Gothic720 BT" w:hAnsi="Gothic720 BT"/>
          <w:sz w:val="18"/>
          <w:szCs w:val="18"/>
        </w:rPr>
        <w:t>En aquellos casos en que algún acuerdo o resolución tenga que aprobarse nuevamente en cumplimiento a alguna instrucción de una autoridad jurisdiccional, la clave de identificación de ese nuevo acuerdo será la misma que del primigenio, sucediéndole una diagonal y un número arábigo a partir del 1, tantas veces como tenga que ser emitido nuevamente, como se ejemplifica enseguida:</w:t>
      </w:r>
    </w:p>
    <w:p w:rsidR="00A9105D" w:rsidRPr="00033FB1" w:rsidRDefault="00A9105D" w:rsidP="00B04626">
      <w:pPr>
        <w:spacing w:after="0"/>
        <w:jc w:val="both"/>
        <w:rPr>
          <w:rFonts w:ascii="Gothic720 BT" w:hAnsi="Gothic720 BT"/>
          <w:sz w:val="18"/>
          <w:szCs w:val="18"/>
        </w:rPr>
      </w:pPr>
    </w:p>
    <w:tbl>
      <w:tblPr>
        <w:tblStyle w:val="Tablaconcuadrcula"/>
        <w:tblW w:w="7641" w:type="dxa"/>
        <w:jc w:val="right"/>
        <w:tblLook w:val="04A0" w:firstRow="1" w:lastRow="0" w:firstColumn="1" w:lastColumn="0" w:noHBand="0" w:noVBand="1"/>
      </w:tblPr>
      <w:tblGrid>
        <w:gridCol w:w="2664"/>
        <w:gridCol w:w="2268"/>
        <w:gridCol w:w="2709"/>
      </w:tblGrid>
      <w:tr w:rsidR="00A9105D" w:rsidRPr="00982E76" w:rsidTr="00520912">
        <w:trPr>
          <w:jc w:val="right"/>
        </w:trPr>
        <w:tc>
          <w:tcPr>
            <w:tcW w:w="2664" w:type="dxa"/>
            <w:shd w:val="clear" w:color="auto" w:fill="A6A6A6" w:themeFill="background1" w:themeFillShade="A6"/>
          </w:tcPr>
          <w:p w:rsidR="00A9105D" w:rsidRPr="00982E76" w:rsidRDefault="00A9105D" w:rsidP="007F381D">
            <w:pPr>
              <w:jc w:val="center"/>
              <w:rPr>
                <w:rFonts w:ascii="Gothic720 BT" w:hAnsi="Gothic720 BT"/>
                <w:b/>
                <w:sz w:val="16"/>
                <w:szCs w:val="16"/>
              </w:rPr>
            </w:pPr>
            <w:r w:rsidRPr="00982E76">
              <w:rPr>
                <w:rFonts w:ascii="Gothic720 BT" w:hAnsi="Gothic720 BT"/>
                <w:b/>
                <w:sz w:val="16"/>
                <w:szCs w:val="16"/>
              </w:rPr>
              <w:t>Acuerdo o Resolución que tenga que emitirse nuevamente</w:t>
            </w:r>
          </w:p>
        </w:tc>
        <w:tc>
          <w:tcPr>
            <w:tcW w:w="2268" w:type="dxa"/>
            <w:shd w:val="clear" w:color="auto" w:fill="A6A6A6" w:themeFill="background1" w:themeFillShade="A6"/>
            <w:vAlign w:val="center"/>
          </w:tcPr>
          <w:p w:rsidR="00A9105D" w:rsidRPr="00982E76" w:rsidRDefault="00A9105D" w:rsidP="007F381D">
            <w:pPr>
              <w:jc w:val="center"/>
              <w:rPr>
                <w:rFonts w:ascii="Gothic720 BT" w:hAnsi="Gothic720 BT"/>
                <w:b/>
                <w:sz w:val="16"/>
                <w:szCs w:val="16"/>
              </w:rPr>
            </w:pPr>
            <w:r w:rsidRPr="00982E76">
              <w:rPr>
                <w:rFonts w:ascii="Gothic720 BT" w:hAnsi="Gothic720 BT"/>
                <w:b/>
                <w:sz w:val="16"/>
                <w:szCs w:val="16"/>
              </w:rPr>
              <w:t>Adición al nuevo acuerdo</w:t>
            </w:r>
          </w:p>
        </w:tc>
        <w:tc>
          <w:tcPr>
            <w:tcW w:w="2709" w:type="dxa"/>
            <w:shd w:val="clear" w:color="auto" w:fill="A6A6A6" w:themeFill="background1" w:themeFillShade="A6"/>
            <w:vAlign w:val="center"/>
          </w:tcPr>
          <w:p w:rsidR="00A9105D" w:rsidRPr="00982E76" w:rsidRDefault="00A9105D" w:rsidP="007F381D">
            <w:pPr>
              <w:ind w:right="-405"/>
              <w:jc w:val="center"/>
              <w:rPr>
                <w:rFonts w:ascii="Gothic720 BT" w:hAnsi="Gothic720 BT"/>
                <w:b/>
                <w:sz w:val="16"/>
                <w:szCs w:val="16"/>
              </w:rPr>
            </w:pPr>
            <w:r w:rsidRPr="00982E76">
              <w:rPr>
                <w:rFonts w:ascii="Gothic720 BT" w:hAnsi="Gothic720 BT"/>
                <w:b/>
                <w:sz w:val="16"/>
                <w:szCs w:val="16"/>
              </w:rPr>
              <w:t>Identificación final</w:t>
            </w:r>
          </w:p>
        </w:tc>
      </w:tr>
      <w:tr w:rsidR="00A9105D" w:rsidRPr="00982E76" w:rsidTr="00B04626">
        <w:trPr>
          <w:jc w:val="right"/>
        </w:trPr>
        <w:tc>
          <w:tcPr>
            <w:tcW w:w="2664" w:type="dxa"/>
            <w:vAlign w:val="center"/>
          </w:tcPr>
          <w:p w:rsidR="00B04626" w:rsidRPr="00B04626" w:rsidRDefault="00B04626" w:rsidP="007F381D">
            <w:pPr>
              <w:jc w:val="center"/>
              <w:rPr>
                <w:rFonts w:ascii="Gothic720 BT" w:hAnsi="Gothic720 BT"/>
                <w:sz w:val="8"/>
                <w:szCs w:val="8"/>
              </w:rPr>
            </w:pPr>
          </w:p>
          <w:p w:rsidR="00A9105D" w:rsidRDefault="00A9105D" w:rsidP="007F381D">
            <w:pPr>
              <w:jc w:val="center"/>
              <w:rPr>
                <w:rFonts w:ascii="Gothic720 BT" w:hAnsi="Gothic720 BT"/>
                <w:sz w:val="16"/>
                <w:szCs w:val="16"/>
              </w:rPr>
            </w:pPr>
            <w:r w:rsidRPr="00982E76">
              <w:rPr>
                <w:rFonts w:ascii="Gothic720 BT" w:hAnsi="Gothic720 BT"/>
                <w:sz w:val="16"/>
                <w:szCs w:val="16"/>
              </w:rPr>
              <w:t>IEEQ/CG/A/001/18</w:t>
            </w:r>
          </w:p>
          <w:p w:rsidR="00B04626" w:rsidRPr="00B04626" w:rsidRDefault="00B04626" w:rsidP="007F381D">
            <w:pPr>
              <w:jc w:val="center"/>
              <w:rPr>
                <w:rFonts w:ascii="Gothic720 BT" w:hAnsi="Gothic720 BT"/>
                <w:sz w:val="8"/>
                <w:szCs w:val="8"/>
              </w:rPr>
            </w:pPr>
          </w:p>
        </w:tc>
        <w:tc>
          <w:tcPr>
            <w:tcW w:w="2268" w:type="dxa"/>
            <w:vAlign w:val="center"/>
          </w:tcPr>
          <w:p w:rsidR="00A9105D" w:rsidRPr="00982E76" w:rsidRDefault="00A9105D" w:rsidP="007F381D">
            <w:pPr>
              <w:jc w:val="center"/>
              <w:rPr>
                <w:rFonts w:ascii="Gothic720 BT" w:hAnsi="Gothic720 BT"/>
                <w:sz w:val="16"/>
                <w:szCs w:val="16"/>
              </w:rPr>
            </w:pPr>
            <w:r w:rsidRPr="00982E76">
              <w:rPr>
                <w:rFonts w:ascii="Gothic720 BT" w:hAnsi="Gothic720 BT"/>
                <w:sz w:val="16"/>
                <w:szCs w:val="16"/>
              </w:rPr>
              <w:t>/1</w:t>
            </w:r>
          </w:p>
        </w:tc>
        <w:tc>
          <w:tcPr>
            <w:tcW w:w="2709" w:type="dxa"/>
            <w:vAlign w:val="center"/>
          </w:tcPr>
          <w:p w:rsidR="00A9105D" w:rsidRPr="00982E76" w:rsidRDefault="00A9105D" w:rsidP="007F381D">
            <w:pPr>
              <w:ind w:right="-405"/>
              <w:jc w:val="center"/>
              <w:rPr>
                <w:rFonts w:ascii="Gothic720 BT" w:hAnsi="Gothic720 BT"/>
                <w:sz w:val="16"/>
                <w:szCs w:val="16"/>
              </w:rPr>
            </w:pPr>
            <w:r w:rsidRPr="00982E76">
              <w:rPr>
                <w:rFonts w:ascii="Gothic720 BT" w:hAnsi="Gothic720 BT"/>
                <w:sz w:val="16"/>
                <w:szCs w:val="16"/>
              </w:rPr>
              <w:t>IEEQ/CG/A/001/18/1</w:t>
            </w:r>
          </w:p>
        </w:tc>
      </w:tr>
      <w:tr w:rsidR="00A9105D" w:rsidRPr="00982E76" w:rsidTr="00B04626">
        <w:trPr>
          <w:jc w:val="right"/>
        </w:trPr>
        <w:tc>
          <w:tcPr>
            <w:tcW w:w="2664" w:type="dxa"/>
            <w:vAlign w:val="center"/>
          </w:tcPr>
          <w:p w:rsidR="00B04626" w:rsidRPr="00B04626" w:rsidRDefault="00B04626" w:rsidP="007F381D">
            <w:pPr>
              <w:jc w:val="center"/>
              <w:rPr>
                <w:rFonts w:ascii="Gothic720 BT" w:hAnsi="Gothic720 BT"/>
                <w:sz w:val="8"/>
                <w:szCs w:val="8"/>
              </w:rPr>
            </w:pPr>
          </w:p>
          <w:p w:rsidR="00A9105D" w:rsidRDefault="00A9105D" w:rsidP="007F381D">
            <w:pPr>
              <w:jc w:val="center"/>
              <w:rPr>
                <w:rFonts w:ascii="Gothic720 BT" w:hAnsi="Gothic720 BT"/>
                <w:sz w:val="16"/>
                <w:szCs w:val="16"/>
              </w:rPr>
            </w:pPr>
            <w:r w:rsidRPr="00982E76">
              <w:rPr>
                <w:rFonts w:ascii="Gothic720 BT" w:hAnsi="Gothic720 BT"/>
                <w:sz w:val="16"/>
                <w:szCs w:val="16"/>
              </w:rPr>
              <w:t>IEEQ/CG/R/001/18</w:t>
            </w:r>
          </w:p>
          <w:p w:rsidR="00B04626" w:rsidRPr="00B04626" w:rsidRDefault="00B04626" w:rsidP="007F381D">
            <w:pPr>
              <w:jc w:val="center"/>
              <w:rPr>
                <w:rFonts w:ascii="Gothic720 BT" w:hAnsi="Gothic720 BT"/>
                <w:sz w:val="8"/>
                <w:szCs w:val="8"/>
              </w:rPr>
            </w:pPr>
          </w:p>
        </w:tc>
        <w:tc>
          <w:tcPr>
            <w:tcW w:w="2268" w:type="dxa"/>
            <w:vAlign w:val="center"/>
          </w:tcPr>
          <w:p w:rsidR="00A9105D" w:rsidRPr="00982E76" w:rsidRDefault="00A9105D" w:rsidP="007F381D">
            <w:pPr>
              <w:jc w:val="center"/>
              <w:rPr>
                <w:rFonts w:ascii="Gothic720 BT" w:hAnsi="Gothic720 BT"/>
                <w:sz w:val="16"/>
                <w:szCs w:val="16"/>
              </w:rPr>
            </w:pPr>
            <w:r w:rsidRPr="00982E76">
              <w:rPr>
                <w:rFonts w:ascii="Gothic720 BT" w:hAnsi="Gothic720 BT"/>
                <w:sz w:val="16"/>
                <w:szCs w:val="16"/>
              </w:rPr>
              <w:t>/1</w:t>
            </w:r>
          </w:p>
        </w:tc>
        <w:tc>
          <w:tcPr>
            <w:tcW w:w="2709" w:type="dxa"/>
            <w:vAlign w:val="center"/>
          </w:tcPr>
          <w:p w:rsidR="00A9105D" w:rsidRPr="00982E76" w:rsidRDefault="00A9105D" w:rsidP="007F381D">
            <w:pPr>
              <w:ind w:right="-405"/>
              <w:jc w:val="center"/>
              <w:rPr>
                <w:rFonts w:ascii="Gothic720 BT" w:hAnsi="Gothic720 BT"/>
                <w:sz w:val="16"/>
                <w:szCs w:val="16"/>
              </w:rPr>
            </w:pPr>
            <w:r w:rsidRPr="00982E76">
              <w:rPr>
                <w:rFonts w:ascii="Gothic720 BT" w:hAnsi="Gothic720 BT"/>
                <w:sz w:val="16"/>
                <w:szCs w:val="16"/>
              </w:rPr>
              <w:t>IEEQ/CG/R/001/18/1</w:t>
            </w:r>
          </w:p>
        </w:tc>
      </w:tr>
    </w:tbl>
    <w:p w:rsidR="00D03360" w:rsidRDefault="00D03360" w:rsidP="00B04626">
      <w:pPr>
        <w:rPr>
          <w:rFonts w:ascii="Gothic720 BT" w:hAnsi="Gothic720 BT"/>
          <w:b/>
          <w:sz w:val="18"/>
          <w:szCs w:val="18"/>
        </w:rPr>
      </w:pPr>
    </w:p>
    <w:p w:rsidR="00A9105D" w:rsidRPr="00033FB1" w:rsidRDefault="00A9105D" w:rsidP="00A9105D">
      <w:pPr>
        <w:ind w:left="1134"/>
        <w:jc w:val="center"/>
        <w:rPr>
          <w:rFonts w:ascii="Gothic720 BT" w:hAnsi="Gothic720 BT"/>
          <w:b/>
          <w:sz w:val="18"/>
          <w:szCs w:val="18"/>
        </w:rPr>
      </w:pPr>
      <w:r w:rsidRPr="00033FB1">
        <w:rPr>
          <w:rFonts w:ascii="Gothic720 BT" w:hAnsi="Gothic720 BT"/>
          <w:b/>
          <w:sz w:val="18"/>
          <w:szCs w:val="18"/>
        </w:rPr>
        <w:t>CAPÍTULO IV</w:t>
      </w:r>
    </w:p>
    <w:p w:rsidR="00A9105D" w:rsidRPr="00033FB1" w:rsidRDefault="00A9105D" w:rsidP="00A9105D">
      <w:pPr>
        <w:ind w:left="1134"/>
        <w:jc w:val="center"/>
        <w:rPr>
          <w:rFonts w:ascii="Gothic720 BT" w:hAnsi="Gothic720 BT"/>
          <w:b/>
          <w:sz w:val="18"/>
          <w:szCs w:val="18"/>
        </w:rPr>
      </w:pPr>
      <w:r w:rsidRPr="00033FB1">
        <w:rPr>
          <w:rFonts w:ascii="Gothic720 BT" w:hAnsi="Gothic720 BT"/>
          <w:b/>
          <w:sz w:val="18"/>
          <w:szCs w:val="18"/>
        </w:rPr>
        <w:t>Clave de control para los acuerdos y resoluciones de los Consejos Distritales</w:t>
      </w:r>
    </w:p>
    <w:p w:rsidR="00A9105D" w:rsidRPr="00033FB1" w:rsidRDefault="00A9105D" w:rsidP="00A9105D">
      <w:pPr>
        <w:ind w:left="1134"/>
        <w:jc w:val="both"/>
        <w:rPr>
          <w:rFonts w:ascii="Gothic720 BT" w:hAnsi="Gothic720 BT"/>
          <w:sz w:val="18"/>
          <w:szCs w:val="18"/>
        </w:rPr>
      </w:pPr>
      <w:r w:rsidRPr="00033FB1">
        <w:rPr>
          <w:rFonts w:ascii="Gothic720 BT" w:hAnsi="Gothic720 BT"/>
          <w:b/>
          <w:sz w:val="18"/>
          <w:szCs w:val="18"/>
        </w:rPr>
        <w:t>Artículo 6.</w:t>
      </w:r>
      <w:r w:rsidRPr="00033FB1">
        <w:rPr>
          <w:rFonts w:ascii="Gothic720 BT" w:hAnsi="Gothic720 BT"/>
          <w:sz w:val="18"/>
          <w:szCs w:val="18"/>
        </w:rPr>
        <w:t xml:space="preserve"> Cada acuerdo contará con una clave de identificación, la cual se integrará con los siguientes elementos:</w:t>
      </w:r>
    </w:p>
    <w:p w:rsidR="00A9105D" w:rsidRPr="00033FB1" w:rsidRDefault="00A9105D" w:rsidP="007F381D">
      <w:pPr>
        <w:pStyle w:val="Prrafodelista"/>
        <w:numPr>
          <w:ilvl w:val="0"/>
          <w:numId w:val="4"/>
        </w:numPr>
        <w:ind w:left="1701" w:hanging="283"/>
        <w:jc w:val="both"/>
        <w:rPr>
          <w:rFonts w:ascii="Gothic720 BT" w:hAnsi="Gothic720 BT"/>
          <w:sz w:val="18"/>
          <w:szCs w:val="18"/>
        </w:rPr>
      </w:pPr>
      <w:r w:rsidRPr="00033FB1">
        <w:rPr>
          <w:rFonts w:ascii="Gothic720 BT" w:hAnsi="Gothic720 BT"/>
          <w:sz w:val="18"/>
          <w:szCs w:val="18"/>
        </w:rPr>
        <w:lastRenderedPageBreak/>
        <w:t>Acrónimo IEEQ, acompañado de la clave de identificación del Consejo Distrital (CD);</w:t>
      </w:r>
    </w:p>
    <w:p w:rsidR="00A9105D" w:rsidRPr="00033FB1" w:rsidRDefault="00A9105D" w:rsidP="007F381D">
      <w:pPr>
        <w:pStyle w:val="Prrafodelista"/>
        <w:ind w:left="1701"/>
        <w:jc w:val="both"/>
        <w:rPr>
          <w:rFonts w:ascii="Gothic720 BT" w:hAnsi="Gothic720 BT"/>
          <w:sz w:val="18"/>
          <w:szCs w:val="18"/>
        </w:rPr>
      </w:pPr>
    </w:p>
    <w:p w:rsidR="00A9105D" w:rsidRPr="00033FB1" w:rsidRDefault="00A9105D" w:rsidP="007F381D">
      <w:pPr>
        <w:pStyle w:val="Prrafodelista"/>
        <w:numPr>
          <w:ilvl w:val="0"/>
          <w:numId w:val="4"/>
        </w:numPr>
        <w:ind w:left="1701" w:hanging="283"/>
        <w:jc w:val="both"/>
        <w:rPr>
          <w:rFonts w:ascii="Gothic720 BT" w:hAnsi="Gothic720 BT"/>
          <w:sz w:val="18"/>
          <w:szCs w:val="18"/>
        </w:rPr>
      </w:pPr>
      <w:r w:rsidRPr="00033FB1">
        <w:rPr>
          <w:rFonts w:ascii="Gothic720 BT" w:hAnsi="Gothic720 BT"/>
          <w:sz w:val="18"/>
          <w:szCs w:val="18"/>
        </w:rPr>
        <w:t>Letra A si se trata de acuerdo o R si se trata de resolución;</w:t>
      </w:r>
    </w:p>
    <w:p w:rsidR="00A9105D" w:rsidRPr="00033FB1" w:rsidRDefault="00A9105D" w:rsidP="007F381D">
      <w:pPr>
        <w:pStyle w:val="Prrafodelista"/>
        <w:ind w:left="1701"/>
        <w:rPr>
          <w:rFonts w:ascii="Gothic720 BT" w:hAnsi="Gothic720 BT"/>
          <w:sz w:val="18"/>
          <w:szCs w:val="18"/>
        </w:rPr>
      </w:pPr>
    </w:p>
    <w:p w:rsidR="00A9105D" w:rsidRPr="00033FB1" w:rsidRDefault="00A9105D" w:rsidP="007F381D">
      <w:pPr>
        <w:pStyle w:val="Prrafodelista"/>
        <w:numPr>
          <w:ilvl w:val="0"/>
          <w:numId w:val="4"/>
        </w:numPr>
        <w:ind w:left="1701" w:hanging="283"/>
        <w:jc w:val="both"/>
        <w:rPr>
          <w:rFonts w:ascii="Gothic720 BT" w:hAnsi="Gothic720 BT"/>
          <w:sz w:val="18"/>
          <w:szCs w:val="18"/>
        </w:rPr>
      </w:pPr>
      <w:r w:rsidRPr="00033FB1">
        <w:rPr>
          <w:rFonts w:ascii="Gothic720 BT" w:hAnsi="Gothic720 BT"/>
          <w:sz w:val="18"/>
          <w:szCs w:val="18"/>
        </w:rPr>
        <w:t xml:space="preserve">Número progresivo que corresponda, el cual deberá anotarse en numeración arábiga, iniciando con 001, y  </w:t>
      </w:r>
    </w:p>
    <w:p w:rsidR="00A9105D" w:rsidRPr="00033FB1" w:rsidRDefault="00A9105D" w:rsidP="007F381D">
      <w:pPr>
        <w:pStyle w:val="Prrafodelista"/>
        <w:ind w:left="1701"/>
        <w:rPr>
          <w:rFonts w:ascii="Gothic720 BT" w:hAnsi="Gothic720 BT"/>
          <w:sz w:val="18"/>
          <w:szCs w:val="18"/>
        </w:rPr>
      </w:pPr>
    </w:p>
    <w:p w:rsidR="00A9105D" w:rsidRPr="00033FB1" w:rsidRDefault="00A9105D" w:rsidP="007F381D">
      <w:pPr>
        <w:pStyle w:val="Prrafodelista"/>
        <w:numPr>
          <w:ilvl w:val="0"/>
          <w:numId w:val="4"/>
        </w:numPr>
        <w:ind w:left="1701" w:hanging="283"/>
        <w:jc w:val="both"/>
        <w:rPr>
          <w:rFonts w:ascii="Gothic720 BT" w:hAnsi="Gothic720 BT"/>
          <w:sz w:val="18"/>
          <w:szCs w:val="18"/>
        </w:rPr>
      </w:pPr>
      <w:r w:rsidRPr="00033FB1">
        <w:rPr>
          <w:rFonts w:ascii="Gothic720 BT" w:hAnsi="Gothic720 BT"/>
          <w:sz w:val="18"/>
          <w:szCs w:val="18"/>
        </w:rPr>
        <w:t xml:space="preserve">Año, anotado en número arábigo y compuesto de dos cifras. </w:t>
      </w:r>
    </w:p>
    <w:p w:rsidR="00A9105D" w:rsidRPr="00033FB1" w:rsidRDefault="00A9105D" w:rsidP="007F381D">
      <w:pPr>
        <w:ind w:left="1701"/>
        <w:jc w:val="both"/>
        <w:rPr>
          <w:rFonts w:ascii="Gothic720 BT" w:hAnsi="Gothic720 BT"/>
          <w:sz w:val="18"/>
          <w:szCs w:val="18"/>
        </w:rPr>
      </w:pPr>
      <w:r w:rsidRPr="00033FB1">
        <w:rPr>
          <w:rFonts w:ascii="Gothic720 BT" w:hAnsi="Gothic720 BT"/>
          <w:sz w:val="18"/>
          <w:szCs w:val="18"/>
        </w:rPr>
        <w:t>Entre cada uno de los elementos se insertará una diagonal.</w:t>
      </w:r>
    </w:p>
    <w:p w:rsidR="00A9105D" w:rsidRPr="00033FB1" w:rsidRDefault="00A9105D" w:rsidP="007F381D">
      <w:pPr>
        <w:ind w:left="1701"/>
        <w:rPr>
          <w:rFonts w:ascii="Gothic720 BT" w:hAnsi="Gothic720 BT"/>
          <w:sz w:val="18"/>
          <w:szCs w:val="18"/>
        </w:rPr>
      </w:pPr>
      <w:r w:rsidRPr="00033FB1">
        <w:rPr>
          <w:rFonts w:ascii="Gothic720 BT" w:hAnsi="Gothic720 BT"/>
          <w:sz w:val="18"/>
          <w:szCs w:val="18"/>
        </w:rPr>
        <w:t>Los ejemplos de uso son los siguientes:</w:t>
      </w:r>
    </w:p>
    <w:tbl>
      <w:tblPr>
        <w:tblW w:w="4959" w:type="pct"/>
        <w:jc w:val="right"/>
        <w:tblInd w:w="600" w:type="dxa"/>
        <w:tblBorders>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576"/>
        <w:gridCol w:w="1577"/>
        <w:gridCol w:w="1738"/>
        <w:gridCol w:w="945"/>
        <w:gridCol w:w="1104"/>
        <w:gridCol w:w="634"/>
        <w:gridCol w:w="1893"/>
      </w:tblGrid>
      <w:tr w:rsidR="007F381D" w:rsidRPr="00982E76" w:rsidTr="008678B1">
        <w:trPr>
          <w:trHeight w:val="174"/>
          <w:jc w:val="right"/>
        </w:trPr>
        <w:tc>
          <w:tcPr>
            <w:tcW w:w="5000" w:type="pct"/>
            <w:gridSpan w:val="7"/>
            <w:tcBorders>
              <w:top w:val="single" w:sz="8" w:space="0" w:color="auto"/>
            </w:tcBorders>
            <w:shd w:val="clear" w:color="000000" w:fill="A6A6A6"/>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Consejos Distritales</w:t>
            </w:r>
          </w:p>
        </w:tc>
      </w:tr>
      <w:tr w:rsidR="00982E76" w:rsidRPr="00982E76" w:rsidTr="008678B1">
        <w:trPr>
          <w:trHeight w:val="377"/>
          <w:jc w:val="right"/>
        </w:trPr>
        <w:tc>
          <w:tcPr>
            <w:tcW w:w="832" w:type="pct"/>
            <w:tcBorders>
              <w:top w:val="single" w:sz="8" w:space="0" w:color="auto"/>
            </w:tcBorders>
            <w:shd w:val="clear" w:color="000000" w:fill="A6A6A6"/>
            <w:vAlign w:val="center"/>
            <w:hideMark/>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Consejo Distrital</w:t>
            </w:r>
          </w:p>
        </w:tc>
        <w:tc>
          <w:tcPr>
            <w:tcW w:w="833" w:type="pct"/>
            <w:tcBorders>
              <w:top w:val="single" w:sz="8" w:space="0" w:color="auto"/>
            </w:tcBorders>
            <w:shd w:val="clear" w:color="000000" w:fill="A6A6A6"/>
            <w:vAlign w:val="center"/>
            <w:hideMark/>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Municipio</w:t>
            </w:r>
          </w:p>
        </w:tc>
        <w:tc>
          <w:tcPr>
            <w:tcW w:w="918" w:type="pct"/>
            <w:tcBorders>
              <w:top w:val="single" w:sz="8" w:space="0" w:color="auto"/>
            </w:tcBorders>
            <w:shd w:val="clear" w:color="000000" w:fill="A6A6A6"/>
            <w:vAlign w:val="center"/>
            <w:hideMark/>
          </w:tcPr>
          <w:p w:rsid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Acrónimo y clave</w:t>
            </w:r>
          </w:p>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de identificación</w:t>
            </w:r>
          </w:p>
        </w:tc>
        <w:tc>
          <w:tcPr>
            <w:tcW w:w="499" w:type="pct"/>
            <w:tcBorders>
              <w:top w:val="single" w:sz="8" w:space="0" w:color="auto"/>
            </w:tcBorders>
            <w:shd w:val="clear" w:color="000000" w:fill="A6A6A6"/>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 xml:space="preserve">Acuerdo </w:t>
            </w:r>
          </w:p>
        </w:tc>
        <w:tc>
          <w:tcPr>
            <w:tcW w:w="583" w:type="pct"/>
            <w:tcBorders>
              <w:top w:val="single" w:sz="8" w:space="0" w:color="auto"/>
            </w:tcBorders>
            <w:shd w:val="clear" w:color="000000" w:fill="A6A6A6"/>
            <w:vAlign w:val="center"/>
            <w:hideMark/>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Número progresivo</w:t>
            </w:r>
          </w:p>
        </w:tc>
        <w:tc>
          <w:tcPr>
            <w:tcW w:w="335" w:type="pct"/>
            <w:tcBorders>
              <w:top w:val="single" w:sz="8" w:space="0" w:color="auto"/>
            </w:tcBorders>
            <w:shd w:val="clear" w:color="000000" w:fill="A6A6A6"/>
            <w:vAlign w:val="center"/>
            <w:hideMark/>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Año</w:t>
            </w:r>
          </w:p>
        </w:tc>
        <w:tc>
          <w:tcPr>
            <w:tcW w:w="1000" w:type="pct"/>
            <w:tcBorders>
              <w:top w:val="single" w:sz="8" w:space="0" w:color="auto"/>
            </w:tcBorders>
            <w:shd w:val="clear" w:color="000000" w:fill="A6A6A6"/>
            <w:vAlign w:val="center"/>
            <w:hideMark/>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Identificación final</w:t>
            </w:r>
          </w:p>
        </w:tc>
      </w:tr>
      <w:tr w:rsidR="00982E76" w:rsidRPr="00982E76" w:rsidTr="008678B1">
        <w:trPr>
          <w:trHeight w:val="449"/>
          <w:jc w:val="right"/>
        </w:trPr>
        <w:tc>
          <w:tcPr>
            <w:tcW w:w="832" w:type="pct"/>
            <w:tcBorders>
              <w:top w:val="single" w:sz="8" w:space="0" w:color="auto"/>
            </w:tcBorders>
            <w:shd w:val="clear" w:color="auto" w:fill="auto"/>
            <w:vAlign w:val="center"/>
            <w:hideMark/>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1</w:t>
            </w:r>
          </w:p>
        </w:tc>
        <w:tc>
          <w:tcPr>
            <w:tcW w:w="83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Querétaro</w:t>
            </w:r>
          </w:p>
        </w:tc>
        <w:tc>
          <w:tcPr>
            <w:tcW w:w="918"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IEEQ/CD01</w:t>
            </w:r>
          </w:p>
        </w:tc>
        <w:tc>
          <w:tcPr>
            <w:tcW w:w="499"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A</w:t>
            </w:r>
          </w:p>
        </w:tc>
        <w:tc>
          <w:tcPr>
            <w:tcW w:w="58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001</w:t>
            </w:r>
          </w:p>
        </w:tc>
        <w:tc>
          <w:tcPr>
            <w:tcW w:w="335"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000"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IEEQ/CD01/A/001/18</w:t>
            </w:r>
          </w:p>
        </w:tc>
      </w:tr>
      <w:tr w:rsidR="00982E76" w:rsidRPr="00982E76" w:rsidTr="008678B1">
        <w:trPr>
          <w:trHeight w:val="400"/>
          <w:jc w:val="right"/>
        </w:trPr>
        <w:tc>
          <w:tcPr>
            <w:tcW w:w="832" w:type="pct"/>
            <w:tcBorders>
              <w:top w:val="single" w:sz="8" w:space="0" w:color="auto"/>
            </w:tcBorders>
            <w:shd w:val="clear" w:color="auto" w:fill="auto"/>
            <w:vAlign w:val="center"/>
            <w:hideMark/>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2</w:t>
            </w:r>
          </w:p>
        </w:tc>
        <w:tc>
          <w:tcPr>
            <w:tcW w:w="83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Querétaro</w:t>
            </w:r>
          </w:p>
        </w:tc>
        <w:tc>
          <w:tcPr>
            <w:tcW w:w="918"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IEEQ/CD02</w:t>
            </w:r>
          </w:p>
        </w:tc>
        <w:tc>
          <w:tcPr>
            <w:tcW w:w="499"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A</w:t>
            </w:r>
          </w:p>
        </w:tc>
        <w:tc>
          <w:tcPr>
            <w:tcW w:w="58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002</w:t>
            </w:r>
          </w:p>
        </w:tc>
        <w:tc>
          <w:tcPr>
            <w:tcW w:w="335"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000"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IEEQ/CD02/A/002/18</w:t>
            </w:r>
          </w:p>
        </w:tc>
      </w:tr>
      <w:tr w:rsidR="00982E76" w:rsidRPr="00982E76" w:rsidTr="008678B1">
        <w:trPr>
          <w:trHeight w:val="406"/>
          <w:jc w:val="right"/>
        </w:trPr>
        <w:tc>
          <w:tcPr>
            <w:tcW w:w="832" w:type="pct"/>
            <w:tcBorders>
              <w:top w:val="single" w:sz="8" w:space="0" w:color="auto"/>
            </w:tcBorders>
            <w:shd w:val="clear" w:color="auto" w:fill="auto"/>
            <w:vAlign w:val="center"/>
            <w:hideMark/>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3</w:t>
            </w:r>
          </w:p>
        </w:tc>
        <w:tc>
          <w:tcPr>
            <w:tcW w:w="83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Querétaro</w:t>
            </w:r>
          </w:p>
        </w:tc>
        <w:tc>
          <w:tcPr>
            <w:tcW w:w="918"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IEEQ/CD03</w:t>
            </w:r>
          </w:p>
        </w:tc>
        <w:tc>
          <w:tcPr>
            <w:tcW w:w="499"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A</w:t>
            </w:r>
          </w:p>
        </w:tc>
        <w:tc>
          <w:tcPr>
            <w:tcW w:w="58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003</w:t>
            </w:r>
          </w:p>
        </w:tc>
        <w:tc>
          <w:tcPr>
            <w:tcW w:w="335"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000"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IEEQ/CD03/A/003/18</w:t>
            </w:r>
          </w:p>
        </w:tc>
      </w:tr>
      <w:tr w:rsidR="00982E76" w:rsidRPr="00982E76" w:rsidTr="008678B1">
        <w:trPr>
          <w:trHeight w:val="411"/>
          <w:jc w:val="right"/>
        </w:trPr>
        <w:tc>
          <w:tcPr>
            <w:tcW w:w="832" w:type="pct"/>
            <w:tcBorders>
              <w:top w:val="single" w:sz="8" w:space="0" w:color="auto"/>
            </w:tcBorders>
            <w:shd w:val="clear" w:color="auto" w:fill="auto"/>
            <w:vAlign w:val="center"/>
            <w:hideMark/>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4</w:t>
            </w:r>
          </w:p>
        </w:tc>
        <w:tc>
          <w:tcPr>
            <w:tcW w:w="83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Querétaro</w:t>
            </w:r>
          </w:p>
        </w:tc>
        <w:tc>
          <w:tcPr>
            <w:tcW w:w="918"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IEEQ/CD04</w:t>
            </w:r>
          </w:p>
        </w:tc>
        <w:tc>
          <w:tcPr>
            <w:tcW w:w="499"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A</w:t>
            </w:r>
          </w:p>
        </w:tc>
        <w:tc>
          <w:tcPr>
            <w:tcW w:w="58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004</w:t>
            </w:r>
          </w:p>
        </w:tc>
        <w:tc>
          <w:tcPr>
            <w:tcW w:w="335"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000"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IEEQ/CD04/A/004/18</w:t>
            </w:r>
          </w:p>
        </w:tc>
      </w:tr>
      <w:tr w:rsidR="00982E76" w:rsidRPr="00982E76" w:rsidTr="008678B1">
        <w:trPr>
          <w:trHeight w:val="262"/>
          <w:jc w:val="right"/>
        </w:trPr>
        <w:tc>
          <w:tcPr>
            <w:tcW w:w="832" w:type="pct"/>
            <w:tcBorders>
              <w:top w:val="single" w:sz="8" w:space="0" w:color="auto"/>
            </w:tcBorders>
            <w:shd w:val="clear" w:color="auto" w:fill="auto"/>
            <w:vAlign w:val="center"/>
            <w:hideMark/>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5</w:t>
            </w:r>
          </w:p>
        </w:tc>
        <w:tc>
          <w:tcPr>
            <w:tcW w:w="83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Querétaro</w:t>
            </w:r>
          </w:p>
        </w:tc>
        <w:tc>
          <w:tcPr>
            <w:tcW w:w="918"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IEEQ/CD05</w:t>
            </w:r>
          </w:p>
        </w:tc>
        <w:tc>
          <w:tcPr>
            <w:tcW w:w="499"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A</w:t>
            </w:r>
          </w:p>
        </w:tc>
        <w:tc>
          <w:tcPr>
            <w:tcW w:w="58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005</w:t>
            </w:r>
          </w:p>
        </w:tc>
        <w:tc>
          <w:tcPr>
            <w:tcW w:w="335"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000"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IEEQ/CD05/A/005/18</w:t>
            </w:r>
          </w:p>
        </w:tc>
      </w:tr>
      <w:tr w:rsidR="00982E76" w:rsidRPr="00982E76" w:rsidTr="008678B1">
        <w:trPr>
          <w:trHeight w:val="435"/>
          <w:jc w:val="right"/>
        </w:trPr>
        <w:tc>
          <w:tcPr>
            <w:tcW w:w="832" w:type="pct"/>
            <w:tcBorders>
              <w:top w:val="single" w:sz="8" w:space="0" w:color="auto"/>
            </w:tcBorders>
            <w:shd w:val="clear" w:color="auto" w:fill="auto"/>
            <w:vAlign w:val="center"/>
            <w:hideMark/>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6</w:t>
            </w:r>
          </w:p>
        </w:tc>
        <w:tc>
          <w:tcPr>
            <w:tcW w:w="83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Querétaro</w:t>
            </w:r>
          </w:p>
        </w:tc>
        <w:tc>
          <w:tcPr>
            <w:tcW w:w="918"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IEEQ/CD06</w:t>
            </w:r>
          </w:p>
        </w:tc>
        <w:tc>
          <w:tcPr>
            <w:tcW w:w="499"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A</w:t>
            </w:r>
          </w:p>
        </w:tc>
        <w:tc>
          <w:tcPr>
            <w:tcW w:w="58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006</w:t>
            </w:r>
          </w:p>
        </w:tc>
        <w:tc>
          <w:tcPr>
            <w:tcW w:w="335"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000"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IEEQ/CD06/A/006/18</w:t>
            </w:r>
          </w:p>
        </w:tc>
      </w:tr>
      <w:tr w:rsidR="00982E76" w:rsidRPr="00982E76" w:rsidTr="008678B1">
        <w:trPr>
          <w:trHeight w:val="399"/>
          <w:jc w:val="right"/>
        </w:trPr>
        <w:tc>
          <w:tcPr>
            <w:tcW w:w="832" w:type="pct"/>
            <w:tcBorders>
              <w:top w:val="single" w:sz="8" w:space="0" w:color="auto"/>
            </w:tcBorders>
            <w:shd w:val="clear" w:color="auto" w:fill="auto"/>
            <w:vAlign w:val="center"/>
            <w:hideMark/>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7</w:t>
            </w:r>
          </w:p>
        </w:tc>
        <w:tc>
          <w:tcPr>
            <w:tcW w:w="83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Corregidora</w:t>
            </w:r>
          </w:p>
        </w:tc>
        <w:tc>
          <w:tcPr>
            <w:tcW w:w="918"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IEEQ/CD07</w:t>
            </w:r>
          </w:p>
        </w:tc>
        <w:tc>
          <w:tcPr>
            <w:tcW w:w="499"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A</w:t>
            </w:r>
          </w:p>
        </w:tc>
        <w:tc>
          <w:tcPr>
            <w:tcW w:w="58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007</w:t>
            </w:r>
          </w:p>
        </w:tc>
        <w:tc>
          <w:tcPr>
            <w:tcW w:w="335"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000"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IEEQ/CD07/A/007/18</w:t>
            </w:r>
          </w:p>
        </w:tc>
      </w:tr>
      <w:tr w:rsidR="00982E76" w:rsidRPr="00982E76" w:rsidTr="008678B1">
        <w:trPr>
          <w:trHeight w:val="404"/>
          <w:jc w:val="right"/>
        </w:trPr>
        <w:tc>
          <w:tcPr>
            <w:tcW w:w="832" w:type="pct"/>
            <w:tcBorders>
              <w:top w:val="single" w:sz="8" w:space="0" w:color="auto"/>
            </w:tcBorders>
            <w:shd w:val="clear" w:color="auto" w:fill="auto"/>
            <w:vAlign w:val="center"/>
            <w:hideMark/>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8</w:t>
            </w:r>
          </w:p>
        </w:tc>
        <w:tc>
          <w:tcPr>
            <w:tcW w:w="833" w:type="pct"/>
            <w:tcBorders>
              <w:top w:val="single" w:sz="8" w:space="0" w:color="auto"/>
            </w:tcBorders>
            <w:shd w:val="clear" w:color="auto" w:fill="auto"/>
            <w:vAlign w:val="center"/>
            <w:hideMark/>
          </w:tcPr>
          <w:p w:rsidR="0083242C"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San Juan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del Río</w:t>
            </w:r>
          </w:p>
        </w:tc>
        <w:tc>
          <w:tcPr>
            <w:tcW w:w="918"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IEEQ/CD08</w:t>
            </w:r>
          </w:p>
        </w:tc>
        <w:tc>
          <w:tcPr>
            <w:tcW w:w="499"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A</w:t>
            </w:r>
          </w:p>
        </w:tc>
        <w:tc>
          <w:tcPr>
            <w:tcW w:w="58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008</w:t>
            </w:r>
          </w:p>
        </w:tc>
        <w:tc>
          <w:tcPr>
            <w:tcW w:w="335"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000"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IEEQ/CD08/A/008/18</w:t>
            </w:r>
          </w:p>
        </w:tc>
      </w:tr>
      <w:tr w:rsidR="00982E76" w:rsidRPr="00982E76" w:rsidTr="008678B1">
        <w:trPr>
          <w:trHeight w:val="411"/>
          <w:jc w:val="right"/>
        </w:trPr>
        <w:tc>
          <w:tcPr>
            <w:tcW w:w="832" w:type="pct"/>
            <w:tcBorders>
              <w:top w:val="single" w:sz="8" w:space="0" w:color="auto"/>
            </w:tcBorders>
            <w:shd w:val="clear" w:color="auto" w:fill="auto"/>
            <w:vAlign w:val="center"/>
            <w:hideMark/>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9</w:t>
            </w:r>
          </w:p>
        </w:tc>
        <w:tc>
          <w:tcPr>
            <w:tcW w:w="833" w:type="pct"/>
            <w:tcBorders>
              <w:top w:val="single" w:sz="8" w:space="0" w:color="auto"/>
            </w:tcBorders>
            <w:shd w:val="clear" w:color="auto" w:fill="auto"/>
            <w:vAlign w:val="center"/>
            <w:hideMark/>
          </w:tcPr>
          <w:p w:rsidR="0083242C"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San Juan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del Río</w:t>
            </w:r>
          </w:p>
        </w:tc>
        <w:tc>
          <w:tcPr>
            <w:tcW w:w="918"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IEEQ/CD09</w:t>
            </w:r>
          </w:p>
        </w:tc>
        <w:tc>
          <w:tcPr>
            <w:tcW w:w="499"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A</w:t>
            </w:r>
          </w:p>
        </w:tc>
        <w:tc>
          <w:tcPr>
            <w:tcW w:w="58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009</w:t>
            </w:r>
          </w:p>
        </w:tc>
        <w:tc>
          <w:tcPr>
            <w:tcW w:w="335"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000"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IEEQ/CD09/A/009/18</w:t>
            </w:r>
          </w:p>
        </w:tc>
      </w:tr>
      <w:tr w:rsidR="00982E76" w:rsidRPr="00982E76" w:rsidTr="008678B1">
        <w:trPr>
          <w:trHeight w:val="404"/>
          <w:jc w:val="right"/>
        </w:trPr>
        <w:tc>
          <w:tcPr>
            <w:tcW w:w="832" w:type="pct"/>
            <w:tcBorders>
              <w:top w:val="single" w:sz="8" w:space="0" w:color="auto"/>
            </w:tcBorders>
            <w:shd w:val="clear" w:color="auto" w:fill="auto"/>
            <w:vAlign w:val="center"/>
            <w:hideMark/>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10</w:t>
            </w:r>
          </w:p>
        </w:tc>
        <w:tc>
          <w:tcPr>
            <w:tcW w:w="83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Pedro Escobedo</w:t>
            </w:r>
          </w:p>
        </w:tc>
        <w:tc>
          <w:tcPr>
            <w:tcW w:w="918"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IEEQ/CD10</w:t>
            </w:r>
          </w:p>
        </w:tc>
        <w:tc>
          <w:tcPr>
            <w:tcW w:w="499"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A</w:t>
            </w:r>
          </w:p>
        </w:tc>
        <w:tc>
          <w:tcPr>
            <w:tcW w:w="58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010</w:t>
            </w:r>
          </w:p>
        </w:tc>
        <w:tc>
          <w:tcPr>
            <w:tcW w:w="335"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000"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IEEQ/CD10/A/010/18</w:t>
            </w:r>
          </w:p>
        </w:tc>
      </w:tr>
      <w:tr w:rsidR="00982E76" w:rsidRPr="00982E76" w:rsidTr="008678B1">
        <w:trPr>
          <w:trHeight w:val="410"/>
          <w:jc w:val="right"/>
        </w:trPr>
        <w:tc>
          <w:tcPr>
            <w:tcW w:w="832" w:type="pct"/>
            <w:tcBorders>
              <w:top w:val="single" w:sz="8" w:space="0" w:color="auto"/>
            </w:tcBorders>
            <w:shd w:val="clear" w:color="auto" w:fill="auto"/>
            <w:vAlign w:val="center"/>
            <w:hideMark/>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11</w:t>
            </w:r>
          </w:p>
        </w:tc>
        <w:tc>
          <w:tcPr>
            <w:tcW w:w="83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Tequisquiapan</w:t>
            </w:r>
          </w:p>
        </w:tc>
        <w:tc>
          <w:tcPr>
            <w:tcW w:w="918"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IEEQ/CD11</w:t>
            </w:r>
          </w:p>
        </w:tc>
        <w:tc>
          <w:tcPr>
            <w:tcW w:w="499"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A</w:t>
            </w:r>
          </w:p>
        </w:tc>
        <w:tc>
          <w:tcPr>
            <w:tcW w:w="58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011</w:t>
            </w:r>
          </w:p>
        </w:tc>
        <w:tc>
          <w:tcPr>
            <w:tcW w:w="335"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000"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IEEQ/CD11/A/011/18</w:t>
            </w:r>
          </w:p>
        </w:tc>
      </w:tr>
      <w:tr w:rsidR="00982E76" w:rsidRPr="00982E76" w:rsidTr="008678B1">
        <w:trPr>
          <w:trHeight w:val="402"/>
          <w:jc w:val="right"/>
        </w:trPr>
        <w:tc>
          <w:tcPr>
            <w:tcW w:w="832" w:type="pct"/>
            <w:tcBorders>
              <w:top w:val="single" w:sz="8" w:space="0" w:color="auto"/>
            </w:tcBorders>
            <w:shd w:val="clear" w:color="auto" w:fill="auto"/>
            <w:vAlign w:val="center"/>
            <w:hideMark/>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12</w:t>
            </w:r>
          </w:p>
        </w:tc>
        <w:tc>
          <w:tcPr>
            <w:tcW w:w="833"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El Marqués</w:t>
            </w:r>
          </w:p>
        </w:tc>
        <w:tc>
          <w:tcPr>
            <w:tcW w:w="918"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IEEQ/CD12</w:t>
            </w:r>
          </w:p>
        </w:tc>
        <w:tc>
          <w:tcPr>
            <w:tcW w:w="499"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A</w:t>
            </w:r>
          </w:p>
        </w:tc>
        <w:tc>
          <w:tcPr>
            <w:tcW w:w="58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012</w:t>
            </w:r>
          </w:p>
        </w:tc>
        <w:tc>
          <w:tcPr>
            <w:tcW w:w="335"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000"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IEEQ/CD12/A/012/18</w:t>
            </w:r>
          </w:p>
        </w:tc>
      </w:tr>
      <w:tr w:rsidR="00982E76" w:rsidRPr="00982E76" w:rsidTr="008678B1">
        <w:trPr>
          <w:trHeight w:val="258"/>
          <w:jc w:val="right"/>
        </w:trPr>
        <w:tc>
          <w:tcPr>
            <w:tcW w:w="832" w:type="pct"/>
            <w:tcBorders>
              <w:top w:val="single" w:sz="8" w:space="0" w:color="auto"/>
            </w:tcBorders>
            <w:shd w:val="clear" w:color="auto" w:fill="auto"/>
            <w:vAlign w:val="center"/>
            <w:hideMark/>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13</w:t>
            </w:r>
          </w:p>
        </w:tc>
        <w:tc>
          <w:tcPr>
            <w:tcW w:w="83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Querétaro</w:t>
            </w:r>
          </w:p>
        </w:tc>
        <w:tc>
          <w:tcPr>
            <w:tcW w:w="918"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IEEQ/CD13</w:t>
            </w:r>
          </w:p>
        </w:tc>
        <w:tc>
          <w:tcPr>
            <w:tcW w:w="499"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A</w:t>
            </w:r>
          </w:p>
        </w:tc>
        <w:tc>
          <w:tcPr>
            <w:tcW w:w="58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013</w:t>
            </w:r>
          </w:p>
        </w:tc>
        <w:tc>
          <w:tcPr>
            <w:tcW w:w="335"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000"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IEEQ/CD13/A/013/18</w:t>
            </w:r>
          </w:p>
        </w:tc>
      </w:tr>
      <w:tr w:rsidR="00982E76" w:rsidRPr="00982E76" w:rsidTr="008678B1">
        <w:trPr>
          <w:trHeight w:val="414"/>
          <w:jc w:val="right"/>
        </w:trPr>
        <w:tc>
          <w:tcPr>
            <w:tcW w:w="832" w:type="pct"/>
            <w:tcBorders>
              <w:top w:val="single" w:sz="8" w:space="0" w:color="auto"/>
            </w:tcBorders>
            <w:shd w:val="clear" w:color="auto" w:fill="auto"/>
            <w:vAlign w:val="center"/>
            <w:hideMark/>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14</w:t>
            </w:r>
          </w:p>
        </w:tc>
        <w:tc>
          <w:tcPr>
            <w:tcW w:w="833" w:type="pct"/>
            <w:tcBorders>
              <w:top w:val="single" w:sz="8" w:space="0" w:color="auto"/>
            </w:tcBorders>
            <w:shd w:val="clear" w:color="auto" w:fill="auto"/>
            <w:vAlign w:val="center"/>
            <w:hideMark/>
          </w:tcPr>
          <w:p w:rsidR="0083242C"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Cadereyta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Montes</w:t>
            </w:r>
          </w:p>
        </w:tc>
        <w:tc>
          <w:tcPr>
            <w:tcW w:w="918"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IEEQ/CD14</w:t>
            </w:r>
          </w:p>
        </w:tc>
        <w:tc>
          <w:tcPr>
            <w:tcW w:w="499"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A</w:t>
            </w:r>
          </w:p>
        </w:tc>
        <w:tc>
          <w:tcPr>
            <w:tcW w:w="58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014</w:t>
            </w:r>
          </w:p>
        </w:tc>
        <w:tc>
          <w:tcPr>
            <w:tcW w:w="335"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000"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IEEQ/CD14/A/014/18</w:t>
            </w:r>
          </w:p>
        </w:tc>
      </w:tr>
      <w:tr w:rsidR="00982E76" w:rsidRPr="00982E76" w:rsidTr="008678B1">
        <w:trPr>
          <w:trHeight w:val="398"/>
          <w:jc w:val="right"/>
        </w:trPr>
        <w:tc>
          <w:tcPr>
            <w:tcW w:w="832" w:type="pct"/>
            <w:tcBorders>
              <w:top w:val="single" w:sz="8" w:space="0" w:color="auto"/>
            </w:tcBorders>
            <w:shd w:val="clear" w:color="auto" w:fill="auto"/>
            <w:vAlign w:val="center"/>
            <w:hideMark/>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15</w:t>
            </w:r>
          </w:p>
        </w:tc>
        <w:tc>
          <w:tcPr>
            <w:tcW w:w="833" w:type="pct"/>
            <w:tcBorders>
              <w:top w:val="single" w:sz="8" w:space="0" w:color="auto"/>
            </w:tcBorders>
            <w:shd w:val="clear" w:color="auto" w:fill="auto"/>
            <w:vAlign w:val="center"/>
            <w:hideMark/>
          </w:tcPr>
          <w:p w:rsidR="0083242C"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Jalpan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Serra</w:t>
            </w:r>
          </w:p>
        </w:tc>
        <w:tc>
          <w:tcPr>
            <w:tcW w:w="918"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IEEQ/CD15</w:t>
            </w:r>
          </w:p>
        </w:tc>
        <w:tc>
          <w:tcPr>
            <w:tcW w:w="499"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A</w:t>
            </w:r>
          </w:p>
        </w:tc>
        <w:tc>
          <w:tcPr>
            <w:tcW w:w="583"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015</w:t>
            </w:r>
          </w:p>
        </w:tc>
        <w:tc>
          <w:tcPr>
            <w:tcW w:w="335"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000" w:type="pct"/>
            <w:tcBorders>
              <w:top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IEEQ/CD15/A/015/18</w:t>
            </w:r>
          </w:p>
        </w:tc>
      </w:tr>
    </w:tbl>
    <w:p w:rsidR="0083242C" w:rsidRDefault="0083242C"/>
    <w:p w:rsidR="00EA68CB" w:rsidRDefault="00EA68CB"/>
    <w:p w:rsidR="00EA68CB" w:rsidRDefault="00EA68CB"/>
    <w:tbl>
      <w:tblPr>
        <w:tblW w:w="5000" w:type="pct"/>
        <w:jc w:val="right"/>
        <w:tblInd w:w="459" w:type="dxa"/>
        <w:tblBorders>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408"/>
        <w:gridCol w:w="1565"/>
        <w:gridCol w:w="1718"/>
        <w:gridCol w:w="1254"/>
        <w:gridCol w:w="1094"/>
        <w:gridCol w:w="628"/>
        <w:gridCol w:w="1878"/>
      </w:tblGrid>
      <w:tr w:rsidR="00982E76" w:rsidRPr="00982E76" w:rsidTr="00D03360">
        <w:trPr>
          <w:trHeight w:val="398"/>
          <w:jc w:val="right"/>
        </w:trPr>
        <w:tc>
          <w:tcPr>
            <w:tcW w:w="737" w:type="pct"/>
            <w:tcBorders>
              <w:top w:val="single" w:sz="8" w:space="0" w:color="auto"/>
            </w:tcBorders>
            <w:shd w:val="clear" w:color="auto" w:fill="A6A6A6" w:themeFill="background1" w:themeFillShade="A6"/>
            <w:vAlign w:val="center"/>
          </w:tcPr>
          <w:p w:rsidR="007F381D" w:rsidRPr="00982E76" w:rsidRDefault="007F381D" w:rsidP="00CE1521">
            <w:pPr>
              <w:spacing w:after="0" w:line="240" w:lineRule="auto"/>
              <w:jc w:val="center"/>
              <w:rPr>
                <w:rFonts w:ascii="Gothic720 BT" w:eastAsia="Times New Roman" w:hAnsi="Gothic720 BT" w:cs="Calibri"/>
                <w:b/>
                <w:color w:val="000000"/>
                <w:sz w:val="16"/>
                <w:szCs w:val="16"/>
                <w:lang w:eastAsia="es-ES"/>
              </w:rPr>
            </w:pPr>
            <w:r w:rsidRPr="00982E76">
              <w:rPr>
                <w:rFonts w:ascii="Gothic720 BT" w:eastAsia="Times New Roman" w:hAnsi="Gothic720 BT" w:cs="Calibri"/>
                <w:b/>
                <w:color w:val="000000"/>
                <w:sz w:val="16"/>
                <w:szCs w:val="16"/>
                <w:lang w:eastAsia="es-ES"/>
              </w:rPr>
              <w:t>Consejo Distrital</w:t>
            </w:r>
          </w:p>
        </w:tc>
        <w:tc>
          <w:tcPr>
            <w:tcW w:w="820" w:type="pct"/>
            <w:tcBorders>
              <w:top w:val="single" w:sz="8" w:space="0" w:color="auto"/>
            </w:tcBorders>
            <w:shd w:val="clear" w:color="auto" w:fill="A6A6A6" w:themeFill="background1" w:themeFillShade="A6"/>
            <w:vAlign w:val="center"/>
          </w:tcPr>
          <w:p w:rsidR="007F381D" w:rsidRPr="00982E76" w:rsidRDefault="007F381D" w:rsidP="00CE1521">
            <w:pPr>
              <w:spacing w:after="0" w:line="240" w:lineRule="auto"/>
              <w:jc w:val="center"/>
              <w:rPr>
                <w:rFonts w:ascii="Gothic720 BT" w:eastAsia="Times New Roman" w:hAnsi="Gothic720 BT" w:cs="Calibri"/>
                <w:b/>
                <w:color w:val="000000"/>
                <w:sz w:val="16"/>
                <w:szCs w:val="16"/>
                <w:lang w:eastAsia="es-ES"/>
              </w:rPr>
            </w:pPr>
            <w:r w:rsidRPr="00982E76">
              <w:rPr>
                <w:rFonts w:ascii="Gothic720 BT" w:eastAsia="Times New Roman" w:hAnsi="Gothic720 BT" w:cs="Calibri"/>
                <w:b/>
                <w:color w:val="000000"/>
                <w:sz w:val="16"/>
                <w:szCs w:val="16"/>
                <w:lang w:eastAsia="es-ES"/>
              </w:rPr>
              <w:t>Municipio</w:t>
            </w:r>
          </w:p>
        </w:tc>
        <w:tc>
          <w:tcPr>
            <w:tcW w:w="900" w:type="pct"/>
            <w:tcBorders>
              <w:top w:val="single" w:sz="8" w:space="0" w:color="auto"/>
            </w:tcBorders>
            <w:shd w:val="clear" w:color="auto" w:fill="A6A6A6" w:themeFill="background1" w:themeFillShade="A6"/>
            <w:vAlign w:val="center"/>
          </w:tcPr>
          <w:p w:rsid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 xml:space="preserve">Acrónimo y clave </w:t>
            </w:r>
          </w:p>
          <w:p w:rsidR="007F381D" w:rsidRPr="00982E76" w:rsidRDefault="007F381D" w:rsidP="00CE1521">
            <w:pPr>
              <w:spacing w:after="0" w:line="240" w:lineRule="auto"/>
              <w:jc w:val="center"/>
              <w:rPr>
                <w:rFonts w:ascii="Gothic720 BT" w:eastAsia="Times New Roman" w:hAnsi="Gothic720 BT" w:cs="Calibri"/>
                <w:b/>
                <w:color w:val="000000"/>
                <w:sz w:val="16"/>
                <w:szCs w:val="16"/>
                <w:lang w:eastAsia="es-ES"/>
              </w:rPr>
            </w:pPr>
            <w:r w:rsidRPr="00982E76">
              <w:rPr>
                <w:rFonts w:ascii="Gothic720 BT" w:eastAsia="Times New Roman" w:hAnsi="Gothic720 BT" w:cs="Calibri"/>
                <w:b/>
                <w:bCs/>
                <w:color w:val="000000"/>
                <w:sz w:val="16"/>
                <w:szCs w:val="16"/>
                <w:lang w:eastAsia="es-ES"/>
              </w:rPr>
              <w:t>de identificación</w:t>
            </w:r>
          </w:p>
        </w:tc>
        <w:tc>
          <w:tcPr>
            <w:tcW w:w="657" w:type="pct"/>
            <w:tcBorders>
              <w:top w:val="single" w:sz="8" w:space="0" w:color="auto"/>
            </w:tcBorders>
            <w:shd w:val="clear" w:color="auto" w:fill="A6A6A6" w:themeFill="background1" w:themeFillShade="A6"/>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b/>
                <w:bCs/>
                <w:color w:val="000000"/>
                <w:sz w:val="16"/>
                <w:szCs w:val="16"/>
                <w:lang w:eastAsia="es-ES"/>
              </w:rPr>
              <w:t>Resolución</w:t>
            </w:r>
          </w:p>
        </w:tc>
        <w:tc>
          <w:tcPr>
            <w:tcW w:w="573" w:type="pct"/>
            <w:tcBorders>
              <w:top w:val="single" w:sz="8" w:space="0" w:color="auto"/>
            </w:tcBorders>
            <w:shd w:val="clear" w:color="auto" w:fill="A6A6A6" w:themeFill="background1" w:themeFillShade="A6"/>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b/>
                <w:bCs/>
                <w:color w:val="000000"/>
                <w:sz w:val="16"/>
                <w:szCs w:val="16"/>
                <w:lang w:eastAsia="es-ES"/>
              </w:rPr>
              <w:t>Número progresivo</w:t>
            </w:r>
          </w:p>
        </w:tc>
        <w:tc>
          <w:tcPr>
            <w:tcW w:w="329" w:type="pct"/>
            <w:tcBorders>
              <w:top w:val="single" w:sz="8" w:space="0" w:color="auto"/>
            </w:tcBorders>
            <w:shd w:val="clear" w:color="auto" w:fill="A6A6A6" w:themeFill="background1" w:themeFillShade="A6"/>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b/>
                <w:bCs/>
                <w:color w:val="000000"/>
                <w:sz w:val="16"/>
                <w:szCs w:val="16"/>
                <w:lang w:eastAsia="es-ES"/>
              </w:rPr>
              <w:t>Año</w:t>
            </w:r>
          </w:p>
        </w:tc>
        <w:tc>
          <w:tcPr>
            <w:tcW w:w="985" w:type="pct"/>
            <w:tcBorders>
              <w:top w:val="single" w:sz="8" w:space="0" w:color="auto"/>
            </w:tcBorders>
            <w:shd w:val="clear" w:color="auto" w:fill="A6A6A6" w:themeFill="background1" w:themeFillShade="A6"/>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b/>
                <w:bCs/>
                <w:color w:val="000000"/>
                <w:sz w:val="16"/>
                <w:szCs w:val="16"/>
                <w:lang w:eastAsia="es-ES"/>
              </w:rPr>
              <w:t>Identificación final</w:t>
            </w:r>
          </w:p>
        </w:tc>
      </w:tr>
      <w:tr w:rsidR="00982E76" w:rsidRPr="00982E76" w:rsidTr="00D03360">
        <w:trPr>
          <w:trHeight w:val="398"/>
          <w:jc w:val="right"/>
        </w:trPr>
        <w:tc>
          <w:tcPr>
            <w:tcW w:w="737" w:type="pct"/>
            <w:tcBorders>
              <w:top w:val="single" w:sz="8" w:space="0" w:color="auto"/>
            </w:tcBorders>
            <w:shd w:val="clear" w:color="auto" w:fill="auto"/>
            <w:vAlign w:val="center"/>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1</w:t>
            </w:r>
          </w:p>
        </w:tc>
        <w:tc>
          <w:tcPr>
            <w:tcW w:w="82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Querétaro</w:t>
            </w:r>
          </w:p>
        </w:tc>
        <w:tc>
          <w:tcPr>
            <w:tcW w:w="90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IEEQ/CD01</w:t>
            </w:r>
          </w:p>
        </w:tc>
        <w:tc>
          <w:tcPr>
            <w:tcW w:w="657"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R</w:t>
            </w:r>
          </w:p>
        </w:tc>
        <w:tc>
          <w:tcPr>
            <w:tcW w:w="573"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001</w:t>
            </w:r>
          </w:p>
        </w:tc>
        <w:tc>
          <w:tcPr>
            <w:tcW w:w="329"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985"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IEEQ/CD01/R/001/18</w:t>
            </w:r>
          </w:p>
        </w:tc>
      </w:tr>
      <w:tr w:rsidR="00982E76" w:rsidRPr="00982E76" w:rsidTr="00D03360">
        <w:trPr>
          <w:trHeight w:val="398"/>
          <w:jc w:val="right"/>
        </w:trPr>
        <w:tc>
          <w:tcPr>
            <w:tcW w:w="737" w:type="pct"/>
            <w:tcBorders>
              <w:top w:val="single" w:sz="8" w:space="0" w:color="auto"/>
            </w:tcBorders>
            <w:shd w:val="clear" w:color="auto" w:fill="auto"/>
            <w:vAlign w:val="center"/>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2</w:t>
            </w:r>
          </w:p>
        </w:tc>
        <w:tc>
          <w:tcPr>
            <w:tcW w:w="82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Querétaro</w:t>
            </w:r>
          </w:p>
        </w:tc>
        <w:tc>
          <w:tcPr>
            <w:tcW w:w="90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IEEQ/CD02</w:t>
            </w:r>
          </w:p>
        </w:tc>
        <w:tc>
          <w:tcPr>
            <w:tcW w:w="657"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R</w:t>
            </w:r>
          </w:p>
        </w:tc>
        <w:tc>
          <w:tcPr>
            <w:tcW w:w="573"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002</w:t>
            </w:r>
          </w:p>
        </w:tc>
        <w:tc>
          <w:tcPr>
            <w:tcW w:w="329"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985"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IEEQ/CD02/R/002/18</w:t>
            </w:r>
          </w:p>
        </w:tc>
      </w:tr>
      <w:tr w:rsidR="00982E76" w:rsidRPr="00982E76" w:rsidTr="00D03360">
        <w:trPr>
          <w:trHeight w:val="398"/>
          <w:jc w:val="right"/>
        </w:trPr>
        <w:tc>
          <w:tcPr>
            <w:tcW w:w="737" w:type="pct"/>
            <w:tcBorders>
              <w:top w:val="single" w:sz="8" w:space="0" w:color="auto"/>
            </w:tcBorders>
            <w:shd w:val="clear" w:color="auto" w:fill="auto"/>
            <w:vAlign w:val="center"/>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lastRenderedPageBreak/>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3</w:t>
            </w:r>
          </w:p>
        </w:tc>
        <w:tc>
          <w:tcPr>
            <w:tcW w:w="82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Querétaro</w:t>
            </w:r>
          </w:p>
        </w:tc>
        <w:tc>
          <w:tcPr>
            <w:tcW w:w="90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IEEQ/CD03</w:t>
            </w:r>
          </w:p>
        </w:tc>
        <w:tc>
          <w:tcPr>
            <w:tcW w:w="657"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R</w:t>
            </w:r>
          </w:p>
        </w:tc>
        <w:tc>
          <w:tcPr>
            <w:tcW w:w="573"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003</w:t>
            </w:r>
          </w:p>
        </w:tc>
        <w:tc>
          <w:tcPr>
            <w:tcW w:w="329"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985"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IEEQ/CD03/R/003/18</w:t>
            </w:r>
          </w:p>
        </w:tc>
      </w:tr>
      <w:tr w:rsidR="00982E76" w:rsidRPr="00982E76" w:rsidTr="00D03360">
        <w:trPr>
          <w:trHeight w:val="398"/>
          <w:jc w:val="right"/>
        </w:trPr>
        <w:tc>
          <w:tcPr>
            <w:tcW w:w="737" w:type="pct"/>
            <w:tcBorders>
              <w:top w:val="single" w:sz="8" w:space="0" w:color="auto"/>
            </w:tcBorders>
            <w:shd w:val="clear" w:color="auto" w:fill="auto"/>
            <w:vAlign w:val="center"/>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Consejo</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 Distrital 4</w:t>
            </w:r>
          </w:p>
        </w:tc>
        <w:tc>
          <w:tcPr>
            <w:tcW w:w="82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Querétaro</w:t>
            </w:r>
          </w:p>
        </w:tc>
        <w:tc>
          <w:tcPr>
            <w:tcW w:w="90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IEEQ/CD04</w:t>
            </w:r>
          </w:p>
        </w:tc>
        <w:tc>
          <w:tcPr>
            <w:tcW w:w="657"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R</w:t>
            </w:r>
          </w:p>
        </w:tc>
        <w:tc>
          <w:tcPr>
            <w:tcW w:w="573"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004</w:t>
            </w:r>
          </w:p>
        </w:tc>
        <w:tc>
          <w:tcPr>
            <w:tcW w:w="329"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985"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IEEQ/CD04/R/004/18</w:t>
            </w:r>
          </w:p>
        </w:tc>
      </w:tr>
      <w:tr w:rsidR="00982E76" w:rsidRPr="00982E76" w:rsidTr="00D03360">
        <w:trPr>
          <w:trHeight w:val="398"/>
          <w:jc w:val="right"/>
        </w:trPr>
        <w:tc>
          <w:tcPr>
            <w:tcW w:w="737" w:type="pct"/>
            <w:tcBorders>
              <w:top w:val="single" w:sz="8" w:space="0" w:color="auto"/>
            </w:tcBorders>
            <w:shd w:val="clear" w:color="auto" w:fill="auto"/>
            <w:vAlign w:val="center"/>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5</w:t>
            </w:r>
          </w:p>
        </w:tc>
        <w:tc>
          <w:tcPr>
            <w:tcW w:w="82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Querétaro</w:t>
            </w:r>
          </w:p>
        </w:tc>
        <w:tc>
          <w:tcPr>
            <w:tcW w:w="90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IEEQ/CD05</w:t>
            </w:r>
          </w:p>
        </w:tc>
        <w:tc>
          <w:tcPr>
            <w:tcW w:w="657"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R</w:t>
            </w:r>
          </w:p>
        </w:tc>
        <w:tc>
          <w:tcPr>
            <w:tcW w:w="573"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005</w:t>
            </w:r>
          </w:p>
        </w:tc>
        <w:tc>
          <w:tcPr>
            <w:tcW w:w="329"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985"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IEEQ/CD05/R/005/18</w:t>
            </w:r>
          </w:p>
        </w:tc>
      </w:tr>
      <w:tr w:rsidR="00982E76" w:rsidRPr="00982E76" w:rsidTr="00D03360">
        <w:trPr>
          <w:trHeight w:val="398"/>
          <w:jc w:val="right"/>
        </w:trPr>
        <w:tc>
          <w:tcPr>
            <w:tcW w:w="737" w:type="pct"/>
            <w:tcBorders>
              <w:top w:val="single" w:sz="8" w:space="0" w:color="auto"/>
            </w:tcBorders>
            <w:shd w:val="clear" w:color="auto" w:fill="auto"/>
            <w:vAlign w:val="center"/>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6</w:t>
            </w:r>
          </w:p>
        </w:tc>
        <w:tc>
          <w:tcPr>
            <w:tcW w:w="82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Querétaro</w:t>
            </w:r>
          </w:p>
        </w:tc>
        <w:tc>
          <w:tcPr>
            <w:tcW w:w="90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IEEQ/CD06</w:t>
            </w:r>
          </w:p>
        </w:tc>
        <w:tc>
          <w:tcPr>
            <w:tcW w:w="657"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R</w:t>
            </w:r>
          </w:p>
        </w:tc>
        <w:tc>
          <w:tcPr>
            <w:tcW w:w="573"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006</w:t>
            </w:r>
          </w:p>
        </w:tc>
        <w:tc>
          <w:tcPr>
            <w:tcW w:w="329"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985"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IEEQ/CD06/R/006/18</w:t>
            </w:r>
          </w:p>
        </w:tc>
      </w:tr>
      <w:tr w:rsidR="00982E76" w:rsidRPr="00982E76" w:rsidTr="00D03360">
        <w:trPr>
          <w:trHeight w:val="398"/>
          <w:jc w:val="right"/>
        </w:trPr>
        <w:tc>
          <w:tcPr>
            <w:tcW w:w="737" w:type="pct"/>
            <w:tcBorders>
              <w:top w:val="single" w:sz="8" w:space="0" w:color="auto"/>
            </w:tcBorders>
            <w:shd w:val="clear" w:color="auto" w:fill="auto"/>
            <w:vAlign w:val="center"/>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7</w:t>
            </w:r>
          </w:p>
        </w:tc>
        <w:tc>
          <w:tcPr>
            <w:tcW w:w="82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Corregidora</w:t>
            </w:r>
          </w:p>
        </w:tc>
        <w:tc>
          <w:tcPr>
            <w:tcW w:w="90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IEEQ/CD07</w:t>
            </w:r>
          </w:p>
        </w:tc>
        <w:tc>
          <w:tcPr>
            <w:tcW w:w="657"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R</w:t>
            </w:r>
          </w:p>
        </w:tc>
        <w:tc>
          <w:tcPr>
            <w:tcW w:w="573"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007</w:t>
            </w:r>
          </w:p>
        </w:tc>
        <w:tc>
          <w:tcPr>
            <w:tcW w:w="329"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985"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IEEQ/CD07/R/007/18</w:t>
            </w:r>
          </w:p>
        </w:tc>
      </w:tr>
      <w:tr w:rsidR="00982E76" w:rsidRPr="00982E76" w:rsidTr="00D03360">
        <w:trPr>
          <w:trHeight w:val="398"/>
          <w:jc w:val="right"/>
        </w:trPr>
        <w:tc>
          <w:tcPr>
            <w:tcW w:w="737" w:type="pct"/>
            <w:tcBorders>
              <w:top w:val="single" w:sz="8" w:space="0" w:color="auto"/>
            </w:tcBorders>
            <w:shd w:val="clear" w:color="auto" w:fill="auto"/>
            <w:vAlign w:val="center"/>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8</w:t>
            </w:r>
          </w:p>
        </w:tc>
        <w:tc>
          <w:tcPr>
            <w:tcW w:w="820" w:type="pct"/>
            <w:tcBorders>
              <w:top w:val="single" w:sz="8" w:space="0" w:color="auto"/>
            </w:tcBorders>
            <w:shd w:val="clear" w:color="auto" w:fill="auto"/>
            <w:vAlign w:val="center"/>
          </w:tcPr>
          <w:p w:rsidR="0083242C"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San Juan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del Río</w:t>
            </w:r>
          </w:p>
        </w:tc>
        <w:tc>
          <w:tcPr>
            <w:tcW w:w="90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IEEQ/CD08</w:t>
            </w:r>
          </w:p>
        </w:tc>
        <w:tc>
          <w:tcPr>
            <w:tcW w:w="657"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R</w:t>
            </w:r>
          </w:p>
        </w:tc>
        <w:tc>
          <w:tcPr>
            <w:tcW w:w="573"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008</w:t>
            </w:r>
          </w:p>
        </w:tc>
        <w:tc>
          <w:tcPr>
            <w:tcW w:w="329"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985"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IEEQ/CD08/R/008/18</w:t>
            </w:r>
          </w:p>
        </w:tc>
      </w:tr>
      <w:tr w:rsidR="00982E76" w:rsidRPr="00982E76" w:rsidTr="00D03360">
        <w:trPr>
          <w:trHeight w:val="398"/>
          <w:jc w:val="right"/>
        </w:trPr>
        <w:tc>
          <w:tcPr>
            <w:tcW w:w="737" w:type="pct"/>
            <w:tcBorders>
              <w:top w:val="single" w:sz="8" w:space="0" w:color="auto"/>
            </w:tcBorders>
            <w:shd w:val="clear" w:color="auto" w:fill="auto"/>
            <w:vAlign w:val="center"/>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9</w:t>
            </w:r>
          </w:p>
        </w:tc>
        <w:tc>
          <w:tcPr>
            <w:tcW w:w="820" w:type="pct"/>
            <w:tcBorders>
              <w:top w:val="single" w:sz="8" w:space="0" w:color="auto"/>
            </w:tcBorders>
            <w:shd w:val="clear" w:color="auto" w:fill="auto"/>
            <w:vAlign w:val="center"/>
          </w:tcPr>
          <w:p w:rsidR="0083242C"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San Juan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del Río</w:t>
            </w:r>
          </w:p>
        </w:tc>
        <w:tc>
          <w:tcPr>
            <w:tcW w:w="90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IEEQ/CD09</w:t>
            </w:r>
          </w:p>
        </w:tc>
        <w:tc>
          <w:tcPr>
            <w:tcW w:w="657"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R</w:t>
            </w:r>
          </w:p>
        </w:tc>
        <w:tc>
          <w:tcPr>
            <w:tcW w:w="573"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009</w:t>
            </w:r>
          </w:p>
        </w:tc>
        <w:tc>
          <w:tcPr>
            <w:tcW w:w="329"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985"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IEEQ/CD09/R/009/18</w:t>
            </w:r>
          </w:p>
        </w:tc>
      </w:tr>
      <w:tr w:rsidR="00982E76" w:rsidRPr="00982E76" w:rsidTr="00D03360">
        <w:trPr>
          <w:trHeight w:val="398"/>
          <w:jc w:val="right"/>
        </w:trPr>
        <w:tc>
          <w:tcPr>
            <w:tcW w:w="737" w:type="pct"/>
            <w:tcBorders>
              <w:top w:val="single" w:sz="8" w:space="0" w:color="auto"/>
            </w:tcBorders>
            <w:shd w:val="clear" w:color="auto" w:fill="auto"/>
            <w:vAlign w:val="center"/>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10</w:t>
            </w:r>
          </w:p>
        </w:tc>
        <w:tc>
          <w:tcPr>
            <w:tcW w:w="82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Pedro Escobedo</w:t>
            </w:r>
          </w:p>
        </w:tc>
        <w:tc>
          <w:tcPr>
            <w:tcW w:w="90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IEEQ/CD10</w:t>
            </w:r>
          </w:p>
        </w:tc>
        <w:tc>
          <w:tcPr>
            <w:tcW w:w="657"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R</w:t>
            </w:r>
          </w:p>
        </w:tc>
        <w:tc>
          <w:tcPr>
            <w:tcW w:w="573"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010</w:t>
            </w:r>
          </w:p>
        </w:tc>
        <w:tc>
          <w:tcPr>
            <w:tcW w:w="329"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985"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IEEQ/CD10/R/010/18</w:t>
            </w:r>
          </w:p>
        </w:tc>
      </w:tr>
      <w:tr w:rsidR="00982E76" w:rsidRPr="00982E76" w:rsidTr="00D03360">
        <w:trPr>
          <w:trHeight w:val="398"/>
          <w:jc w:val="right"/>
        </w:trPr>
        <w:tc>
          <w:tcPr>
            <w:tcW w:w="737" w:type="pct"/>
            <w:tcBorders>
              <w:top w:val="single" w:sz="8" w:space="0" w:color="auto"/>
            </w:tcBorders>
            <w:shd w:val="clear" w:color="auto" w:fill="auto"/>
            <w:vAlign w:val="center"/>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11</w:t>
            </w:r>
          </w:p>
        </w:tc>
        <w:tc>
          <w:tcPr>
            <w:tcW w:w="82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Tequisquiapan</w:t>
            </w:r>
          </w:p>
        </w:tc>
        <w:tc>
          <w:tcPr>
            <w:tcW w:w="90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IEEQ/CD11</w:t>
            </w:r>
          </w:p>
        </w:tc>
        <w:tc>
          <w:tcPr>
            <w:tcW w:w="657"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R</w:t>
            </w:r>
          </w:p>
        </w:tc>
        <w:tc>
          <w:tcPr>
            <w:tcW w:w="573"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011</w:t>
            </w:r>
          </w:p>
        </w:tc>
        <w:tc>
          <w:tcPr>
            <w:tcW w:w="329"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985"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IEEQ/CD11/R/011/18</w:t>
            </w:r>
          </w:p>
        </w:tc>
      </w:tr>
      <w:tr w:rsidR="00982E76" w:rsidRPr="00982E76" w:rsidTr="00D03360">
        <w:trPr>
          <w:trHeight w:val="398"/>
          <w:jc w:val="right"/>
        </w:trPr>
        <w:tc>
          <w:tcPr>
            <w:tcW w:w="737" w:type="pct"/>
            <w:tcBorders>
              <w:top w:val="single" w:sz="8" w:space="0" w:color="auto"/>
            </w:tcBorders>
            <w:shd w:val="clear" w:color="auto" w:fill="auto"/>
            <w:vAlign w:val="center"/>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12</w:t>
            </w:r>
          </w:p>
        </w:tc>
        <w:tc>
          <w:tcPr>
            <w:tcW w:w="82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El Marqués</w:t>
            </w:r>
          </w:p>
        </w:tc>
        <w:tc>
          <w:tcPr>
            <w:tcW w:w="90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IEEQ/CD12</w:t>
            </w:r>
          </w:p>
        </w:tc>
        <w:tc>
          <w:tcPr>
            <w:tcW w:w="657"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R</w:t>
            </w:r>
          </w:p>
        </w:tc>
        <w:tc>
          <w:tcPr>
            <w:tcW w:w="573"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012</w:t>
            </w:r>
          </w:p>
        </w:tc>
        <w:tc>
          <w:tcPr>
            <w:tcW w:w="329"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985"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IEEQ/CD12/R/012/18</w:t>
            </w:r>
          </w:p>
        </w:tc>
      </w:tr>
      <w:tr w:rsidR="00982E76" w:rsidRPr="00982E76" w:rsidTr="00D03360">
        <w:trPr>
          <w:trHeight w:val="398"/>
          <w:jc w:val="right"/>
        </w:trPr>
        <w:tc>
          <w:tcPr>
            <w:tcW w:w="737" w:type="pct"/>
            <w:tcBorders>
              <w:top w:val="single" w:sz="8" w:space="0" w:color="auto"/>
            </w:tcBorders>
            <w:shd w:val="clear" w:color="auto" w:fill="auto"/>
            <w:vAlign w:val="center"/>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13</w:t>
            </w:r>
          </w:p>
        </w:tc>
        <w:tc>
          <w:tcPr>
            <w:tcW w:w="82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Querétaro</w:t>
            </w:r>
          </w:p>
        </w:tc>
        <w:tc>
          <w:tcPr>
            <w:tcW w:w="90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IEEQ/CD13</w:t>
            </w:r>
          </w:p>
        </w:tc>
        <w:tc>
          <w:tcPr>
            <w:tcW w:w="657"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R</w:t>
            </w:r>
          </w:p>
        </w:tc>
        <w:tc>
          <w:tcPr>
            <w:tcW w:w="573"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013</w:t>
            </w:r>
          </w:p>
        </w:tc>
        <w:tc>
          <w:tcPr>
            <w:tcW w:w="329"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985"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IEEQ/CD13/R/013/18</w:t>
            </w:r>
          </w:p>
        </w:tc>
      </w:tr>
      <w:tr w:rsidR="00982E76" w:rsidRPr="00982E76" w:rsidTr="00D03360">
        <w:trPr>
          <w:trHeight w:val="398"/>
          <w:jc w:val="right"/>
        </w:trPr>
        <w:tc>
          <w:tcPr>
            <w:tcW w:w="737" w:type="pct"/>
            <w:tcBorders>
              <w:top w:val="single" w:sz="8" w:space="0" w:color="auto"/>
            </w:tcBorders>
            <w:shd w:val="clear" w:color="auto" w:fill="auto"/>
            <w:vAlign w:val="center"/>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14</w:t>
            </w:r>
          </w:p>
        </w:tc>
        <w:tc>
          <w:tcPr>
            <w:tcW w:w="820" w:type="pct"/>
            <w:tcBorders>
              <w:top w:val="single" w:sz="8" w:space="0" w:color="auto"/>
            </w:tcBorders>
            <w:shd w:val="clear" w:color="auto" w:fill="auto"/>
            <w:vAlign w:val="center"/>
          </w:tcPr>
          <w:p w:rsidR="0083242C"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Cadereyta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Montes</w:t>
            </w:r>
          </w:p>
        </w:tc>
        <w:tc>
          <w:tcPr>
            <w:tcW w:w="90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IEEQ/CD14</w:t>
            </w:r>
          </w:p>
        </w:tc>
        <w:tc>
          <w:tcPr>
            <w:tcW w:w="657"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R</w:t>
            </w:r>
          </w:p>
        </w:tc>
        <w:tc>
          <w:tcPr>
            <w:tcW w:w="573"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014</w:t>
            </w:r>
          </w:p>
        </w:tc>
        <w:tc>
          <w:tcPr>
            <w:tcW w:w="329"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985"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IEEQ/CD14/R/014/18</w:t>
            </w:r>
          </w:p>
        </w:tc>
      </w:tr>
      <w:tr w:rsidR="00982E76" w:rsidRPr="00982E76" w:rsidTr="00D03360">
        <w:trPr>
          <w:trHeight w:val="398"/>
          <w:jc w:val="right"/>
        </w:trPr>
        <w:tc>
          <w:tcPr>
            <w:tcW w:w="737" w:type="pct"/>
            <w:tcBorders>
              <w:top w:val="single" w:sz="8" w:space="0" w:color="auto"/>
            </w:tcBorders>
            <w:shd w:val="clear" w:color="auto" w:fill="auto"/>
            <w:vAlign w:val="center"/>
          </w:tcPr>
          <w:p w:rsidR="00B555A5"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Distrital 15</w:t>
            </w:r>
          </w:p>
        </w:tc>
        <w:tc>
          <w:tcPr>
            <w:tcW w:w="820" w:type="pct"/>
            <w:tcBorders>
              <w:top w:val="single" w:sz="8" w:space="0" w:color="auto"/>
            </w:tcBorders>
            <w:shd w:val="clear" w:color="auto" w:fill="auto"/>
            <w:vAlign w:val="center"/>
          </w:tcPr>
          <w:p w:rsidR="0083242C"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Jalpan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Serra</w:t>
            </w:r>
          </w:p>
        </w:tc>
        <w:tc>
          <w:tcPr>
            <w:tcW w:w="900"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IEEQ/CD15</w:t>
            </w:r>
          </w:p>
        </w:tc>
        <w:tc>
          <w:tcPr>
            <w:tcW w:w="657" w:type="pct"/>
            <w:tcBorders>
              <w:top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R</w:t>
            </w:r>
          </w:p>
        </w:tc>
        <w:tc>
          <w:tcPr>
            <w:tcW w:w="573"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015</w:t>
            </w:r>
          </w:p>
        </w:tc>
        <w:tc>
          <w:tcPr>
            <w:tcW w:w="329"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985" w:type="pct"/>
            <w:tcBorders>
              <w:top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IEEQ/CD15/R/015/18</w:t>
            </w:r>
          </w:p>
        </w:tc>
      </w:tr>
    </w:tbl>
    <w:p w:rsidR="007F381D" w:rsidRPr="005770CB" w:rsidRDefault="007F381D" w:rsidP="00A9105D">
      <w:pPr>
        <w:spacing w:after="0"/>
        <w:ind w:left="1134"/>
        <w:rPr>
          <w:rFonts w:ascii="Gothic720 BT" w:hAnsi="Gothic720 BT"/>
          <w:b/>
          <w:sz w:val="20"/>
          <w:szCs w:val="20"/>
        </w:rPr>
      </w:pPr>
    </w:p>
    <w:p w:rsidR="00D03360" w:rsidRDefault="00D03360" w:rsidP="00A9105D">
      <w:pPr>
        <w:spacing w:after="0"/>
        <w:ind w:left="1134"/>
        <w:jc w:val="both"/>
        <w:rPr>
          <w:rFonts w:ascii="Gothic720 BT" w:hAnsi="Gothic720 BT"/>
          <w:sz w:val="18"/>
          <w:szCs w:val="18"/>
        </w:rPr>
      </w:pPr>
    </w:p>
    <w:p w:rsidR="00A9105D" w:rsidRPr="00033FB1" w:rsidRDefault="00A9105D" w:rsidP="00A9105D">
      <w:pPr>
        <w:spacing w:after="0"/>
        <w:ind w:left="1134"/>
        <w:jc w:val="both"/>
        <w:rPr>
          <w:rFonts w:ascii="Gothic720 BT" w:hAnsi="Gothic720 BT"/>
          <w:sz w:val="18"/>
          <w:szCs w:val="18"/>
        </w:rPr>
      </w:pPr>
      <w:r w:rsidRPr="00033FB1">
        <w:rPr>
          <w:rFonts w:ascii="Gothic720 BT" w:hAnsi="Gothic720 BT"/>
          <w:sz w:val="18"/>
          <w:szCs w:val="18"/>
        </w:rPr>
        <w:t>En aquellos casos en que algún acuerdo o resolución tenga que aprobarse nuevamente en cumplimiento a alguna instrucción de una autoridad jurisdiccional, la clave de identificación de ese nuevo acuerdo será la misma que del primigenio, sucediéndole una diagonal y un número arábigo a partir del 1, tantas veces como tenga que ser emitido nuevamente, como se ejemplifica enseguida:</w:t>
      </w:r>
    </w:p>
    <w:p w:rsidR="00A9105D" w:rsidRDefault="00A9105D" w:rsidP="00A9105D">
      <w:pPr>
        <w:spacing w:after="0"/>
        <w:ind w:left="1134"/>
        <w:jc w:val="both"/>
        <w:rPr>
          <w:rFonts w:ascii="Gothic720 BT" w:hAnsi="Gothic720 BT"/>
          <w:sz w:val="18"/>
          <w:szCs w:val="18"/>
        </w:rPr>
      </w:pPr>
    </w:p>
    <w:p w:rsidR="00D03360" w:rsidRPr="00033FB1" w:rsidRDefault="00D03360" w:rsidP="00A9105D">
      <w:pPr>
        <w:spacing w:after="0"/>
        <w:ind w:left="1134"/>
        <w:jc w:val="both"/>
        <w:rPr>
          <w:rFonts w:ascii="Gothic720 BT" w:hAnsi="Gothic720 BT"/>
          <w:sz w:val="18"/>
          <w:szCs w:val="18"/>
        </w:rPr>
      </w:pPr>
    </w:p>
    <w:tbl>
      <w:tblPr>
        <w:tblStyle w:val="Tablaconcuadrcula"/>
        <w:tblW w:w="8265" w:type="dxa"/>
        <w:jc w:val="right"/>
        <w:tblLook w:val="04A0" w:firstRow="1" w:lastRow="0" w:firstColumn="1" w:lastColumn="0" w:noHBand="0" w:noVBand="1"/>
      </w:tblPr>
      <w:tblGrid>
        <w:gridCol w:w="2041"/>
        <w:gridCol w:w="1951"/>
        <w:gridCol w:w="1731"/>
        <w:gridCol w:w="2542"/>
      </w:tblGrid>
      <w:tr w:rsidR="007F381D" w:rsidRPr="00982E76" w:rsidTr="00B04626">
        <w:trPr>
          <w:jc w:val="right"/>
        </w:trPr>
        <w:tc>
          <w:tcPr>
            <w:tcW w:w="2041" w:type="dxa"/>
            <w:shd w:val="clear" w:color="auto" w:fill="A6A6A6" w:themeFill="background1" w:themeFillShade="A6"/>
          </w:tcPr>
          <w:p w:rsidR="007F381D" w:rsidRPr="00982E76" w:rsidRDefault="007F381D" w:rsidP="00CE1521">
            <w:pPr>
              <w:jc w:val="center"/>
              <w:rPr>
                <w:rFonts w:ascii="Gothic720 BT" w:hAnsi="Gothic720 BT"/>
                <w:b/>
                <w:sz w:val="16"/>
                <w:szCs w:val="16"/>
              </w:rPr>
            </w:pPr>
            <w:r w:rsidRPr="00982E76">
              <w:rPr>
                <w:rFonts w:ascii="Gothic720 BT" w:hAnsi="Gothic720 BT"/>
                <w:b/>
                <w:sz w:val="16"/>
                <w:szCs w:val="16"/>
              </w:rPr>
              <w:t>Consejo Distrital</w:t>
            </w:r>
          </w:p>
        </w:tc>
        <w:tc>
          <w:tcPr>
            <w:tcW w:w="1951" w:type="dxa"/>
            <w:shd w:val="clear" w:color="auto" w:fill="A6A6A6" w:themeFill="background1" w:themeFillShade="A6"/>
          </w:tcPr>
          <w:p w:rsidR="007F381D" w:rsidRPr="00982E76" w:rsidRDefault="007F381D" w:rsidP="00CE1521">
            <w:pPr>
              <w:jc w:val="center"/>
              <w:rPr>
                <w:rFonts w:ascii="Gothic720 BT" w:hAnsi="Gothic720 BT"/>
                <w:b/>
                <w:sz w:val="16"/>
                <w:szCs w:val="16"/>
              </w:rPr>
            </w:pPr>
            <w:r w:rsidRPr="00982E76">
              <w:rPr>
                <w:rFonts w:ascii="Gothic720 BT" w:hAnsi="Gothic720 BT"/>
                <w:b/>
                <w:sz w:val="16"/>
                <w:szCs w:val="16"/>
              </w:rPr>
              <w:t>Acuerdo o Resolución que tenga que emitirse nuevamente</w:t>
            </w:r>
          </w:p>
        </w:tc>
        <w:tc>
          <w:tcPr>
            <w:tcW w:w="1731" w:type="dxa"/>
            <w:shd w:val="clear" w:color="auto" w:fill="A6A6A6" w:themeFill="background1" w:themeFillShade="A6"/>
          </w:tcPr>
          <w:p w:rsidR="007F381D" w:rsidRPr="00982E76" w:rsidRDefault="007F381D" w:rsidP="00CE1521">
            <w:pPr>
              <w:jc w:val="center"/>
              <w:rPr>
                <w:rFonts w:ascii="Gothic720 BT" w:hAnsi="Gothic720 BT"/>
                <w:b/>
                <w:sz w:val="16"/>
                <w:szCs w:val="16"/>
              </w:rPr>
            </w:pPr>
            <w:r w:rsidRPr="00982E76">
              <w:rPr>
                <w:rFonts w:ascii="Gothic720 BT" w:hAnsi="Gothic720 BT"/>
                <w:b/>
                <w:sz w:val="16"/>
                <w:szCs w:val="16"/>
              </w:rPr>
              <w:t>Adición al nuevo acuerdo</w:t>
            </w:r>
          </w:p>
        </w:tc>
        <w:tc>
          <w:tcPr>
            <w:tcW w:w="2542" w:type="dxa"/>
            <w:shd w:val="clear" w:color="auto" w:fill="A6A6A6" w:themeFill="background1" w:themeFillShade="A6"/>
          </w:tcPr>
          <w:p w:rsidR="007F381D" w:rsidRPr="00982E76" w:rsidRDefault="007F381D" w:rsidP="00CE1521">
            <w:pPr>
              <w:jc w:val="center"/>
              <w:rPr>
                <w:rFonts w:ascii="Gothic720 BT" w:hAnsi="Gothic720 BT"/>
                <w:b/>
                <w:sz w:val="16"/>
                <w:szCs w:val="16"/>
              </w:rPr>
            </w:pPr>
            <w:r w:rsidRPr="00982E76">
              <w:rPr>
                <w:rFonts w:ascii="Gothic720 BT" w:hAnsi="Gothic720 BT"/>
                <w:b/>
                <w:sz w:val="16"/>
                <w:szCs w:val="16"/>
              </w:rPr>
              <w:t>Identificación final</w:t>
            </w:r>
          </w:p>
        </w:tc>
      </w:tr>
      <w:tr w:rsidR="007F381D" w:rsidRPr="00982E76" w:rsidTr="00B04626">
        <w:trPr>
          <w:jc w:val="right"/>
        </w:trPr>
        <w:tc>
          <w:tcPr>
            <w:tcW w:w="2041" w:type="dxa"/>
            <w:vAlign w:val="center"/>
          </w:tcPr>
          <w:p w:rsidR="00B04626" w:rsidRPr="00B04626" w:rsidRDefault="00B04626" w:rsidP="00B04626">
            <w:pPr>
              <w:jc w:val="center"/>
              <w:rPr>
                <w:rFonts w:ascii="Gothic720 BT" w:eastAsia="Times New Roman" w:hAnsi="Gothic720 BT" w:cs="Calibri"/>
                <w:color w:val="000000"/>
                <w:sz w:val="10"/>
                <w:szCs w:val="10"/>
                <w:lang w:eastAsia="es-ES"/>
              </w:rPr>
            </w:pPr>
          </w:p>
          <w:p w:rsidR="00B04626" w:rsidRDefault="007F381D" w:rsidP="00B04626">
            <w:pPr>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Consejo Distrital 1</w:t>
            </w:r>
          </w:p>
          <w:p w:rsidR="00B04626" w:rsidRPr="00B04626" w:rsidRDefault="00B04626" w:rsidP="00B04626">
            <w:pPr>
              <w:jc w:val="center"/>
              <w:rPr>
                <w:rFonts w:ascii="Gothic720 BT" w:eastAsia="Times New Roman" w:hAnsi="Gothic720 BT" w:cs="Calibri"/>
                <w:color w:val="000000"/>
                <w:sz w:val="10"/>
                <w:szCs w:val="10"/>
                <w:lang w:eastAsia="es-ES"/>
              </w:rPr>
            </w:pPr>
          </w:p>
        </w:tc>
        <w:tc>
          <w:tcPr>
            <w:tcW w:w="1951" w:type="dxa"/>
            <w:vAlign w:val="center"/>
          </w:tcPr>
          <w:p w:rsidR="007F381D" w:rsidRPr="00982E76" w:rsidRDefault="007F381D" w:rsidP="00CE1521">
            <w:pPr>
              <w:jc w:val="center"/>
              <w:rPr>
                <w:rFonts w:ascii="Gothic720 BT" w:hAnsi="Gothic720 BT"/>
                <w:sz w:val="16"/>
                <w:szCs w:val="16"/>
              </w:rPr>
            </w:pPr>
            <w:r w:rsidRPr="00982E76">
              <w:rPr>
                <w:rFonts w:ascii="Gothic720 BT" w:eastAsia="Times New Roman" w:hAnsi="Gothic720 BT" w:cs="Calibri"/>
                <w:color w:val="000000"/>
                <w:sz w:val="16"/>
                <w:szCs w:val="16"/>
                <w:lang w:eastAsia="es-ES"/>
              </w:rPr>
              <w:t>IEEQ/CD01/A/001/18</w:t>
            </w:r>
          </w:p>
        </w:tc>
        <w:tc>
          <w:tcPr>
            <w:tcW w:w="1731" w:type="dxa"/>
            <w:vAlign w:val="center"/>
          </w:tcPr>
          <w:p w:rsidR="007F381D" w:rsidRPr="00982E76" w:rsidRDefault="007F381D" w:rsidP="00CE1521">
            <w:pPr>
              <w:jc w:val="center"/>
              <w:rPr>
                <w:rFonts w:ascii="Gothic720 BT" w:hAnsi="Gothic720 BT"/>
                <w:sz w:val="16"/>
                <w:szCs w:val="16"/>
              </w:rPr>
            </w:pPr>
            <w:r w:rsidRPr="00982E76">
              <w:rPr>
                <w:rFonts w:ascii="Gothic720 BT" w:hAnsi="Gothic720 BT"/>
                <w:sz w:val="16"/>
                <w:szCs w:val="16"/>
              </w:rPr>
              <w:t>/1</w:t>
            </w:r>
          </w:p>
        </w:tc>
        <w:tc>
          <w:tcPr>
            <w:tcW w:w="2542" w:type="dxa"/>
            <w:vAlign w:val="center"/>
          </w:tcPr>
          <w:p w:rsidR="007F381D" w:rsidRPr="00982E76" w:rsidRDefault="007F381D" w:rsidP="00CE1521">
            <w:pPr>
              <w:jc w:val="center"/>
              <w:rPr>
                <w:rFonts w:ascii="Gothic720 BT" w:hAnsi="Gothic720 BT"/>
                <w:sz w:val="16"/>
                <w:szCs w:val="16"/>
              </w:rPr>
            </w:pPr>
            <w:r w:rsidRPr="00982E76">
              <w:rPr>
                <w:rFonts w:ascii="Gothic720 BT" w:eastAsia="Times New Roman" w:hAnsi="Gothic720 BT" w:cs="Calibri"/>
                <w:color w:val="000000"/>
                <w:sz w:val="16"/>
                <w:szCs w:val="16"/>
                <w:lang w:eastAsia="es-ES"/>
              </w:rPr>
              <w:t>IEEQ/CD01/A/001/18/1</w:t>
            </w:r>
          </w:p>
        </w:tc>
      </w:tr>
      <w:tr w:rsidR="007F381D" w:rsidRPr="00982E76" w:rsidTr="00B04626">
        <w:trPr>
          <w:jc w:val="right"/>
        </w:trPr>
        <w:tc>
          <w:tcPr>
            <w:tcW w:w="2041" w:type="dxa"/>
            <w:vAlign w:val="center"/>
          </w:tcPr>
          <w:p w:rsidR="007F381D" w:rsidRDefault="007F381D" w:rsidP="00CE1521">
            <w:pPr>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Consejo Distrital 1</w:t>
            </w:r>
          </w:p>
          <w:p w:rsidR="00B04626" w:rsidRPr="00982E76" w:rsidRDefault="00B04626" w:rsidP="00CE1521">
            <w:pPr>
              <w:jc w:val="center"/>
              <w:rPr>
                <w:rFonts w:ascii="Gothic720 BT" w:eastAsia="Times New Roman" w:hAnsi="Gothic720 BT" w:cs="Calibri"/>
                <w:color w:val="000000"/>
                <w:sz w:val="16"/>
                <w:szCs w:val="16"/>
                <w:lang w:eastAsia="es-ES"/>
              </w:rPr>
            </w:pPr>
          </w:p>
        </w:tc>
        <w:tc>
          <w:tcPr>
            <w:tcW w:w="1951" w:type="dxa"/>
            <w:vAlign w:val="center"/>
          </w:tcPr>
          <w:p w:rsidR="007F381D" w:rsidRPr="00982E76" w:rsidRDefault="007F381D" w:rsidP="00CE1521">
            <w:pPr>
              <w:jc w:val="center"/>
              <w:rPr>
                <w:rFonts w:ascii="Gothic720 BT" w:hAnsi="Gothic720 BT"/>
                <w:sz w:val="16"/>
                <w:szCs w:val="16"/>
              </w:rPr>
            </w:pPr>
            <w:r w:rsidRPr="00982E76">
              <w:rPr>
                <w:rFonts w:ascii="Gothic720 BT" w:eastAsia="Times New Roman" w:hAnsi="Gothic720 BT" w:cs="Calibri"/>
                <w:color w:val="000000"/>
                <w:sz w:val="16"/>
                <w:szCs w:val="16"/>
                <w:lang w:eastAsia="es-ES"/>
              </w:rPr>
              <w:t>IEEQ/CD01/R/001/18</w:t>
            </w:r>
          </w:p>
        </w:tc>
        <w:tc>
          <w:tcPr>
            <w:tcW w:w="1731" w:type="dxa"/>
            <w:vAlign w:val="center"/>
          </w:tcPr>
          <w:p w:rsidR="007F381D" w:rsidRPr="00982E76" w:rsidRDefault="007F381D" w:rsidP="00CE1521">
            <w:pPr>
              <w:jc w:val="center"/>
              <w:rPr>
                <w:rFonts w:ascii="Gothic720 BT" w:hAnsi="Gothic720 BT"/>
                <w:sz w:val="16"/>
                <w:szCs w:val="16"/>
              </w:rPr>
            </w:pPr>
            <w:r w:rsidRPr="00982E76">
              <w:rPr>
                <w:rFonts w:ascii="Gothic720 BT" w:hAnsi="Gothic720 BT"/>
                <w:sz w:val="16"/>
                <w:szCs w:val="16"/>
              </w:rPr>
              <w:t>/1</w:t>
            </w:r>
          </w:p>
        </w:tc>
        <w:tc>
          <w:tcPr>
            <w:tcW w:w="2542" w:type="dxa"/>
            <w:vAlign w:val="center"/>
          </w:tcPr>
          <w:p w:rsidR="007F381D" w:rsidRPr="00982E76" w:rsidRDefault="007F381D" w:rsidP="00CE1521">
            <w:pPr>
              <w:jc w:val="center"/>
              <w:rPr>
                <w:rFonts w:ascii="Gothic720 BT" w:hAnsi="Gothic720 BT"/>
                <w:sz w:val="16"/>
                <w:szCs w:val="16"/>
              </w:rPr>
            </w:pPr>
            <w:r w:rsidRPr="00982E76">
              <w:rPr>
                <w:rFonts w:ascii="Gothic720 BT" w:eastAsia="Times New Roman" w:hAnsi="Gothic720 BT" w:cs="Calibri"/>
                <w:color w:val="000000"/>
                <w:sz w:val="16"/>
                <w:szCs w:val="16"/>
                <w:lang w:eastAsia="es-ES"/>
              </w:rPr>
              <w:t>IEEQ/CD01/R/001/18/1</w:t>
            </w:r>
          </w:p>
        </w:tc>
      </w:tr>
    </w:tbl>
    <w:p w:rsidR="00EA68CB" w:rsidRDefault="00EA68CB" w:rsidP="00D03360">
      <w:pPr>
        <w:rPr>
          <w:rFonts w:ascii="Gothic720 BT" w:hAnsi="Gothic720 BT"/>
          <w:b/>
          <w:sz w:val="18"/>
          <w:szCs w:val="18"/>
        </w:rPr>
      </w:pPr>
    </w:p>
    <w:p w:rsidR="00D03360" w:rsidRDefault="00D03360" w:rsidP="00A9105D">
      <w:pPr>
        <w:ind w:left="1134"/>
        <w:jc w:val="center"/>
        <w:rPr>
          <w:rFonts w:ascii="Gothic720 BT" w:hAnsi="Gothic720 BT"/>
          <w:b/>
          <w:sz w:val="18"/>
          <w:szCs w:val="18"/>
        </w:rPr>
      </w:pPr>
    </w:p>
    <w:p w:rsidR="00D03360" w:rsidRDefault="00D03360" w:rsidP="00A9105D">
      <w:pPr>
        <w:ind w:left="1134"/>
        <w:jc w:val="center"/>
        <w:rPr>
          <w:rFonts w:ascii="Gothic720 BT" w:hAnsi="Gothic720 BT"/>
          <w:b/>
          <w:sz w:val="18"/>
          <w:szCs w:val="18"/>
        </w:rPr>
      </w:pPr>
    </w:p>
    <w:p w:rsidR="00D03360" w:rsidRDefault="00D03360" w:rsidP="00A9105D">
      <w:pPr>
        <w:ind w:left="1134"/>
        <w:jc w:val="center"/>
        <w:rPr>
          <w:rFonts w:ascii="Gothic720 BT" w:hAnsi="Gothic720 BT"/>
          <w:b/>
          <w:sz w:val="18"/>
          <w:szCs w:val="18"/>
        </w:rPr>
      </w:pPr>
    </w:p>
    <w:p w:rsidR="00B04626" w:rsidRDefault="00B04626" w:rsidP="00A9105D">
      <w:pPr>
        <w:ind w:left="1134"/>
        <w:jc w:val="center"/>
        <w:rPr>
          <w:rFonts w:ascii="Gothic720 BT" w:hAnsi="Gothic720 BT"/>
          <w:b/>
          <w:sz w:val="18"/>
          <w:szCs w:val="18"/>
        </w:rPr>
      </w:pPr>
    </w:p>
    <w:p w:rsidR="00B04626" w:rsidRDefault="00B04626" w:rsidP="00A9105D">
      <w:pPr>
        <w:ind w:left="1134"/>
        <w:jc w:val="center"/>
        <w:rPr>
          <w:rFonts w:ascii="Gothic720 BT" w:hAnsi="Gothic720 BT"/>
          <w:b/>
          <w:sz w:val="18"/>
          <w:szCs w:val="18"/>
        </w:rPr>
      </w:pPr>
    </w:p>
    <w:p w:rsidR="008678B1" w:rsidRDefault="008678B1" w:rsidP="00A9105D">
      <w:pPr>
        <w:ind w:left="1134"/>
        <w:jc w:val="center"/>
        <w:rPr>
          <w:rFonts w:ascii="Gothic720 BT" w:hAnsi="Gothic720 BT"/>
          <w:b/>
          <w:sz w:val="18"/>
          <w:szCs w:val="18"/>
        </w:rPr>
      </w:pPr>
    </w:p>
    <w:p w:rsidR="008678B1" w:rsidRDefault="008678B1" w:rsidP="00A9105D">
      <w:pPr>
        <w:ind w:left="1134"/>
        <w:jc w:val="center"/>
        <w:rPr>
          <w:rFonts w:ascii="Gothic720 BT" w:hAnsi="Gothic720 BT"/>
          <w:b/>
          <w:sz w:val="18"/>
          <w:szCs w:val="18"/>
        </w:rPr>
      </w:pPr>
    </w:p>
    <w:p w:rsidR="008678B1" w:rsidRDefault="008678B1" w:rsidP="00A9105D">
      <w:pPr>
        <w:ind w:left="1134"/>
        <w:jc w:val="center"/>
        <w:rPr>
          <w:rFonts w:ascii="Gothic720 BT" w:hAnsi="Gothic720 BT"/>
          <w:b/>
          <w:sz w:val="18"/>
          <w:szCs w:val="18"/>
        </w:rPr>
      </w:pPr>
    </w:p>
    <w:p w:rsidR="008678B1" w:rsidRDefault="008678B1" w:rsidP="00A9105D">
      <w:pPr>
        <w:ind w:left="1134"/>
        <w:jc w:val="center"/>
        <w:rPr>
          <w:rFonts w:ascii="Gothic720 BT" w:hAnsi="Gothic720 BT"/>
          <w:b/>
          <w:sz w:val="18"/>
          <w:szCs w:val="18"/>
        </w:rPr>
      </w:pPr>
    </w:p>
    <w:p w:rsidR="00A9105D" w:rsidRPr="00033FB1" w:rsidRDefault="00A9105D" w:rsidP="00A9105D">
      <w:pPr>
        <w:ind w:left="1134"/>
        <w:jc w:val="center"/>
        <w:rPr>
          <w:rFonts w:ascii="Gothic720 BT" w:hAnsi="Gothic720 BT"/>
          <w:b/>
          <w:sz w:val="18"/>
          <w:szCs w:val="18"/>
        </w:rPr>
      </w:pPr>
      <w:r w:rsidRPr="00033FB1">
        <w:rPr>
          <w:rFonts w:ascii="Gothic720 BT" w:hAnsi="Gothic720 BT"/>
          <w:b/>
          <w:sz w:val="18"/>
          <w:szCs w:val="18"/>
        </w:rPr>
        <w:lastRenderedPageBreak/>
        <w:t>CAPÍTULO V</w:t>
      </w:r>
    </w:p>
    <w:p w:rsidR="00A9105D" w:rsidRPr="00033FB1" w:rsidRDefault="00A9105D" w:rsidP="00A9105D">
      <w:pPr>
        <w:ind w:left="1134"/>
        <w:jc w:val="center"/>
        <w:rPr>
          <w:rFonts w:ascii="Gothic720 BT" w:hAnsi="Gothic720 BT"/>
          <w:b/>
          <w:sz w:val="18"/>
          <w:szCs w:val="18"/>
        </w:rPr>
      </w:pPr>
      <w:r w:rsidRPr="00033FB1">
        <w:rPr>
          <w:rFonts w:ascii="Gothic720 BT" w:hAnsi="Gothic720 BT"/>
          <w:b/>
          <w:sz w:val="18"/>
          <w:szCs w:val="18"/>
        </w:rPr>
        <w:t>Clave de control para los acuerdos y resoluciones de los Consejos Municipales</w:t>
      </w:r>
    </w:p>
    <w:p w:rsidR="00D03360" w:rsidRDefault="00D03360" w:rsidP="00A9105D">
      <w:pPr>
        <w:ind w:left="1134"/>
        <w:jc w:val="both"/>
        <w:rPr>
          <w:rFonts w:ascii="Gothic720 BT" w:hAnsi="Gothic720 BT"/>
          <w:b/>
          <w:sz w:val="18"/>
          <w:szCs w:val="18"/>
        </w:rPr>
      </w:pPr>
    </w:p>
    <w:p w:rsidR="00A9105D" w:rsidRPr="00033FB1" w:rsidRDefault="00A9105D" w:rsidP="00A9105D">
      <w:pPr>
        <w:ind w:left="1134"/>
        <w:jc w:val="both"/>
        <w:rPr>
          <w:rFonts w:ascii="Gothic720 BT" w:hAnsi="Gothic720 BT"/>
          <w:sz w:val="18"/>
          <w:szCs w:val="18"/>
        </w:rPr>
      </w:pPr>
      <w:r w:rsidRPr="00033FB1">
        <w:rPr>
          <w:rFonts w:ascii="Gothic720 BT" w:hAnsi="Gothic720 BT"/>
          <w:b/>
          <w:sz w:val="18"/>
          <w:szCs w:val="18"/>
        </w:rPr>
        <w:t>Artículo 7.</w:t>
      </w:r>
      <w:r w:rsidRPr="00033FB1">
        <w:rPr>
          <w:rFonts w:ascii="Gothic720 BT" w:hAnsi="Gothic720 BT"/>
          <w:sz w:val="18"/>
          <w:szCs w:val="18"/>
        </w:rPr>
        <w:t xml:space="preserve"> Cada acuerdo contará con una clave de identificación, la cual se integrará con los siguientes elementos:</w:t>
      </w:r>
    </w:p>
    <w:p w:rsidR="00A9105D" w:rsidRPr="00033FB1" w:rsidRDefault="00A9105D" w:rsidP="007F381D">
      <w:pPr>
        <w:pStyle w:val="Prrafodelista"/>
        <w:numPr>
          <w:ilvl w:val="0"/>
          <w:numId w:val="5"/>
        </w:numPr>
        <w:ind w:left="1701" w:hanging="425"/>
        <w:jc w:val="both"/>
        <w:rPr>
          <w:rFonts w:ascii="Gothic720 BT" w:hAnsi="Gothic720 BT"/>
          <w:sz w:val="18"/>
          <w:szCs w:val="18"/>
        </w:rPr>
      </w:pPr>
      <w:r w:rsidRPr="00033FB1">
        <w:rPr>
          <w:rFonts w:ascii="Gothic720 BT" w:hAnsi="Gothic720 BT"/>
          <w:sz w:val="18"/>
          <w:szCs w:val="18"/>
        </w:rPr>
        <w:t>Acrónimo IEEQ, acompañado de la clave de identificación del Consejo Municipal (CM);</w:t>
      </w:r>
    </w:p>
    <w:p w:rsidR="00A9105D" w:rsidRPr="00033FB1" w:rsidRDefault="00A9105D" w:rsidP="007F381D">
      <w:pPr>
        <w:pStyle w:val="Prrafodelista"/>
        <w:ind w:left="1701" w:hanging="425"/>
        <w:jc w:val="both"/>
        <w:rPr>
          <w:rFonts w:ascii="Gothic720 BT" w:hAnsi="Gothic720 BT"/>
          <w:sz w:val="18"/>
          <w:szCs w:val="18"/>
        </w:rPr>
      </w:pPr>
    </w:p>
    <w:p w:rsidR="00A9105D" w:rsidRPr="00033FB1" w:rsidRDefault="00A9105D" w:rsidP="007F381D">
      <w:pPr>
        <w:pStyle w:val="Prrafodelista"/>
        <w:numPr>
          <w:ilvl w:val="0"/>
          <w:numId w:val="5"/>
        </w:numPr>
        <w:ind w:left="1701" w:hanging="425"/>
        <w:jc w:val="both"/>
        <w:rPr>
          <w:rFonts w:ascii="Gothic720 BT" w:hAnsi="Gothic720 BT"/>
          <w:sz w:val="18"/>
          <w:szCs w:val="18"/>
        </w:rPr>
      </w:pPr>
      <w:r w:rsidRPr="00033FB1">
        <w:rPr>
          <w:rFonts w:ascii="Gothic720 BT" w:hAnsi="Gothic720 BT"/>
          <w:sz w:val="18"/>
          <w:szCs w:val="18"/>
        </w:rPr>
        <w:t>Letra A si se trata de acuerdo o R si se trata de resolución;</w:t>
      </w:r>
    </w:p>
    <w:p w:rsidR="00A9105D" w:rsidRPr="00033FB1" w:rsidRDefault="00A9105D" w:rsidP="007F381D">
      <w:pPr>
        <w:pStyle w:val="Prrafodelista"/>
        <w:ind w:left="1701" w:hanging="425"/>
        <w:rPr>
          <w:rFonts w:ascii="Gothic720 BT" w:hAnsi="Gothic720 BT"/>
          <w:sz w:val="18"/>
          <w:szCs w:val="18"/>
        </w:rPr>
      </w:pPr>
    </w:p>
    <w:p w:rsidR="00A9105D" w:rsidRPr="00033FB1" w:rsidRDefault="00A9105D" w:rsidP="007F381D">
      <w:pPr>
        <w:pStyle w:val="Prrafodelista"/>
        <w:numPr>
          <w:ilvl w:val="0"/>
          <w:numId w:val="5"/>
        </w:numPr>
        <w:ind w:left="1701" w:hanging="425"/>
        <w:jc w:val="both"/>
        <w:rPr>
          <w:rFonts w:ascii="Gothic720 BT" w:hAnsi="Gothic720 BT"/>
          <w:sz w:val="18"/>
          <w:szCs w:val="18"/>
        </w:rPr>
      </w:pPr>
      <w:r w:rsidRPr="00033FB1">
        <w:rPr>
          <w:rFonts w:ascii="Gothic720 BT" w:hAnsi="Gothic720 BT"/>
          <w:sz w:val="18"/>
          <w:szCs w:val="18"/>
        </w:rPr>
        <w:t xml:space="preserve">Número progresivo que corresponda, el cual deberá anotarse en numeración arábiga, iniciando con 001, y  </w:t>
      </w:r>
    </w:p>
    <w:p w:rsidR="00A9105D" w:rsidRPr="00033FB1" w:rsidRDefault="00A9105D" w:rsidP="007F381D">
      <w:pPr>
        <w:pStyle w:val="Prrafodelista"/>
        <w:ind w:left="1701" w:hanging="425"/>
        <w:rPr>
          <w:rFonts w:ascii="Gothic720 BT" w:hAnsi="Gothic720 BT"/>
          <w:sz w:val="18"/>
          <w:szCs w:val="18"/>
        </w:rPr>
      </w:pPr>
    </w:p>
    <w:p w:rsidR="00A9105D" w:rsidRPr="00033FB1" w:rsidRDefault="00A9105D" w:rsidP="007F381D">
      <w:pPr>
        <w:pStyle w:val="Prrafodelista"/>
        <w:numPr>
          <w:ilvl w:val="0"/>
          <w:numId w:val="5"/>
        </w:numPr>
        <w:ind w:left="1701" w:hanging="425"/>
        <w:jc w:val="both"/>
        <w:rPr>
          <w:rFonts w:ascii="Gothic720 BT" w:hAnsi="Gothic720 BT"/>
          <w:sz w:val="18"/>
          <w:szCs w:val="18"/>
        </w:rPr>
      </w:pPr>
      <w:r w:rsidRPr="00033FB1">
        <w:rPr>
          <w:rFonts w:ascii="Gothic720 BT" w:hAnsi="Gothic720 BT"/>
          <w:sz w:val="18"/>
          <w:szCs w:val="18"/>
        </w:rPr>
        <w:t xml:space="preserve">Año, anotado en número arábigo y compuesto de dos cifras. </w:t>
      </w:r>
    </w:p>
    <w:p w:rsidR="00A9105D" w:rsidRPr="00033FB1" w:rsidRDefault="00A9105D" w:rsidP="007F381D">
      <w:pPr>
        <w:ind w:left="1134"/>
        <w:jc w:val="both"/>
        <w:rPr>
          <w:rFonts w:ascii="Gothic720 BT" w:hAnsi="Gothic720 BT"/>
          <w:sz w:val="18"/>
          <w:szCs w:val="18"/>
        </w:rPr>
      </w:pPr>
      <w:r w:rsidRPr="00033FB1">
        <w:rPr>
          <w:rFonts w:ascii="Gothic720 BT" w:hAnsi="Gothic720 BT"/>
          <w:sz w:val="18"/>
          <w:szCs w:val="18"/>
        </w:rPr>
        <w:t>Entre cada uno de los elementos se insertará una diagonal.</w:t>
      </w:r>
    </w:p>
    <w:p w:rsidR="00A9105D" w:rsidRPr="00033FB1" w:rsidRDefault="00A9105D" w:rsidP="007F381D">
      <w:pPr>
        <w:ind w:left="1134"/>
        <w:rPr>
          <w:rFonts w:ascii="Gothic720 BT" w:hAnsi="Gothic720 BT"/>
          <w:sz w:val="18"/>
          <w:szCs w:val="18"/>
        </w:rPr>
      </w:pPr>
      <w:r w:rsidRPr="00033FB1">
        <w:rPr>
          <w:rFonts w:ascii="Gothic720 BT" w:hAnsi="Gothic720 BT"/>
          <w:sz w:val="18"/>
          <w:szCs w:val="18"/>
        </w:rPr>
        <w:t>Los ejemplos de cada uno son los siguientes:</w:t>
      </w:r>
    </w:p>
    <w:tbl>
      <w:tblPr>
        <w:tblW w:w="8511" w:type="dxa"/>
        <w:jc w:val="right"/>
        <w:tblInd w:w="745" w:type="dxa"/>
        <w:tblLayout w:type="fixed"/>
        <w:tblCellMar>
          <w:left w:w="70" w:type="dxa"/>
          <w:right w:w="70" w:type="dxa"/>
        </w:tblCellMar>
        <w:tblLook w:val="04A0" w:firstRow="1" w:lastRow="0" w:firstColumn="1" w:lastColumn="0" w:noHBand="0" w:noVBand="1"/>
      </w:tblPr>
      <w:tblGrid>
        <w:gridCol w:w="2268"/>
        <w:gridCol w:w="1560"/>
        <w:gridCol w:w="992"/>
        <w:gridCol w:w="1061"/>
        <w:gridCol w:w="567"/>
        <w:gridCol w:w="2063"/>
      </w:tblGrid>
      <w:tr w:rsidR="007F381D" w:rsidRPr="00982E76" w:rsidTr="00D03360">
        <w:trPr>
          <w:trHeight w:val="216"/>
          <w:jc w:val="right"/>
        </w:trPr>
        <w:tc>
          <w:tcPr>
            <w:tcW w:w="8511" w:type="dxa"/>
            <w:gridSpan w:val="6"/>
            <w:tcBorders>
              <w:top w:val="single" w:sz="8" w:space="0" w:color="auto"/>
              <w:left w:val="single" w:sz="8" w:space="0" w:color="auto"/>
              <w:bottom w:val="single" w:sz="8" w:space="0" w:color="auto"/>
              <w:right w:val="single" w:sz="8" w:space="0" w:color="auto"/>
            </w:tcBorders>
            <w:shd w:val="clear" w:color="000000" w:fill="A6A6A6"/>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Consejos Municipales</w:t>
            </w:r>
          </w:p>
        </w:tc>
      </w:tr>
      <w:tr w:rsidR="007F381D" w:rsidRPr="00982E76" w:rsidTr="00D03360">
        <w:trPr>
          <w:trHeight w:val="376"/>
          <w:jc w:val="right"/>
        </w:trPr>
        <w:tc>
          <w:tcPr>
            <w:tcW w:w="2268"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Consejo Municipal</w:t>
            </w:r>
          </w:p>
        </w:tc>
        <w:tc>
          <w:tcPr>
            <w:tcW w:w="1560" w:type="dxa"/>
            <w:tcBorders>
              <w:top w:val="single" w:sz="8" w:space="0" w:color="auto"/>
              <w:left w:val="nil"/>
              <w:bottom w:val="single" w:sz="8" w:space="0" w:color="auto"/>
              <w:right w:val="single" w:sz="8" w:space="0" w:color="auto"/>
            </w:tcBorders>
            <w:shd w:val="clear" w:color="000000" w:fill="A6A6A6"/>
            <w:vAlign w:val="center"/>
            <w:hideMark/>
          </w:tcPr>
          <w:p w:rsidR="00D03360"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 xml:space="preserve">Acrónimo y clave </w:t>
            </w:r>
          </w:p>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de identificación</w:t>
            </w:r>
          </w:p>
        </w:tc>
        <w:tc>
          <w:tcPr>
            <w:tcW w:w="992" w:type="dxa"/>
            <w:tcBorders>
              <w:top w:val="single" w:sz="8" w:space="0" w:color="auto"/>
              <w:left w:val="nil"/>
              <w:bottom w:val="single" w:sz="8" w:space="0" w:color="auto"/>
              <w:right w:val="single" w:sz="8" w:space="0" w:color="auto"/>
            </w:tcBorders>
            <w:shd w:val="clear" w:color="000000" w:fill="A6A6A6"/>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 xml:space="preserve">Acuerdo </w:t>
            </w:r>
          </w:p>
        </w:tc>
        <w:tc>
          <w:tcPr>
            <w:tcW w:w="1061"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Número progresivo</w:t>
            </w:r>
          </w:p>
        </w:tc>
        <w:tc>
          <w:tcPr>
            <w:tcW w:w="567" w:type="dxa"/>
            <w:tcBorders>
              <w:top w:val="single" w:sz="8" w:space="0" w:color="auto"/>
              <w:left w:val="nil"/>
              <w:bottom w:val="single" w:sz="8" w:space="0" w:color="auto"/>
              <w:right w:val="single" w:sz="8" w:space="0" w:color="auto"/>
            </w:tcBorders>
            <w:shd w:val="clear" w:color="000000" w:fill="A6A6A6"/>
            <w:vAlign w:val="center"/>
            <w:hideMark/>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Año</w:t>
            </w:r>
          </w:p>
        </w:tc>
        <w:tc>
          <w:tcPr>
            <w:tcW w:w="2063" w:type="dxa"/>
            <w:tcBorders>
              <w:top w:val="single" w:sz="8" w:space="0" w:color="auto"/>
              <w:left w:val="nil"/>
              <w:bottom w:val="single" w:sz="8" w:space="0" w:color="auto"/>
              <w:right w:val="single" w:sz="8" w:space="0" w:color="auto"/>
            </w:tcBorders>
            <w:shd w:val="clear" w:color="000000" w:fill="A6A6A6"/>
            <w:vAlign w:val="center"/>
            <w:hideMark/>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Identificación final</w:t>
            </w:r>
          </w:p>
        </w:tc>
      </w:tr>
      <w:tr w:rsidR="007F381D" w:rsidRPr="00982E76" w:rsidTr="00D03360">
        <w:trPr>
          <w:trHeight w:val="434"/>
          <w:jc w:val="right"/>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6AE"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Amealco de Bonfil</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IEEQ/CMAB</w:t>
            </w:r>
          </w:p>
        </w:tc>
        <w:tc>
          <w:tcPr>
            <w:tcW w:w="992"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Cs/>
                <w:color w:val="000000"/>
                <w:sz w:val="16"/>
                <w:szCs w:val="16"/>
                <w:lang w:eastAsia="es-ES"/>
              </w:rPr>
            </w:pPr>
            <w:r w:rsidRPr="00982E76">
              <w:rPr>
                <w:rFonts w:ascii="Gothic720 BT" w:eastAsia="Times New Roman" w:hAnsi="Gothic720 BT" w:cs="Calibri"/>
                <w:bCs/>
                <w:color w:val="000000"/>
                <w:sz w:val="16"/>
                <w:szCs w:val="16"/>
                <w:lang w:eastAsia="es-ES"/>
              </w:rPr>
              <w:t>A</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001</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2063"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IEEQ/CMAB/A/001/18</w:t>
            </w:r>
          </w:p>
        </w:tc>
      </w:tr>
      <w:tr w:rsidR="007F381D" w:rsidRPr="00982E76" w:rsidTr="00D03360">
        <w:trPr>
          <w:trHeight w:val="398"/>
          <w:jc w:val="right"/>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6AE"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Arroyo Seco</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IEEQ/CMAS</w:t>
            </w:r>
          </w:p>
        </w:tc>
        <w:tc>
          <w:tcPr>
            <w:tcW w:w="992"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A</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2063"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IEEQ/CMAS/A/002/18</w:t>
            </w:r>
          </w:p>
        </w:tc>
      </w:tr>
      <w:tr w:rsidR="007F381D" w:rsidRPr="00982E76" w:rsidTr="00D03360">
        <w:trPr>
          <w:trHeight w:val="380"/>
          <w:jc w:val="right"/>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6AE"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Colón</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IEEQ/CMCL</w:t>
            </w:r>
          </w:p>
        </w:tc>
        <w:tc>
          <w:tcPr>
            <w:tcW w:w="992"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A</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2063"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IEEQ/CMCL/A/003/18</w:t>
            </w:r>
          </w:p>
        </w:tc>
      </w:tr>
      <w:tr w:rsidR="007F381D" w:rsidRPr="00982E76" w:rsidTr="00D03360">
        <w:trPr>
          <w:trHeight w:val="410"/>
          <w:jc w:val="right"/>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6AE"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Corregidora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IEEQ/CMCR</w:t>
            </w:r>
          </w:p>
        </w:tc>
        <w:tc>
          <w:tcPr>
            <w:tcW w:w="992"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A</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004</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2063"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IEEQ/CMCR/A/004/18</w:t>
            </w:r>
          </w:p>
        </w:tc>
      </w:tr>
      <w:tr w:rsidR="007F381D" w:rsidRPr="00982E76" w:rsidTr="00D03360">
        <w:trPr>
          <w:trHeight w:val="416"/>
          <w:jc w:val="right"/>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6AE"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Ezequiel Montes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IEEQ/CMEM</w:t>
            </w:r>
          </w:p>
        </w:tc>
        <w:tc>
          <w:tcPr>
            <w:tcW w:w="992"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A</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2063"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IEEQ/CMEM/A/005/18</w:t>
            </w:r>
          </w:p>
        </w:tc>
      </w:tr>
      <w:tr w:rsidR="007F381D" w:rsidRPr="00982E76" w:rsidTr="00D03360">
        <w:trPr>
          <w:trHeight w:val="394"/>
          <w:jc w:val="right"/>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6AE"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Huimilpan</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IEEQ/CMHM</w:t>
            </w:r>
          </w:p>
        </w:tc>
        <w:tc>
          <w:tcPr>
            <w:tcW w:w="992"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A</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006</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2063"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IEEQ/CMHM/A/006/18</w:t>
            </w:r>
          </w:p>
        </w:tc>
      </w:tr>
      <w:tr w:rsidR="007F381D" w:rsidRPr="00982E76" w:rsidTr="00D03360">
        <w:trPr>
          <w:trHeight w:val="413"/>
          <w:jc w:val="right"/>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6AE"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Landa de Matamoros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IEEQ/CMLM</w:t>
            </w:r>
          </w:p>
        </w:tc>
        <w:tc>
          <w:tcPr>
            <w:tcW w:w="992"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A</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007</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2063"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IEEQ/CMLM/A/007/18</w:t>
            </w:r>
          </w:p>
        </w:tc>
      </w:tr>
      <w:tr w:rsidR="007F381D" w:rsidRPr="00982E76" w:rsidTr="00D03360">
        <w:trPr>
          <w:trHeight w:val="392"/>
          <w:jc w:val="right"/>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6AE"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Peñamiller</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IEEQ/CMPE</w:t>
            </w:r>
          </w:p>
        </w:tc>
        <w:tc>
          <w:tcPr>
            <w:tcW w:w="992"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A</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008</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2063"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IEEQ/CMPE/A/008/18</w:t>
            </w:r>
          </w:p>
        </w:tc>
      </w:tr>
      <w:tr w:rsidR="007F381D" w:rsidRPr="00982E76" w:rsidTr="00D03360">
        <w:trPr>
          <w:trHeight w:val="412"/>
          <w:jc w:val="right"/>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6AE"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Pinal de Amoles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IEEQ/CMPA</w:t>
            </w:r>
          </w:p>
        </w:tc>
        <w:tc>
          <w:tcPr>
            <w:tcW w:w="992"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A</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009</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2063"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IEEQ/CMPA/A/009/18</w:t>
            </w:r>
          </w:p>
        </w:tc>
      </w:tr>
      <w:tr w:rsidR="007F381D" w:rsidRPr="00982E76" w:rsidTr="00D03360">
        <w:trPr>
          <w:trHeight w:val="403"/>
          <w:jc w:val="right"/>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6AE"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San Joaquín</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IEEQ/CMSJ</w:t>
            </w:r>
          </w:p>
        </w:tc>
        <w:tc>
          <w:tcPr>
            <w:tcW w:w="992"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A</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2063"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IEEQ/CMSJ/A/010/18</w:t>
            </w:r>
          </w:p>
        </w:tc>
      </w:tr>
      <w:tr w:rsidR="007F381D" w:rsidRPr="00982E76" w:rsidTr="00D03360">
        <w:trPr>
          <w:trHeight w:val="401"/>
          <w:jc w:val="right"/>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6AE"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San Juan del Río</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IEEQ/CMSR</w:t>
            </w:r>
          </w:p>
        </w:tc>
        <w:tc>
          <w:tcPr>
            <w:tcW w:w="992"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A</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011</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2063"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IEEQ/CMSR/A/011/18</w:t>
            </w:r>
          </w:p>
        </w:tc>
      </w:tr>
      <w:tr w:rsidR="007F381D" w:rsidRPr="00982E76" w:rsidTr="00D03360">
        <w:trPr>
          <w:trHeight w:val="407"/>
          <w:jc w:val="right"/>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6AE"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Tolimán</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IEEQ/CMTM</w:t>
            </w:r>
          </w:p>
        </w:tc>
        <w:tc>
          <w:tcPr>
            <w:tcW w:w="992"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A</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2063" w:type="dxa"/>
            <w:tcBorders>
              <w:top w:val="single" w:sz="8" w:space="0" w:color="auto"/>
              <w:left w:val="nil"/>
              <w:bottom w:val="single" w:sz="8" w:space="0" w:color="auto"/>
              <w:right w:val="single" w:sz="8" w:space="0" w:color="auto"/>
            </w:tcBorders>
            <w:shd w:val="clear" w:color="auto" w:fill="auto"/>
            <w:vAlign w:val="center"/>
            <w:hideMark/>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IEEQ/CMTM/A/012/18</w:t>
            </w:r>
          </w:p>
        </w:tc>
      </w:tr>
    </w:tbl>
    <w:p w:rsidR="00BD20C7" w:rsidRDefault="00BD20C7"/>
    <w:p w:rsidR="00BD20C7" w:rsidRDefault="00BD20C7"/>
    <w:p w:rsidR="00BD20C7" w:rsidRDefault="00BD20C7"/>
    <w:p w:rsidR="00B04626" w:rsidRDefault="00B04626"/>
    <w:p w:rsidR="00BD20C7" w:rsidRDefault="00BD20C7"/>
    <w:tbl>
      <w:tblPr>
        <w:tblW w:w="8369" w:type="dxa"/>
        <w:jc w:val="right"/>
        <w:tblInd w:w="887" w:type="dxa"/>
        <w:tblLayout w:type="fixed"/>
        <w:tblCellMar>
          <w:left w:w="70" w:type="dxa"/>
          <w:right w:w="70" w:type="dxa"/>
        </w:tblCellMar>
        <w:tblLook w:val="04A0" w:firstRow="1" w:lastRow="0" w:firstColumn="1" w:lastColumn="0" w:noHBand="0" w:noVBand="1"/>
      </w:tblPr>
      <w:tblGrid>
        <w:gridCol w:w="1985"/>
        <w:gridCol w:w="1559"/>
        <w:gridCol w:w="1134"/>
        <w:gridCol w:w="1134"/>
        <w:gridCol w:w="567"/>
        <w:gridCol w:w="1990"/>
      </w:tblGrid>
      <w:tr w:rsidR="007F381D" w:rsidRPr="00982E76" w:rsidTr="00D03360">
        <w:trPr>
          <w:trHeight w:val="270"/>
          <w:jc w:val="right"/>
        </w:trPr>
        <w:tc>
          <w:tcPr>
            <w:tcW w:w="1985"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b/>
                <w:bCs/>
                <w:color w:val="000000"/>
                <w:sz w:val="16"/>
                <w:szCs w:val="16"/>
                <w:lang w:eastAsia="es-ES"/>
              </w:rPr>
              <w:t>Consejo Municipal</w:t>
            </w:r>
          </w:p>
        </w:tc>
        <w:tc>
          <w:tcPr>
            <w:tcW w:w="1559"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D03360"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
                <w:bCs/>
                <w:color w:val="000000"/>
                <w:sz w:val="16"/>
                <w:szCs w:val="16"/>
                <w:lang w:eastAsia="es-ES"/>
              </w:rPr>
              <w:t xml:space="preserve">Acrónimo y clave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b/>
                <w:bCs/>
                <w:color w:val="000000"/>
                <w:sz w:val="16"/>
                <w:szCs w:val="16"/>
                <w:lang w:eastAsia="es-ES"/>
              </w:rPr>
              <w:t>de identificación</w:t>
            </w:r>
          </w:p>
        </w:tc>
        <w:tc>
          <w:tcPr>
            <w:tcW w:w="1134"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7F381D" w:rsidRPr="00982E76" w:rsidRDefault="007F381D" w:rsidP="00CE1521">
            <w:pPr>
              <w:spacing w:after="0" w:line="240" w:lineRule="auto"/>
              <w:jc w:val="center"/>
              <w:rPr>
                <w:rFonts w:ascii="Gothic720 BT" w:eastAsia="Times New Roman" w:hAnsi="Gothic720 BT" w:cs="Calibri"/>
                <w:bCs/>
                <w:color w:val="000000"/>
                <w:sz w:val="16"/>
                <w:szCs w:val="16"/>
                <w:lang w:eastAsia="es-ES"/>
              </w:rPr>
            </w:pPr>
            <w:r w:rsidRPr="00982E76">
              <w:rPr>
                <w:rFonts w:ascii="Gothic720 BT" w:eastAsia="Times New Roman" w:hAnsi="Gothic720 BT" w:cs="Calibri"/>
                <w:b/>
                <w:bCs/>
                <w:color w:val="000000"/>
                <w:sz w:val="16"/>
                <w:szCs w:val="16"/>
                <w:lang w:eastAsia="es-ES"/>
              </w:rPr>
              <w:t>Resolución</w:t>
            </w:r>
          </w:p>
        </w:tc>
        <w:tc>
          <w:tcPr>
            <w:tcW w:w="1134"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b/>
                <w:bCs/>
                <w:color w:val="000000"/>
                <w:sz w:val="16"/>
                <w:szCs w:val="16"/>
                <w:lang w:eastAsia="es-ES"/>
              </w:rPr>
              <w:t>Número progresivo</w:t>
            </w:r>
          </w:p>
        </w:tc>
        <w:tc>
          <w:tcPr>
            <w:tcW w:w="567"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b/>
                <w:bCs/>
                <w:color w:val="000000"/>
                <w:sz w:val="16"/>
                <w:szCs w:val="16"/>
                <w:lang w:eastAsia="es-ES"/>
              </w:rPr>
              <w:t>Año</w:t>
            </w:r>
          </w:p>
        </w:tc>
        <w:tc>
          <w:tcPr>
            <w:tcW w:w="1990"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b/>
                <w:bCs/>
                <w:color w:val="000000"/>
                <w:sz w:val="16"/>
                <w:szCs w:val="16"/>
                <w:lang w:eastAsia="es-ES"/>
              </w:rPr>
              <w:t>Identificación final</w:t>
            </w:r>
          </w:p>
        </w:tc>
      </w:tr>
      <w:tr w:rsidR="007F381D" w:rsidRPr="00982E76" w:rsidTr="00D03360">
        <w:trPr>
          <w:trHeight w:val="412"/>
          <w:jc w:val="right"/>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D03360"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Amealco de Bonfil</w:t>
            </w:r>
          </w:p>
        </w:tc>
        <w:tc>
          <w:tcPr>
            <w:tcW w:w="1559"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IEEQ/CMAB</w:t>
            </w:r>
          </w:p>
        </w:tc>
        <w:tc>
          <w:tcPr>
            <w:tcW w:w="1134"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Cs/>
                <w:color w:val="000000"/>
                <w:sz w:val="16"/>
                <w:szCs w:val="16"/>
                <w:lang w:eastAsia="es-ES"/>
              </w:rPr>
            </w:pPr>
            <w:r w:rsidRPr="00982E76">
              <w:rPr>
                <w:rFonts w:ascii="Gothic720 BT" w:eastAsia="Times New Roman" w:hAnsi="Gothic720 BT" w:cs="Calibri"/>
                <w:bCs/>
                <w:color w:val="000000"/>
                <w:sz w:val="16"/>
                <w:szCs w:val="16"/>
                <w:lang w:eastAsia="es-ES"/>
              </w:rPr>
              <w:t>R</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001</w:t>
            </w:r>
          </w:p>
        </w:tc>
        <w:tc>
          <w:tcPr>
            <w:tcW w:w="567"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990"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IEEQ/CMAB/R/001/18</w:t>
            </w:r>
          </w:p>
        </w:tc>
      </w:tr>
      <w:tr w:rsidR="007F381D" w:rsidRPr="00982E76" w:rsidTr="00D03360">
        <w:trPr>
          <w:trHeight w:val="404"/>
          <w:jc w:val="right"/>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D03360"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Arroyo Seco</w:t>
            </w:r>
          </w:p>
        </w:tc>
        <w:tc>
          <w:tcPr>
            <w:tcW w:w="1559"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IEEQ/CMAS</w:t>
            </w:r>
          </w:p>
        </w:tc>
        <w:tc>
          <w:tcPr>
            <w:tcW w:w="1134"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R</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002</w:t>
            </w:r>
          </w:p>
        </w:tc>
        <w:tc>
          <w:tcPr>
            <w:tcW w:w="567"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990"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IEEQ/CMAS/R/002/18</w:t>
            </w:r>
          </w:p>
        </w:tc>
      </w:tr>
      <w:tr w:rsidR="007F381D" w:rsidRPr="00982E76" w:rsidTr="00D03360">
        <w:trPr>
          <w:trHeight w:val="410"/>
          <w:jc w:val="right"/>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D03360"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Colón</w:t>
            </w:r>
          </w:p>
        </w:tc>
        <w:tc>
          <w:tcPr>
            <w:tcW w:w="1559"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IEEQ/CMCL</w:t>
            </w:r>
          </w:p>
        </w:tc>
        <w:tc>
          <w:tcPr>
            <w:tcW w:w="1134"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R</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003</w:t>
            </w:r>
          </w:p>
        </w:tc>
        <w:tc>
          <w:tcPr>
            <w:tcW w:w="567"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990"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IEEQ/CMCL/R/003/18</w:t>
            </w:r>
          </w:p>
        </w:tc>
      </w:tr>
      <w:tr w:rsidR="007F381D" w:rsidRPr="00982E76" w:rsidTr="00D03360">
        <w:trPr>
          <w:trHeight w:val="402"/>
          <w:jc w:val="right"/>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D03360"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Consejo Municipal</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 de Corregidora</w:t>
            </w:r>
          </w:p>
        </w:tc>
        <w:tc>
          <w:tcPr>
            <w:tcW w:w="1559"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IEEQ/CMCR</w:t>
            </w:r>
          </w:p>
        </w:tc>
        <w:tc>
          <w:tcPr>
            <w:tcW w:w="1134"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R</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004</w:t>
            </w:r>
          </w:p>
        </w:tc>
        <w:tc>
          <w:tcPr>
            <w:tcW w:w="567"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990"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IEEQ/CMCR/R/004/18</w:t>
            </w:r>
          </w:p>
        </w:tc>
      </w:tr>
      <w:tr w:rsidR="007F381D" w:rsidRPr="00982E76" w:rsidTr="00D03360">
        <w:trPr>
          <w:trHeight w:val="394"/>
          <w:jc w:val="right"/>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D03360"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Ezequiel Montes</w:t>
            </w:r>
          </w:p>
        </w:tc>
        <w:tc>
          <w:tcPr>
            <w:tcW w:w="1559"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IEEQ/CMEM</w:t>
            </w:r>
          </w:p>
        </w:tc>
        <w:tc>
          <w:tcPr>
            <w:tcW w:w="1134"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R</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005</w:t>
            </w:r>
          </w:p>
        </w:tc>
        <w:tc>
          <w:tcPr>
            <w:tcW w:w="567"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990"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IEEQ/CMEM/R/005/18</w:t>
            </w:r>
          </w:p>
        </w:tc>
      </w:tr>
      <w:tr w:rsidR="007F381D" w:rsidRPr="00982E76" w:rsidTr="00D03360">
        <w:trPr>
          <w:trHeight w:val="415"/>
          <w:jc w:val="right"/>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D03360" w:rsidRDefault="007F381D" w:rsidP="00D03360">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Consejo Municipal</w:t>
            </w:r>
          </w:p>
          <w:p w:rsidR="007F381D" w:rsidRPr="00982E76" w:rsidRDefault="007F381D" w:rsidP="00D03360">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Huimilpan</w:t>
            </w:r>
          </w:p>
        </w:tc>
        <w:tc>
          <w:tcPr>
            <w:tcW w:w="1559"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IEEQ/CMHM</w:t>
            </w:r>
          </w:p>
        </w:tc>
        <w:tc>
          <w:tcPr>
            <w:tcW w:w="1134"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R</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006</w:t>
            </w:r>
          </w:p>
        </w:tc>
        <w:tc>
          <w:tcPr>
            <w:tcW w:w="567"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990"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IEEQ/CMHM/R/006/18</w:t>
            </w:r>
          </w:p>
        </w:tc>
      </w:tr>
      <w:tr w:rsidR="007F381D" w:rsidRPr="00982E76" w:rsidTr="00D03360">
        <w:trPr>
          <w:trHeight w:val="407"/>
          <w:jc w:val="right"/>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D03360"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Landa de Matamoros</w:t>
            </w:r>
          </w:p>
        </w:tc>
        <w:tc>
          <w:tcPr>
            <w:tcW w:w="1559"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IEEQ/CMLM</w:t>
            </w:r>
          </w:p>
        </w:tc>
        <w:tc>
          <w:tcPr>
            <w:tcW w:w="1134"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R</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007</w:t>
            </w:r>
          </w:p>
        </w:tc>
        <w:tc>
          <w:tcPr>
            <w:tcW w:w="567"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990"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IEEQ/CMLM/R/007/18</w:t>
            </w:r>
          </w:p>
        </w:tc>
      </w:tr>
      <w:tr w:rsidR="007F381D" w:rsidRPr="00982E76" w:rsidTr="00D03360">
        <w:trPr>
          <w:trHeight w:val="400"/>
          <w:jc w:val="right"/>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D03360"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Peñamiller</w:t>
            </w:r>
          </w:p>
        </w:tc>
        <w:tc>
          <w:tcPr>
            <w:tcW w:w="1559"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IEEQ/CMPE</w:t>
            </w:r>
          </w:p>
        </w:tc>
        <w:tc>
          <w:tcPr>
            <w:tcW w:w="1134"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R</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008</w:t>
            </w:r>
          </w:p>
        </w:tc>
        <w:tc>
          <w:tcPr>
            <w:tcW w:w="567"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990"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IEEQ/CMPE/R/008/18</w:t>
            </w:r>
          </w:p>
        </w:tc>
      </w:tr>
      <w:tr w:rsidR="007F381D" w:rsidRPr="00982E76" w:rsidTr="00D03360">
        <w:trPr>
          <w:trHeight w:val="406"/>
          <w:jc w:val="right"/>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D03360"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Pinal de Amoles</w:t>
            </w:r>
          </w:p>
        </w:tc>
        <w:tc>
          <w:tcPr>
            <w:tcW w:w="1559"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IEEQ/CMPA</w:t>
            </w:r>
          </w:p>
        </w:tc>
        <w:tc>
          <w:tcPr>
            <w:tcW w:w="1134"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R</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009</w:t>
            </w:r>
          </w:p>
        </w:tc>
        <w:tc>
          <w:tcPr>
            <w:tcW w:w="567"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990"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IEEQ/CMPA/R/009/18</w:t>
            </w:r>
          </w:p>
        </w:tc>
      </w:tr>
      <w:tr w:rsidR="007F381D" w:rsidRPr="00982E76" w:rsidTr="00D03360">
        <w:trPr>
          <w:trHeight w:val="411"/>
          <w:jc w:val="right"/>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D03360"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San Joaquín</w:t>
            </w:r>
          </w:p>
        </w:tc>
        <w:tc>
          <w:tcPr>
            <w:tcW w:w="1559"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IEEQ/CMSJ</w:t>
            </w:r>
          </w:p>
        </w:tc>
        <w:tc>
          <w:tcPr>
            <w:tcW w:w="1134"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R</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010</w:t>
            </w:r>
          </w:p>
        </w:tc>
        <w:tc>
          <w:tcPr>
            <w:tcW w:w="567"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990"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IEEQ/CMSJ/R/010/18</w:t>
            </w:r>
          </w:p>
        </w:tc>
      </w:tr>
      <w:tr w:rsidR="007F381D" w:rsidRPr="00982E76" w:rsidTr="00D03360">
        <w:trPr>
          <w:trHeight w:val="404"/>
          <w:jc w:val="right"/>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D03360"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San Juan del Río</w:t>
            </w:r>
          </w:p>
        </w:tc>
        <w:tc>
          <w:tcPr>
            <w:tcW w:w="1559"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IEEQ/CMSR</w:t>
            </w:r>
          </w:p>
        </w:tc>
        <w:tc>
          <w:tcPr>
            <w:tcW w:w="1134"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R</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011</w:t>
            </w:r>
          </w:p>
        </w:tc>
        <w:tc>
          <w:tcPr>
            <w:tcW w:w="567"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990"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IEEQ/CMSR/R/011/18</w:t>
            </w:r>
          </w:p>
        </w:tc>
      </w:tr>
      <w:tr w:rsidR="007F381D" w:rsidRPr="00982E76" w:rsidTr="00D03360">
        <w:trPr>
          <w:trHeight w:val="396"/>
          <w:jc w:val="right"/>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D03360"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de Tolimán</w:t>
            </w:r>
          </w:p>
        </w:tc>
        <w:tc>
          <w:tcPr>
            <w:tcW w:w="1559"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IEEQ/CMTM</w:t>
            </w:r>
          </w:p>
        </w:tc>
        <w:tc>
          <w:tcPr>
            <w:tcW w:w="1134" w:type="dxa"/>
            <w:tcBorders>
              <w:top w:val="single" w:sz="8" w:space="0" w:color="auto"/>
              <w:left w:val="nil"/>
              <w:bottom w:val="single" w:sz="8" w:space="0" w:color="auto"/>
              <w:right w:val="single" w:sz="8" w:space="0" w:color="auto"/>
            </w:tcBorders>
            <w:vAlign w:val="center"/>
          </w:tcPr>
          <w:p w:rsidR="007F381D" w:rsidRPr="00982E76" w:rsidRDefault="007F381D" w:rsidP="00CE1521">
            <w:pPr>
              <w:spacing w:after="0" w:line="240" w:lineRule="auto"/>
              <w:jc w:val="center"/>
              <w:rPr>
                <w:rFonts w:ascii="Gothic720 BT" w:eastAsia="Times New Roman" w:hAnsi="Gothic720 BT" w:cs="Calibri"/>
                <w:b/>
                <w:bCs/>
                <w:color w:val="000000"/>
                <w:sz w:val="16"/>
                <w:szCs w:val="16"/>
                <w:lang w:eastAsia="es-ES"/>
              </w:rPr>
            </w:pPr>
            <w:r w:rsidRPr="00982E76">
              <w:rPr>
                <w:rFonts w:ascii="Gothic720 BT" w:eastAsia="Times New Roman" w:hAnsi="Gothic720 BT" w:cs="Calibri"/>
                <w:bCs/>
                <w:color w:val="000000"/>
                <w:sz w:val="16"/>
                <w:szCs w:val="16"/>
                <w:lang w:eastAsia="es-ES"/>
              </w:rPr>
              <w:t>R</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012</w:t>
            </w:r>
          </w:p>
        </w:tc>
        <w:tc>
          <w:tcPr>
            <w:tcW w:w="567"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18</w:t>
            </w:r>
          </w:p>
        </w:tc>
        <w:tc>
          <w:tcPr>
            <w:tcW w:w="1990" w:type="dxa"/>
            <w:tcBorders>
              <w:top w:val="single" w:sz="8" w:space="0" w:color="auto"/>
              <w:left w:val="nil"/>
              <w:bottom w:val="single" w:sz="8" w:space="0" w:color="auto"/>
              <w:right w:val="single" w:sz="8" w:space="0" w:color="auto"/>
            </w:tcBorders>
            <w:shd w:val="clear" w:color="auto" w:fill="auto"/>
            <w:vAlign w:val="center"/>
          </w:tcPr>
          <w:p w:rsidR="007F381D" w:rsidRPr="00982E76" w:rsidRDefault="007F381D" w:rsidP="00CE1521">
            <w:pPr>
              <w:spacing w:after="0" w:line="240" w:lineRule="auto"/>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IEEQ/CMTM/R/012/18</w:t>
            </w:r>
          </w:p>
        </w:tc>
      </w:tr>
    </w:tbl>
    <w:p w:rsidR="00A9105D" w:rsidRPr="00033FB1" w:rsidRDefault="00A9105D" w:rsidP="00A9105D">
      <w:pPr>
        <w:spacing w:after="0"/>
        <w:ind w:left="1134"/>
        <w:jc w:val="both"/>
        <w:rPr>
          <w:rFonts w:ascii="Gothic720 BT" w:hAnsi="Gothic720 BT"/>
          <w:b/>
          <w:sz w:val="18"/>
          <w:szCs w:val="18"/>
        </w:rPr>
      </w:pPr>
    </w:p>
    <w:p w:rsidR="00A9105D" w:rsidRPr="00033FB1" w:rsidRDefault="00A9105D" w:rsidP="00A9105D">
      <w:pPr>
        <w:spacing w:after="0"/>
        <w:ind w:left="1134"/>
        <w:jc w:val="both"/>
        <w:rPr>
          <w:rFonts w:ascii="Gothic720 BT" w:hAnsi="Gothic720 BT"/>
          <w:sz w:val="18"/>
          <w:szCs w:val="18"/>
        </w:rPr>
      </w:pPr>
      <w:r w:rsidRPr="00033FB1">
        <w:rPr>
          <w:rFonts w:ascii="Gothic720 BT" w:hAnsi="Gothic720 BT"/>
          <w:sz w:val="18"/>
          <w:szCs w:val="18"/>
        </w:rPr>
        <w:t>En aquellos casos en que algún acuerdo o resolución tenga que aprobarse nuevamente en cumplimiento a alguna instrucción de una autoridad jurisdiccional, la clave de identificación de ese nuevo acuerdo será la misma que del primigenio, sucediéndole una diagonal y un número arábigo a partir del 1, tantas veces como tenga que ser emitido nuevamente, como se ejemplifica enseguida:</w:t>
      </w:r>
    </w:p>
    <w:p w:rsidR="00A9105D" w:rsidRPr="00033FB1" w:rsidRDefault="00A9105D" w:rsidP="00A9105D">
      <w:pPr>
        <w:spacing w:after="0"/>
        <w:ind w:left="1134"/>
        <w:jc w:val="both"/>
        <w:rPr>
          <w:rFonts w:ascii="Gothic720 BT" w:hAnsi="Gothic720 BT"/>
          <w:sz w:val="18"/>
          <w:szCs w:val="18"/>
        </w:rPr>
      </w:pPr>
    </w:p>
    <w:tbl>
      <w:tblPr>
        <w:tblStyle w:val="Tablaconcuadrcula"/>
        <w:tblW w:w="8407" w:type="dxa"/>
        <w:jc w:val="right"/>
        <w:tblInd w:w="-284" w:type="dxa"/>
        <w:tblLook w:val="04A0" w:firstRow="1" w:lastRow="0" w:firstColumn="1" w:lastColumn="0" w:noHBand="0" w:noVBand="1"/>
      </w:tblPr>
      <w:tblGrid>
        <w:gridCol w:w="2479"/>
        <w:gridCol w:w="2369"/>
        <w:gridCol w:w="1417"/>
        <w:gridCol w:w="2142"/>
      </w:tblGrid>
      <w:tr w:rsidR="007F381D" w:rsidRPr="00982E76" w:rsidTr="00B04626">
        <w:trPr>
          <w:jc w:val="right"/>
        </w:trPr>
        <w:tc>
          <w:tcPr>
            <w:tcW w:w="2479" w:type="dxa"/>
            <w:shd w:val="clear" w:color="auto" w:fill="A6A6A6" w:themeFill="background1" w:themeFillShade="A6"/>
          </w:tcPr>
          <w:p w:rsidR="007F381D" w:rsidRPr="00982E76" w:rsidRDefault="007F381D" w:rsidP="00CE1521">
            <w:pPr>
              <w:jc w:val="center"/>
              <w:rPr>
                <w:rFonts w:ascii="Gothic720 BT" w:hAnsi="Gothic720 BT"/>
                <w:b/>
                <w:sz w:val="16"/>
                <w:szCs w:val="16"/>
              </w:rPr>
            </w:pPr>
            <w:r w:rsidRPr="00982E76">
              <w:rPr>
                <w:rFonts w:ascii="Gothic720 BT" w:hAnsi="Gothic720 BT"/>
                <w:b/>
                <w:sz w:val="16"/>
                <w:szCs w:val="16"/>
              </w:rPr>
              <w:t>Consejo Municipal</w:t>
            </w:r>
          </w:p>
        </w:tc>
        <w:tc>
          <w:tcPr>
            <w:tcW w:w="2369" w:type="dxa"/>
            <w:shd w:val="clear" w:color="auto" w:fill="A6A6A6" w:themeFill="background1" w:themeFillShade="A6"/>
          </w:tcPr>
          <w:p w:rsidR="007F381D" w:rsidRPr="00982E76" w:rsidRDefault="007F381D" w:rsidP="00CE1521">
            <w:pPr>
              <w:jc w:val="center"/>
              <w:rPr>
                <w:rFonts w:ascii="Gothic720 BT" w:hAnsi="Gothic720 BT"/>
                <w:b/>
                <w:sz w:val="16"/>
                <w:szCs w:val="16"/>
              </w:rPr>
            </w:pPr>
            <w:r w:rsidRPr="00982E76">
              <w:rPr>
                <w:rFonts w:ascii="Gothic720 BT" w:hAnsi="Gothic720 BT"/>
                <w:b/>
                <w:sz w:val="16"/>
                <w:szCs w:val="16"/>
              </w:rPr>
              <w:t>Acuerdo o Resolución que tenga que emitirse nuevamente</w:t>
            </w:r>
          </w:p>
        </w:tc>
        <w:tc>
          <w:tcPr>
            <w:tcW w:w="1417" w:type="dxa"/>
            <w:shd w:val="clear" w:color="auto" w:fill="A6A6A6" w:themeFill="background1" w:themeFillShade="A6"/>
          </w:tcPr>
          <w:p w:rsidR="007F381D" w:rsidRPr="00982E76" w:rsidRDefault="007F381D" w:rsidP="00CE1521">
            <w:pPr>
              <w:jc w:val="center"/>
              <w:rPr>
                <w:rFonts w:ascii="Gothic720 BT" w:hAnsi="Gothic720 BT"/>
                <w:b/>
                <w:sz w:val="16"/>
                <w:szCs w:val="16"/>
              </w:rPr>
            </w:pPr>
            <w:r w:rsidRPr="00982E76">
              <w:rPr>
                <w:rFonts w:ascii="Gothic720 BT" w:hAnsi="Gothic720 BT"/>
                <w:b/>
                <w:sz w:val="16"/>
                <w:szCs w:val="16"/>
              </w:rPr>
              <w:t>Adición al nuevo acuerdo</w:t>
            </w:r>
          </w:p>
        </w:tc>
        <w:tc>
          <w:tcPr>
            <w:tcW w:w="2142" w:type="dxa"/>
            <w:shd w:val="clear" w:color="auto" w:fill="A6A6A6" w:themeFill="background1" w:themeFillShade="A6"/>
          </w:tcPr>
          <w:p w:rsidR="007F381D" w:rsidRPr="00982E76" w:rsidRDefault="007F381D" w:rsidP="00CE1521">
            <w:pPr>
              <w:jc w:val="center"/>
              <w:rPr>
                <w:rFonts w:ascii="Gothic720 BT" w:hAnsi="Gothic720 BT"/>
                <w:b/>
                <w:sz w:val="16"/>
                <w:szCs w:val="16"/>
              </w:rPr>
            </w:pPr>
            <w:r w:rsidRPr="00982E76">
              <w:rPr>
                <w:rFonts w:ascii="Gothic720 BT" w:hAnsi="Gothic720 BT"/>
                <w:b/>
                <w:sz w:val="16"/>
                <w:szCs w:val="16"/>
              </w:rPr>
              <w:t>Identificación final</w:t>
            </w:r>
          </w:p>
        </w:tc>
      </w:tr>
      <w:tr w:rsidR="007F381D" w:rsidRPr="00982E76" w:rsidTr="00B04626">
        <w:trPr>
          <w:jc w:val="right"/>
        </w:trPr>
        <w:tc>
          <w:tcPr>
            <w:tcW w:w="2479" w:type="dxa"/>
          </w:tcPr>
          <w:p w:rsidR="00EA68CB" w:rsidRPr="00982E76" w:rsidRDefault="007F381D" w:rsidP="00CE1521">
            <w:pPr>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jc w:val="center"/>
              <w:rPr>
                <w:rFonts w:ascii="Gothic720 BT" w:hAnsi="Gothic720 BT"/>
                <w:sz w:val="16"/>
                <w:szCs w:val="16"/>
              </w:rPr>
            </w:pPr>
            <w:r w:rsidRPr="00982E76">
              <w:rPr>
                <w:rFonts w:ascii="Gothic720 BT" w:eastAsia="Times New Roman" w:hAnsi="Gothic720 BT" w:cs="Calibri"/>
                <w:color w:val="000000"/>
                <w:sz w:val="16"/>
                <w:szCs w:val="16"/>
                <w:lang w:eastAsia="es-ES"/>
              </w:rPr>
              <w:t>de Amealco de Bonfil</w:t>
            </w:r>
          </w:p>
        </w:tc>
        <w:tc>
          <w:tcPr>
            <w:tcW w:w="2369" w:type="dxa"/>
            <w:vAlign w:val="center"/>
          </w:tcPr>
          <w:p w:rsidR="007F381D" w:rsidRPr="00982E76" w:rsidRDefault="007F381D" w:rsidP="00CE1521">
            <w:pPr>
              <w:jc w:val="center"/>
              <w:rPr>
                <w:rFonts w:ascii="Gothic720 BT" w:hAnsi="Gothic720 BT"/>
                <w:sz w:val="16"/>
                <w:szCs w:val="16"/>
              </w:rPr>
            </w:pPr>
            <w:r w:rsidRPr="00982E76">
              <w:rPr>
                <w:rFonts w:ascii="Gothic720 BT" w:eastAsia="Times New Roman" w:hAnsi="Gothic720 BT" w:cs="Calibri"/>
                <w:color w:val="000000"/>
                <w:sz w:val="16"/>
                <w:szCs w:val="16"/>
                <w:lang w:eastAsia="es-ES"/>
              </w:rPr>
              <w:t>IEEQ/CMAB/A/001/18</w:t>
            </w:r>
          </w:p>
        </w:tc>
        <w:tc>
          <w:tcPr>
            <w:tcW w:w="1417" w:type="dxa"/>
            <w:vAlign w:val="center"/>
          </w:tcPr>
          <w:p w:rsidR="007F381D" w:rsidRPr="00982E76" w:rsidRDefault="007F381D" w:rsidP="00CE1521">
            <w:pPr>
              <w:jc w:val="center"/>
              <w:rPr>
                <w:rFonts w:ascii="Gothic720 BT" w:hAnsi="Gothic720 BT"/>
                <w:sz w:val="16"/>
                <w:szCs w:val="16"/>
              </w:rPr>
            </w:pPr>
            <w:r w:rsidRPr="00982E76">
              <w:rPr>
                <w:rFonts w:ascii="Gothic720 BT" w:hAnsi="Gothic720 BT"/>
                <w:sz w:val="16"/>
                <w:szCs w:val="16"/>
              </w:rPr>
              <w:t>/1</w:t>
            </w:r>
          </w:p>
        </w:tc>
        <w:tc>
          <w:tcPr>
            <w:tcW w:w="2142" w:type="dxa"/>
            <w:vAlign w:val="center"/>
          </w:tcPr>
          <w:p w:rsidR="007F381D" w:rsidRPr="00982E76" w:rsidRDefault="007F381D" w:rsidP="00CE1521">
            <w:pPr>
              <w:jc w:val="center"/>
              <w:rPr>
                <w:rFonts w:ascii="Gothic720 BT" w:hAnsi="Gothic720 BT"/>
                <w:sz w:val="16"/>
                <w:szCs w:val="16"/>
              </w:rPr>
            </w:pPr>
            <w:r w:rsidRPr="00982E76">
              <w:rPr>
                <w:rFonts w:ascii="Gothic720 BT" w:eastAsia="Times New Roman" w:hAnsi="Gothic720 BT" w:cs="Calibri"/>
                <w:color w:val="000000"/>
                <w:sz w:val="16"/>
                <w:szCs w:val="16"/>
                <w:lang w:eastAsia="es-ES"/>
              </w:rPr>
              <w:t>IEEQ/CMAB/A/001/18/1</w:t>
            </w:r>
          </w:p>
        </w:tc>
      </w:tr>
      <w:tr w:rsidR="007F381D" w:rsidRPr="00982E76" w:rsidTr="00B04626">
        <w:trPr>
          <w:jc w:val="right"/>
        </w:trPr>
        <w:tc>
          <w:tcPr>
            <w:tcW w:w="2479" w:type="dxa"/>
          </w:tcPr>
          <w:p w:rsidR="00EA68CB" w:rsidRPr="00982E76" w:rsidRDefault="007F381D" w:rsidP="00CE1521">
            <w:pPr>
              <w:jc w:val="center"/>
              <w:rPr>
                <w:rFonts w:ascii="Gothic720 BT" w:eastAsia="Times New Roman" w:hAnsi="Gothic720 BT" w:cs="Calibri"/>
                <w:color w:val="000000"/>
                <w:sz w:val="16"/>
                <w:szCs w:val="16"/>
                <w:lang w:eastAsia="es-ES"/>
              </w:rPr>
            </w:pPr>
            <w:r w:rsidRPr="00982E76">
              <w:rPr>
                <w:rFonts w:ascii="Gothic720 BT" w:eastAsia="Times New Roman" w:hAnsi="Gothic720 BT" w:cs="Calibri"/>
                <w:color w:val="000000"/>
                <w:sz w:val="16"/>
                <w:szCs w:val="16"/>
                <w:lang w:eastAsia="es-ES"/>
              </w:rPr>
              <w:t xml:space="preserve">Consejo Municipal </w:t>
            </w:r>
          </w:p>
          <w:p w:rsidR="007F381D" w:rsidRPr="00982E76" w:rsidRDefault="007F381D" w:rsidP="00CE1521">
            <w:pPr>
              <w:jc w:val="center"/>
              <w:rPr>
                <w:rFonts w:ascii="Gothic720 BT" w:hAnsi="Gothic720 BT"/>
                <w:sz w:val="16"/>
                <w:szCs w:val="16"/>
              </w:rPr>
            </w:pPr>
            <w:r w:rsidRPr="00982E76">
              <w:rPr>
                <w:rFonts w:ascii="Gothic720 BT" w:eastAsia="Times New Roman" w:hAnsi="Gothic720 BT" w:cs="Calibri"/>
                <w:color w:val="000000"/>
                <w:sz w:val="16"/>
                <w:szCs w:val="16"/>
                <w:lang w:eastAsia="es-ES"/>
              </w:rPr>
              <w:t>de Amealco de Bonfil</w:t>
            </w:r>
          </w:p>
        </w:tc>
        <w:tc>
          <w:tcPr>
            <w:tcW w:w="2369" w:type="dxa"/>
            <w:vAlign w:val="center"/>
          </w:tcPr>
          <w:p w:rsidR="007F381D" w:rsidRPr="00982E76" w:rsidRDefault="007F381D" w:rsidP="00CE1521">
            <w:pPr>
              <w:jc w:val="center"/>
              <w:rPr>
                <w:rFonts w:ascii="Gothic720 BT" w:hAnsi="Gothic720 BT"/>
                <w:sz w:val="16"/>
                <w:szCs w:val="16"/>
              </w:rPr>
            </w:pPr>
            <w:r w:rsidRPr="00982E76">
              <w:rPr>
                <w:rFonts w:ascii="Gothic720 BT" w:eastAsia="Times New Roman" w:hAnsi="Gothic720 BT" w:cs="Calibri"/>
                <w:color w:val="000000"/>
                <w:sz w:val="16"/>
                <w:szCs w:val="16"/>
                <w:lang w:eastAsia="es-ES"/>
              </w:rPr>
              <w:t>IEEQ/CMAB/R/001/18</w:t>
            </w:r>
          </w:p>
        </w:tc>
        <w:tc>
          <w:tcPr>
            <w:tcW w:w="1417" w:type="dxa"/>
            <w:vAlign w:val="center"/>
          </w:tcPr>
          <w:p w:rsidR="007F381D" w:rsidRPr="00982E76" w:rsidRDefault="007F381D" w:rsidP="00CE1521">
            <w:pPr>
              <w:jc w:val="center"/>
              <w:rPr>
                <w:rFonts w:ascii="Gothic720 BT" w:hAnsi="Gothic720 BT"/>
                <w:sz w:val="16"/>
                <w:szCs w:val="16"/>
              </w:rPr>
            </w:pPr>
            <w:r w:rsidRPr="00982E76">
              <w:rPr>
                <w:rFonts w:ascii="Gothic720 BT" w:hAnsi="Gothic720 BT"/>
                <w:sz w:val="16"/>
                <w:szCs w:val="16"/>
              </w:rPr>
              <w:t>/1</w:t>
            </w:r>
          </w:p>
        </w:tc>
        <w:tc>
          <w:tcPr>
            <w:tcW w:w="2142" w:type="dxa"/>
            <w:vAlign w:val="center"/>
          </w:tcPr>
          <w:p w:rsidR="007F381D" w:rsidRPr="00982E76" w:rsidRDefault="007F381D" w:rsidP="00CE1521">
            <w:pPr>
              <w:jc w:val="center"/>
              <w:rPr>
                <w:rFonts w:ascii="Gothic720 BT" w:hAnsi="Gothic720 BT"/>
                <w:sz w:val="16"/>
                <w:szCs w:val="16"/>
              </w:rPr>
            </w:pPr>
            <w:r w:rsidRPr="00982E76">
              <w:rPr>
                <w:rFonts w:ascii="Gothic720 BT" w:eastAsia="Times New Roman" w:hAnsi="Gothic720 BT" w:cs="Calibri"/>
                <w:color w:val="000000"/>
                <w:sz w:val="16"/>
                <w:szCs w:val="16"/>
                <w:lang w:eastAsia="es-ES"/>
              </w:rPr>
              <w:t>IEEQ/CMAB/R/001/18/1</w:t>
            </w:r>
          </w:p>
        </w:tc>
      </w:tr>
    </w:tbl>
    <w:p w:rsidR="00A9105D" w:rsidRPr="00033FB1" w:rsidRDefault="00A9105D" w:rsidP="00D746C7">
      <w:pPr>
        <w:ind w:left="1134"/>
        <w:jc w:val="right"/>
        <w:rPr>
          <w:rFonts w:ascii="Gothic720 BT" w:hAnsi="Gothic720 BT"/>
          <w:b/>
          <w:sz w:val="18"/>
          <w:szCs w:val="18"/>
        </w:rPr>
      </w:pPr>
    </w:p>
    <w:p w:rsidR="00A9105D" w:rsidRPr="00033FB1" w:rsidRDefault="00A9105D" w:rsidP="00A9105D">
      <w:pPr>
        <w:ind w:left="1134"/>
        <w:jc w:val="center"/>
        <w:rPr>
          <w:rFonts w:ascii="Gothic720 BT" w:hAnsi="Gothic720 BT"/>
          <w:b/>
          <w:sz w:val="18"/>
          <w:szCs w:val="18"/>
        </w:rPr>
      </w:pPr>
      <w:r w:rsidRPr="00033FB1">
        <w:rPr>
          <w:rFonts w:ascii="Gothic720 BT" w:hAnsi="Gothic720 BT"/>
          <w:b/>
          <w:sz w:val="18"/>
          <w:szCs w:val="18"/>
        </w:rPr>
        <w:t>TRANSITORIOS</w:t>
      </w:r>
    </w:p>
    <w:p w:rsidR="00A9105D" w:rsidRPr="00033FB1" w:rsidRDefault="00A9105D" w:rsidP="00A9105D">
      <w:pPr>
        <w:ind w:left="1134"/>
        <w:jc w:val="both"/>
        <w:rPr>
          <w:rFonts w:ascii="Gothic720 BT" w:hAnsi="Gothic720 BT"/>
          <w:sz w:val="18"/>
          <w:szCs w:val="18"/>
        </w:rPr>
      </w:pPr>
      <w:r w:rsidRPr="00033FB1">
        <w:rPr>
          <w:rFonts w:ascii="Gothic720 BT" w:hAnsi="Gothic720 BT"/>
          <w:b/>
          <w:sz w:val="18"/>
          <w:szCs w:val="18"/>
        </w:rPr>
        <w:t xml:space="preserve">Primero. </w:t>
      </w:r>
      <w:r w:rsidRPr="00033FB1">
        <w:rPr>
          <w:rFonts w:ascii="Gothic720 BT" w:hAnsi="Gothic720 BT"/>
          <w:sz w:val="18"/>
          <w:szCs w:val="18"/>
        </w:rPr>
        <w:t xml:space="preserve">Se expiden los Lineamientos para la asignación de una clave de control de acuerdos y resoluciones del Consejo General y de los Consejos Distritales y Municipales del Instituto. </w:t>
      </w:r>
    </w:p>
    <w:p w:rsidR="00BD20C7" w:rsidRPr="008678B1" w:rsidRDefault="00A9105D" w:rsidP="008678B1">
      <w:pPr>
        <w:ind w:left="1134"/>
        <w:jc w:val="both"/>
        <w:rPr>
          <w:rFonts w:ascii="Gothic720 BT" w:hAnsi="Gothic720 BT"/>
          <w:sz w:val="18"/>
          <w:szCs w:val="18"/>
        </w:rPr>
      </w:pPr>
      <w:r w:rsidRPr="00033FB1">
        <w:rPr>
          <w:rFonts w:ascii="Gothic720 BT" w:hAnsi="Gothic720 BT"/>
          <w:b/>
          <w:sz w:val="18"/>
          <w:szCs w:val="18"/>
        </w:rPr>
        <w:t xml:space="preserve">Segundo. </w:t>
      </w:r>
      <w:r w:rsidRPr="00033FB1">
        <w:rPr>
          <w:rFonts w:ascii="Gothic720 BT" w:hAnsi="Gothic720 BT"/>
          <w:sz w:val="18"/>
          <w:szCs w:val="18"/>
        </w:rPr>
        <w:t xml:space="preserve">Los Lineamientos para la asignación de una clave de control de acuerdos y resoluciones del Consejo General y de los Consejos Distritales y Municipales del Instituto, entrarán en vigor a partir del primero de enero de dos mil dieciocho. </w:t>
      </w:r>
    </w:p>
    <w:p w:rsidR="00B63270" w:rsidRPr="008678B1" w:rsidRDefault="00A9105D" w:rsidP="008678B1">
      <w:pPr>
        <w:ind w:left="1134"/>
        <w:jc w:val="both"/>
        <w:rPr>
          <w:rFonts w:ascii="Gothic720 BT" w:hAnsi="Gothic720 BT"/>
          <w:sz w:val="18"/>
          <w:szCs w:val="18"/>
        </w:rPr>
      </w:pPr>
      <w:r w:rsidRPr="00033FB1">
        <w:rPr>
          <w:rFonts w:ascii="Gothic720 BT" w:hAnsi="Gothic720 BT"/>
          <w:b/>
          <w:sz w:val="18"/>
          <w:szCs w:val="18"/>
        </w:rPr>
        <w:t>Tercero.</w:t>
      </w:r>
      <w:r w:rsidRPr="00033FB1">
        <w:rPr>
          <w:rFonts w:ascii="Gothic720 BT" w:hAnsi="Gothic720 BT"/>
          <w:sz w:val="18"/>
          <w:szCs w:val="18"/>
        </w:rPr>
        <w:t xml:space="preserve"> Publíquese en el Periódico Oficial del Gobierno del Estado de Querétaro </w:t>
      </w:r>
      <w:r w:rsidRPr="00033FB1">
        <w:rPr>
          <w:rFonts w:ascii="Gothic720 BT" w:hAnsi="Gothic720 BT"/>
          <w:i/>
          <w:sz w:val="18"/>
          <w:szCs w:val="18"/>
        </w:rPr>
        <w:t>La Sombra de Arteaga</w:t>
      </w:r>
      <w:r w:rsidR="008678B1">
        <w:rPr>
          <w:rFonts w:ascii="Gothic720 BT" w:hAnsi="Gothic720 BT"/>
          <w:sz w:val="18"/>
          <w:szCs w:val="18"/>
        </w:rPr>
        <w:t>.</w:t>
      </w:r>
    </w:p>
    <w:sectPr w:rsidR="00B63270" w:rsidRPr="008678B1" w:rsidSect="008678B1">
      <w:footerReference w:type="default" r:id="rId9"/>
      <w:pgSz w:w="12240" w:h="15840"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A7" w:rsidRDefault="007A44A7" w:rsidP="00065751">
      <w:pPr>
        <w:spacing w:after="0" w:line="240" w:lineRule="auto"/>
      </w:pPr>
      <w:r>
        <w:separator/>
      </w:r>
    </w:p>
  </w:endnote>
  <w:endnote w:type="continuationSeparator" w:id="0">
    <w:p w:rsidR="007A44A7" w:rsidRDefault="007A44A7" w:rsidP="0006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ic720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329800"/>
      <w:docPartObj>
        <w:docPartGallery w:val="Page Numbers (Bottom of Page)"/>
        <w:docPartUnique/>
      </w:docPartObj>
    </w:sdtPr>
    <w:sdtEndPr>
      <w:rPr>
        <w:rFonts w:ascii="Gothic720 BT" w:hAnsi="Gothic720 BT"/>
      </w:rPr>
    </w:sdtEndPr>
    <w:sdtContent>
      <w:p w:rsidR="00982E76" w:rsidRPr="002B1C78" w:rsidRDefault="00982E76">
        <w:pPr>
          <w:pStyle w:val="Piedepgina"/>
          <w:jc w:val="right"/>
          <w:rPr>
            <w:rFonts w:ascii="Gothic720 BT" w:hAnsi="Gothic720 BT"/>
          </w:rPr>
        </w:pPr>
        <w:r w:rsidRPr="002B1C78">
          <w:rPr>
            <w:rFonts w:ascii="Gothic720 BT" w:hAnsi="Gothic720 BT"/>
          </w:rPr>
          <w:fldChar w:fldCharType="begin"/>
        </w:r>
        <w:r w:rsidRPr="002B1C78">
          <w:rPr>
            <w:rFonts w:ascii="Gothic720 BT" w:hAnsi="Gothic720 BT"/>
          </w:rPr>
          <w:instrText>PAGE   \* MERGEFORMAT</w:instrText>
        </w:r>
        <w:r w:rsidRPr="002B1C78">
          <w:rPr>
            <w:rFonts w:ascii="Gothic720 BT" w:hAnsi="Gothic720 BT"/>
          </w:rPr>
          <w:fldChar w:fldCharType="separate"/>
        </w:r>
        <w:r w:rsidR="008678B1" w:rsidRPr="008678B1">
          <w:rPr>
            <w:rFonts w:ascii="Gothic720 BT" w:hAnsi="Gothic720 BT"/>
            <w:noProof/>
            <w:lang w:val="es-ES"/>
          </w:rPr>
          <w:t>1</w:t>
        </w:r>
        <w:r w:rsidRPr="002B1C78">
          <w:rPr>
            <w:rFonts w:ascii="Gothic720 BT" w:hAnsi="Gothic720 BT"/>
          </w:rPr>
          <w:fldChar w:fldCharType="end"/>
        </w:r>
      </w:p>
    </w:sdtContent>
  </w:sdt>
  <w:p w:rsidR="00982E76" w:rsidRDefault="00982E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A7" w:rsidRDefault="007A44A7" w:rsidP="00065751">
      <w:pPr>
        <w:spacing w:after="0" w:line="240" w:lineRule="auto"/>
      </w:pPr>
      <w:r>
        <w:separator/>
      </w:r>
    </w:p>
  </w:footnote>
  <w:footnote w:type="continuationSeparator" w:id="0">
    <w:p w:rsidR="007A44A7" w:rsidRDefault="007A44A7" w:rsidP="00065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5E4"/>
    <w:multiLevelType w:val="hybridMultilevel"/>
    <w:tmpl w:val="D2EC5D6C"/>
    <w:lvl w:ilvl="0" w:tplc="7F4614DE">
      <w:start w:val="1"/>
      <w:numFmt w:val="upperRoman"/>
      <w:lvlText w:val="%1."/>
      <w:lvlJc w:val="left"/>
      <w:pPr>
        <w:ind w:left="1004" w:hanging="72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05053A46"/>
    <w:multiLevelType w:val="hybridMultilevel"/>
    <w:tmpl w:val="37FE5DF6"/>
    <w:lvl w:ilvl="0" w:tplc="D6FACD6C">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5833E0"/>
    <w:multiLevelType w:val="hybridMultilevel"/>
    <w:tmpl w:val="AC06E180"/>
    <w:lvl w:ilvl="0" w:tplc="A8181E7E">
      <w:start w:val="1"/>
      <w:numFmt w:val="upperRoman"/>
      <w:lvlText w:val="%1."/>
      <w:lvlJc w:val="left"/>
      <w:pPr>
        <w:ind w:left="1004" w:hanging="72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39E97091"/>
    <w:multiLevelType w:val="hybridMultilevel"/>
    <w:tmpl w:val="753E3E2A"/>
    <w:lvl w:ilvl="0" w:tplc="86086A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A1D0470"/>
    <w:multiLevelType w:val="hybridMultilevel"/>
    <w:tmpl w:val="AA007750"/>
    <w:lvl w:ilvl="0" w:tplc="A928DEFA">
      <w:start w:val="1"/>
      <w:numFmt w:val="upperRoman"/>
      <w:lvlText w:val="%1."/>
      <w:lvlJc w:val="left"/>
      <w:pPr>
        <w:ind w:left="1004" w:hanging="72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51"/>
    <w:rsid w:val="00020B66"/>
    <w:rsid w:val="00033FB1"/>
    <w:rsid w:val="0005785B"/>
    <w:rsid w:val="00065751"/>
    <w:rsid w:val="00071F33"/>
    <w:rsid w:val="00075051"/>
    <w:rsid w:val="000900F9"/>
    <w:rsid w:val="000A11AE"/>
    <w:rsid w:val="000A3754"/>
    <w:rsid w:val="000A4F1E"/>
    <w:rsid w:val="000A5B75"/>
    <w:rsid w:val="000B2853"/>
    <w:rsid w:val="000C033F"/>
    <w:rsid w:val="000C0846"/>
    <w:rsid w:val="000C4EB5"/>
    <w:rsid w:val="000D03E3"/>
    <w:rsid w:val="000D6209"/>
    <w:rsid w:val="000E578D"/>
    <w:rsid w:val="000F7D80"/>
    <w:rsid w:val="001007C8"/>
    <w:rsid w:val="00111AD3"/>
    <w:rsid w:val="00117950"/>
    <w:rsid w:val="0012336E"/>
    <w:rsid w:val="001328E1"/>
    <w:rsid w:val="00141AB2"/>
    <w:rsid w:val="0014250A"/>
    <w:rsid w:val="0014523B"/>
    <w:rsid w:val="0015718F"/>
    <w:rsid w:val="0016279B"/>
    <w:rsid w:val="00172E23"/>
    <w:rsid w:val="00173730"/>
    <w:rsid w:val="00175959"/>
    <w:rsid w:val="0019085F"/>
    <w:rsid w:val="00193C37"/>
    <w:rsid w:val="0019462B"/>
    <w:rsid w:val="001A2830"/>
    <w:rsid w:val="001D595F"/>
    <w:rsid w:val="001E6B65"/>
    <w:rsid w:val="001F1582"/>
    <w:rsid w:val="002061CF"/>
    <w:rsid w:val="002176E7"/>
    <w:rsid w:val="002224FD"/>
    <w:rsid w:val="00263146"/>
    <w:rsid w:val="00263847"/>
    <w:rsid w:val="0028342B"/>
    <w:rsid w:val="0028350A"/>
    <w:rsid w:val="00287807"/>
    <w:rsid w:val="002A001A"/>
    <w:rsid w:val="002A0D26"/>
    <w:rsid w:val="002A56D6"/>
    <w:rsid w:val="002B1C78"/>
    <w:rsid w:val="002C72BF"/>
    <w:rsid w:val="002D316F"/>
    <w:rsid w:val="002D32CA"/>
    <w:rsid w:val="002E2312"/>
    <w:rsid w:val="002E30E6"/>
    <w:rsid w:val="002F61C7"/>
    <w:rsid w:val="0030340B"/>
    <w:rsid w:val="003061F7"/>
    <w:rsid w:val="00313992"/>
    <w:rsid w:val="00317732"/>
    <w:rsid w:val="003233E9"/>
    <w:rsid w:val="003473AC"/>
    <w:rsid w:val="00350D86"/>
    <w:rsid w:val="00361CCB"/>
    <w:rsid w:val="00374842"/>
    <w:rsid w:val="003A2288"/>
    <w:rsid w:val="003B1F77"/>
    <w:rsid w:val="003D3024"/>
    <w:rsid w:val="003E7838"/>
    <w:rsid w:val="003F17E0"/>
    <w:rsid w:val="00414215"/>
    <w:rsid w:val="00416989"/>
    <w:rsid w:val="00442AAB"/>
    <w:rsid w:val="004519A9"/>
    <w:rsid w:val="004757B2"/>
    <w:rsid w:val="00490CB5"/>
    <w:rsid w:val="004968C2"/>
    <w:rsid w:val="004976AC"/>
    <w:rsid w:val="004A285C"/>
    <w:rsid w:val="004C1A98"/>
    <w:rsid w:val="004C40DA"/>
    <w:rsid w:val="004D1F90"/>
    <w:rsid w:val="004D4012"/>
    <w:rsid w:val="004D660E"/>
    <w:rsid w:val="004D680D"/>
    <w:rsid w:val="004E6768"/>
    <w:rsid w:val="004F0ADC"/>
    <w:rsid w:val="00503BF3"/>
    <w:rsid w:val="00504ED1"/>
    <w:rsid w:val="00520912"/>
    <w:rsid w:val="005215FB"/>
    <w:rsid w:val="00522649"/>
    <w:rsid w:val="0052642F"/>
    <w:rsid w:val="00530951"/>
    <w:rsid w:val="00536CB7"/>
    <w:rsid w:val="00536EF6"/>
    <w:rsid w:val="00537CEA"/>
    <w:rsid w:val="00541912"/>
    <w:rsid w:val="005648AF"/>
    <w:rsid w:val="00564D15"/>
    <w:rsid w:val="005770CB"/>
    <w:rsid w:val="00592C8C"/>
    <w:rsid w:val="005D06CB"/>
    <w:rsid w:val="005E3CF5"/>
    <w:rsid w:val="005E52B1"/>
    <w:rsid w:val="005F5D47"/>
    <w:rsid w:val="006026AA"/>
    <w:rsid w:val="00606E8A"/>
    <w:rsid w:val="0061016F"/>
    <w:rsid w:val="006218E8"/>
    <w:rsid w:val="00627EE5"/>
    <w:rsid w:val="00636C4C"/>
    <w:rsid w:val="006466B3"/>
    <w:rsid w:val="00660A70"/>
    <w:rsid w:val="00662587"/>
    <w:rsid w:val="00663EEC"/>
    <w:rsid w:val="0066493C"/>
    <w:rsid w:val="0067094D"/>
    <w:rsid w:val="0067574E"/>
    <w:rsid w:val="00696780"/>
    <w:rsid w:val="006A50BC"/>
    <w:rsid w:val="006B6F78"/>
    <w:rsid w:val="006C1989"/>
    <w:rsid w:val="006D608B"/>
    <w:rsid w:val="00731214"/>
    <w:rsid w:val="00736F9A"/>
    <w:rsid w:val="007451AB"/>
    <w:rsid w:val="0075040D"/>
    <w:rsid w:val="00750CA4"/>
    <w:rsid w:val="00761DA5"/>
    <w:rsid w:val="0077195C"/>
    <w:rsid w:val="00797BE8"/>
    <w:rsid w:val="007A44A7"/>
    <w:rsid w:val="007A5092"/>
    <w:rsid w:val="007B6794"/>
    <w:rsid w:val="007D2CD9"/>
    <w:rsid w:val="007D6BF4"/>
    <w:rsid w:val="007E6819"/>
    <w:rsid w:val="007F381D"/>
    <w:rsid w:val="0083242C"/>
    <w:rsid w:val="00852C65"/>
    <w:rsid w:val="00856640"/>
    <w:rsid w:val="00864911"/>
    <w:rsid w:val="008678B1"/>
    <w:rsid w:val="0087151B"/>
    <w:rsid w:val="0087360F"/>
    <w:rsid w:val="00873F25"/>
    <w:rsid w:val="008A24EF"/>
    <w:rsid w:val="008B4FF7"/>
    <w:rsid w:val="008C3FBF"/>
    <w:rsid w:val="008C52D8"/>
    <w:rsid w:val="008D13C0"/>
    <w:rsid w:val="008D6B6D"/>
    <w:rsid w:val="008E19E9"/>
    <w:rsid w:val="008E5767"/>
    <w:rsid w:val="008F2DF4"/>
    <w:rsid w:val="008F4384"/>
    <w:rsid w:val="008F5443"/>
    <w:rsid w:val="008F7AC4"/>
    <w:rsid w:val="0090077A"/>
    <w:rsid w:val="009151BC"/>
    <w:rsid w:val="00920366"/>
    <w:rsid w:val="00943983"/>
    <w:rsid w:val="00951177"/>
    <w:rsid w:val="00977981"/>
    <w:rsid w:val="00982E76"/>
    <w:rsid w:val="009858F7"/>
    <w:rsid w:val="009C2520"/>
    <w:rsid w:val="009D0CF4"/>
    <w:rsid w:val="009D5E9E"/>
    <w:rsid w:val="009E39E4"/>
    <w:rsid w:val="009F3983"/>
    <w:rsid w:val="009F7509"/>
    <w:rsid w:val="00A015E6"/>
    <w:rsid w:val="00A437F4"/>
    <w:rsid w:val="00A9105D"/>
    <w:rsid w:val="00A926B0"/>
    <w:rsid w:val="00AA49A6"/>
    <w:rsid w:val="00AA5550"/>
    <w:rsid w:val="00AD73AF"/>
    <w:rsid w:val="00AF02B3"/>
    <w:rsid w:val="00B04626"/>
    <w:rsid w:val="00B43324"/>
    <w:rsid w:val="00B47965"/>
    <w:rsid w:val="00B54374"/>
    <w:rsid w:val="00B555A5"/>
    <w:rsid w:val="00B6128A"/>
    <w:rsid w:val="00B63270"/>
    <w:rsid w:val="00B67409"/>
    <w:rsid w:val="00B8650F"/>
    <w:rsid w:val="00B916AE"/>
    <w:rsid w:val="00B96337"/>
    <w:rsid w:val="00BA4CCB"/>
    <w:rsid w:val="00BB1F0C"/>
    <w:rsid w:val="00BB4E4A"/>
    <w:rsid w:val="00BC5A02"/>
    <w:rsid w:val="00BD20C7"/>
    <w:rsid w:val="00BE28CB"/>
    <w:rsid w:val="00BF30B0"/>
    <w:rsid w:val="00C01296"/>
    <w:rsid w:val="00C05912"/>
    <w:rsid w:val="00C16058"/>
    <w:rsid w:val="00C54310"/>
    <w:rsid w:val="00C708BB"/>
    <w:rsid w:val="00C77E5B"/>
    <w:rsid w:val="00C9190C"/>
    <w:rsid w:val="00C97207"/>
    <w:rsid w:val="00C972BD"/>
    <w:rsid w:val="00CA1145"/>
    <w:rsid w:val="00CA22D4"/>
    <w:rsid w:val="00CA2B3B"/>
    <w:rsid w:val="00CA7167"/>
    <w:rsid w:val="00CC100E"/>
    <w:rsid w:val="00CC1CBE"/>
    <w:rsid w:val="00CD10EC"/>
    <w:rsid w:val="00CD6ABE"/>
    <w:rsid w:val="00CE1521"/>
    <w:rsid w:val="00CF0D96"/>
    <w:rsid w:val="00D01AF8"/>
    <w:rsid w:val="00D03360"/>
    <w:rsid w:val="00D10BC1"/>
    <w:rsid w:val="00D22977"/>
    <w:rsid w:val="00D359A7"/>
    <w:rsid w:val="00D50F12"/>
    <w:rsid w:val="00D57411"/>
    <w:rsid w:val="00D60166"/>
    <w:rsid w:val="00D606BD"/>
    <w:rsid w:val="00D7339C"/>
    <w:rsid w:val="00D746C7"/>
    <w:rsid w:val="00D768C3"/>
    <w:rsid w:val="00D816C9"/>
    <w:rsid w:val="00D94E50"/>
    <w:rsid w:val="00DA13C3"/>
    <w:rsid w:val="00DC4E70"/>
    <w:rsid w:val="00DD4BD3"/>
    <w:rsid w:val="00DE6EDF"/>
    <w:rsid w:val="00DF002A"/>
    <w:rsid w:val="00DF6504"/>
    <w:rsid w:val="00E07641"/>
    <w:rsid w:val="00E25376"/>
    <w:rsid w:val="00E26818"/>
    <w:rsid w:val="00E57142"/>
    <w:rsid w:val="00E661B1"/>
    <w:rsid w:val="00EA68CB"/>
    <w:rsid w:val="00EB7251"/>
    <w:rsid w:val="00EE7D56"/>
    <w:rsid w:val="00EF0A3B"/>
    <w:rsid w:val="00F02864"/>
    <w:rsid w:val="00F116F5"/>
    <w:rsid w:val="00F156D3"/>
    <w:rsid w:val="00F23003"/>
    <w:rsid w:val="00F434BD"/>
    <w:rsid w:val="00F45A3D"/>
    <w:rsid w:val="00F663B7"/>
    <w:rsid w:val="00F75572"/>
    <w:rsid w:val="00F909EF"/>
    <w:rsid w:val="00F969EC"/>
    <w:rsid w:val="00FA3691"/>
    <w:rsid w:val="00FA5925"/>
    <w:rsid w:val="00FA6B0D"/>
    <w:rsid w:val="00FB564D"/>
    <w:rsid w:val="00FB73BB"/>
    <w:rsid w:val="00FB790D"/>
    <w:rsid w:val="00FC6A19"/>
    <w:rsid w:val="00FD05BA"/>
    <w:rsid w:val="00FD3147"/>
    <w:rsid w:val="00FD5539"/>
    <w:rsid w:val="00FE51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51"/>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Car10,Car1 Car Car"/>
    <w:basedOn w:val="Normal"/>
    <w:link w:val="TextonotapieCar"/>
    <w:uiPriority w:val="99"/>
    <w:unhideWhenUsed/>
    <w:qFormat/>
    <w:rsid w:val="0006575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065751"/>
    <w:rPr>
      <w:sz w:val="20"/>
      <w:szCs w:val="20"/>
      <w:lang w:val="es-MX"/>
    </w:rPr>
  </w:style>
  <w:style w:type="character" w:styleId="Refdenotaalpie">
    <w:name w:val="footnote reference"/>
    <w:aliases w:val="Texto de nota al pie,Footnotes refss,Appel note de bas de page,Footnote number,referencia nota al pie,BVI fnr,f,Ref. de nota al pie 2,4_G,16 Point,Superscript 6 Point,Texto nota al pie,Footnote Reference Char3,Ref. de nota al"/>
    <w:basedOn w:val="Fuentedeprrafopredeter"/>
    <w:uiPriority w:val="99"/>
    <w:unhideWhenUsed/>
    <w:qFormat/>
    <w:rsid w:val="00065751"/>
    <w:rPr>
      <w:vertAlign w:val="superscript"/>
    </w:rPr>
  </w:style>
  <w:style w:type="paragraph" w:styleId="Sinespaciado">
    <w:name w:val="No Spacing"/>
    <w:link w:val="SinespaciadoCar"/>
    <w:uiPriority w:val="1"/>
    <w:qFormat/>
    <w:rsid w:val="00065751"/>
    <w:pPr>
      <w:spacing w:after="0" w:line="240" w:lineRule="auto"/>
    </w:pPr>
    <w:rPr>
      <w:lang w:val="es-MX"/>
    </w:rPr>
  </w:style>
  <w:style w:type="character" w:customStyle="1" w:styleId="SinespaciadoCar">
    <w:name w:val="Sin espaciado Car"/>
    <w:basedOn w:val="Fuentedeprrafopredeter"/>
    <w:link w:val="Sinespaciado"/>
    <w:uiPriority w:val="1"/>
    <w:locked/>
    <w:rsid w:val="00065751"/>
    <w:rPr>
      <w:lang w:val="es-MX"/>
    </w:rPr>
  </w:style>
  <w:style w:type="character" w:customStyle="1" w:styleId="Ninguno">
    <w:name w:val="Ninguno"/>
    <w:rsid w:val="002A001A"/>
  </w:style>
  <w:style w:type="paragraph" w:styleId="Prrafodelista">
    <w:name w:val="List Paragraph"/>
    <w:basedOn w:val="Normal"/>
    <w:uiPriority w:val="34"/>
    <w:qFormat/>
    <w:rsid w:val="000F7D80"/>
    <w:pPr>
      <w:ind w:left="720"/>
      <w:contextualSpacing/>
    </w:pPr>
  </w:style>
  <w:style w:type="table" w:styleId="Tablaconcuadrcula">
    <w:name w:val="Table Grid"/>
    <w:basedOn w:val="Tablanormal"/>
    <w:uiPriority w:val="59"/>
    <w:rsid w:val="0054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1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1C78"/>
    <w:rPr>
      <w:lang w:val="es-MX"/>
    </w:rPr>
  </w:style>
  <w:style w:type="paragraph" w:styleId="Piedepgina">
    <w:name w:val="footer"/>
    <w:basedOn w:val="Normal"/>
    <w:link w:val="PiedepginaCar"/>
    <w:uiPriority w:val="99"/>
    <w:unhideWhenUsed/>
    <w:rsid w:val="002B1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1C78"/>
    <w:rPr>
      <w:lang w:val="es-MX"/>
    </w:rPr>
  </w:style>
  <w:style w:type="paragraph" w:styleId="Textodeglobo">
    <w:name w:val="Balloon Text"/>
    <w:basedOn w:val="Normal"/>
    <w:link w:val="TextodegloboCar"/>
    <w:uiPriority w:val="99"/>
    <w:semiHidden/>
    <w:unhideWhenUsed/>
    <w:rsid w:val="002B1C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C78"/>
    <w:rPr>
      <w:rFonts w:ascii="Tahoma" w:hAnsi="Tahoma" w:cs="Tahoma"/>
      <w:sz w:val="16"/>
      <w:szCs w:val="16"/>
      <w:lang w:val="es-MX"/>
    </w:rPr>
  </w:style>
  <w:style w:type="paragraph" w:customStyle="1" w:styleId="Default">
    <w:name w:val="Default"/>
    <w:rsid w:val="00761DA5"/>
    <w:pPr>
      <w:autoSpaceDE w:val="0"/>
      <w:autoSpaceDN w:val="0"/>
      <w:adjustRightInd w:val="0"/>
      <w:spacing w:after="0" w:line="240" w:lineRule="auto"/>
    </w:pPr>
    <w:rPr>
      <w:rFonts w:ascii="Gothic720 BT" w:hAnsi="Gothic720 BT" w:cs="Gothic720 BT"/>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51"/>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Car10,Car1 Car Car"/>
    <w:basedOn w:val="Normal"/>
    <w:link w:val="TextonotapieCar"/>
    <w:uiPriority w:val="99"/>
    <w:unhideWhenUsed/>
    <w:qFormat/>
    <w:rsid w:val="0006575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065751"/>
    <w:rPr>
      <w:sz w:val="20"/>
      <w:szCs w:val="20"/>
      <w:lang w:val="es-MX"/>
    </w:rPr>
  </w:style>
  <w:style w:type="character" w:styleId="Refdenotaalpie">
    <w:name w:val="footnote reference"/>
    <w:aliases w:val="Texto de nota al pie,Footnotes refss,Appel note de bas de page,Footnote number,referencia nota al pie,BVI fnr,f,Ref. de nota al pie 2,4_G,16 Point,Superscript 6 Point,Texto nota al pie,Footnote Reference Char3,Ref. de nota al"/>
    <w:basedOn w:val="Fuentedeprrafopredeter"/>
    <w:uiPriority w:val="99"/>
    <w:unhideWhenUsed/>
    <w:qFormat/>
    <w:rsid w:val="00065751"/>
    <w:rPr>
      <w:vertAlign w:val="superscript"/>
    </w:rPr>
  </w:style>
  <w:style w:type="paragraph" w:styleId="Sinespaciado">
    <w:name w:val="No Spacing"/>
    <w:link w:val="SinespaciadoCar"/>
    <w:uiPriority w:val="1"/>
    <w:qFormat/>
    <w:rsid w:val="00065751"/>
    <w:pPr>
      <w:spacing w:after="0" w:line="240" w:lineRule="auto"/>
    </w:pPr>
    <w:rPr>
      <w:lang w:val="es-MX"/>
    </w:rPr>
  </w:style>
  <w:style w:type="character" w:customStyle="1" w:styleId="SinespaciadoCar">
    <w:name w:val="Sin espaciado Car"/>
    <w:basedOn w:val="Fuentedeprrafopredeter"/>
    <w:link w:val="Sinespaciado"/>
    <w:uiPriority w:val="1"/>
    <w:locked/>
    <w:rsid w:val="00065751"/>
    <w:rPr>
      <w:lang w:val="es-MX"/>
    </w:rPr>
  </w:style>
  <w:style w:type="character" w:customStyle="1" w:styleId="Ninguno">
    <w:name w:val="Ninguno"/>
    <w:rsid w:val="002A001A"/>
  </w:style>
  <w:style w:type="paragraph" w:styleId="Prrafodelista">
    <w:name w:val="List Paragraph"/>
    <w:basedOn w:val="Normal"/>
    <w:uiPriority w:val="34"/>
    <w:qFormat/>
    <w:rsid w:val="000F7D80"/>
    <w:pPr>
      <w:ind w:left="720"/>
      <w:contextualSpacing/>
    </w:pPr>
  </w:style>
  <w:style w:type="table" w:styleId="Tablaconcuadrcula">
    <w:name w:val="Table Grid"/>
    <w:basedOn w:val="Tablanormal"/>
    <w:uiPriority w:val="59"/>
    <w:rsid w:val="0054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1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1C78"/>
    <w:rPr>
      <w:lang w:val="es-MX"/>
    </w:rPr>
  </w:style>
  <w:style w:type="paragraph" w:styleId="Piedepgina">
    <w:name w:val="footer"/>
    <w:basedOn w:val="Normal"/>
    <w:link w:val="PiedepginaCar"/>
    <w:uiPriority w:val="99"/>
    <w:unhideWhenUsed/>
    <w:rsid w:val="002B1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1C78"/>
    <w:rPr>
      <w:lang w:val="es-MX"/>
    </w:rPr>
  </w:style>
  <w:style w:type="paragraph" w:styleId="Textodeglobo">
    <w:name w:val="Balloon Text"/>
    <w:basedOn w:val="Normal"/>
    <w:link w:val="TextodegloboCar"/>
    <w:uiPriority w:val="99"/>
    <w:semiHidden/>
    <w:unhideWhenUsed/>
    <w:rsid w:val="002B1C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C78"/>
    <w:rPr>
      <w:rFonts w:ascii="Tahoma" w:hAnsi="Tahoma" w:cs="Tahoma"/>
      <w:sz w:val="16"/>
      <w:szCs w:val="16"/>
      <w:lang w:val="es-MX"/>
    </w:rPr>
  </w:style>
  <w:style w:type="paragraph" w:customStyle="1" w:styleId="Default">
    <w:name w:val="Default"/>
    <w:rsid w:val="00761DA5"/>
    <w:pPr>
      <w:autoSpaceDE w:val="0"/>
      <w:autoSpaceDN w:val="0"/>
      <w:adjustRightInd w:val="0"/>
      <w:spacing w:after="0" w:line="240" w:lineRule="auto"/>
    </w:pPr>
    <w:rPr>
      <w:rFonts w:ascii="Gothic720 BT" w:hAnsi="Gothic720 BT" w:cs="Gothic720 BT"/>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D710-5DC9-40AA-9E83-1E4A0423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10344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Mateo.Salazar</dc:creator>
  <cp:lastModifiedBy>CI-IEEQ</cp:lastModifiedBy>
  <cp:revision>2</cp:revision>
  <cp:lastPrinted>2017-12-17T22:11:00Z</cp:lastPrinted>
  <dcterms:created xsi:type="dcterms:W3CDTF">2018-01-16T17:32:00Z</dcterms:created>
  <dcterms:modified xsi:type="dcterms:W3CDTF">2018-01-16T17:32:00Z</dcterms:modified>
</cp:coreProperties>
</file>